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ACCAF" w14:textId="77777777" w:rsidR="00CE60A9" w:rsidRPr="00766BC0" w:rsidRDefault="0003684C" w:rsidP="00CE60A9">
      <w:pPr>
        <w:spacing w:line="276" w:lineRule="auto"/>
        <w:jc w:val="both"/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>Supplemental Figure</w:t>
      </w:r>
    </w:p>
    <w:p w14:paraId="735B0A19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069F4797" w14:textId="2E62BD51" w:rsidR="00CC73C5" w:rsidRPr="005D55A1" w:rsidRDefault="0003684C" w:rsidP="00CC73C5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 wp14:anchorId="5A758D07" wp14:editId="6AB0253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229100" cy="3130121"/>
            <wp:effectExtent l="0" t="0" r="0" b="0"/>
            <wp:wrapNone/>
            <wp:docPr id="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6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13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8A22A1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95F4BDB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7EE1ACD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4870941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2B7AFA33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27DD4C79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FCB7E8B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CC28A5D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E42F2F7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96FDE32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03AC16BC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BF0D35B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0E93893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E2C5C9B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36E99428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39E58119" w14:textId="77777777" w:rsidR="00CC73C5" w:rsidRPr="005D55A1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34966942" w14:textId="3765769C" w:rsidR="00CC73C5" w:rsidRPr="00421D45" w:rsidRDefault="0003684C" w:rsidP="00CC73C5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>Supplemental Figure 1. MIN6 cell proliferation within encapsulated MPIs</w:t>
      </w:r>
      <w:r w:rsidRPr="00766BC0">
        <w:rPr>
          <w:color w:val="000000" w:themeColor="text1"/>
          <w:lang w:val="en-US"/>
        </w:rPr>
        <w:t xml:space="preserve"> were encapsulated at 500, 1500</w:t>
      </w:r>
      <w:r w:rsidRPr="00766BC0">
        <w:rPr>
          <w:color w:val="000000"/>
          <w:lang w:val="en-US"/>
        </w:rPr>
        <w:t>, and 3500 IEQ/cm</w:t>
      </w:r>
      <w:r w:rsidRPr="00766BC0">
        <w:rPr>
          <w:color w:val="000000" w:themeColor="text1"/>
          <w:vertAlign w:val="superscript"/>
          <w:lang w:val="en-US"/>
        </w:rPr>
        <w:t>2</w:t>
      </w:r>
      <w:r w:rsidRPr="00766BC0">
        <w:rPr>
          <w:color w:val="000000" w:themeColor="text1"/>
          <w:lang w:val="en-US"/>
        </w:rPr>
        <w:t xml:space="preserve"> in alginate sheets and cultured in the </w:t>
      </w:r>
      <w:proofErr w:type="spellStart"/>
      <w:r w:rsidRPr="00766BC0">
        <w:rPr>
          <w:color w:val="000000" w:themeColor="text1"/>
          <w:lang w:val="en-US"/>
        </w:rPr>
        <w:t>normoxic</w:t>
      </w:r>
      <w:proofErr w:type="spellEnd"/>
      <w:r w:rsidRPr="00766BC0">
        <w:rPr>
          <w:color w:val="000000" w:themeColor="text1"/>
          <w:lang w:val="en-US"/>
        </w:rPr>
        <w:t xml:space="preserve"> environment for 0, 1, 3</w:t>
      </w:r>
      <w:r w:rsidRPr="00766BC0">
        <w:rPr>
          <w:color w:val="000000"/>
          <w:lang w:val="en-US"/>
        </w:rPr>
        <w:t xml:space="preserve">, and 6 days (A to D). ATP content measurement allowed monitoring </w:t>
      </w:r>
      <w:r w:rsidRPr="00766BC0">
        <w:rPr>
          <w:color w:val="000000" w:themeColor="text1"/>
          <w:lang w:val="en-US"/>
        </w:rPr>
        <w:t xml:space="preserve">of MIN6 cell proliferation within the encapsulated MPIs over time. Linearity between fold increase in ATP content (mentioned in plots) and fold increase in islet density was maintained only on day 0 and 1 of culture, suggesting different proliferation rates according </w:t>
      </w:r>
      <w:r w:rsidRPr="00766BC0">
        <w:rPr>
          <w:color w:val="000000"/>
          <w:lang w:val="en-US"/>
        </w:rPr>
        <w:t xml:space="preserve">to islet seeding density </w:t>
      </w:r>
      <w:r w:rsidRPr="00766BC0">
        <w:rPr>
          <w:color w:val="000000" w:themeColor="text1"/>
          <w:lang w:val="en-US"/>
        </w:rPr>
        <w:t xml:space="preserve">during longer culture periods. </w:t>
      </w:r>
      <w:r w:rsidRPr="00421D45">
        <w:rPr>
          <w:color w:val="000000" w:themeColor="text1"/>
          <w:lang w:val="en-US"/>
        </w:rPr>
        <w:t xml:space="preserve">Results are presented as </w:t>
      </w:r>
      <w:r w:rsidRPr="00421D45">
        <w:rPr>
          <w:color w:val="000000"/>
          <w:lang w:val="en-US"/>
        </w:rPr>
        <w:t xml:space="preserve">the mean </w:t>
      </w:r>
      <w:r w:rsidRPr="00421D45">
        <w:rPr>
          <w:color w:val="000000" w:themeColor="text1"/>
          <w:lang w:val="en-US"/>
        </w:rPr>
        <w:t>± SEM.</w:t>
      </w:r>
    </w:p>
    <w:p w14:paraId="0950E644" w14:textId="77777777" w:rsidR="00CC73C5" w:rsidRPr="00421D45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F9E77A5" w14:textId="77777777" w:rsidR="00CC73C5" w:rsidRPr="00421D45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D60F6F0" w14:textId="77777777" w:rsidR="00CC73C5" w:rsidRPr="00421D45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0BEE5B16" w14:textId="77777777" w:rsidR="00CC73C5" w:rsidRPr="00421D45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229253F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0F86BBF4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3EE53FD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7BCF8195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62AB26D7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5AFDEDB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5A9600CA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47A927C3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3F6750A3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798D4D29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3CD616D4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7C36A372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572943D9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651CCA59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1C8BB577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36BD56BF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18B59FED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0AC505F7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4382976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03F7B0AD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5041974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7F55E5C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1D5D9CE0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2B58083B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6B408484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2528A7ED" w14:textId="77777777" w:rsidR="00CC73C5" w:rsidRPr="00421D45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23BEFF33" w14:textId="0E01A41D" w:rsidR="00CC73C5" w:rsidRPr="00766BC0" w:rsidRDefault="0003684C" w:rsidP="00CC73C5">
      <w:pPr>
        <w:spacing w:line="276" w:lineRule="auto"/>
        <w:jc w:val="center"/>
        <w:rPr>
          <w:b/>
          <w:color w:val="000000" w:themeColor="text1"/>
        </w:rPr>
      </w:pPr>
      <w:r w:rsidRPr="00766BC0">
        <w:rPr>
          <w:b/>
          <w:noProof/>
          <w:color w:val="000000" w:themeColor="text1"/>
        </w:rPr>
        <w:drawing>
          <wp:inline distT="0" distB="0" distL="0" distR="0" wp14:anchorId="0290FA31" wp14:editId="0EDACE4B">
            <wp:extent cx="4018085" cy="412054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2516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23272" cy="412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101AB" w14:textId="77777777" w:rsidR="00CC73C5" w:rsidRPr="00766BC0" w:rsidRDefault="00CC73C5" w:rsidP="00CC73C5">
      <w:pPr>
        <w:spacing w:line="276" w:lineRule="auto"/>
        <w:jc w:val="both"/>
        <w:rPr>
          <w:b/>
          <w:color w:val="000000" w:themeColor="text1"/>
        </w:rPr>
      </w:pPr>
    </w:p>
    <w:p w14:paraId="4BB9FB86" w14:textId="619257F6" w:rsidR="00CC73C5" w:rsidRPr="00766BC0" w:rsidRDefault="0003684C" w:rsidP="00CC73C5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>Supplemental Figure 2. Raw data from the optimi</w:t>
      </w:r>
      <w:r w:rsidR="000159AF" w:rsidRPr="00766BC0">
        <w:rPr>
          <w:b/>
          <w:color w:val="000000" w:themeColor="text1"/>
          <w:lang w:val="en-US"/>
        </w:rPr>
        <w:t>z</w:t>
      </w:r>
      <w:r w:rsidRPr="00766BC0">
        <w:rPr>
          <w:b/>
          <w:color w:val="000000" w:themeColor="text1"/>
          <w:lang w:val="en-US"/>
        </w:rPr>
        <w:t>ation DoE</w:t>
      </w:r>
      <w:r w:rsidRPr="00766BC0">
        <w:rPr>
          <w:color w:val="000000" w:themeColor="text1"/>
          <w:lang w:val="en-US"/>
        </w:rPr>
        <w:t xml:space="preserve"> Raw data of ATP content (A) and ATP/LDH ratio (B) are represented according </w:t>
      </w:r>
      <w:r w:rsidRPr="00766BC0">
        <w:rPr>
          <w:color w:val="000000"/>
          <w:lang w:val="en-US"/>
        </w:rPr>
        <w:t xml:space="preserve">to the </w:t>
      </w:r>
      <w:r w:rsidRPr="00766BC0">
        <w:rPr>
          <w:color w:val="000000" w:themeColor="text1"/>
          <w:lang w:val="en-US"/>
        </w:rPr>
        <w:t>conditions tested in the optimi</w:t>
      </w:r>
      <w:r w:rsidR="000159AF" w:rsidRPr="00766BC0">
        <w:rPr>
          <w:color w:val="000000" w:themeColor="text1"/>
          <w:lang w:val="en-US"/>
        </w:rPr>
        <w:t>z</w:t>
      </w:r>
      <w:r w:rsidRPr="00766BC0">
        <w:rPr>
          <w:color w:val="000000" w:themeColor="text1"/>
          <w:lang w:val="en-US"/>
        </w:rPr>
        <w:t>ation experimental plan without (black bars) and with (gr</w:t>
      </w:r>
      <w:r w:rsidR="00553196">
        <w:rPr>
          <w:color w:val="000000" w:themeColor="text1"/>
          <w:lang w:val="en-US"/>
        </w:rPr>
        <w:t>ey</w:t>
      </w:r>
      <w:r w:rsidRPr="00766BC0">
        <w:rPr>
          <w:color w:val="000000" w:themeColor="text1"/>
          <w:lang w:val="en-US"/>
        </w:rPr>
        <w:t xml:space="preserve"> bars) the silicone-CaO</w:t>
      </w:r>
      <w:r w:rsidRPr="00766BC0">
        <w:rPr>
          <w:color w:val="000000" w:themeColor="text1"/>
          <w:vertAlign w:val="subscript"/>
          <w:lang w:val="en-US"/>
        </w:rPr>
        <w:t>2</w:t>
      </w:r>
      <w:r w:rsidRPr="00766BC0">
        <w:rPr>
          <w:color w:val="000000" w:themeColor="text1"/>
          <w:lang w:val="en-US"/>
        </w:rPr>
        <w:t xml:space="preserve"> disk of MIN6 pseudo-islets cultured under hypoxia (1% O</w:t>
      </w:r>
      <w:r w:rsidRPr="00766BC0">
        <w:rPr>
          <w:color w:val="000000" w:themeColor="text1"/>
          <w:vertAlign w:val="subscript"/>
          <w:lang w:val="en-US"/>
        </w:rPr>
        <w:t>2</w:t>
      </w:r>
      <w:r w:rsidRPr="00766BC0">
        <w:rPr>
          <w:color w:val="000000" w:themeColor="text1"/>
          <w:lang w:val="en-US"/>
        </w:rPr>
        <w:t>) for 24 h. Data are expressed as mean ± SEM of independent experiments (n=5</w:t>
      </w:r>
      <w:r w:rsidR="00C1220D">
        <w:rPr>
          <w:color w:val="000000" w:themeColor="text1"/>
          <w:lang w:val="en-US"/>
        </w:rPr>
        <w:t>–</w:t>
      </w:r>
      <w:r w:rsidRPr="00766BC0">
        <w:rPr>
          <w:color w:val="000000" w:themeColor="text1"/>
          <w:lang w:val="en-US"/>
        </w:rPr>
        <w:t>6).</w:t>
      </w:r>
    </w:p>
    <w:p w14:paraId="38F32E01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438AC89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6D3FEB3E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4830A3CE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0D090076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2D63748D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B7B1C37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1CF63F67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2DEB0898" w14:textId="6F445BD8" w:rsidR="00C1220D" w:rsidRDefault="00C1220D">
      <w:pPr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br w:type="page"/>
      </w:r>
    </w:p>
    <w:p w14:paraId="2C846B0D" w14:textId="77777777" w:rsidR="00CC73C5" w:rsidRPr="00766BC0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2CB56F36" w14:textId="77777777" w:rsidR="00CC73C5" w:rsidRPr="00766BC0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477822BD" w14:textId="03C57627" w:rsidR="00CC73C5" w:rsidRPr="00766BC0" w:rsidRDefault="0003684C" w:rsidP="00CC73C5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noProof/>
          <w:color w:val="000000" w:themeColor="text1"/>
        </w:rPr>
        <w:drawing>
          <wp:anchor distT="0" distB="0" distL="114300" distR="114300" simplePos="0" relativeHeight="251665408" behindDoc="0" locked="0" layoutInCell="1" allowOverlap="1" wp14:anchorId="7B28D854" wp14:editId="6900117D">
            <wp:simplePos x="0" y="0"/>
            <wp:positionH relativeFrom="margin">
              <wp:posOffset>1242695</wp:posOffset>
            </wp:positionH>
            <wp:positionV relativeFrom="paragraph">
              <wp:posOffset>45720</wp:posOffset>
            </wp:positionV>
            <wp:extent cx="3166745" cy="1976120"/>
            <wp:effectExtent l="0" t="0" r="8255" b="0"/>
            <wp:wrapNone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60302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197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D9885F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42518AF0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4D4BFEA4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774B12B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2BDA56C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080022A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59DFEE9B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7ED198FB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49E6CBDF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</w:pPr>
    </w:p>
    <w:p w14:paraId="3627F910" w14:textId="77777777" w:rsidR="00CC73C5" w:rsidRPr="00766BC0" w:rsidRDefault="00CC73C5" w:rsidP="00CC73C5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368AA67E" w14:textId="058C484B" w:rsidR="00CC73C5" w:rsidRPr="00766BC0" w:rsidRDefault="0003684C" w:rsidP="00CC73C5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>Supplemental Figure 3. Standard curve of ATP content according to the MIN6 pseudo-islets seeding density in alginate sheets</w:t>
      </w:r>
      <w:r w:rsidRPr="00766BC0">
        <w:rPr>
          <w:color w:val="000000" w:themeColor="text1"/>
          <w:lang w:val="en-US"/>
        </w:rPr>
        <w:t>. ATP content was measured on day 0 after encapsulation of MPIs in alginate sheets at densities ranging from 150 to 3</w:t>
      </w:r>
      <w:r w:rsidR="00335CB0">
        <w:rPr>
          <w:color w:val="000000" w:themeColor="text1"/>
          <w:lang w:val="en-US"/>
        </w:rPr>
        <w:t>,</w:t>
      </w:r>
      <w:r w:rsidRPr="00766BC0">
        <w:rPr>
          <w:color w:val="000000" w:themeColor="text1"/>
          <w:lang w:val="en-US"/>
        </w:rPr>
        <w:t>500 IEQ per sheet. Linear regression allowed the estimation of the quantity of viable islets in the BAP composed of two alginate sheets.</w:t>
      </w:r>
    </w:p>
    <w:p w14:paraId="0021F4C9" w14:textId="77777777" w:rsidR="00CC73C5" w:rsidRPr="00766BC0" w:rsidRDefault="00CC73C5" w:rsidP="00CC73C5">
      <w:pPr>
        <w:spacing w:line="276" w:lineRule="auto"/>
        <w:jc w:val="both"/>
        <w:rPr>
          <w:color w:val="000000" w:themeColor="text1"/>
          <w:lang w:val="en-US"/>
        </w:rPr>
        <w:sectPr w:rsidR="00CC73C5" w:rsidRPr="00766BC0" w:rsidSect="00766BC0">
          <w:footerReference w:type="default" r:id="rId11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31B881A9" w14:textId="00ED3191" w:rsidR="00CC73C5" w:rsidRPr="00766BC0" w:rsidRDefault="0003684C" w:rsidP="00CC73C5">
      <w:pPr>
        <w:tabs>
          <w:tab w:val="left" w:pos="4956"/>
        </w:tabs>
        <w:rPr>
          <w:color w:val="000000" w:themeColor="text1"/>
          <w:lang w:val="en-US"/>
        </w:rPr>
      </w:pPr>
      <w:r w:rsidRPr="00766BC0">
        <w:rPr>
          <w:color w:val="000000" w:themeColor="text1"/>
          <w:lang w:val="en-US"/>
        </w:rPr>
        <w:lastRenderedPageBreak/>
        <w:t xml:space="preserve">      </w:t>
      </w:r>
    </w:p>
    <w:p w14:paraId="0E53048B" w14:textId="621BE118" w:rsidR="00CC73C5" w:rsidRPr="00766BC0" w:rsidRDefault="0003684C" w:rsidP="00CC73C5">
      <w:pPr>
        <w:tabs>
          <w:tab w:val="left" w:pos="4956"/>
        </w:tabs>
        <w:rPr>
          <w:color w:val="000000" w:themeColor="text1"/>
          <w:lang w:val="en-US"/>
        </w:rPr>
      </w:pPr>
      <w:r w:rsidRPr="00766BC0">
        <w:rPr>
          <w:color w:val="000000" w:themeColor="text1"/>
          <w:lang w:val="en-US"/>
        </w:rPr>
        <w:t xml:space="preserve">     </w:t>
      </w:r>
      <w:r w:rsidRPr="00766BC0">
        <w:rPr>
          <w:noProof/>
          <w:color w:val="000000" w:themeColor="text1"/>
        </w:rPr>
        <w:drawing>
          <wp:inline distT="0" distB="0" distL="0" distR="0" wp14:anchorId="2A5CDCB3" wp14:editId="478B7B92">
            <wp:extent cx="6173987" cy="3996000"/>
            <wp:effectExtent l="0" t="0" r="0" b="508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33465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73987" cy="39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209B0" w14:textId="77777777" w:rsidR="00CC73C5" w:rsidRPr="00766BC0" w:rsidRDefault="0003684C" w:rsidP="00CC73C5">
      <w:pPr>
        <w:tabs>
          <w:tab w:val="left" w:pos="4956"/>
        </w:tabs>
        <w:jc w:val="both"/>
        <w:rPr>
          <w:noProof/>
          <w:color w:val="000000" w:themeColor="text1"/>
          <w:lang w:val="en-US"/>
        </w:rPr>
      </w:pPr>
      <w:r w:rsidRPr="00766BC0">
        <w:rPr>
          <w:color w:val="000000" w:themeColor="text1"/>
          <w:lang w:val="en-US"/>
        </w:rPr>
        <w:t xml:space="preserve">      </w:t>
      </w:r>
      <w:r w:rsidRPr="00766BC0">
        <w:rPr>
          <w:noProof/>
          <w:color w:val="000000" w:themeColor="text1"/>
          <w:lang w:val="en-US"/>
        </w:rPr>
        <w:t xml:space="preserve"> </w:t>
      </w:r>
    </w:p>
    <w:p w14:paraId="779A5976" w14:textId="77777777" w:rsidR="00CC73C5" w:rsidRPr="00766BC0" w:rsidRDefault="00CC73C5" w:rsidP="00CC73C5">
      <w:pPr>
        <w:tabs>
          <w:tab w:val="left" w:pos="4956"/>
        </w:tabs>
        <w:jc w:val="both"/>
        <w:rPr>
          <w:color w:val="000000" w:themeColor="text1"/>
          <w:lang w:val="en-US"/>
        </w:rPr>
      </w:pPr>
    </w:p>
    <w:p w14:paraId="7766EA5E" w14:textId="5CF31568" w:rsidR="00CC73C5" w:rsidRPr="00766BC0" w:rsidRDefault="0003684C" w:rsidP="00CC73C5">
      <w:pPr>
        <w:tabs>
          <w:tab w:val="left" w:pos="4956"/>
        </w:tabs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 xml:space="preserve">Supplemental Figure 4. </w:t>
      </w:r>
      <w:r w:rsidRPr="00766BC0">
        <w:rPr>
          <w:b/>
          <w:color w:val="000000" w:themeColor="text1"/>
          <w:shd w:val="clear" w:color="auto" w:fill="FFFFFF"/>
          <w:lang w:val="en-US"/>
        </w:rPr>
        <w:t>PDX-1 expression in neonat</w:t>
      </w:r>
      <w:r w:rsidR="00335CB0">
        <w:rPr>
          <w:b/>
          <w:color w:val="000000" w:themeColor="text1"/>
          <w:shd w:val="clear" w:color="auto" w:fill="FFFFFF"/>
          <w:lang w:val="en-US"/>
        </w:rPr>
        <w:t>e</w:t>
      </w:r>
      <w:r w:rsidRPr="00766BC0">
        <w:rPr>
          <w:b/>
          <w:color w:val="000000" w:themeColor="text1"/>
          <w:shd w:val="clear" w:color="auto" w:fill="FFFFFF"/>
          <w:lang w:val="en-US"/>
        </w:rPr>
        <w:t xml:space="preserve"> pig islets </w:t>
      </w:r>
      <w:r w:rsidR="00C1220D">
        <w:rPr>
          <w:b/>
          <w:color w:val="000000" w:themeColor="text1"/>
          <w:shd w:val="clear" w:color="auto" w:fill="FFFFFF"/>
          <w:lang w:val="en-US"/>
        </w:rPr>
        <w:t xml:space="preserve">(NPIs) </w:t>
      </w:r>
      <w:r w:rsidRPr="00766BC0">
        <w:rPr>
          <w:b/>
          <w:color w:val="000000" w:themeColor="text1"/>
          <w:shd w:val="clear" w:color="auto" w:fill="FFFFFF"/>
          <w:lang w:val="en-US"/>
        </w:rPr>
        <w:t>within BAP</w:t>
      </w:r>
      <w:r w:rsidR="00C1220D">
        <w:rPr>
          <w:b/>
          <w:color w:val="000000" w:themeColor="text1"/>
          <w:shd w:val="clear" w:color="auto" w:fill="FFFFFF"/>
          <w:lang w:val="en-US"/>
        </w:rPr>
        <w:t>s</w:t>
      </w:r>
      <w:r w:rsidRPr="00766BC0">
        <w:rPr>
          <w:b/>
          <w:color w:val="000000" w:themeColor="text1"/>
          <w:shd w:val="clear" w:color="auto" w:fill="FFFFFF"/>
          <w:lang w:val="en-US"/>
        </w:rPr>
        <w:t>.</w:t>
      </w:r>
      <w:r w:rsidRPr="00766BC0">
        <w:rPr>
          <w:color w:val="000000" w:themeColor="text1"/>
          <w:shd w:val="clear" w:color="auto" w:fill="FFFFFF"/>
          <w:lang w:val="en-US"/>
        </w:rPr>
        <w:t xml:space="preserve"> </w:t>
      </w:r>
      <w:r w:rsidR="00C1220D">
        <w:rPr>
          <w:color w:val="000000" w:themeColor="text1"/>
          <w:shd w:val="clear" w:color="auto" w:fill="FFFFFF"/>
          <w:lang w:val="en-US"/>
        </w:rPr>
        <w:t>S</w:t>
      </w:r>
      <w:r w:rsidRPr="00766BC0">
        <w:rPr>
          <w:color w:val="000000" w:themeColor="text1"/>
          <w:shd w:val="clear" w:color="auto" w:fill="FFFFFF"/>
          <w:lang w:val="en-US"/>
        </w:rPr>
        <w:t>taining was performed on NPIs before encapsulation (</w:t>
      </w:r>
      <w:r w:rsidR="00C1220D">
        <w:rPr>
          <w:color w:val="000000" w:themeColor="text1"/>
          <w:shd w:val="clear" w:color="auto" w:fill="FFFFFF"/>
          <w:lang w:val="en-US"/>
        </w:rPr>
        <w:t>d</w:t>
      </w:r>
      <w:r w:rsidRPr="00766BC0">
        <w:rPr>
          <w:color w:val="000000" w:themeColor="text1"/>
          <w:shd w:val="clear" w:color="auto" w:fill="FFFFFF"/>
          <w:lang w:val="en-US"/>
        </w:rPr>
        <w:t>ay 1) and on NPIs recovered from the BAP through a de</w:t>
      </w:r>
      <w:r w:rsidR="0042719C">
        <w:rPr>
          <w:color w:val="000000" w:themeColor="text1"/>
          <w:shd w:val="clear" w:color="auto" w:fill="FFFFFF"/>
          <w:lang w:val="en-US"/>
        </w:rPr>
        <w:t>-</w:t>
      </w:r>
      <w:r w:rsidRPr="00766BC0">
        <w:rPr>
          <w:color w:val="000000" w:themeColor="text1"/>
          <w:shd w:val="clear" w:color="auto" w:fill="FFFFFF"/>
          <w:lang w:val="en-US"/>
        </w:rPr>
        <w:t>encapsulation process</w:t>
      </w:r>
      <w:r w:rsidR="00C1220D">
        <w:rPr>
          <w:color w:val="000000" w:themeColor="text1"/>
          <w:shd w:val="clear" w:color="auto" w:fill="FFFFFF"/>
          <w:lang w:val="en-US"/>
        </w:rPr>
        <w:t xml:space="preserve"> </w:t>
      </w:r>
      <w:r w:rsidRPr="00766BC0">
        <w:rPr>
          <w:color w:val="000000" w:themeColor="text1"/>
          <w:shd w:val="clear" w:color="auto" w:fill="FFFFFF"/>
          <w:lang w:val="en-US"/>
        </w:rPr>
        <w:t>after 8 days of culture under both positive and negative controls</w:t>
      </w:r>
      <w:r w:rsidRPr="00766BC0">
        <w:rPr>
          <w:color w:val="000000"/>
          <w:lang w:val="en-US"/>
        </w:rPr>
        <w:t xml:space="preserve">, respectively. </w:t>
      </w:r>
      <w:proofErr w:type="spellStart"/>
      <w:r w:rsidRPr="00766BC0">
        <w:rPr>
          <w:color w:val="000000"/>
          <w:lang w:val="en-US"/>
        </w:rPr>
        <w:t>Normoxia</w:t>
      </w:r>
      <w:proofErr w:type="spellEnd"/>
      <w:r w:rsidRPr="00766BC0">
        <w:rPr>
          <w:color w:val="000000"/>
          <w:lang w:val="en-US"/>
        </w:rPr>
        <w:t xml:space="preserve"> (</w:t>
      </w:r>
      <w:r w:rsidR="008A02C0">
        <w:rPr>
          <w:color w:val="000000"/>
          <w:lang w:val="en-US"/>
        </w:rPr>
        <w:t>20</w:t>
      </w:r>
      <w:r w:rsidRPr="00766BC0">
        <w:rPr>
          <w:color w:val="000000"/>
          <w:lang w:val="en-US"/>
        </w:rPr>
        <w:t>% O</w:t>
      </w:r>
      <w:r w:rsidRPr="00C1220D">
        <w:rPr>
          <w:color w:val="000000"/>
          <w:vertAlign w:val="subscript"/>
          <w:lang w:val="en-US"/>
        </w:rPr>
        <w:t>2</w:t>
      </w:r>
      <w:r w:rsidRPr="00766BC0">
        <w:rPr>
          <w:color w:val="000000"/>
          <w:lang w:val="en-US"/>
        </w:rPr>
        <w:t xml:space="preserve">) and </w:t>
      </w:r>
      <w:r w:rsidR="00C1220D">
        <w:rPr>
          <w:color w:val="000000"/>
          <w:lang w:val="en-US"/>
        </w:rPr>
        <w:t>h</w:t>
      </w:r>
      <w:r w:rsidRPr="00766BC0">
        <w:rPr>
          <w:color w:val="000000"/>
          <w:lang w:val="en-US"/>
        </w:rPr>
        <w:t>ypoxia (1% O</w:t>
      </w:r>
      <w:r w:rsidRPr="00C1220D">
        <w:rPr>
          <w:color w:val="000000"/>
          <w:vertAlign w:val="subscript"/>
          <w:lang w:val="en-US"/>
        </w:rPr>
        <w:t>2</w:t>
      </w:r>
      <w:r w:rsidRPr="00766BC0">
        <w:rPr>
          <w:color w:val="000000"/>
          <w:lang w:val="en-US"/>
        </w:rPr>
        <w:t xml:space="preserve">) and under the </w:t>
      </w:r>
      <w:r w:rsidRPr="00766BC0">
        <w:rPr>
          <w:color w:val="000000" w:themeColor="text1"/>
          <w:shd w:val="clear" w:color="auto" w:fill="FFFFFF"/>
          <w:lang w:val="en-US"/>
        </w:rPr>
        <w:t>hypoxic condition with the O</w:t>
      </w:r>
      <w:r w:rsidRPr="00766BC0">
        <w:rPr>
          <w:color w:val="000000" w:themeColor="text1"/>
          <w:shd w:val="clear" w:color="auto" w:fill="FFFFFF"/>
          <w:vertAlign w:val="subscript"/>
          <w:lang w:val="en-US"/>
        </w:rPr>
        <w:t>2</w:t>
      </w:r>
      <w:r w:rsidR="00C1220D">
        <w:rPr>
          <w:color w:val="000000" w:themeColor="text1"/>
          <w:shd w:val="clear" w:color="auto" w:fill="FFFFFF"/>
          <w:lang w:val="en-US"/>
        </w:rPr>
        <w:t xml:space="preserve"> </w:t>
      </w:r>
      <w:r w:rsidRPr="00766BC0">
        <w:rPr>
          <w:color w:val="000000" w:themeColor="text1"/>
          <w:shd w:val="clear" w:color="auto" w:fill="FFFFFF"/>
          <w:lang w:val="en-US"/>
        </w:rPr>
        <w:t>strategy. The nuclei are cou</w:t>
      </w:r>
      <w:r w:rsidR="00C1220D">
        <w:rPr>
          <w:color w:val="000000" w:themeColor="text1"/>
          <w:shd w:val="clear" w:color="auto" w:fill="FFFFFF"/>
          <w:lang w:val="en-US"/>
        </w:rPr>
        <w:t>n</w:t>
      </w:r>
      <w:r w:rsidRPr="00766BC0">
        <w:rPr>
          <w:color w:val="000000" w:themeColor="text1"/>
          <w:shd w:val="clear" w:color="auto" w:fill="FFFFFF"/>
          <w:lang w:val="en-US"/>
        </w:rPr>
        <w:t>ter</w:t>
      </w:r>
      <w:r w:rsidR="00553196">
        <w:rPr>
          <w:color w:val="000000" w:themeColor="text1"/>
          <w:shd w:val="clear" w:color="auto" w:fill="FFFFFF"/>
          <w:lang w:val="en-US"/>
        </w:rPr>
        <w:t>stained</w:t>
      </w:r>
      <w:r w:rsidRPr="00766BC0">
        <w:rPr>
          <w:color w:val="000000" w:themeColor="text1"/>
          <w:shd w:val="clear" w:color="auto" w:fill="FFFFFF"/>
          <w:lang w:val="en-US"/>
        </w:rPr>
        <w:t xml:space="preserve"> blue with </w:t>
      </w:r>
      <w:r w:rsidR="00296D55">
        <w:rPr>
          <w:color w:val="000000" w:themeColor="text1"/>
          <w:shd w:val="clear" w:color="auto" w:fill="FFFFFF"/>
          <w:lang w:val="en-US"/>
        </w:rPr>
        <w:t>hematoxylin</w:t>
      </w:r>
      <w:r w:rsidRPr="00766BC0">
        <w:rPr>
          <w:color w:val="000000" w:themeColor="text1"/>
          <w:shd w:val="clear" w:color="auto" w:fill="FFFFFF"/>
          <w:lang w:val="en-US"/>
        </w:rPr>
        <w:t>. In each column</w:t>
      </w:r>
      <w:r w:rsidRPr="00766BC0">
        <w:rPr>
          <w:color w:val="000000"/>
          <w:lang w:val="en-US"/>
        </w:rPr>
        <w:t xml:space="preserve">, the </w:t>
      </w:r>
      <w:r w:rsidRPr="00766BC0">
        <w:rPr>
          <w:color w:val="000000" w:themeColor="text1"/>
          <w:shd w:val="clear" w:color="auto" w:fill="FFFFFF"/>
          <w:lang w:val="en-US"/>
        </w:rPr>
        <w:t xml:space="preserve">three captions correspond to three different neonate pigs. Scale bars are 20 </w:t>
      </w:r>
      <w:r w:rsidRPr="00766BC0">
        <w:rPr>
          <w:color w:val="000000" w:themeColor="text1"/>
          <w:shd w:val="clear" w:color="auto" w:fill="FFFFFF"/>
        </w:rPr>
        <w:t>μ</w:t>
      </w:r>
      <w:r w:rsidRPr="00766BC0">
        <w:rPr>
          <w:color w:val="000000" w:themeColor="text1"/>
          <w:shd w:val="clear" w:color="auto" w:fill="FFFFFF"/>
          <w:lang w:val="en-US"/>
        </w:rPr>
        <w:t>m.</w:t>
      </w:r>
    </w:p>
    <w:p w14:paraId="75A08A1C" w14:textId="401638E2" w:rsidR="00773D5F" w:rsidRDefault="00773D5F" w:rsidP="006C7071">
      <w:pPr>
        <w:rPr>
          <w:rFonts w:ascii="Calibri" w:hAnsi="Calibri"/>
          <w:lang w:val="en-US"/>
        </w:rPr>
      </w:pPr>
    </w:p>
    <w:p w14:paraId="2F911B55" w14:textId="6CD24E90" w:rsidR="005D55A1" w:rsidRDefault="005D55A1" w:rsidP="006C7071">
      <w:pPr>
        <w:rPr>
          <w:rFonts w:ascii="Calibri" w:hAnsi="Calibri"/>
          <w:lang w:val="en-US"/>
        </w:rPr>
      </w:pPr>
    </w:p>
    <w:p w14:paraId="6DD0731A" w14:textId="77777777" w:rsidR="005D55A1" w:rsidRDefault="005D55A1">
      <w:pPr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br w:type="page"/>
      </w:r>
    </w:p>
    <w:p w14:paraId="7D697233" w14:textId="0C7B35ED" w:rsidR="005D55A1" w:rsidRDefault="005D55A1" w:rsidP="005D55A1">
      <w:pPr>
        <w:spacing w:line="276" w:lineRule="auto"/>
        <w:jc w:val="both"/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</w:t>
      </w:r>
      <w:r>
        <w:rPr>
          <w:b/>
          <w:color w:val="000000" w:themeColor="text1"/>
          <w:lang w:val="en-US"/>
        </w:rPr>
        <w:t>s</w:t>
      </w:r>
    </w:p>
    <w:p w14:paraId="514F0969" w14:textId="77777777" w:rsidR="005D55A1" w:rsidRPr="00766BC0" w:rsidRDefault="005D55A1" w:rsidP="005D55A1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6028D6C9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t>Supplemental Table 1. Analysis of variance for ATP content from the screening DoE</w:t>
      </w:r>
      <w:r w:rsidRPr="00766BC0">
        <w:rPr>
          <w:color w:val="000000" w:themeColor="text1"/>
          <w:lang w:val="en-US"/>
        </w:rPr>
        <w:t>.</w:t>
      </w:r>
    </w:p>
    <w:tbl>
      <w:tblPr>
        <w:tblStyle w:val="Grilledutableau"/>
        <w:tblW w:w="10069" w:type="dxa"/>
        <w:jc w:val="center"/>
        <w:tblLayout w:type="fixed"/>
        <w:tblLook w:val="04A0" w:firstRow="1" w:lastRow="0" w:firstColumn="1" w:lastColumn="0" w:noHBand="0" w:noVBand="1"/>
      </w:tblPr>
      <w:tblGrid>
        <w:gridCol w:w="2615"/>
        <w:gridCol w:w="1489"/>
        <w:gridCol w:w="1489"/>
        <w:gridCol w:w="1489"/>
        <w:gridCol w:w="1489"/>
        <w:gridCol w:w="1489"/>
        <w:gridCol w:w="9"/>
      </w:tblGrid>
      <w:tr w:rsidR="005D55A1" w:rsidRPr="00766BC0" w14:paraId="4DD62719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19C4CE77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Factors</w:t>
            </w:r>
            <w:proofErr w:type="spellEnd"/>
          </w:p>
        </w:tc>
        <w:tc>
          <w:tcPr>
            <w:tcW w:w="1489" w:type="dxa"/>
            <w:vAlign w:val="center"/>
          </w:tcPr>
          <w:p w14:paraId="2E315EDC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Sum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squares </w:t>
            </w:r>
          </w:p>
          <w:p w14:paraId="3710D72B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9" w:type="dxa"/>
            <w:vAlign w:val="center"/>
          </w:tcPr>
          <w:p w14:paraId="1C1B5DC5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Degree</w:t>
            </w:r>
            <w:r>
              <w:rPr>
                <w:b/>
                <w:color w:val="000000" w:themeColor="text1"/>
              </w:rPr>
              <w:t>s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</w:t>
            </w:r>
            <w:proofErr w:type="spellStart"/>
            <w:r w:rsidRPr="00766BC0">
              <w:rPr>
                <w:b/>
                <w:color w:val="000000" w:themeColor="text1"/>
              </w:rPr>
              <w:t>freedom</w:t>
            </w:r>
            <w:proofErr w:type="spellEnd"/>
          </w:p>
        </w:tc>
        <w:tc>
          <w:tcPr>
            <w:tcW w:w="1489" w:type="dxa"/>
            <w:vAlign w:val="center"/>
          </w:tcPr>
          <w:p w14:paraId="60E91D8A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Mean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square </w:t>
            </w:r>
          </w:p>
          <w:p w14:paraId="6A1F2234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9" w:type="dxa"/>
            <w:vAlign w:val="center"/>
          </w:tcPr>
          <w:p w14:paraId="47701462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F ratio</w:t>
            </w:r>
          </w:p>
        </w:tc>
        <w:tc>
          <w:tcPr>
            <w:tcW w:w="1489" w:type="dxa"/>
            <w:vAlign w:val="center"/>
          </w:tcPr>
          <w:p w14:paraId="31CAD83B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766BC0">
              <w:rPr>
                <w:b/>
                <w:color w:val="000000" w:themeColor="text1"/>
              </w:rPr>
              <w:t>p</w:t>
            </w:r>
            <w:proofErr w:type="gramEnd"/>
            <w:r w:rsidRPr="00766BC0">
              <w:rPr>
                <w:b/>
                <w:color w:val="000000" w:themeColor="text1"/>
              </w:rPr>
              <w:t>-value</w:t>
            </w:r>
          </w:p>
        </w:tc>
      </w:tr>
      <w:tr w:rsidR="005D55A1" w:rsidRPr="00766BC0" w14:paraId="2B7A7340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2BA6D7DB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A </w:t>
            </w:r>
            <w:proofErr w:type="spellStart"/>
            <w:r w:rsidRPr="00766BC0">
              <w:rPr>
                <w:color w:val="000000" w:themeColor="text1"/>
              </w:rPr>
              <w:t>Hemoxcell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</w:p>
        </w:tc>
        <w:tc>
          <w:tcPr>
            <w:tcW w:w="1489" w:type="dxa"/>
            <w:vAlign w:val="center"/>
          </w:tcPr>
          <w:p w14:paraId="3AB3A40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145.81</w:t>
            </w:r>
          </w:p>
        </w:tc>
        <w:tc>
          <w:tcPr>
            <w:tcW w:w="1489" w:type="dxa"/>
            <w:vAlign w:val="center"/>
          </w:tcPr>
          <w:p w14:paraId="18A7A41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724EC525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145.81</w:t>
            </w:r>
          </w:p>
        </w:tc>
        <w:tc>
          <w:tcPr>
            <w:tcW w:w="1489" w:type="dxa"/>
            <w:vAlign w:val="center"/>
          </w:tcPr>
          <w:p w14:paraId="52EDFE8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8.80</w:t>
            </w:r>
          </w:p>
        </w:tc>
        <w:tc>
          <w:tcPr>
            <w:tcW w:w="1489" w:type="dxa"/>
            <w:vAlign w:val="center"/>
          </w:tcPr>
          <w:p w14:paraId="0F4A2BA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0.0109</w:t>
            </w:r>
          </w:p>
        </w:tc>
      </w:tr>
      <w:tr w:rsidR="005D55A1" w:rsidRPr="00766BC0" w14:paraId="4A711813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13A42B34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 Silicone-CaO</w:t>
            </w:r>
            <w:r w:rsidRPr="00766BC0">
              <w:rPr>
                <w:color w:val="000000" w:themeColor="text1"/>
                <w:vertAlign w:val="subscript"/>
              </w:rPr>
              <w:t>2</w:t>
            </w:r>
          </w:p>
        </w:tc>
        <w:tc>
          <w:tcPr>
            <w:tcW w:w="1489" w:type="dxa"/>
            <w:vAlign w:val="center"/>
          </w:tcPr>
          <w:p w14:paraId="1C1A324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439.51</w:t>
            </w:r>
          </w:p>
        </w:tc>
        <w:tc>
          <w:tcPr>
            <w:tcW w:w="1489" w:type="dxa"/>
            <w:vAlign w:val="center"/>
          </w:tcPr>
          <w:p w14:paraId="34076CB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1BE3692D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439.51</w:t>
            </w:r>
          </w:p>
        </w:tc>
        <w:tc>
          <w:tcPr>
            <w:tcW w:w="1489" w:type="dxa"/>
            <w:vAlign w:val="center"/>
          </w:tcPr>
          <w:p w14:paraId="7E46A70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26.53</w:t>
            </w:r>
          </w:p>
        </w:tc>
        <w:tc>
          <w:tcPr>
            <w:tcW w:w="1489" w:type="dxa"/>
            <w:vAlign w:val="center"/>
          </w:tcPr>
          <w:p w14:paraId="7781D26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0.0002</w:t>
            </w:r>
          </w:p>
        </w:tc>
      </w:tr>
      <w:tr w:rsidR="005D55A1" w:rsidRPr="00766BC0" w14:paraId="345E9122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6FB57155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C O</w:t>
            </w:r>
            <w:r w:rsidRPr="00766BC0">
              <w:rPr>
                <w:color w:val="000000" w:themeColor="text1"/>
                <w:vertAlign w:val="subscript"/>
              </w:rPr>
              <w:t>2</w:t>
            </w:r>
            <w:r w:rsidRPr="00766BC0">
              <w:rPr>
                <w:color w:val="000000" w:themeColor="text1"/>
              </w:rPr>
              <w:t xml:space="preserve"> tension</w:t>
            </w:r>
          </w:p>
        </w:tc>
        <w:tc>
          <w:tcPr>
            <w:tcW w:w="1489" w:type="dxa"/>
            <w:vAlign w:val="center"/>
          </w:tcPr>
          <w:p w14:paraId="1EC9C15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226.73</w:t>
            </w:r>
          </w:p>
        </w:tc>
        <w:tc>
          <w:tcPr>
            <w:tcW w:w="1489" w:type="dxa"/>
            <w:vAlign w:val="center"/>
          </w:tcPr>
          <w:p w14:paraId="3D0A089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44F812E5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226.73</w:t>
            </w:r>
          </w:p>
        </w:tc>
        <w:tc>
          <w:tcPr>
            <w:tcW w:w="1489" w:type="dxa"/>
            <w:vAlign w:val="center"/>
          </w:tcPr>
          <w:p w14:paraId="7BF9C21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13.69</w:t>
            </w:r>
          </w:p>
        </w:tc>
        <w:tc>
          <w:tcPr>
            <w:tcW w:w="1489" w:type="dxa"/>
            <w:vAlign w:val="center"/>
          </w:tcPr>
          <w:p w14:paraId="3796EF1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0.0027</w:t>
            </w:r>
          </w:p>
        </w:tc>
      </w:tr>
      <w:tr w:rsidR="005D55A1" w:rsidRPr="00766BC0" w14:paraId="2F45744E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2AF2880A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AB interaction</w:t>
            </w:r>
          </w:p>
        </w:tc>
        <w:tc>
          <w:tcPr>
            <w:tcW w:w="1489" w:type="dxa"/>
            <w:vAlign w:val="center"/>
          </w:tcPr>
          <w:p w14:paraId="3559B46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150.30</w:t>
            </w:r>
          </w:p>
        </w:tc>
        <w:tc>
          <w:tcPr>
            <w:tcW w:w="1489" w:type="dxa"/>
            <w:vAlign w:val="center"/>
          </w:tcPr>
          <w:p w14:paraId="4D6BE72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3F8ED0E7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150.30</w:t>
            </w:r>
          </w:p>
        </w:tc>
        <w:tc>
          <w:tcPr>
            <w:tcW w:w="1489" w:type="dxa"/>
            <w:vAlign w:val="center"/>
          </w:tcPr>
          <w:p w14:paraId="64F107A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9.07</w:t>
            </w:r>
          </w:p>
        </w:tc>
        <w:tc>
          <w:tcPr>
            <w:tcW w:w="1489" w:type="dxa"/>
            <w:vAlign w:val="center"/>
          </w:tcPr>
          <w:p w14:paraId="0DC08F4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0.0100</w:t>
            </w:r>
          </w:p>
        </w:tc>
      </w:tr>
      <w:tr w:rsidR="005D55A1" w:rsidRPr="00766BC0" w14:paraId="496498EE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168BA230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AC interaction</w:t>
            </w:r>
          </w:p>
        </w:tc>
        <w:tc>
          <w:tcPr>
            <w:tcW w:w="1489" w:type="dxa"/>
            <w:vAlign w:val="center"/>
          </w:tcPr>
          <w:p w14:paraId="05D9DAB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21.16</w:t>
            </w:r>
          </w:p>
        </w:tc>
        <w:tc>
          <w:tcPr>
            <w:tcW w:w="1489" w:type="dxa"/>
            <w:vAlign w:val="center"/>
          </w:tcPr>
          <w:p w14:paraId="11A858B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025FAA0A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21.16</w:t>
            </w:r>
          </w:p>
        </w:tc>
        <w:tc>
          <w:tcPr>
            <w:tcW w:w="1489" w:type="dxa"/>
            <w:vAlign w:val="center"/>
          </w:tcPr>
          <w:p w14:paraId="2B0B016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1.28</w:t>
            </w:r>
          </w:p>
        </w:tc>
        <w:tc>
          <w:tcPr>
            <w:tcW w:w="1489" w:type="dxa"/>
            <w:vAlign w:val="center"/>
          </w:tcPr>
          <w:p w14:paraId="60416FA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0.2788</w:t>
            </w:r>
          </w:p>
        </w:tc>
      </w:tr>
      <w:tr w:rsidR="005D55A1" w:rsidRPr="00766BC0" w14:paraId="4D1C50E9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334BBEB3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BC interaction</w:t>
            </w:r>
          </w:p>
        </w:tc>
        <w:tc>
          <w:tcPr>
            <w:tcW w:w="1489" w:type="dxa"/>
            <w:vAlign w:val="center"/>
          </w:tcPr>
          <w:p w14:paraId="7BDFA38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1526.42</w:t>
            </w:r>
          </w:p>
        </w:tc>
        <w:tc>
          <w:tcPr>
            <w:tcW w:w="1489" w:type="dxa"/>
            <w:vAlign w:val="center"/>
          </w:tcPr>
          <w:p w14:paraId="4D907AD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3AC517AB" w14:textId="77777777" w:rsidR="005D55A1" w:rsidRPr="00766BC0" w:rsidRDefault="005D55A1" w:rsidP="00081228">
            <w:pPr>
              <w:jc w:val="center"/>
              <w:rPr>
                <w:color w:val="000000" w:themeColor="text1"/>
                <w:highlight w:val="yellow"/>
              </w:rPr>
            </w:pPr>
            <w:r w:rsidRPr="00766BC0">
              <w:rPr>
                <w:color w:val="000000" w:themeColor="text1"/>
              </w:rPr>
              <w:t>1526.42</w:t>
            </w:r>
          </w:p>
        </w:tc>
        <w:tc>
          <w:tcPr>
            <w:tcW w:w="1489" w:type="dxa"/>
            <w:vAlign w:val="center"/>
          </w:tcPr>
          <w:p w14:paraId="3629D03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92.15</w:t>
            </w:r>
          </w:p>
        </w:tc>
        <w:tc>
          <w:tcPr>
            <w:tcW w:w="1489" w:type="dxa"/>
            <w:vAlign w:val="center"/>
          </w:tcPr>
          <w:p w14:paraId="7D269B2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0.0000</w:t>
            </w:r>
          </w:p>
        </w:tc>
      </w:tr>
      <w:tr w:rsidR="005D55A1" w:rsidRPr="00766BC0" w14:paraId="3F218F27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5258D7C8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Block</w:t>
            </w:r>
          </w:p>
        </w:tc>
        <w:tc>
          <w:tcPr>
            <w:tcW w:w="1489" w:type="dxa"/>
            <w:vAlign w:val="center"/>
          </w:tcPr>
          <w:p w14:paraId="355AE50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168.28</w:t>
            </w:r>
          </w:p>
        </w:tc>
        <w:tc>
          <w:tcPr>
            <w:tcW w:w="1489" w:type="dxa"/>
            <w:vAlign w:val="center"/>
          </w:tcPr>
          <w:p w14:paraId="7B11216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</w:t>
            </w:r>
          </w:p>
        </w:tc>
        <w:tc>
          <w:tcPr>
            <w:tcW w:w="1489" w:type="dxa"/>
            <w:vAlign w:val="center"/>
          </w:tcPr>
          <w:p w14:paraId="5B3C0AF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84.14</w:t>
            </w:r>
          </w:p>
        </w:tc>
        <w:tc>
          <w:tcPr>
            <w:tcW w:w="1489" w:type="dxa"/>
            <w:vAlign w:val="center"/>
          </w:tcPr>
          <w:p w14:paraId="297CB02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5.08</w:t>
            </w:r>
          </w:p>
        </w:tc>
        <w:tc>
          <w:tcPr>
            <w:tcW w:w="1489" w:type="dxa"/>
            <w:vAlign w:val="center"/>
          </w:tcPr>
          <w:p w14:paraId="2F7F3BB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0.0234</w:t>
            </w:r>
          </w:p>
        </w:tc>
      </w:tr>
      <w:tr w:rsidR="005D55A1" w:rsidRPr="00766BC0" w14:paraId="66576B07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057D9833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Residual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3E44858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215.33</w:t>
            </w:r>
          </w:p>
        </w:tc>
        <w:tc>
          <w:tcPr>
            <w:tcW w:w="1489" w:type="dxa"/>
            <w:vAlign w:val="center"/>
          </w:tcPr>
          <w:p w14:paraId="65C2DA2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</w:t>
            </w:r>
          </w:p>
        </w:tc>
        <w:tc>
          <w:tcPr>
            <w:tcW w:w="1489" w:type="dxa"/>
            <w:vAlign w:val="center"/>
          </w:tcPr>
          <w:p w14:paraId="7F3771F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16.56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0D1BF73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04E87ED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57E68A4F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42B1D2B8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 xml:space="preserve">Total </w:t>
            </w:r>
            <w:proofErr w:type="spellStart"/>
            <w:r w:rsidRPr="00766BC0">
              <w:rPr>
                <w:b/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3AEDBB4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3134.30</w:t>
            </w:r>
          </w:p>
        </w:tc>
        <w:tc>
          <w:tcPr>
            <w:tcW w:w="1489" w:type="dxa"/>
            <w:vAlign w:val="center"/>
          </w:tcPr>
          <w:p w14:paraId="4D35815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18B06A9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42F6A16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0A9A2E1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11A81227" w14:textId="77777777" w:rsidTr="00081228">
        <w:trPr>
          <w:trHeight w:val="340"/>
          <w:jc w:val="center"/>
        </w:trPr>
        <w:tc>
          <w:tcPr>
            <w:tcW w:w="2615" w:type="dxa"/>
            <w:shd w:val="clear" w:color="auto" w:fill="D9D9D9" w:themeFill="background1" w:themeFillShade="D9"/>
            <w:vAlign w:val="center"/>
          </w:tcPr>
          <w:p w14:paraId="4254D8C2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Determination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coefficient R</w:t>
            </w:r>
            <w:r w:rsidRPr="00766BC0">
              <w:rPr>
                <w:b/>
                <w:color w:val="000000" w:themeColor="text1"/>
                <w:vertAlign w:val="superscript"/>
              </w:rPr>
              <w:t>2</w:t>
            </w:r>
          </w:p>
        </w:tc>
        <w:tc>
          <w:tcPr>
            <w:tcW w:w="7454" w:type="dxa"/>
            <w:gridSpan w:val="6"/>
            <w:shd w:val="clear" w:color="auto" w:fill="D9D9D9" w:themeFill="background1" w:themeFillShade="D9"/>
            <w:vAlign w:val="center"/>
          </w:tcPr>
          <w:p w14:paraId="4C0C5F12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0.93</w:t>
            </w:r>
          </w:p>
        </w:tc>
      </w:tr>
    </w:tbl>
    <w:p w14:paraId="77CD291F" w14:textId="77777777" w:rsidR="005D55A1" w:rsidRPr="00766BC0" w:rsidRDefault="005D55A1" w:rsidP="005D55A1">
      <w:pPr>
        <w:spacing w:line="276" w:lineRule="auto"/>
        <w:jc w:val="both"/>
        <w:rPr>
          <w:b/>
          <w:color w:val="000000" w:themeColor="text1"/>
        </w:rPr>
      </w:pPr>
    </w:p>
    <w:p w14:paraId="14AF8AFE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2D73E826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 2. Analysis of variance for LDH release from the screening DoE</w:t>
      </w:r>
      <w:r w:rsidRPr="00766BC0">
        <w:rPr>
          <w:color w:val="000000" w:themeColor="text1"/>
          <w:lang w:val="en-US"/>
        </w:rPr>
        <w:t>.</w:t>
      </w:r>
    </w:p>
    <w:tbl>
      <w:tblPr>
        <w:tblStyle w:val="Grilledutableau"/>
        <w:tblW w:w="10070" w:type="dxa"/>
        <w:jc w:val="center"/>
        <w:tblLayout w:type="fixed"/>
        <w:tblLook w:val="04A0" w:firstRow="1" w:lastRow="0" w:firstColumn="1" w:lastColumn="0" w:noHBand="0" w:noVBand="1"/>
      </w:tblPr>
      <w:tblGrid>
        <w:gridCol w:w="2627"/>
        <w:gridCol w:w="1496"/>
        <w:gridCol w:w="1496"/>
        <w:gridCol w:w="1496"/>
        <w:gridCol w:w="1496"/>
        <w:gridCol w:w="1459"/>
      </w:tblGrid>
      <w:tr w:rsidR="005D55A1" w:rsidRPr="00766BC0" w14:paraId="7924FBB4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529DC448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Factors</w:t>
            </w:r>
            <w:proofErr w:type="spellEnd"/>
          </w:p>
        </w:tc>
        <w:tc>
          <w:tcPr>
            <w:tcW w:w="1489" w:type="dxa"/>
            <w:vAlign w:val="center"/>
          </w:tcPr>
          <w:p w14:paraId="097FED21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Sum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squares </w:t>
            </w:r>
          </w:p>
        </w:tc>
        <w:tc>
          <w:tcPr>
            <w:tcW w:w="1489" w:type="dxa"/>
            <w:vAlign w:val="center"/>
          </w:tcPr>
          <w:p w14:paraId="0BB8BED8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Degree</w:t>
            </w:r>
            <w:r>
              <w:rPr>
                <w:b/>
                <w:color w:val="000000" w:themeColor="text1"/>
              </w:rPr>
              <w:t>s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</w:t>
            </w:r>
            <w:proofErr w:type="spellStart"/>
            <w:r w:rsidRPr="00766BC0">
              <w:rPr>
                <w:b/>
                <w:color w:val="000000" w:themeColor="text1"/>
              </w:rPr>
              <w:t>freedom</w:t>
            </w:r>
            <w:proofErr w:type="spellEnd"/>
          </w:p>
        </w:tc>
        <w:tc>
          <w:tcPr>
            <w:tcW w:w="1489" w:type="dxa"/>
            <w:vAlign w:val="center"/>
          </w:tcPr>
          <w:p w14:paraId="497E0C41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Mean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square </w:t>
            </w:r>
          </w:p>
          <w:p w14:paraId="03A904C4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9" w:type="dxa"/>
            <w:vAlign w:val="center"/>
          </w:tcPr>
          <w:p w14:paraId="06287CF1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F ratio</w:t>
            </w:r>
          </w:p>
        </w:tc>
        <w:tc>
          <w:tcPr>
            <w:tcW w:w="1452" w:type="dxa"/>
            <w:vAlign w:val="center"/>
          </w:tcPr>
          <w:p w14:paraId="5A4DE3B2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766BC0">
              <w:rPr>
                <w:b/>
                <w:color w:val="000000" w:themeColor="text1"/>
              </w:rPr>
              <w:t>p</w:t>
            </w:r>
            <w:proofErr w:type="gramEnd"/>
            <w:r w:rsidRPr="00766BC0">
              <w:rPr>
                <w:b/>
                <w:color w:val="000000" w:themeColor="text1"/>
              </w:rPr>
              <w:t>-value</w:t>
            </w:r>
          </w:p>
        </w:tc>
      </w:tr>
      <w:tr w:rsidR="005D55A1" w:rsidRPr="00766BC0" w14:paraId="250817B9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1AD912A4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A </w:t>
            </w:r>
            <w:proofErr w:type="spellStart"/>
            <w:r w:rsidRPr="00766BC0">
              <w:rPr>
                <w:color w:val="000000" w:themeColor="text1"/>
              </w:rPr>
              <w:t>Hemoxcell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</w:p>
        </w:tc>
        <w:tc>
          <w:tcPr>
            <w:tcW w:w="1489" w:type="dxa"/>
            <w:vAlign w:val="center"/>
          </w:tcPr>
          <w:p w14:paraId="14ACE6F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118.75</w:t>
            </w:r>
          </w:p>
        </w:tc>
        <w:tc>
          <w:tcPr>
            <w:tcW w:w="1489" w:type="dxa"/>
            <w:vAlign w:val="center"/>
          </w:tcPr>
          <w:p w14:paraId="482431F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2F9ECEF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118.75</w:t>
            </w:r>
          </w:p>
        </w:tc>
        <w:tc>
          <w:tcPr>
            <w:tcW w:w="1489" w:type="dxa"/>
            <w:vAlign w:val="center"/>
          </w:tcPr>
          <w:p w14:paraId="7A75BC1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1.20</w:t>
            </w:r>
          </w:p>
        </w:tc>
        <w:tc>
          <w:tcPr>
            <w:tcW w:w="1452" w:type="dxa"/>
            <w:vAlign w:val="center"/>
          </w:tcPr>
          <w:p w14:paraId="11BD44E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0.2928</w:t>
            </w:r>
          </w:p>
        </w:tc>
      </w:tr>
      <w:tr w:rsidR="005D55A1" w:rsidRPr="00766BC0" w14:paraId="6BE3937F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4282DF96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 Silicone-CaO</w:t>
            </w:r>
            <w:r w:rsidRPr="00766BC0">
              <w:rPr>
                <w:color w:val="000000" w:themeColor="text1"/>
                <w:vertAlign w:val="subscript"/>
              </w:rPr>
              <w:t>2</w:t>
            </w:r>
          </w:p>
        </w:tc>
        <w:tc>
          <w:tcPr>
            <w:tcW w:w="1489" w:type="dxa"/>
            <w:vAlign w:val="center"/>
          </w:tcPr>
          <w:p w14:paraId="31C84CF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4137.73</w:t>
            </w:r>
          </w:p>
        </w:tc>
        <w:tc>
          <w:tcPr>
            <w:tcW w:w="1489" w:type="dxa"/>
            <w:vAlign w:val="center"/>
          </w:tcPr>
          <w:p w14:paraId="6C3E7B6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3410CAB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4137.73</w:t>
            </w:r>
          </w:p>
        </w:tc>
        <w:tc>
          <w:tcPr>
            <w:tcW w:w="1489" w:type="dxa"/>
            <w:vAlign w:val="center"/>
          </w:tcPr>
          <w:p w14:paraId="033D1C5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41.88</w:t>
            </w:r>
          </w:p>
        </w:tc>
        <w:tc>
          <w:tcPr>
            <w:tcW w:w="1452" w:type="dxa"/>
            <w:vAlign w:val="center"/>
          </w:tcPr>
          <w:p w14:paraId="5A75950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0.0000</w:t>
            </w:r>
          </w:p>
        </w:tc>
      </w:tr>
      <w:tr w:rsidR="005D55A1" w:rsidRPr="00766BC0" w14:paraId="54A0DEF9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149E7171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C O</w:t>
            </w:r>
            <w:r w:rsidRPr="00766BC0">
              <w:rPr>
                <w:color w:val="000000" w:themeColor="text1"/>
                <w:vertAlign w:val="subscript"/>
              </w:rPr>
              <w:t>2</w:t>
            </w:r>
            <w:r w:rsidRPr="00766BC0">
              <w:rPr>
                <w:color w:val="000000" w:themeColor="text1"/>
              </w:rPr>
              <w:t xml:space="preserve"> tension</w:t>
            </w:r>
          </w:p>
        </w:tc>
        <w:tc>
          <w:tcPr>
            <w:tcW w:w="1489" w:type="dxa"/>
            <w:vAlign w:val="center"/>
          </w:tcPr>
          <w:p w14:paraId="1D72AAB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911.37</w:t>
            </w:r>
          </w:p>
        </w:tc>
        <w:tc>
          <w:tcPr>
            <w:tcW w:w="1489" w:type="dxa"/>
            <w:vAlign w:val="center"/>
          </w:tcPr>
          <w:p w14:paraId="530CA7F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27958FD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911.37</w:t>
            </w:r>
          </w:p>
        </w:tc>
        <w:tc>
          <w:tcPr>
            <w:tcW w:w="1489" w:type="dxa"/>
            <w:vAlign w:val="center"/>
          </w:tcPr>
          <w:p w14:paraId="2FBD144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9.22</w:t>
            </w:r>
          </w:p>
        </w:tc>
        <w:tc>
          <w:tcPr>
            <w:tcW w:w="1452" w:type="dxa"/>
            <w:vAlign w:val="center"/>
          </w:tcPr>
          <w:p w14:paraId="03BF154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0.0095</w:t>
            </w:r>
          </w:p>
        </w:tc>
      </w:tr>
      <w:tr w:rsidR="005D55A1" w:rsidRPr="00766BC0" w14:paraId="7E4557F3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3A96D28B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AB interaction</w:t>
            </w:r>
          </w:p>
        </w:tc>
        <w:tc>
          <w:tcPr>
            <w:tcW w:w="1489" w:type="dxa"/>
            <w:vAlign w:val="center"/>
          </w:tcPr>
          <w:p w14:paraId="4718016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333.71</w:t>
            </w:r>
          </w:p>
        </w:tc>
        <w:tc>
          <w:tcPr>
            <w:tcW w:w="1489" w:type="dxa"/>
            <w:vAlign w:val="center"/>
          </w:tcPr>
          <w:p w14:paraId="7EFA9D4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6F70132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333.71</w:t>
            </w:r>
          </w:p>
        </w:tc>
        <w:tc>
          <w:tcPr>
            <w:tcW w:w="1489" w:type="dxa"/>
            <w:vAlign w:val="center"/>
          </w:tcPr>
          <w:p w14:paraId="399C2DF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3.38</w:t>
            </w:r>
          </w:p>
        </w:tc>
        <w:tc>
          <w:tcPr>
            <w:tcW w:w="1452" w:type="dxa"/>
            <w:vAlign w:val="center"/>
          </w:tcPr>
          <w:p w14:paraId="379C326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0.0890</w:t>
            </w:r>
          </w:p>
        </w:tc>
      </w:tr>
      <w:tr w:rsidR="005D55A1" w:rsidRPr="00766BC0" w14:paraId="502A4479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454C05A1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AC interaction</w:t>
            </w:r>
          </w:p>
        </w:tc>
        <w:tc>
          <w:tcPr>
            <w:tcW w:w="1489" w:type="dxa"/>
            <w:vAlign w:val="center"/>
          </w:tcPr>
          <w:p w14:paraId="1080D12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44.22</w:t>
            </w:r>
          </w:p>
        </w:tc>
        <w:tc>
          <w:tcPr>
            <w:tcW w:w="1489" w:type="dxa"/>
            <w:vAlign w:val="center"/>
          </w:tcPr>
          <w:p w14:paraId="38E55D1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5231794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44.22</w:t>
            </w:r>
          </w:p>
        </w:tc>
        <w:tc>
          <w:tcPr>
            <w:tcW w:w="1489" w:type="dxa"/>
            <w:vAlign w:val="center"/>
          </w:tcPr>
          <w:p w14:paraId="4F07440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0.45</w:t>
            </w:r>
          </w:p>
        </w:tc>
        <w:tc>
          <w:tcPr>
            <w:tcW w:w="1452" w:type="dxa"/>
            <w:vAlign w:val="center"/>
          </w:tcPr>
          <w:p w14:paraId="64CAB90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0.5152</w:t>
            </w:r>
          </w:p>
        </w:tc>
      </w:tr>
      <w:tr w:rsidR="005D55A1" w:rsidRPr="00766BC0" w14:paraId="10C081FB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0091AF80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BC interaction</w:t>
            </w:r>
          </w:p>
        </w:tc>
        <w:tc>
          <w:tcPr>
            <w:tcW w:w="1489" w:type="dxa"/>
            <w:vAlign w:val="center"/>
          </w:tcPr>
          <w:p w14:paraId="7006774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9.37</w:t>
            </w:r>
          </w:p>
        </w:tc>
        <w:tc>
          <w:tcPr>
            <w:tcW w:w="1489" w:type="dxa"/>
            <w:vAlign w:val="center"/>
          </w:tcPr>
          <w:p w14:paraId="431B887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124FD56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9.37</w:t>
            </w:r>
          </w:p>
        </w:tc>
        <w:tc>
          <w:tcPr>
            <w:tcW w:w="1489" w:type="dxa"/>
            <w:vAlign w:val="center"/>
          </w:tcPr>
          <w:p w14:paraId="1BBA16B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0.09</w:t>
            </w:r>
          </w:p>
        </w:tc>
        <w:tc>
          <w:tcPr>
            <w:tcW w:w="1452" w:type="dxa"/>
            <w:vAlign w:val="center"/>
          </w:tcPr>
          <w:p w14:paraId="4D06964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0.7630</w:t>
            </w:r>
          </w:p>
        </w:tc>
      </w:tr>
      <w:tr w:rsidR="005D55A1" w:rsidRPr="00766BC0" w14:paraId="776D4305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44473FA4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Block</w:t>
            </w:r>
          </w:p>
        </w:tc>
        <w:tc>
          <w:tcPr>
            <w:tcW w:w="1489" w:type="dxa"/>
            <w:vAlign w:val="center"/>
          </w:tcPr>
          <w:p w14:paraId="7C615F0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1504.12</w:t>
            </w:r>
          </w:p>
        </w:tc>
        <w:tc>
          <w:tcPr>
            <w:tcW w:w="1489" w:type="dxa"/>
            <w:vAlign w:val="center"/>
          </w:tcPr>
          <w:p w14:paraId="3E87715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</w:t>
            </w:r>
          </w:p>
        </w:tc>
        <w:tc>
          <w:tcPr>
            <w:tcW w:w="1489" w:type="dxa"/>
            <w:vAlign w:val="center"/>
          </w:tcPr>
          <w:p w14:paraId="6D1358A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752.06</w:t>
            </w:r>
          </w:p>
        </w:tc>
        <w:tc>
          <w:tcPr>
            <w:tcW w:w="1489" w:type="dxa"/>
            <w:vAlign w:val="center"/>
          </w:tcPr>
          <w:p w14:paraId="1A3C5D1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7.61</w:t>
            </w:r>
          </w:p>
        </w:tc>
        <w:tc>
          <w:tcPr>
            <w:tcW w:w="1452" w:type="dxa"/>
            <w:vAlign w:val="center"/>
          </w:tcPr>
          <w:p w14:paraId="18CC79E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0.0065</w:t>
            </w:r>
          </w:p>
        </w:tc>
      </w:tr>
      <w:tr w:rsidR="005D55A1" w:rsidRPr="00766BC0" w14:paraId="54C4FC22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35B1082F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Residual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6393C62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1284.39</w:t>
            </w:r>
          </w:p>
        </w:tc>
        <w:tc>
          <w:tcPr>
            <w:tcW w:w="1489" w:type="dxa"/>
            <w:vAlign w:val="center"/>
          </w:tcPr>
          <w:p w14:paraId="37264A5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</w:t>
            </w:r>
          </w:p>
        </w:tc>
        <w:tc>
          <w:tcPr>
            <w:tcW w:w="1489" w:type="dxa"/>
            <w:vAlign w:val="center"/>
          </w:tcPr>
          <w:p w14:paraId="52FDF87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98.80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7430D9E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52" w:type="dxa"/>
            <w:shd w:val="clear" w:color="auto" w:fill="D9D9D9" w:themeFill="background1" w:themeFillShade="D9"/>
            <w:vAlign w:val="center"/>
          </w:tcPr>
          <w:p w14:paraId="1125088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4C85E8CA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24097D12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 xml:space="preserve">Total </w:t>
            </w:r>
            <w:proofErr w:type="spellStart"/>
            <w:r w:rsidRPr="00766BC0">
              <w:rPr>
                <w:b/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1B0FD16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9010.97</w:t>
            </w:r>
          </w:p>
        </w:tc>
        <w:tc>
          <w:tcPr>
            <w:tcW w:w="1489" w:type="dxa"/>
            <w:vAlign w:val="center"/>
          </w:tcPr>
          <w:p w14:paraId="48E199F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11DD478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710D6D2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52" w:type="dxa"/>
            <w:shd w:val="clear" w:color="auto" w:fill="D9D9D9" w:themeFill="background1" w:themeFillShade="D9"/>
            <w:vAlign w:val="center"/>
          </w:tcPr>
          <w:p w14:paraId="2B21D8C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4CF45FAC" w14:textId="77777777" w:rsidTr="00081228">
        <w:trPr>
          <w:trHeight w:val="340"/>
          <w:jc w:val="center"/>
        </w:trPr>
        <w:tc>
          <w:tcPr>
            <w:tcW w:w="2615" w:type="dxa"/>
            <w:shd w:val="clear" w:color="auto" w:fill="D9D9D9" w:themeFill="background1" w:themeFillShade="D9"/>
            <w:vAlign w:val="center"/>
          </w:tcPr>
          <w:p w14:paraId="48406473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Determination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coefficient R</w:t>
            </w:r>
            <w:r w:rsidRPr="00766BC0">
              <w:rPr>
                <w:b/>
                <w:color w:val="000000" w:themeColor="text1"/>
                <w:vertAlign w:val="superscript"/>
              </w:rPr>
              <w:t>2</w:t>
            </w:r>
          </w:p>
        </w:tc>
        <w:tc>
          <w:tcPr>
            <w:tcW w:w="7408" w:type="dxa"/>
            <w:gridSpan w:val="5"/>
            <w:shd w:val="clear" w:color="auto" w:fill="D9D9D9" w:themeFill="background1" w:themeFillShade="D9"/>
            <w:vAlign w:val="center"/>
          </w:tcPr>
          <w:p w14:paraId="695A6C29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0.86</w:t>
            </w:r>
          </w:p>
        </w:tc>
      </w:tr>
    </w:tbl>
    <w:p w14:paraId="56073036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</w:rPr>
      </w:pPr>
    </w:p>
    <w:p w14:paraId="6CD16294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37BFB53D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 3. Analysis of variance for insulin stimulation index from the screening DoE</w:t>
      </w:r>
      <w:r w:rsidRPr="00766BC0">
        <w:rPr>
          <w:color w:val="000000" w:themeColor="text1"/>
          <w:lang w:val="en-US"/>
        </w:rPr>
        <w:t>.</w:t>
      </w:r>
    </w:p>
    <w:tbl>
      <w:tblPr>
        <w:tblStyle w:val="Grilledutableau"/>
        <w:tblW w:w="10068" w:type="dxa"/>
        <w:jc w:val="center"/>
        <w:tblLayout w:type="fixed"/>
        <w:tblLook w:val="04A0" w:firstRow="1" w:lastRow="0" w:firstColumn="1" w:lastColumn="0" w:noHBand="0" w:noVBand="1"/>
      </w:tblPr>
      <w:tblGrid>
        <w:gridCol w:w="2615"/>
        <w:gridCol w:w="1490"/>
        <w:gridCol w:w="1490"/>
        <w:gridCol w:w="1490"/>
        <w:gridCol w:w="1490"/>
        <w:gridCol w:w="1493"/>
      </w:tblGrid>
      <w:tr w:rsidR="005D55A1" w:rsidRPr="00766BC0" w14:paraId="7D26FE20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5098A72C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Factors</w:t>
            </w:r>
            <w:proofErr w:type="spellEnd"/>
          </w:p>
        </w:tc>
        <w:tc>
          <w:tcPr>
            <w:tcW w:w="1490" w:type="dxa"/>
            <w:vAlign w:val="center"/>
          </w:tcPr>
          <w:p w14:paraId="0B521DCD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Sum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squares </w:t>
            </w:r>
          </w:p>
        </w:tc>
        <w:tc>
          <w:tcPr>
            <w:tcW w:w="1490" w:type="dxa"/>
            <w:vAlign w:val="center"/>
          </w:tcPr>
          <w:p w14:paraId="684DFAA4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Degree</w:t>
            </w:r>
            <w:r>
              <w:rPr>
                <w:b/>
                <w:color w:val="000000" w:themeColor="text1"/>
              </w:rPr>
              <w:t>s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</w:t>
            </w:r>
            <w:proofErr w:type="spellStart"/>
            <w:r w:rsidRPr="00766BC0">
              <w:rPr>
                <w:b/>
                <w:color w:val="000000" w:themeColor="text1"/>
              </w:rPr>
              <w:t>freedom</w:t>
            </w:r>
            <w:proofErr w:type="spellEnd"/>
          </w:p>
        </w:tc>
        <w:tc>
          <w:tcPr>
            <w:tcW w:w="1490" w:type="dxa"/>
            <w:vAlign w:val="center"/>
          </w:tcPr>
          <w:p w14:paraId="12955620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Mean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square</w:t>
            </w:r>
          </w:p>
        </w:tc>
        <w:tc>
          <w:tcPr>
            <w:tcW w:w="1490" w:type="dxa"/>
            <w:vAlign w:val="center"/>
          </w:tcPr>
          <w:p w14:paraId="0615B65C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F ratio</w:t>
            </w:r>
          </w:p>
        </w:tc>
        <w:tc>
          <w:tcPr>
            <w:tcW w:w="1490" w:type="dxa"/>
            <w:vAlign w:val="center"/>
          </w:tcPr>
          <w:p w14:paraId="0A01ABC3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766BC0">
              <w:rPr>
                <w:b/>
                <w:color w:val="000000" w:themeColor="text1"/>
              </w:rPr>
              <w:t>p</w:t>
            </w:r>
            <w:proofErr w:type="gramEnd"/>
            <w:r w:rsidRPr="00766BC0">
              <w:rPr>
                <w:b/>
                <w:color w:val="000000" w:themeColor="text1"/>
              </w:rPr>
              <w:t>-value</w:t>
            </w:r>
          </w:p>
        </w:tc>
      </w:tr>
      <w:tr w:rsidR="005D55A1" w:rsidRPr="00766BC0" w14:paraId="4227BD66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5BF00ADC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A </w:t>
            </w:r>
            <w:proofErr w:type="spellStart"/>
            <w:r w:rsidRPr="00766BC0">
              <w:rPr>
                <w:color w:val="000000" w:themeColor="text1"/>
              </w:rPr>
              <w:t>Hemoxcell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</w:p>
        </w:tc>
        <w:tc>
          <w:tcPr>
            <w:tcW w:w="1490" w:type="dxa"/>
            <w:vAlign w:val="center"/>
          </w:tcPr>
          <w:p w14:paraId="22DD6FD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0.66</w:t>
            </w:r>
          </w:p>
        </w:tc>
        <w:tc>
          <w:tcPr>
            <w:tcW w:w="1490" w:type="dxa"/>
            <w:vAlign w:val="center"/>
          </w:tcPr>
          <w:p w14:paraId="2419583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7B5AE5A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0.66</w:t>
            </w:r>
          </w:p>
        </w:tc>
        <w:tc>
          <w:tcPr>
            <w:tcW w:w="1490" w:type="dxa"/>
            <w:vAlign w:val="center"/>
          </w:tcPr>
          <w:p w14:paraId="69298BD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1.11</w:t>
            </w:r>
          </w:p>
        </w:tc>
        <w:tc>
          <w:tcPr>
            <w:tcW w:w="1490" w:type="dxa"/>
            <w:vAlign w:val="center"/>
          </w:tcPr>
          <w:p w14:paraId="79E786B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0.3160</w:t>
            </w:r>
          </w:p>
        </w:tc>
      </w:tr>
      <w:tr w:rsidR="005D55A1" w:rsidRPr="00766BC0" w14:paraId="70E3E5CE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0999BE69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 Silicone-CaO</w:t>
            </w:r>
            <w:r w:rsidRPr="00766BC0">
              <w:rPr>
                <w:color w:val="000000" w:themeColor="text1"/>
                <w:vertAlign w:val="subscript"/>
              </w:rPr>
              <w:t>2</w:t>
            </w:r>
          </w:p>
        </w:tc>
        <w:tc>
          <w:tcPr>
            <w:tcW w:w="1490" w:type="dxa"/>
            <w:vAlign w:val="center"/>
          </w:tcPr>
          <w:p w14:paraId="6A2A792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2.60</w:t>
            </w:r>
          </w:p>
        </w:tc>
        <w:tc>
          <w:tcPr>
            <w:tcW w:w="1490" w:type="dxa"/>
            <w:vAlign w:val="center"/>
          </w:tcPr>
          <w:p w14:paraId="7A76405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258FBA9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2.60</w:t>
            </w:r>
          </w:p>
        </w:tc>
        <w:tc>
          <w:tcPr>
            <w:tcW w:w="1490" w:type="dxa"/>
            <w:vAlign w:val="center"/>
          </w:tcPr>
          <w:p w14:paraId="15F5793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4.36</w:t>
            </w:r>
          </w:p>
        </w:tc>
        <w:tc>
          <w:tcPr>
            <w:tcW w:w="1490" w:type="dxa"/>
            <w:vAlign w:val="center"/>
          </w:tcPr>
          <w:p w14:paraId="0538D8D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0.0633</w:t>
            </w:r>
          </w:p>
        </w:tc>
      </w:tr>
      <w:tr w:rsidR="005D55A1" w:rsidRPr="00766BC0" w14:paraId="0EE2073A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71F3FC08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C O</w:t>
            </w:r>
            <w:r w:rsidRPr="00766BC0">
              <w:rPr>
                <w:color w:val="000000" w:themeColor="text1"/>
                <w:vertAlign w:val="subscript"/>
              </w:rPr>
              <w:t>2</w:t>
            </w:r>
            <w:r w:rsidRPr="00766BC0">
              <w:rPr>
                <w:color w:val="000000" w:themeColor="text1"/>
              </w:rPr>
              <w:t xml:space="preserve"> tension </w:t>
            </w:r>
          </w:p>
        </w:tc>
        <w:tc>
          <w:tcPr>
            <w:tcW w:w="1490" w:type="dxa"/>
            <w:vAlign w:val="center"/>
          </w:tcPr>
          <w:p w14:paraId="3818A3D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11.65</w:t>
            </w:r>
          </w:p>
        </w:tc>
        <w:tc>
          <w:tcPr>
            <w:tcW w:w="1490" w:type="dxa"/>
            <w:vAlign w:val="center"/>
          </w:tcPr>
          <w:p w14:paraId="245215F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7C22958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11.65</w:t>
            </w:r>
          </w:p>
        </w:tc>
        <w:tc>
          <w:tcPr>
            <w:tcW w:w="1490" w:type="dxa"/>
            <w:vAlign w:val="center"/>
          </w:tcPr>
          <w:p w14:paraId="55CF373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19.56</w:t>
            </w:r>
          </w:p>
        </w:tc>
        <w:tc>
          <w:tcPr>
            <w:tcW w:w="1490" w:type="dxa"/>
            <w:vAlign w:val="center"/>
          </w:tcPr>
          <w:p w14:paraId="0986AE8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0.0013</w:t>
            </w:r>
          </w:p>
        </w:tc>
      </w:tr>
      <w:tr w:rsidR="005D55A1" w:rsidRPr="00766BC0" w14:paraId="4653FA41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103BE68F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AB interaction</w:t>
            </w:r>
          </w:p>
        </w:tc>
        <w:tc>
          <w:tcPr>
            <w:tcW w:w="1490" w:type="dxa"/>
            <w:vAlign w:val="center"/>
          </w:tcPr>
          <w:p w14:paraId="6508AF0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0.93</w:t>
            </w:r>
          </w:p>
        </w:tc>
        <w:tc>
          <w:tcPr>
            <w:tcW w:w="1490" w:type="dxa"/>
            <w:vAlign w:val="center"/>
          </w:tcPr>
          <w:p w14:paraId="19305AE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6F1CB10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0.93</w:t>
            </w:r>
          </w:p>
        </w:tc>
        <w:tc>
          <w:tcPr>
            <w:tcW w:w="1490" w:type="dxa"/>
            <w:vAlign w:val="center"/>
          </w:tcPr>
          <w:p w14:paraId="3ABF3FB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1.56</w:t>
            </w:r>
          </w:p>
        </w:tc>
        <w:tc>
          <w:tcPr>
            <w:tcW w:w="1490" w:type="dxa"/>
            <w:vAlign w:val="center"/>
          </w:tcPr>
          <w:p w14:paraId="55FC2CE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0.2404</w:t>
            </w:r>
          </w:p>
        </w:tc>
      </w:tr>
      <w:tr w:rsidR="005D55A1" w:rsidRPr="00766BC0" w14:paraId="216B074B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1EB46303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AC interaction</w:t>
            </w:r>
          </w:p>
        </w:tc>
        <w:tc>
          <w:tcPr>
            <w:tcW w:w="1490" w:type="dxa"/>
            <w:vAlign w:val="center"/>
          </w:tcPr>
          <w:p w14:paraId="094723F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0.94</w:t>
            </w:r>
          </w:p>
        </w:tc>
        <w:tc>
          <w:tcPr>
            <w:tcW w:w="1490" w:type="dxa"/>
            <w:vAlign w:val="center"/>
          </w:tcPr>
          <w:p w14:paraId="093A6A5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210EF96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0.94</w:t>
            </w:r>
          </w:p>
        </w:tc>
        <w:tc>
          <w:tcPr>
            <w:tcW w:w="1490" w:type="dxa"/>
            <w:vAlign w:val="center"/>
          </w:tcPr>
          <w:p w14:paraId="5683B8A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1.58</w:t>
            </w:r>
          </w:p>
        </w:tc>
        <w:tc>
          <w:tcPr>
            <w:tcW w:w="1490" w:type="dxa"/>
            <w:vAlign w:val="center"/>
          </w:tcPr>
          <w:p w14:paraId="16504B7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0.2380</w:t>
            </w:r>
          </w:p>
        </w:tc>
      </w:tr>
      <w:tr w:rsidR="005D55A1" w:rsidRPr="00766BC0" w14:paraId="3CA9C7BA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22038889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BC interaction</w:t>
            </w:r>
          </w:p>
        </w:tc>
        <w:tc>
          <w:tcPr>
            <w:tcW w:w="1490" w:type="dxa"/>
            <w:vAlign w:val="center"/>
          </w:tcPr>
          <w:p w14:paraId="7C99C3C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0.11</w:t>
            </w:r>
          </w:p>
        </w:tc>
        <w:tc>
          <w:tcPr>
            <w:tcW w:w="1490" w:type="dxa"/>
            <w:vAlign w:val="center"/>
          </w:tcPr>
          <w:p w14:paraId="31F8016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90" w:type="dxa"/>
            <w:vAlign w:val="center"/>
          </w:tcPr>
          <w:p w14:paraId="125BC0E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0.11</w:t>
            </w:r>
          </w:p>
        </w:tc>
        <w:tc>
          <w:tcPr>
            <w:tcW w:w="1490" w:type="dxa"/>
            <w:vAlign w:val="center"/>
          </w:tcPr>
          <w:p w14:paraId="65039BD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0.18</w:t>
            </w:r>
          </w:p>
        </w:tc>
        <w:tc>
          <w:tcPr>
            <w:tcW w:w="1490" w:type="dxa"/>
            <w:vAlign w:val="center"/>
          </w:tcPr>
          <w:p w14:paraId="567E0C4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0.6838</w:t>
            </w:r>
          </w:p>
        </w:tc>
      </w:tr>
      <w:tr w:rsidR="005D55A1" w:rsidRPr="00766BC0" w14:paraId="70B1FC47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585FEC6E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Block</w:t>
            </w:r>
          </w:p>
        </w:tc>
        <w:tc>
          <w:tcPr>
            <w:tcW w:w="1490" w:type="dxa"/>
            <w:vAlign w:val="center"/>
          </w:tcPr>
          <w:p w14:paraId="72FE2B3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7.08</w:t>
            </w:r>
          </w:p>
        </w:tc>
        <w:tc>
          <w:tcPr>
            <w:tcW w:w="1490" w:type="dxa"/>
            <w:vAlign w:val="center"/>
          </w:tcPr>
          <w:p w14:paraId="1BCC2B4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</w:t>
            </w:r>
          </w:p>
        </w:tc>
        <w:tc>
          <w:tcPr>
            <w:tcW w:w="1490" w:type="dxa"/>
            <w:vAlign w:val="center"/>
          </w:tcPr>
          <w:p w14:paraId="02A618D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3.54</w:t>
            </w:r>
          </w:p>
        </w:tc>
        <w:tc>
          <w:tcPr>
            <w:tcW w:w="1490" w:type="dxa"/>
            <w:vAlign w:val="center"/>
          </w:tcPr>
          <w:p w14:paraId="3913D13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5.94</w:t>
            </w:r>
          </w:p>
        </w:tc>
        <w:tc>
          <w:tcPr>
            <w:tcW w:w="1490" w:type="dxa"/>
            <w:vAlign w:val="center"/>
          </w:tcPr>
          <w:p w14:paraId="484DEE0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0.0199</w:t>
            </w:r>
          </w:p>
        </w:tc>
      </w:tr>
      <w:tr w:rsidR="005D55A1" w:rsidRPr="00766BC0" w14:paraId="724B50B7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7728194A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Residual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error</w:t>
            </w:r>
            <w:proofErr w:type="spellEnd"/>
          </w:p>
        </w:tc>
        <w:tc>
          <w:tcPr>
            <w:tcW w:w="1490" w:type="dxa"/>
            <w:vAlign w:val="center"/>
          </w:tcPr>
          <w:p w14:paraId="585F227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5.96</w:t>
            </w:r>
          </w:p>
        </w:tc>
        <w:tc>
          <w:tcPr>
            <w:tcW w:w="1490" w:type="dxa"/>
            <w:vAlign w:val="center"/>
          </w:tcPr>
          <w:p w14:paraId="54BB2A4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</w:t>
            </w:r>
          </w:p>
        </w:tc>
        <w:tc>
          <w:tcPr>
            <w:tcW w:w="1490" w:type="dxa"/>
            <w:vAlign w:val="center"/>
          </w:tcPr>
          <w:p w14:paraId="2B52560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0.60</w:t>
            </w:r>
          </w:p>
        </w:tc>
        <w:tc>
          <w:tcPr>
            <w:tcW w:w="1490" w:type="dxa"/>
            <w:shd w:val="clear" w:color="auto" w:fill="D9D9D9" w:themeFill="background1" w:themeFillShade="D9"/>
            <w:vAlign w:val="center"/>
          </w:tcPr>
          <w:p w14:paraId="10BA97F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90" w:type="dxa"/>
            <w:shd w:val="clear" w:color="auto" w:fill="D9D9D9" w:themeFill="background1" w:themeFillShade="D9"/>
            <w:vAlign w:val="center"/>
          </w:tcPr>
          <w:p w14:paraId="6164C7A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3B359BD4" w14:textId="77777777" w:rsidTr="00081228">
        <w:trPr>
          <w:trHeight w:val="340"/>
          <w:jc w:val="center"/>
        </w:trPr>
        <w:tc>
          <w:tcPr>
            <w:tcW w:w="2615" w:type="dxa"/>
            <w:vAlign w:val="center"/>
          </w:tcPr>
          <w:p w14:paraId="4E646588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 xml:space="preserve">Total </w:t>
            </w:r>
            <w:proofErr w:type="spellStart"/>
            <w:r w:rsidRPr="00766BC0">
              <w:rPr>
                <w:b/>
                <w:color w:val="000000" w:themeColor="text1"/>
              </w:rPr>
              <w:t>error</w:t>
            </w:r>
            <w:proofErr w:type="spellEnd"/>
          </w:p>
        </w:tc>
        <w:tc>
          <w:tcPr>
            <w:tcW w:w="1490" w:type="dxa"/>
            <w:vAlign w:val="center"/>
          </w:tcPr>
          <w:p w14:paraId="7C97DF5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30.53</w:t>
            </w:r>
          </w:p>
        </w:tc>
        <w:tc>
          <w:tcPr>
            <w:tcW w:w="1490" w:type="dxa"/>
            <w:vAlign w:val="center"/>
          </w:tcPr>
          <w:p w14:paraId="696094C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</w:t>
            </w:r>
          </w:p>
        </w:tc>
        <w:tc>
          <w:tcPr>
            <w:tcW w:w="1490" w:type="dxa"/>
            <w:shd w:val="clear" w:color="auto" w:fill="D9D9D9" w:themeFill="background1" w:themeFillShade="D9"/>
            <w:vAlign w:val="center"/>
          </w:tcPr>
          <w:p w14:paraId="3939684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90" w:type="dxa"/>
            <w:shd w:val="clear" w:color="auto" w:fill="D9D9D9" w:themeFill="background1" w:themeFillShade="D9"/>
            <w:vAlign w:val="center"/>
          </w:tcPr>
          <w:p w14:paraId="6A62EDB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90" w:type="dxa"/>
            <w:shd w:val="clear" w:color="auto" w:fill="D9D9D9" w:themeFill="background1" w:themeFillShade="D9"/>
            <w:vAlign w:val="center"/>
          </w:tcPr>
          <w:p w14:paraId="7045A77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53919B20" w14:textId="77777777" w:rsidTr="00081228">
        <w:trPr>
          <w:trHeight w:val="340"/>
          <w:jc w:val="center"/>
        </w:trPr>
        <w:tc>
          <w:tcPr>
            <w:tcW w:w="2615" w:type="dxa"/>
            <w:shd w:val="clear" w:color="auto" w:fill="D9D9D9" w:themeFill="background1" w:themeFillShade="D9"/>
            <w:vAlign w:val="center"/>
          </w:tcPr>
          <w:p w14:paraId="12A7DE93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Determination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coefficient R</w:t>
            </w:r>
            <w:r w:rsidRPr="00766BC0">
              <w:rPr>
                <w:b/>
                <w:color w:val="000000" w:themeColor="text1"/>
                <w:vertAlign w:val="superscript"/>
              </w:rPr>
              <w:t>2</w:t>
            </w:r>
          </w:p>
        </w:tc>
        <w:tc>
          <w:tcPr>
            <w:tcW w:w="7453" w:type="dxa"/>
            <w:gridSpan w:val="5"/>
            <w:shd w:val="clear" w:color="auto" w:fill="D9D9D9" w:themeFill="background1" w:themeFillShade="D9"/>
            <w:vAlign w:val="center"/>
          </w:tcPr>
          <w:p w14:paraId="4D12569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0.81</w:t>
            </w:r>
          </w:p>
        </w:tc>
      </w:tr>
    </w:tbl>
    <w:p w14:paraId="13F90F84" w14:textId="77777777" w:rsidR="005D55A1" w:rsidRPr="00766BC0" w:rsidRDefault="005D55A1" w:rsidP="005D55A1">
      <w:pPr>
        <w:spacing w:line="276" w:lineRule="auto"/>
        <w:ind w:right="-1417"/>
        <w:jc w:val="both"/>
        <w:rPr>
          <w:color w:val="000000" w:themeColor="text1"/>
        </w:rPr>
      </w:pPr>
    </w:p>
    <w:p w14:paraId="54D4FC37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09DCABD7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 4. Analysis of variance for ATP content from the optimization DoE with the silicone-CaO</w:t>
      </w:r>
      <w:r w:rsidRPr="00766BC0">
        <w:rPr>
          <w:b/>
          <w:color w:val="000000" w:themeColor="text1"/>
          <w:vertAlign w:val="subscript"/>
          <w:lang w:val="en-US"/>
        </w:rPr>
        <w:t>2</w:t>
      </w:r>
      <w:r w:rsidRPr="00766BC0">
        <w:rPr>
          <w:b/>
          <w:color w:val="000000" w:themeColor="text1"/>
          <w:lang w:val="en-US"/>
        </w:rPr>
        <w:t xml:space="preserve"> disk</w:t>
      </w:r>
      <w:r w:rsidRPr="00766BC0">
        <w:rPr>
          <w:color w:val="000000" w:themeColor="text1"/>
          <w:lang w:val="en-US"/>
        </w:rPr>
        <w:t>.</w:t>
      </w:r>
    </w:p>
    <w:tbl>
      <w:tblPr>
        <w:tblStyle w:val="Grilledutableau"/>
        <w:tblW w:w="10069" w:type="dxa"/>
        <w:jc w:val="center"/>
        <w:tblLayout w:type="fixed"/>
        <w:tblLook w:val="04A0" w:firstRow="1" w:lastRow="0" w:firstColumn="1" w:lastColumn="0" w:noHBand="0" w:noVBand="1"/>
      </w:tblPr>
      <w:tblGrid>
        <w:gridCol w:w="2615"/>
        <w:gridCol w:w="1489"/>
        <w:gridCol w:w="1489"/>
        <w:gridCol w:w="1489"/>
        <w:gridCol w:w="1489"/>
        <w:gridCol w:w="1489"/>
        <w:gridCol w:w="9"/>
      </w:tblGrid>
      <w:tr w:rsidR="005D55A1" w:rsidRPr="00766BC0" w14:paraId="26837916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71B9131F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Factors</w:t>
            </w:r>
            <w:proofErr w:type="spellEnd"/>
          </w:p>
        </w:tc>
        <w:tc>
          <w:tcPr>
            <w:tcW w:w="1489" w:type="dxa"/>
            <w:vAlign w:val="center"/>
          </w:tcPr>
          <w:p w14:paraId="641F790E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Sum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squares </w:t>
            </w:r>
          </w:p>
          <w:p w14:paraId="26740466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9" w:type="dxa"/>
            <w:vAlign w:val="center"/>
          </w:tcPr>
          <w:p w14:paraId="4BD98FA0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Degree</w:t>
            </w:r>
            <w:r>
              <w:rPr>
                <w:b/>
                <w:color w:val="000000" w:themeColor="text1"/>
              </w:rPr>
              <w:t>s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</w:t>
            </w:r>
            <w:proofErr w:type="spellStart"/>
            <w:r w:rsidRPr="00766BC0">
              <w:rPr>
                <w:b/>
                <w:color w:val="000000" w:themeColor="text1"/>
              </w:rPr>
              <w:t>freedom</w:t>
            </w:r>
            <w:proofErr w:type="spellEnd"/>
          </w:p>
        </w:tc>
        <w:tc>
          <w:tcPr>
            <w:tcW w:w="1489" w:type="dxa"/>
            <w:vAlign w:val="center"/>
          </w:tcPr>
          <w:p w14:paraId="7467CD68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Mean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square </w:t>
            </w:r>
          </w:p>
          <w:p w14:paraId="4D3FF848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9" w:type="dxa"/>
            <w:vAlign w:val="center"/>
          </w:tcPr>
          <w:p w14:paraId="2A24B268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F ratio</w:t>
            </w:r>
          </w:p>
        </w:tc>
        <w:tc>
          <w:tcPr>
            <w:tcW w:w="1489" w:type="dxa"/>
            <w:vAlign w:val="center"/>
          </w:tcPr>
          <w:p w14:paraId="5CDD07DC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766BC0">
              <w:rPr>
                <w:b/>
                <w:color w:val="000000" w:themeColor="text1"/>
              </w:rPr>
              <w:t>p</w:t>
            </w:r>
            <w:proofErr w:type="gramEnd"/>
            <w:r w:rsidRPr="00766BC0">
              <w:rPr>
                <w:b/>
                <w:color w:val="000000" w:themeColor="text1"/>
              </w:rPr>
              <w:t>-value</w:t>
            </w:r>
          </w:p>
        </w:tc>
      </w:tr>
      <w:tr w:rsidR="005D55A1" w:rsidRPr="00766BC0" w14:paraId="7DFC4B68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1CC905A1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Hemoxcell</w:t>
            </w:r>
            <w:proofErr w:type="spellEnd"/>
            <w:r w:rsidRPr="00766BC0">
              <w:rPr>
                <w:color w:val="000000" w:themeColor="text1"/>
              </w:rPr>
              <w:t xml:space="preserve"> concentration</w:t>
            </w:r>
          </w:p>
        </w:tc>
        <w:tc>
          <w:tcPr>
            <w:tcW w:w="1489" w:type="dxa"/>
            <w:vAlign w:val="center"/>
          </w:tcPr>
          <w:p w14:paraId="66E9B3A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37.95</w:t>
            </w:r>
          </w:p>
        </w:tc>
        <w:tc>
          <w:tcPr>
            <w:tcW w:w="1489" w:type="dxa"/>
            <w:vAlign w:val="center"/>
          </w:tcPr>
          <w:p w14:paraId="2E9DD00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7743806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37.95</w:t>
            </w:r>
          </w:p>
        </w:tc>
        <w:tc>
          <w:tcPr>
            <w:tcW w:w="1489" w:type="dxa"/>
            <w:vAlign w:val="center"/>
          </w:tcPr>
          <w:p w14:paraId="73A0D42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0.87</w:t>
            </w:r>
          </w:p>
        </w:tc>
        <w:tc>
          <w:tcPr>
            <w:tcW w:w="1489" w:type="dxa"/>
            <w:vAlign w:val="center"/>
          </w:tcPr>
          <w:p w14:paraId="7BF841A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0.3686</w:t>
            </w:r>
          </w:p>
        </w:tc>
      </w:tr>
      <w:tr w:rsidR="005D55A1" w:rsidRPr="00766BC0" w14:paraId="5E0BD2D1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52E5D296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B </w:t>
            </w:r>
            <w:proofErr w:type="spellStart"/>
            <w:r w:rsidRPr="00766BC0">
              <w:rPr>
                <w:color w:val="000000" w:themeColor="text1"/>
              </w:rPr>
              <w:t>Islet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seeding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density</w:t>
            </w:r>
            <w:proofErr w:type="spellEnd"/>
          </w:p>
        </w:tc>
        <w:tc>
          <w:tcPr>
            <w:tcW w:w="1489" w:type="dxa"/>
            <w:vAlign w:val="center"/>
          </w:tcPr>
          <w:p w14:paraId="55CC9D6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3440.50</w:t>
            </w:r>
          </w:p>
        </w:tc>
        <w:tc>
          <w:tcPr>
            <w:tcW w:w="1489" w:type="dxa"/>
            <w:vAlign w:val="center"/>
          </w:tcPr>
          <w:p w14:paraId="25C0761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637FA7E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3440.50</w:t>
            </w:r>
          </w:p>
        </w:tc>
        <w:tc>
          <w:tcPr>
            <w:tcW w:w="1489" w:type="dxa"/>
            <w:vAlign w:val="center"/>
          </w:tcPr>
          <w:p w14:paraId="3359F8D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79.11</w:t>
            </w:r>
          </w:p>
        </w:tc>
        <w:tc>
          <w:tcPr>
            <w:tcW w:w="1489" w:type="dxa"/>
            <w:vAlign w:val="center"/>
          </w:tcPr>
          <w:p w14:paraId="1DABACA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0.0000</w:t>
            </w:r>
          </w:p>
        </w:tc>
      </w:tr>
      <w:tr w:rsidR="005D55A1" w:rsidRPr="00766BC0" w14:paraId="1F1A77A7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06A38CB2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AA </w:t>
            </w:r>
          </w:p>
        </w:tc>
        <w:tc>
          <w:tcPr>
            <w:tcW w:w="1489" w:type="dxa"/>
            <w:vAlign w:val="center"/>
          </w:tcPr>
          <w:p w14:paraId="4B594A4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144.06</w:t>
            </w:r>
          </w:p>
        </w:tc>
        <w:tc>
          <w:tcPr>
            <w:tcW w:w="1489" w:type="dxa"/>
            <w:vAlign w:val="center"/>
          </w:tcPr>
          <w:p w14:paraId="3B844A4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5D23867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144.06</w:t>
            </w:r>
          </w:p>
        </w:tc>
        <w:tc>
          <w:tcPr>
            <w:tcW w:w="1489" w:type="dxa"/>
            <w:vAlign w:val="center"/>
          </w:tcPr>
          <w:p w14:paraId="36EABEA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3.31</w:t>
            </w:r>
          </w:p>
        </w:tc>
        <w:tc>
          <w:tcPr>
            <w:tcW w:w="1489" w:type="dxa"/>
            <w:vAlign w:val="center"/>
          </w:tcPr>
          <w:p w14:paraId="669FE4D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0.0938</w:t>
            </w:r>
          </w:p>
        </w:tc>
      </w:tr>
      <w:tr w:rsidR="005D55A1" w:rsidRPr="00766BC0" w14:paraId="54F86973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556D04F4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BB</w:t>
            </w:r>
          </w:p>
        </w:tc>
        <w:tc>
          <w:tcPr>
            <w:tcW w:w="1489" w:type="dxa"/>
            <w:vAlign w:val="center"/>
          </w:tcPr>
          <w:p w14:paraId="5263E2D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160.23</w:t>
            </w:r>
          </w:p>
        </w:tc>
        <w:tc>
          <w:tcPr>
            <w:tcW w:w="1489" w:type="dxa"/>
            <w:vAlign w:val="center"/>
          </w:tcPr>
          <w:p w14:paraId="5D019ED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2238081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160.23</w:t>
            </w:r>
          </w:p>
        </w:tc>
        <w:tc>
          <w:tcPr>
            <w:tcW w:w="1489" w:type="dxa"/>
            <w:vAlign w:val="center"/>
          </w:tcPr>
          <w:p w14:paraId="5A9BD7C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3.68</w:t>
            </w:r>
          </w:p>
        </w:tc>
        <w:tc>
          <w:tcPr>
            <w:tcW w:w="1489" w:type="dxa"/>
            <w:vAlign w:val="center"/>
          </w:tcPr>
          <w:p w14:paraId="27B1398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0.0790</w:t>
            </w:r>
          </w:p>
        </w:tc>
      </w:tr>
      <w:tr w:rsidR="005D55A1" w:rsidRPr="00766BC0" w14:paraId="5FD722E9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58F23B37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AB interaction</w:t>
            </w:r>
          </w:p>
        </w:tc>
        <w:tc>
          <w:tcPr>
            <w:tcW w:w="1489" w:type="dxa"/>
            <w:vAlign w:val="center"/>
          </w:tcPr>
          <w:p w14:paraId="5FD6900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13.73</w:t>
            </w:r>
          </w:p>
        </w:tc>
        <w:tc>
          <w:tcPr>
            <w:tcW w:w="1489" w:type="dxa"/>
            <w:vAlign w:val="center"/>
          </w:tcPr>
          <w:p w14:paraId="4560880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9" w:type="dxa"/>
            <w:vAlign w:val="center"/>
          </w:tcPr>
          <w:p w14:paraId="2350524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13.73</w:t>
            </w:r>
          </w:p>
        </w:tc>
        <w:tc>
          <w:tcPr>
            <w:tcW w:w="1489" w:type="dxa"/>
            <w:vAlign w:val="center"/>
          </w:tcPr>
          <w:p w14:paraId="5B7276A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0.32</w:t>
            </w:r>
          </w:p>
        </w:tc>
        <w:tc>
          <w:tcPr>
            <w:tcW w:w="1489" w:type="dxa"/>
            <w:vAlign w:val="center"/>
          </w:tcPr>
          <w:p w14:paraId="513E588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0.5841</w:t>
            </w:r>
          </w:p>
        </w:tc>
      </w:tr>
      <w:tr w:rsidR="005D55A1" w:rsidRPr="00766BC0" w14:paraId="6A8E9156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5B6325C0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Block</w:t>
            </w:r>
          </w:p>
        </w:tc>
        <w:tc>
          <w:tcPr>
            <w:tcW w:w="1489" w:type="dxa"/>
            <w:vAlign w:val="center"/>
          </w:tcPr>
          <w:p w14:paraId="05AC202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1300.14</w:t>
            </w:r>
          </w:p>
        </w:tc>
        <w:tc>
          <w:tcPr>
            <w:tcW w:w="1489" w:type="dxa"/>
            <w:vAlign w:val="center"/>
          </w:tcPr>
          <w:p w14:paraId="375B27A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</w:t>
            </w:r>
          </w:p>
        </w:tc>
        <w:tc>
          <w:tcPr>
            <w:tcW w:w="1489" w:type="dxa"/>
            <w:vAlign w:val="center"/>
          </w:tcPr>
          <w:p w14:paraId="3F0C17B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433.38</w:t>
            </w:r>
          </w:p>
        </w:tc>
        <w:tc>
          <w:tcPr>
            <w:tcW w:w="1489" w:type="dxa"/>
            <w:vAlign w:val="center"/>
          </w:tcPr>
          <w:p w14:paraId="4DF5B0B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9.97</w:t>
            </w:r>
          </w:p>
        </w:tc>
        <w:tc>
          <w:tcPr>
            <w:tcW w:w="1489" w:type="dxa"/>
            <w:vAlign w:val="center"/>
          </w:tcPr>
          <w:p w14:paraId="658997B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0.0014</w:t>
            </w:r>
          </w:p>
        </w:tc>
      </w:tr>
      <w:tr w:rsidR="005D55A1" w:rsidRPr="00766BC0" w14:paraId="176C0F2D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7A6A771E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Lack</w:t>
            </w:r>
            <w:proofErr w:type="spellEnd"/>
            <w:r w:rsidRPr="00766BC0">
              <w:rPr>
                <w:color w:val="000000" w:themeColor="text1"/>
              </w:rPr>
              <w:t>-of-fit test</w:t>
            </w:r>
          </w:p>
        </w:tc>
        <w:tc>
          <w:tcPr>
            <w:tcW w:w="1489" w:type="dxa"/>
            <w:vAlign w:val="center"/>
          </w:tcPr>
          <w:p w14:paraId="6168A2C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708.58</w:t>
            </w:r>
          </w:p>
        </w:tc>
        <w:tc>
          <w:tcPr>
            <w:tcW w:w="1489" w:type="dxa"/>
            <w:vAlign w:val="center"/>
          </w:tcPr>
          <w:p w14:paraId="063A515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27</w:t>
            </w:r>
          </w:p>
        </w:tc>
        <w:tc>
          <w:tcPr>
            <w:tcW w:w="1489" w:type="dxa"/>
            <w:vAlign w:val="center"/>
          </w:tcPr>
          <w:p w14:paraId="064F394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26.24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2855BF0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0.60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7C8F102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0.8660</w:t>
            </w:r>
          </w:p>
        </w:tc>
      </w:tr>
      <w:tr w:rsidR="005D55A1" w:rsidRPr="00766BC0" w14:paraId="2851D0DA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278EE4D3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Residual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2FED445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521.88</w:t>
            </w:r>
          </w:p>
        </w:tc>
        <w:tc>
          <w:tcPr>
            <w:tcW w:w="1489" w:type="dxa"/>
            <w:vAlign w:val="center"/>
          </w:tcPr>
          <w:p w14:paraId="3C62FD8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12</w:t>
            </w:r>
          </w:p>
        </w:tc>
        <w:tc>
          <w:tcPr>
            <w:tcW w:w="1489" w:type="dxa"/>
            <w:vAlign w:val="center"/>
          </w:tcPr>
          <w:p w14:paraId="3CA58BB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43.49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35EE03F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071AC05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0ACC7B4F" w14:textId="77777777" w:rsidTr="00081228">
        <w:trPr>
          <w:gridAfter w:val="1"/>
          <w:wAfter w:w="9" w:type="dxa"/>
          <w:trHeight w:val="340"/>
          <w:jc w:val="center"/>
        </w:trPr>
        <w:tc>
          <w:tcPr>
            <w:tcW w:w="2615" w:type="dxa"/>
            <w:vAlign w:val="center"/>
          </w:tcPr>
          <w:p w14:paraId="65C60FB6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 xml:space="preserve">Total </w:t>
            </w:r>
            <w:proofErr w:type="spellStart"/>
            <w:r w:rsidRPr="00766BC0">
              <w:rPr>
                <w:b/>
                <w:color w:val="000000" w:themeColor="text1"/>
              </w:rPr>
              <w:t>error</w:t>
            </w:r>
            <w:proofErr w:type="spellEnd"/>
          </w:p>
        </w:tc>
        <w:tc>
          <w:tcPr>
            <w:tcW w:w="1489" w:type="dxa"/>
            <w:vAlign w:val="center"/>
          </w:tcPr>
          <w:p w14:paraId="7A55B51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6392.18</w:t>
            </w:r>
          </w:p>
        </w:tc>
        <w:tc>
          <w:tcPr>
            <w:tcW w:w="1489" w:type="dxa"/>
            <w:vAlign w:val="center"/>
          </w:tcPr>
          <w:p w14:paraId="451257B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47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6BBB6E8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108C1E9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6A7E4FE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3CEC6B5D" w14:textId="77777777" w:rsidTr="00081228">
        <w:trPr>
          <w:trHeight w:val="340"/>
          <w:jc w:val="center"/>
        </w:trPr>
        <w:tc>
          <w:tcPr>
            <w:tcW w:w="2615" w:type="dxa"/>
            <w:shd w:val="clear" w:color="auto" w:fill="D9D9D9" w:themeFill="background1" w:themeFillShade="D9"/>
            <w:vAlign w:val="center"/>
          </w:tcPr>
          <w:p w14:paraId="61A33B1F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Determination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coefficient R</w:t>
            </w:r>
            <w:r w:rsidRPr="00766BC0">
              <w:rPr>
                <w:b/>
                <w:color w:val="000000" w:themeColor="text1"/>
                <w:vertAlign w:val="superscript"/>
              </w:rPr>
              <w:t>2</w:t>
            </w:r>
          </w:p>
        </w:tc>
        <w:tc>
          <w:tcPr>
            <w:tcW w:w="7454" w:type="dxa"/>
            <w:gridSpan w:val="6"/>
            <w:shd w:val="clear" w:color="auto" w:fill="D9D9D9" w:themeFill="background1" w:themeFillShade="D9"/>
            <w:vAlign w:val="center"/>
          </w:tcPr>
          <w:p w14:paraId="4E2001A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0.81</w:t>
            </w:r>
          </w:p>
        </w:tc>
      </w:tr>
    </w:tbl>
    <w:p w14:paraId="54DFA6C0" w14:textId="77777777" w:rsidR="005D55A1" w:rsidRPr="00766BC0" w:rsidRDefault="005D55A1" w:rsidP="005D55A1">
      <w:pPr>
        <w:spacing w:line="276" w:lineRule="auto"/>
        <w:jc w:val="both"/>
        <w:rPr>
          <w:b/>
          <w:color w:val="000000" w:themeColor="text1"/>
        </w:rPr>
      </w:pPr>
    </w:p>
    <w:p w14:paraId="230CF708" w14:textId="77777777" w:rsidR="005D55A1" w:rsidRPr="00766BC0" w:rsidRDefault="005D55A1" w:rsidP="005D55A1">
      <w:pPr>
        <w:spacing w:line="276" w:lineRule="auto"/>
        <w:jc w:val="both"/>
        <w:rPr>
          <w:b/>
          <w:color w:val="000000" w:themeColor="text1"/>
        </w:rPr>
      </w:pPr>
    </w:p>
    <w:p w14:paraId="436DBB3B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63B4B1A7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 5. Analysis of variance for ATP/LDH ratio from the optimization DoE with the silicone-CaO</w:t>
      </w:r>
      <w:r w:rsidRPr="00766BC0">
        <w:rPr>
          <w:b/>
          <w:color w:val="000000" w:themeColor="text1"/>
          <w:vertAlign w:val="subscript"/>
          <w:lang w:val="en-US"/>
        </w:rPr>
        <w:t>2</w:t>
      </w:r>
      <w:r w:rsidRPr="00766BC0">
        <w:rPr>
          <w:b/>
          <w:color w:val="000000" w:themeColor="text1"/>
          <w:lang w:val="en-US"/>
        </w:rPr>
        <w:t xml:space="preserve"> disk</w:t>
      </w:r>
      <w:r w:rsidRPr="00766BC0">
        <w:rPr>
          <w:color w:val="000000" w:themeColor="text1"/>
          <w:lang w:val="en-US"/>
        </w:rPr>
        <w:t>.</w:t>
      </w:r>
    </w:p>
    <w:tbl>
      <w:tblPr>
        <w:tblStyle w:val="Grilledutableau"/>
        <w:tblW w:w="10054" w:type="dxa"/>
        <w:jc w:val="center"/>
        <w:tblLayout w:type="fixed"/>
        <w:tblLook w:val="04A0" w:firstRow="1" w:lastRow="0" w:firstColumn="1" w:lastColumn="0" w:noHBand="0" w:noVBand="1"/>
      </w:tblPr>
      <w:tblGrid>
        <w:gridCol w:w="2612"/>
        <w:gridCol w:w="1488"/>
        <w:gridCol w:w="1488"/>
        <w:gridCol w:w="1488"/>
        <w:gridCol w:w="1488"/>
        <w:gridCol w:w="1490"/>
      </w:tblGrid>
      <w:tr w:rsidR="005D55A1" w:rsidRPr="00766BC0" w14:paraId="4FC6158E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2610511A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Factors</w:t>
            </w:r>
            <w:proofErr w:type="spellEnd"/>
          </w:p>
        </w:tc>
        <w:tc>
          <w:tcPr>
            <w:tcW w:w="1488" w:type="dxa"/>
            <w:vAlign w:val="center"/>
          </w:tcPr>
          <w:p w14:paraId="5B040878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Sum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squares </w:t>
            </w:r>
          </w:p>
          <w:p w14:paraId="44C5BC02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8" w:type="dxa"/>
            <w:vAlign w:val="center"/>
          </w:tcPr>
          <w:p w14:paraId="70CA7F73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Degree</w:t>
            </w:r>
            <w:r>
              <w:rPr>
                <w:b/>
                <w:color w:val="000000" w:themeColor="text1"/>
              </w:rPr>
              <w:t>s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of </w:t>
            </w:r>
            <w:proofErr w:type="spellStart"/>
            <w:r w:rsidRPr="00766BC0">
              <w:rPr>
                <w:b/>
                <w:color w:val="000000" w:themeColor="text1"/>
              </w:rPr>
              <w:t>freedom</w:t>
            </w:r>
            <w:proofErr w:type="spellEnd"/>
          </w:p>
        </w:tc>
        <w:tc>
          <w:tcPr>
            <w:tcW w:w="1488" w:type="dxa"/>
            <w:vAlign w:val="center"/>
          </w:tcPr>
          <w:p w14:paraId="2388601B" w14:textId="77777777" w:rsidR="005D55A1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Mean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square </w:t>
            </w:r>
          </w:p>
          <w:p w14:paraId="41DBB311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(</w:t>
            </w:r>
            <w:r>
              <w:rPr>
                <w:b/>
                <w:color w:val="000000" w:themeColor="text1"/>
              </w:rPr>
              <w:t xml:space="preserve">× </w:t>
            </w:r>
            <w:r w:rsidRPr="00766BC0">
              <w:rPr>
                <w:b/>
                <w:color w:val="000000" w:themeColor="text1"/>
              </w:rPr>
              <w:t>10</w:t>
            </w:r>
            <w:r w:rsidRPr="00766BC0">
              <w:rPr>
                <w:b/>
                <w:color w:val="000000" w:themeColor="text1"/>
                <w:vertAlign w:val="superscript"/>
              </w:rPr>
              <w:t>11</w:t>
            </w:r>
            <w:r w:rsidRPr="00766BC0">
              <w:rPr>
                <w:b/>
                <w:color w:val="000000" w:themeColor="text1"/>
              </w:rPr>
              <w:t>)</w:t>
            </w:r>
          </w:p>
        </w:tc>
        <w:tc>
          <w:tcPr>
            <w:tcW w:w="1488" w:type="dxa"/>
            <w:vAlign w:val="center"/>
          </w:tcPr>
          <w:p w14:paraId="2471630D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F ratio</w:t>
            </w:r>
          </w:p>
        </w:tc>
        <w:tc>
          <w:tcPr>
            <w:tcW w:w="1488" w:type="dxa"/>
            <w:vAlign w:val="center"/>
          </w:tcPr>
          <w:p w14:paraId="2CF1B554" w14:textId="77777777" w:rsidR="005D55A1" w:rsidRPr="00766BC0" w:rsidRDefault="005D55A1" w:rsidP="00081228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766BC0">
              <w:rPr>
                <w:b/>
                <w:color w:val="000000" w:themeColor="text1"/>
              </w:rPr>
              <w:t>p</w:t>
            </w:r>
            <w:proofErr w:type="gramEnd"/>
            <w:r w:rsidRPr="00766BC0">
              <w:rPr>
                <w:b/>
                <w:color w:val="000000" w:themeColor="text1"/>
              </w:rPr>
              <w:t>-value</w:t>
            </w:r>
          </w:p>
        </w:tc>
      </w:tr>
      <w:tr w:rsidR="005D55A1" w:rsidRPr="00766BC0" w14:paraId="14776324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7D35D1B5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Hemoxcell</w:t>
            </w:r>
            <w:proofErr w:type="spellEnd"/>
            <w:r w:rsidRPr="00766BC0">
              <w:rPr>
                <w:color w:val="000000" w:themeColor="text1"/>
              </w:rPr>
              <w:t xml:space="preserve"> concentration</w:t>
            </w:r>
          </w:p>
        </w:tc>
        <w:tc>
          <w:tcPr>
            <w:tcW w:w="1488" w:type="dxa"/>
            <w:vAlign w:val="center"/>
          </w:tcPr>
          <w:p w14:paraId="14BB06E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89.30</w:t>
            </w:r>
          </w:p>
        </w:tc>
        <w:tc>
          <w:tcPr>
            <w:tcW w:w="1488" w:type="dxa"/>
            <w:vAlign w:val="center"/>
          </w:tcPr>
          <w:p w14:paraId="66040F4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8" w:type="dxa"/>
            <w:vAlign w:val="center"/>
          </w:tcPr>
          <w:p w14:paraId="44CBD8D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89.30</w:t>
            </w:r>
          </w:p>
        </w:tc>
        <w:tc>
          <w:tcPr>
            <w:tcW w:w="1488" w:type="dxa"/>
            <w:vAlign w:val="center"/>
          </w:tcPr>
          <w:p w14:paraId="5B4A57B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0.12</w:t>
            </w:r>
          </w:p>
        </w:tc>
        <w:tc>
          <w:tcPr>
            <w:tcW w:w="1488" w:type="dxa"/>
            <w:vAlign w:val="center"/>
          </w:tcPr>
          <w:p w14:paraId="4E14F13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0.7367</w:t>
            </w:r>
          </w:p>
        </w:tc>
      </w:tr>
      <w:tr w:rsidR="005D55A1" w:rsidRPr="00766BC0" w14:paraId="6F103950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43231579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B </w:t>
            </w:r>
            <w:proofErr w:type="spellStart"/>
            <w:r w:rsidRPr="00766BC0">
              <w:rPr>
                <w:color w:val="000000" w:themeColor="text1"/>
              </w:rPr>
              <w:t>Islet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seeding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density</w:t>
            </w:r>
            <w:proofErr w:type="spellEnd"/>
          </w:p>
        </w:tc>
        <w:tc>
          <w:tcPr>
            <w:tcW w:w="1488" w:type="dxa"/>
            <w:vAlign w:val="center"/>
          </w:tcPr>
          <w:p w14:paraId="33FBA20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430.71</w:t>
            </w:r>
          </w:p>
        </w:tc>
        <w:tc>
          <w:tcPr>
            <w:tcW w:w="1488" w:type="dxa"/>
            <w:vAlign w:val="center"/>
          </w:tcPr>
          <w:p w14:paraId="578446B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8" w:type="dxa"/>
            <w:vAlign w:val="center"/>
          </w:tcPr>
          <w:p w14:paraId="089A396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430.71</w:t>
            </w:r>
          </w:p>
        </w:tc>
        <w:tc>
          <w:tcPr>
            <w:tcW w:w="1488" w:type="dxa"/>
            <w:vAlign w:val="center"/>
          </w:tcPr>
          <w:p w14:paraId="1F9899C8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0.58</w:t>
            </w:r>
          </w:p>
        </w:tc>
        <w:tc>
          <w:tcPr>
            <w:tcW w:w="1488" w:type="dxa"/>
            <w:vAlign w:val="center"/>
          </w:tcPr>
          <w:p w14:paraId="3C50491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0.4658</w:t>
            </w:r>
          </w:p>
        </w:tc>
      </w:tr>
      <w:tr w:rsidR="005D55A1" w:rsidRPr="00766BC0" w14:paraId="3527D449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5C73A2FA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AA </w:t>
            </w:r>
          </w:p>
        </w:tc>
        <w:tc>
          <w:tcPr>
            <w:tcW w:w="1488" w:type="dxa"/>
            <w:vAlign w:val="center"/>
          </w:tcPr>
          <w:p w14:paraId="5B4046D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16.24</w:t>
            </w:r>
          </w:p>
        </w:tc>
        <w:tc>
          <w:tcPr>
            <w:tcW w:w="1488" w:type="dxa"/>
            <w:vAlign w:val="center"/>
          </w:tcPr>
          <w:p w14:paraId="4BEA367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8" w:type="dxa"/>
            <w:vAlign w:val="center"/>
          </w:tcPr>
          <w:p w14:paraId="7337577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16.24</w:t>
            </w:r>
          </w:p>
        </w:tc>
        <w:tc>
          <w:tcPr>
            <w:tcW w:w="1488" w:type="dxa"/>
            <w:vAlign w:val="center"/>
          </w:tcPr>
          <w:p w14:paraId="2D22E52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0.02</w:t>
            </w:r>
          </w:p>
        </w:tc>
        <w:tc>
          <w:tcPr>
            <w:tcW w:w="1488" w:type="dxa"/>
            <w:vAlign w:val="center"/>
          </w:tcPr>
          <w:p w14:paraId="2EBD746A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0.8857</w:t>
            </w:r>
          </w:p>
        </w:tc>
      </w:tr>
      <w:tr w:rsidR="005D55A1" w:rsidRPr="00766BC0" w14:paraId="3D182AF5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5407BCD3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BB</w:t>
            </w:r>
          </w:p>
        </w:tc>
        <w:tc>
          <w:tcPr>
            <w:tcW w:w="1488" w:type="dxa"/>
            <w:vAlign w:val="center"/>
          </w:tcPr>
          <w:p w14:paraId="47E3CF5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1269.91</w:t>
            </w:r>
          </w:p>
        </w:tc>
        <w:tc>
          <w:tcPr>
            <w:tcW w:w="1488" w:type="dxa"/>
            <w:vAlign w:val="center"/>
          </w:tcPr>
          <w:p w14:paraId="0996B4B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8" w:type="dxa"/>
            <w:vAlign w:val="center"/>
          </w:tcPr>
          <w:p w14:paraId="759ED3F2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1269.91</w:t>
            </w:r>
          </w:p>
        </w:tc>
        <w:tc>
          <w:tcPr>
            <w:tcW w:w="1488" w:type="dxa"/>
            <w:vAlign w:val="center"/>
          </w:tcPr>
          <w:p w14:paraId="6935EF7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1.71</w:t>
            </w:r>
          </w:p>
        </w:tc>
        <w:tc>
          <w:tcPr>
            <w:tcW w:w="1488" w:type="dxa"/>
            <w:vAlign w:val="center"/>
          </w:tcPr>
          <w:p w14:paraId="55306825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0.2234</w:t>
            </w:r>
          </w:p>
        </w:tc>
      </w:tr>
      <w:tr w:rsidR="005D55A1" w:rsidRPr="00766BC0" w14:paraId="6B4B7BF9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6334D8D6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AB interaction</w:t>
            </w:r>
          </w:p>
        </w:tc>
        <w:tc>
          <w:tcPr>
            <w:tcW w:w="1488" w:type="dxa"/>
            <w:vAlign w:val="center"/>
          </w:tcPr>
          <w:p w14:paraId="7D6F6FC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311.01</w:t>
            </w:r>
          </w:p>
        </w:tc>
        <w:tc>
          <w:tcPr>
            <w:tcW w:w="1488" w:type="dxa"/>
            <w:vAlign w:val="center"/>
          </w:tcPr>
          <w:p w14:paraId="3720A7B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</w:t>
            </w:r>
          </w:p>
        </w:tc>
        <w:tc>
          <w:tcPr>
            <w:tcW w:w="1488" w:type="dxa"/>
            <w:vAlign w:val="center"/>
          </w:tcPr>
          <w:p w14:paraId="7ACF2A1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311.01</w:t>
            </w:r>
          </w:p>
        </w:tc>
        <w:tc>
          <w:tcPr>
            <w:tcW w:w="1488" w:type="dxa"/>
            <w:vAlign w:val="center"/>
          </w:tcPr>
          <w:p w14:paraId="788F866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0.02</w:t>
            </w:r>
          </w:p>
        </w:tc>
        <w:tc>
          <w:tcPr>
            <w:tcW w:w="1488" w:type="dxa"/>
            <w:vAlign w:val="center"/>
          </w:tcPr>
          <w:p w14:paraId="3525196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0.5337</w:t>
            </w:r>
          </w:p>
        </w:tc>
      </w:tr>
      <w:tr w:rsidR="005D55A1" w:rsidRPr="00766BC0" w14:paraId="6D7142C0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49DFE236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Block</w:t>
            </w:r>
          </w:p>
        </w:tc>
        <w:tc>
          <w:tcPr>
            <w:tcW w:w="1488" w:type="dxa"/>
            <w:vAlign w:val="center"/>
          </w:tcPr>
          <w:p w14:paraId="2CF61B0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3064.12</w:t>
            </w:r>
          </w:p>
        </w:tc>
        <w:tc>
          <w:tcPr>
            <w:tcW w:w="1488" w:type="dxa"/>
            <w:vAlign w:val="center"/>
          </w:tcPr>
          <w:p w14:paraId="78783E4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</w:t>
            </w:r>
          </w:p>
        </w:tc>
        <w:tc>
          <w:tcPr>
            <w:tcW w:w="1488" w:type="dxa"/>
            <w:vAlign w:val="center"/>
          </w:tcPr>
          <w:p w14:paraId="37F9F5FF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1532.06</w:t>
            </w:r>
          </w:p>
        </w:tc>
        <w:tc>
          <w:tcPr>
            <w:tcW w:w="1488" w:type="dxa"/>
            <w:vAlign w:val="center"/>
          </w:tcPr>
          <w:p w14:paraId="0B5F0724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2.06</w:t>
            </w:r>
          </w:p>
        </w:tc>
        <w:tc>
          <w:tcPr>
            <w:tcW w:w="1488" w:type="dxa"/>
            <w:vAlign w:val="center"/>
          </w:tcPr>
          <w:p w14:paraId="57A198D7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0.1830</w:t>
            </w:r>
          </w:p>
        </w:tc>
      </w:tr>
      <w:tr w:rsidR="005D55A1" w:rsidRPr="00766BC0" w14:paraId="769139EE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2D1AA701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Lack</w:t>
            </w:r>
            <w:proofErr w:type="spellEnd"/>
            <w:r w:rsidRPr="00766BC0">
              <w:rPr>
                <w:color w:val="000000" w:themeColor="text1"/>
              </w:rPr>
              <w:t>-of-fit test</w:t>
            </w:r>
          </w:p>
        </w:tc>
        <w:tc>
          <w:tcPr>
            <w:tcW w:w="1488" w:type="dxa"/>
            <w:vAlign w:val="center"/>
          </w:tcPr>
          <w:p w14:paraId="7285908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2842.79</w:t>
            </w:r>
          </w:p>
        </w:tc>
        <w:tc>
          <w:tcPr>
            <w:tcW w:w="1488" w:type="dxa"/>
            <w:vAlign w:val="center"/>
          </w:tcPr>
          <w:p w14:paraId="0906699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19</w:t>
            </w:r>
          </w:p>
        </w:tc>
        <w:tc>
          <w:tcPr>
            <w:tcW w:w="1488" w:type="dxa"/>
            <w:vAlign w:val="center"/>
          </w:tcPr>
          <w:p w14:paraId="560E1BC6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149.62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764C6B2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0.20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CB85491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0.9984</w:t>
            </w:r>
          </w:p>
        </w:tc>
      </w:tr>
      <w:tr w:rsidR="005D55A1" w:rsidRPr="00766BC0" w14:paraId="4937F2BD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3C685805" w14:textId="77777777" w:rsidR="005D55A1" w:rsidRPr="00766BC0" w:rsidRDefault="005D55A1" w:rsidP="00081228">
            <w:pPr>
              <w:jc w:val="both"/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Residual</w:t>
            </w:r>
            <w:proofErr w:type="spellEnd"/>
            <w:r w:rsidRPr="00766BC0">
              <w:rPr>
                <w:color w:val="000000" w:themeColor="text1"/>
              </w:rPr>
              <w:t xml:space="preserve"> </w:t>
            </w:r>
            <w:proofErr w:type="spellStart"/>
            <w:r w:rsidRPr="00766BC0">
              <w:rPr>
                <w:color w:val="000000" w:themeColor="text1"/>
              </w:rPr>
              <w:t>error</w:t>
            </w:r>
            <w:proofErr w:type="spellEnd"/>
          </w:p>
        </w:tc>
        <w:tc>
          <w:tcPr>
            <w:tcW w:w="1488" w:type="dxa"/>
            <w:vAlign w:val="center"/>
          </w:tcPr>
          <w:p w14:paraId="0A059BB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6682.54</w:t>
            </w:r>
          </w:p>
        </w:tc>
        <w:tc>
          <w:tcPr>
            <w:tcW w:w="1488" w:type="dxa"/>
            <w:vAlign w:val="center"/>
          </w:tcPr>
          <w:p w14:paraId="1432DA6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9</w:t>
            </w:r>
          </w:p>
        </w:tc>
        <w:tc>
          <w:tcPr>
            <w:tcW w:w="1488" w:type="dxa"/>
            <w:vAlign w:val="center"/>
          </w:tcPr>
          <w:p w14:paraId="7DF05F20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742.51</w:t>
            </w: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097E4F0E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4DAB8C73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16861177" w14:textId="77777777" w:rsidTr="00081228">
        <w:trPr>
          <w:trHeight w:val="340"/>
          <w:jc w:val="center"/>
        </w:trPr>
        <w:tc>
          <w:tcPr>
            <w:tcW w:w="2612" w:type="dxa"/>
            <w:vAlign w:val="center"/>
          </w:tcPr>
          <w:p w14:paraId="02682A22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 xml:space="preserve">Total </w:t>
            </w:r>
            <w:proofErr w:type="spellStart"/>
            <w:r w:rsidRPr="00766BC0">
              <w:rPr>
                <w:b/>
                <w:color w:val="000000" w:themeColor="text1"/>
              </w:rPr>
              <w:t>error</w:t>
            </w:r>
            <w:proofErr w:type="spellEnd"/>
          </w:p>
        </w:tc>
        <w:tc>
          <w:tcPr>
            <w:tcW w:w="1488" w:type="dxa"/>
            <w:vAlign w:val="center"/>
          </w:tcPr>
          <w:p w14:paraId="71251C49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14827.60</w:t>
            </w:r>
          </w:p>
        </w:tc>
        <w:tc>
          <w:tcPr>
            <w:tcW w:w="1488" w:type="dxa"/>
            <w:vAlign w:val="center"/>
          </w:tcPr>
          <w:p w14:paraId="37BB16B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35</w:t>
            </w: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1F63D83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546B102C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2A583F6D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</w:p>
        </w:tc>
      </w:tr>
      <w:tr w:rsidR="005D55A1" w:rsidRPr="00766BC0" w14:paraId="4CA30527" w14:textId="77777777" w:rsidTr="00081228">
        <w:trPr>
          <w:trHeight w:val="340"/>
          <w:jc w:val="center"/>
        </w:trPr>
        <w:tc>
          <w:tcPr>
            <w:tcW w:w="2612" w:type="dxa"/>
            <w:shd w:val="clear" w:color="auto" w:fill="D9D9D9" w:themeFill="background1" w:themeFillShade="D9"/>
            <w:vAlign w:val="center"/>
          </w:tcPr>
          <w:p w14:paraId="3058C60B" w14:textId="77777777" w:rsidR="005D55A1" w:rsidRPr="00766BC0" w:rsidRDefault="005D55A1" w:rsidP="00081228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766BC0">
              <w:rPr>
                <w:b/>
                <w:color w:val="000000" w:themeColor="text1"/>
              </w:rPr>
              <w:t>Determination</w:t>
            </w:r>
            <w:proofErr w:type="spellEnd"/>
            <w:r w:rsidRPr="00766BC0">
              <w:rPr>
                <w:b/>
                <w:color w:val="000000" w:themeColor="text1"/>
              </w:rPr>
              <w:t xml:space="preserve"> coefficient R</w:t>
            </w:r>
            <w:r w:rsidRPr="00766BC0">
              <w:rPr>
                <w:b/>
                <w:color w:val="000000" w:themeColor="text1"/>
                <w:vertAlign w:val="superscript"/>
              </w:rPr>
              <w:t>2</w:t>
            </w:r>
          </w:p>
        </w:tc>
        <w:tc>
          <w:tcPr>
            <w:tcW w:w="7442" w:type="dxa"/>
            <w:gridSpan w:val="5"/>
            <w:shd w:val="clear" w:color="auto" w:fill="D9D9D9" w:themeFill="background1" w:themeFillShade="D9"/>
            <w:vAlign w:val="center"/>
          </w:tcPr>
          <w:p w14:paraId="58B2563B" w14:textId="77777777" w:rsidR="005D55A1" w:rsidRPr="00766BC0" w:rsidRDefault="005D55A1" w:rsidP="00081228">
            <w:pPr>
              <w:jc w:val="center"/>
              <w:rPr>
                <w:color w:val="000000" w:themeColor="text1"/>
              </w:rPr>
            </w:pPr>
            <w:r w:rsidRPr="00766BC0">
              <w:rPr>
                <w:b/>
                <w:color w:val="000000" w:themeColor="text1"/>
              </w:rPr>
              <w:t>0.36</w:t>
            </w:r>
          </w:p>
        </w:tc>
      </w:tr>
    </w:tbl>
    <w:p w14:paraId="25097C57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</w:rPr>
      </w:pPr>
    </w:p>
    <w:p w14:paraId="77F3E0E8" w14:textId="77777777" w:rsidR="005D55A1" w:rsidRPr="00766BC0" w:rsidRDefault="005D55A1" w:rsidP="005D55A1">
      <w:pPr>
        <w:spacing w:line="276" w:lineRule="auto"/>
        <w:rPr>
          <w:b/>
          <w:color w:val="000000" w:themeColor="text1"/>
        </w:rPr>
      </w:pPr>
    </w:p>
    <w:p w14:paraId="6208132C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6AD47897" w14:textId="77777777" w:rsidR="005D55A1" w:rsidRPr="00766BC0" w:rsidRDefault="005D55A1" w:rsidP="005D55A1">
      <w:pPr>
        <w:spacing w:line="276" w:lineRule="auto"/>
        <w:jc w:val="both"/>
        <w:rPr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lastRenderedPageBreak/>
        <w:t>Supplemental Table 6. Regression coefficients from optimization DoE with the silicone-CaO</w:t>
      </w:r>
      <w:r w:rsidRPr="00766BC0">
        <w:rPr>
          <w:b/>
          <w:color w:val="000000" w:themeColor="text1"/>
          <w:vertAlign w:val="subscript"/>
          <w:lang w:val="en-US"/>
        </w:rPr>
        <w:t>2</w:t>
      </w:r>
      <w:r w:rsidRPr="00766BC0">
        <w:rPr>
          <w:b/>
          <w:color w:val="000000" w:themeColor="text1"/>
          <w:lang w:val="en-US"/>
        </w:rPr>
        <w:t xml:space="preserve"> disk</w:t>
      </w:r>
      <w:r w:rsidRPr="00766BC0">
        <w:rPr>
          <w:color w:val="000000" w:themeColor="text1"/>
          <w:lang w:val="en-US"/>
        </w:rPr>
        <w:t>.</w:t>
      </w:r>
    </w:p>
    <w:tbl>
      <w:tblPr>
        <w:tblStyle w:val="Ombrageclair"/>
        <w:tblW w:w="0" w:type="auto"/>
        <w:jc w:val="center"/>
        <w:tblLook w:val="04A0" w:firstRow="1" w:lastRow="0" w:firstColumn="1" w:lastColumn="0" w:noHBand="0" w:noVBand="1"/>
      </w:tblPr>
      <w:tblGrid>
        <w:gridCol w:w="2301"/>
        <w:gridCol w:w="2301"/>
        <w:gridCol w:w="2302"/>
      </w:tblGrid>
      <w:tr w:rsidR="005D55A1" w:rsidRPr="00766BC0" w14:paraId="57466548" w14:textId="77777777" w:rsidTr="00081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vAlign w:val="center"/>
          </w:tcPr>
          <w:p w14:paraId="7423317D" w14:textId="77777777" w:rsidR="005D55A1" w:rsidRPr="00766BC0" w:rsidRDefault="005D55A1" w:rsidP="00081228">
            <w:pPr>
              <w:rPr>
                <w:color w:val="000000" w:themeColor="text1"/>
              </w:rPr>
            </w:pPr>
            <w:proofErr w:type="spellStart"/>
            <w:r w:rsidRPr="00766BC0">
              <w:rPr>
                <w:color w:val="000000" w:themeColor="text1"/>
              </w:rPr>
              <w:t>Regression</w:t>
            </w:r>
            <w:proofErr w:type="spellEnd"/>
            <w:r w:rsidRPr="00766BC0">
              <w:rPr>
                <w:color w:val="000000" w:themeColor="text1"/>
              </w:rPr>
              <w:t xml:space="preserve"> coefficients</w:t>
            </w:r>
          </w:p>
        </w:tc>
        <w:tc>
          <w:tcPr>
            <w:tcW w:w="2301" w:type="dxa"/>
            <w:vAlign w:val="center"/>
          </w:tcPr>
          <w:p w14:paraId="052E7356" w14:textId="77777777" w:rsidR="005D55A1" w:rsidRPr="00766BC0" w:rsidRDefault="005D55A1" w:rsidP="000812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ATP content</w:t>
            </w:r>
          </w:p>
          <w:p w14:paraId="620B6582" w14:textId="77777777" w:rsidR="005D55A1" w:rsidRPr="00766BC0" w:rsidRDefault="005D55A1" w:rsidP="000812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(RLU)</w:t>
            </w:r>
          </w:p>
        </w:tc>
        <w:tc>
          <w:tcPr>
            <w:tcW w:w="2302" w:type="dxa"/>
            <w:vAlign w:val="center"/>
          </w:tcPr>
          <w:p w14:paraId="6A422010" w14:textId="77777777" w:rsidR="005D55A1" w:rsidRPr="00766BC0" w:rsidRDefault="005D55A1" w:rsidP="000812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ATP/LDH ratio</w:t>
            </w:r>
          </w:p>
          <w:p w14:paraId="05D4FEFA" w14:textId="77777777" w:rsidR="005D55A1" w:rsidRPr="00766BC0" w:rsidRDefault="005D55A1" w:rsidP="000812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(RLU/AU)</w:t>
            </w:r>
          </w:p>
        </w:tc>
      </w:tr>
      <w:tr w:rsidR="005D55A1" w:rsidRPr="00766BC0" w14:paraId="3928E581" w14:textId="77777777" w:rsidTr="000812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shd w:val="clear" w:color="auto" w:fill="D9D9D9" w:themeFill="background1" w:themeFillShade="D9"/>
            <w:vAlign w:val="center"/>
          </w:tcPr>
          <w:p w14:paraId="42A8584B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0</w:t>
            </w:r>
          </w:p>
        </w:tc>
        <w:tc>
          <w:tcPr>
            <w:tcW w:w="2301" w:type="dxa"/>
            <w:shd w:val="clear" w:color="auto" w:fill="D9D9D9" w:themeFill="background1" w:themeFillShade="D9"/>
            <w:vAlign w:val="center"/>
          </w:tcPr>
          <w:p w14:paraId="4F50069E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3.02 </w:t>
            </w:r>
            <w:r>
              <w:rPr>
                <w:color w:val="000000" w:themeColor="text1"/>
              </w:rPr>
              <w:t>×</w:t>
            </w:r>
            <w:r w:rsidRPr="00766BC0">
              <w:rPr>
                <w:color w:val="000000" w:themeColor="text1"/>
              </w:rPr>
              <w:t xml:space="preserve"> 10</w:t>
            </w:r>
            <w:r w:rsidRPr="00766BC0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2302" w:type="dxa"/>
            <w:shd w:val="clear" w:color="auto" w:fill="D9D9D9" w:themeFill="background1" w:themeFillShade="D9"/>
            <w:vAlign w:val="center"/>
          </w:tcPr>
          <w:p w14:paraId="4C1ABF47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12.38 </w:t>
            </w:r>
            <w:r w:rsidRPr="00C1220D">
              <w:rPr>
                <w:color w:val="000000" w:themeColor="text1"/>
              </w:rPr>
              <w:t>×</w:t>
            </w:r>
            <w:r w:rsidRPr="00766BC0">
              <w:rPr>
                <w:color w:val="000000" w:themeColor="text1"/>
              </w:rPr>
              <w:t xml:space="preserve"> 10</w:t>
            </w:r>
            <w:r w:rsidRPr="00766BC0">
              <w:rPr>
                <w:color w:val="000000" w:themeColor="text1"/>
                <w:vertAlign w:val="superscript"/>
              </w:rPr>
              <w:t>6</w:t>
            </w:r>
          </w:p>
        </w:tc>
      </w:tr>
      <w:tr w:rsidR="005D55A1" w:rsidRPr="00766BC0" w14:paraId="01314FB0" w14:textId="77777777" w:rsidTr="00081228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vAlign w:val="center"/>
          </w:tcPr>
          <w:p w14:paraId="70F9501D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A</w:t>
            </w:r>
          </w:p>
        </w:tc>
        <w:tc>
          <w:tcPr>
            <w:tcW w:w="2301" w:type="dxa"/>
            <w:vAlign w:val="center"/>
          </w:tcPr>
          <w:p w14:paraId="278368F7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-1.69 </w:t>
            </w:r>
            <w:r w:rsidRPr="00C1220D">
              <w:rPr>
                <w:color w:val="000000" w:themeColor="text1"/>
              </w:rPr>
              <w:t>×</w:t>
            </w:r>
            <w:r w:rsidRPr="00766BC0">
              <w:rPr>
                <w:color w:val="000000" w:themeColor="text1"/>
              </w:rPr>
              <w:t xml:space="preserve"> 10</w:t>
            </w:r>
            <w:r w:rsidRPr="00766BC0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2302" w:type="dxa"/>
            <w:vAlign w:val="center"/>
          </w:tcPr>
          <w:p w14:paraId="775E8C17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 xml:space="preserve">-2.56 </w:t>
            </w:r>
            <w:r w:rsidRPr="00C1220D">
              <w:rPr>
                <w:color w:val="000000" w:themeColor="text1"/>
              </w:rPr>
              <w:t>×</w:t>
            </w:r>
            <w:r w:rsidRPr="00766BC0">
              <w:rPr>
                <w:color w:val="000000" w:themeColor="text1"/>
              </w:rPr>
              <w:t xml:space="preserve"> 10</w:t>
            </w:r>
            <w:r w:rsidRPr="00766BC0">
              <w:rPr>
                <w:color w:val="000000" w:themeColor="text1"/>
                <w:vertAlign w:val="superscript"/>
              </w:rPr>
              <w:t>4</w:t>
            </w:r>
          </w:p>
        </w:tc>
      </w:tr>
      <w:tr w:rsidR="005D55A1" w:rsidRPr="00766BC0" w14:paraId="5D4E0599" w14:textId="77777777" w:rsidTr="000812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shd w:val="clear" w:color="auto" w:fill="D9D9D9" w:themeFill="background1" w:themeFillShade="D9"/>
            <w:vAlign w:val="center"/>
          </w:tcPr>
          <w:p w14:paraId="5BCAB3D4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B</w:t>
            </w:r>
          </w:p>
        </w:tc>
        <w:tc>
          <w:tcPr>
            <w:tcW w:w="2301" w:type="dxa"/>
            <w:shd w:val="clear" w:color="auto" w:fill="D9D9D9" w:themeFill="background1" w:themeFillShade="D9"/>
            <w:vAlign w:val="center"/>
          </w:tcPr>
          <w:p w14:paraId="0A61C242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2197.14</w:t>
            </w:r>
          </w:p>
        </w:tc>
        <w:tc>
          <w:tcPr>
            <w:tcW w:w="2302" w:type="dxa"/>
            <w:shd w:val="clear" w:color="auto" w:fill="D9D9D9" w:themeFill="background1" w:themeFillShade="D9"/>
            <w:vAlign w:val="center"/>
          </w:tcPr>
          <w:p w14:paraId="63660EAE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1609.90</w:t>
            </w:r>
          </w:p>
        </w:tc>
      </w:tr>
      <w:tr w:rsidR="005D55A1" w:rsidRPr="00766BC0" w14:paraId="31BBA1DC" w14:textId="77777777" w:rsidTr="00081228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vAlign w:val="center"/>
          </w:tcPr>
          <w:p w14:paraId="15399700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AB</w:t>
            </w:r>
          </w:p>
        </w:tc>
        <w:tc>
          <w:tcPr>
            <w:tcW w:w="2301" w:type="dxa"/>
            <w:vAlign w:val="center"/>
          </w:tcPr>
          <w:p w14:paraId="5D629B5D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0.77</w:t>
            </w:r>
          </w:p>
        </w:tc>
        <w:tc>
          <w:tcPr>
            <w:tcW w:w="2302" w:type="dxa"/>
            <w:vAlign w:val="center"/>
          </w:tcPr>
          <w:p w14:paraId="2AEF19C0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4.23</w:t>
            </w:r>
          </w:p>
        </w:tc>
      </w:tr>
      <w:tr w:rsidR="005D55A1" w:rsidRPr="00766BC0" w14:paraId="4D892CE0" w14:textId="77777777" w:rsidTr="000812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shd w:val="clear" w:color="auto" w:fill="D9D9D9" w:themeFill="background1" w:themeFillShade="D9"/>
            <w:vAlign w:val="center"/>
          </w:tcPr>
          <w:p w14:paraId="063D36DD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AA</w:t>
            </w:r>
          </w:p>
        </w:tc>
        <w:tc>
          <w:tcPr>
            <w:tcW w:w="2301" w:type="dxa"/>
            <w:shd w:val="clear" w:color="auto" w:fill="D9D9D9" w:themeFill="background1" w:themeFillShade="D9"/>
            <w:vAlign w:val="center"/>
          </w:tcPr>
          <w:p w14:paraId="756E69C4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29.54</w:t>
            </w:r>
          </w:p>
        </w:tc>
        <w:tc>
          <w:tcPr>
            <w:tcW w:w="2302" w:type="dxa"/>
            <w:shd w:val="clear" w:color="auto" w:fill="D9D9D9" w:themeFill="background1" w:themeFillShade="D9"/>
            <w:vAlign w:val="center"/>
          </w:tcPr>
          <w:p w14:paraId="27DC67DC" w14:textId="77777777" w:rsidR="005D55A1" w:rsidRPr="00766BC0" w:rsidRDefault="005D55A1" w:rsidP="00081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11.45</w:t>
            </w:r>
          </w:p>
        </w:tc>
      </w:tr>
      <w:tr w:rsidR="005D55A1" w:rsidRPr="00766BC0" w14:paraId="697F04AB" w14:textId="77777777" w:rsidTr="00081228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vAlign w:val="center"/>
          </w:tcPr>
          <w:p w14:paraId="228B71EE" w14:textId="77777777" w:rsidR="005D55A1" w:rsidRPr="00766BC0" w:rsidRDefault="005D55A1" w:rsidP="00081228">
            <w:pPr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sym w:font="Symbol" w:char="F062"/>
            </w:r>
            <w:r w:rsidRPr="00766BC0">
              <w:rPr>
                <w:color w:val="000000" w:themeColor="text1"/>
                <w:vertAlign w:val="subscript"/>
              </w:rPr>
              <w:t>BB</w:t>
            </w:r>
          </w:p>
        </w:tc>
        <w:tc>
          <w:tcPr>
            <w:tcW w:w="2301" w:type="dxa"/>
            <w:vAlign w:val="center"/>
          </w:tcPr>
          <w:p w14:paraId="5A9E8828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-0.14</w:t>
            </w:r>
          </w:p>
        </w:tc>
        <w:tc>
          <w:tcPr>
            <w:tcW w:w="2302" w:type="dxa"/>
            <w:vAlign w:val="center"/>
          </w:tcPr>
          <w:p w14:paraId="0EDA586D" w14:textId="77777777" w:rsidR="005D55A1" w:rsidRPr="00766BC0" w:rsidRDefault="005D55A1" w:rsidP="00081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6BC0">
              <w:rPr>
                <w:color w:val="000000" w:themeColor="text1"/>
              </w:rPr>
              <w:t>-0.46</w:t>
            </w:r>
          </w:p>
        </w:tc>
      </w:tr>
    </w:tbl>
    <w:p w14:paraId="48E3015E" w14:textId="77777777" w:rsidR="005D55A1" w:rsidRPr="00766BC0" w:rsidRDefault="005D55A1" w:rsidP="005D55A1">
      <w:pPr>
        <w:spacing w:line="276" w:lineRule="auto"/>
        <w:jc w:val="both"/>
        <w:rPr>
          <w:b/>
          <w:color w:val="000000" w:themeColor="text1"/>
          <w:lang w:val="en-US"/>
        </w:rPr>
      </w:pPr>
    </w:p>
    <w:p w14:paraId="47B8468B" w14:textId="77777777" w:rsidR="005D55A1" w:rsidRPr="00766BC0" w:rsidRDefault="005D55A1" w:rsidP="005D55A1">
      <w:pPr>
        <w:rPr>
          <w:b/>
          <w:color w:val="000000" w:themeColor="text1"/>
          <w:lang w:val="en-US"/>
        </w:rPr>
      </w:pPr>
      <w:r w:rsidRPr="00766BC0">
        <w:rPr>
          <w:b/>
          <w:color w:val="000000" w:themeColor="text1"/>
          <w:lang w:val="en-US"/>
        </w:rPr>
        <w:br w:type="page"/>
      </w:r>
    </w:p>
    <w:p w14:paraId="5B1CDD7A" w14:textId="77777777" w:rsidR="005D55A1" w:rsidRPr="000329DF" w:rsidRDefault="005D55A1" w:rsidP="006C7071">
      <w:pPr>
        <w:rPr>
          <w:rFonts w:ascii="Calibri" w:hAnsi="Calibri"/>
          <w:lang w:val="en-US"/>
        </w:rPr>
      </w:pPr>
    </w:p>
    <w:sectPr w:rsidR="005D55A1" w:rsidRPr="000329DF" w:rsidSect="00E76D95">
      <w:footerReference w:type="even" r:id="rId13"/>
      <w:footerReference w:type="default" r:id="rId14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F278AD" w14:textId="77777777" w:rsidR="007651F6" w:rsidRDefault="007651F6">
      <w:r>
        <w:separator/>
      </w:r>
    </w:p>
  </w:endnote>
  <w:endnote w:type="continuationSeparator" w:id="0">
    <w:p w14:paraId="777424CC" w14:textId="77777777" w:rsidR="007651F6" w:rsidRDefault="00765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Lucida Grande">
    <w:altName w:val="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Palatino LT Std 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llipore Sylvia Extra O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vantGarde">
    <w:altName w:val="Century Gothic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 Sans">
    <w:altName w:val="Calibri"/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73125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DCB142" w14:textId="3BF4FFA6" w:rsidR="000E66A5" w:rsidRDefault="000E66A5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03D56E10" w14:textId="77777777" w:rsidR="000E66A5" w:rsidRDefault="000E66A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-73223586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4B28B22" w14:textId="77777777" w:rsidR="000E66A5" w:rsidRDefault="000E66A5" w:rsidP="00353FF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09071CB" w14:textId="77777777" w:rsidR="000E66A5" w:rsidRDefault="000E66A5" w:rsidP="00353FF0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333B2E" w14:textId="77777777" w:rsidR="000E66A5" w:rsidRDefault="000E66A5" w:rsidP="00353FF0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262C84" w14:textId="77777777" w:rsidR="007651F6" w:rsidRDefault="007651F6">
      <w:r>
        <w:separator/>
      </w:r>
    </w:p>
  </w:footnote>
  <w:footnote w:type="continuationSeparator" w:id="0">
    <w:p w14:paraId="66F3B95F" w14:textId="77777777" w:rsidR="007651F6" w:rsidRDefault="007651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6AA8E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4F339D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FE237C"/>
    <w:multiLevelType w:val="hybridMultilevel"/>
    <w:tmpl w:val="AA50407E"/>
    <w:lvl w:ilvl="0" w:tplc="034CDB7E">
      <w:start w:val="100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20A68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B83B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8F3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FCA1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9098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E8A6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1C0E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623B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0619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69135A0"/>
    <w:multiLevelType w:val="hybridMultilevel"/>
    <w:tmpl w:val="169260D4"/>
    <w:lvl w:ilvl="0" w:tplc="BE9286F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386D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98DF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2619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6036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201F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221A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CAB8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A8F2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366029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E367BB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3C42CCD"/>
    <w:multiLevelType w:val="hybridMultilevel"/>
    <w:tmpl w:val="C596B116"/>
    <w:lvl w:ilvl="0" w:tplc="8BC6BD76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CA7480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38B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36E7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7620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60AC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E0E1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1696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F56D9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681DB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8AC3F6E"/>
    <w:multiLevelType w:val="hybridMultilevel"/>
    <w:tmpl w:val="1158DAD0"/>
    <w:lvl w:ilvl="0" w:tplc="1074814E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668F0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0E03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D4E3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9C76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6647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C868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8684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9832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420C55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ABE25D4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181131F"/>
    <w:multiLevelType w:val="hybridMultilevel"/>
    <w:tmpl w:val="1A466F04"/>
    <w:lvl w:ilvl="0" w:tplc="1780C7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B24858" w:tentative="1">
      <w:start w:val="1"/>
      <w:numFmt w:val="lowerLetter"/>
      <w:lvlText w:val="%2."/>
      <w:lvlJc w:val="left"/>
      <w:pPr>
        <w:ind w:left="1440" w:hanging="360"/>
      </w:pPr>
    </w:lvl>
    <w:lvl w:ilvl="2" w:tplc="C3FC3716" w:tentative="1">
      <w:start w:val="1"/>
      <w:numFmt w:val="lowerRoman"/>
      <w:lvlText w:val="%3."/>
      <w:lvlJc w:val="right"/>
      <w:pPr>
        <w:ind w:left="2160" w:hanging="180"/>
      </w:pPr>
    </w:lvl>
    <w:lvl w:ilvl="3" w:tplc="A0BE3D3C" w:tentative="1">
      <w:start w:val="1"/>
      <w:numFmt w:val="decimal"/>
      <w:lvlText w:val="%4."/>
      <w:lvlJc w:val="left"/>
      <w:pPr>
        <w:ind w:left="2880" w:hanging="360"/>
      </w:pPr>
    </w:lvl>
    <w:lvl w:ilvl="4" w:tplc="7D0E1EB6" w:tentative="1">
      <w:start w:val="1"/>
      <w:numFmt w:val="lowerLetter"/>
      <w:lvlText w:val="%5."/>
      <w:lvlJc w:val="left"/>
      <w:pPr>
        <w:ind w:left="3600" w:hanging="360"/>
      </w:pPr>
    </w:lvl>
    <w:lvl w:ilvl="5" w:tplc="A42CC354" w:tentative="1">
      <w:start w:val="1"/>
      <w:numFmt w:val="lowerRoman"/>
      <w:lvlText w:val="%6."/>
      <w:lvlJc w:val="right"/>
      <w:pPr>
        <w:ind w:left="4320" w:hanging="180"/>
      </w:pPr>
    </w:lvl>
    <w:lvl w:ilvl="6" w:tplc="F5EAB542" w:tentative="1">
      <w:start w:val="1"/>
      <w:numFmt w:val="decimal"/>
      <w:lvlText w:val="%7."/>
      <w:lvlJc w:val="left"/>
      <w:pPr>
        <w:ind w:left="5040" w:hanging="360"/>
      </w:pPr>
    </w:lvl>
    <w:lvl w:ilvl="7" w:tplc="165E5F3C" w:tentative="1">
      <w:start w:val="1"/>
      <w:numFmt w:val="lowerLetter"/>
      <w:lvlText w:val="%8."/>
      <w:lvlJc w:val="left"/>
      <w:pPr>
        <w:ind w:left="5760" w:hanging="360"/>
      </w:pPr>
    </w:lvl>
    <w:lvl w:ilvl="8" w:tplc="E208E2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05076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3E12AD1"/>
    <w:multiLevelType w:val="hybridMultilevel"/>
    <w:tmpl w:val="800A6822"/>
    <w:lvl w:ilvl="0" w:tplc="96301AF2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3BE2B6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6E1C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3EA1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4286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0063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5891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4D2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C044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D2AF2"/>
    <w:multiLevelType w:val="hybridMultilevel"/>
    <w:tmpl w:val="2E025340"/>
    <w:lvl w:ilvl="0" w:tplc="C6400E46">
      <w:numFmt w:val="bullet"/>
      <w:pStyle w:val="BulletedLis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 w:tplc="FCF6FE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2B2CB1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30A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207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8BBACD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1E6B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6C0A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A404D5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3D6CFE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970396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9B45E8F"/>
    <w:multiLevelType w:val="singleLevel"/>
    <w:tmpl w:val="3D58C2BE"/>
    <w:lvl w:ilvl="0">
      <w:start w:val="1"/>
      <w:numFmt w:val="bullet"/>
      <w:pStyle w:val="SFGPlisteapoin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  <w:sz w:val="16"/>
      </w:rPr>
    </w:lvl>
  </w:abstractNum>
  <w:abstractNum w:abstractNumId="19" w15:restartNumberingAfterBreak="0">
    <w:nsid w:val="75644B66"/>
    <w:multiLevelType w:val="multilevel"/>
    <w:tmpl w:val="E81E8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pStyle w:val="AnneNormalsanstitre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DC0746F"/>
    <w:multiLevelType w:val="multilevel"/>
    <w:tmpl w:val="1E7C03CE"/>
    <w:lvl w:ilvl="0">
      <w:start w:val="1"/>
      <w:numFmt w:val="decimal"/>
      <w:pStyle w:val="Titre1gras"/>
      <w:lvlText w:val="%1."/>
      <w:lvlJc w:val="left"/>
      <w:pPr>
        <w:ind w:left="360" w:hanging="360"/>
      </w:pPr>
    </w:lvl>
    <w:lvl w:ilvl="1">
      <w:start w:val="1"/>
      <w:numFmt w:val="decimal"/>
      <w:pStyle w:val="Titre11Anne"/>
      <w:lvlText w:val="%1.%2."/>
      <w:lvlJc w:val="left"/>
      <w:pPr>
        <w:ind w:left="792" w:hanging="432"/>
      </w:pPr>
    </w:lvl>
    <w:lvl w:ilvl="2">
      <w:start w:val="1"/>
      <w:numFmt w:val="decimal"/>
      <w:pStyle w:val="Titre111Anne"/>
      <w:lvlText w:val="%1.%2.%3."/>
      <w:lvlJc w:val="left"/>
      <w:pPr>
        <w:ind w:left="1224" w:hanging="504"/>
      </w:pPr>
    </w:lvl>
    <w:lvl w:ilvl="3">
      <w:start w:val="1"/>
      <w:numFmt w:val="decimal"/>
      <w:pStyle w:val="Titre1111Anne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0"/>
  </w:num>
  <w:num w:numId="2">
    <w:abstractNumId w:val="5"/>
  </w:num>
  <w:num w:numId="3">
    <w:abstractNumId w:val="15"/>
  </w:num>
  <w:num w:numId="4">
    <w:abstractNumId w:val="18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3"/>
  </w:num>
  <w:num w:numId="12">
    <w:abstractNumId w:val="8"/>
  </w:num>
  <w:num w:numId="13">
    <w:abstractNumId w:val="6"/>
  </w:num>
  <w:num w:numId="14">
    <w:abstractNumId w:val="10"/>
  </w:num>
  <w:num w:numId="15">
    <w:abstractNumId w:val="1"/>
  </w:num>
  <w:num w:numId="16">
    <w:abstractNumId w:val="13"/>
  </w:num>
  <w:num w:numId="17">
    <w:abstractNumId w:val="17"/>
  </w:num>
  <w:num w:numId="18">
    <w:abstractNumId w:val="16"/>
  </w:num>
  <w:num w:numId="19">
    <w:abstractNumId w:val="0"/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2"/>
  </w:num>
  <w:num w:numId="23">
    <w:abstractNumId w:val="4"/>
  </w:num>
  <w:num w:numId="24">
    <w:abstractNumId w:val="20"/>
    <w:lvlOverride w:ilvl="0">
      <w:startOverride w:val="4"/>
    </w:lvlOverride>
  </w:num>
  <w:num w:numId="25">
    <w:abstractNumId w:val="9"/>
  </w:num>
  <w:num w:numId="26">
    <w:abstractNumId w:val="7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30"/>
  <w:removeDateAndTime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63"/>
    <w:rsid w:val="00001AEA"/>
    <w:rsid w:val="00002148"/>
    <w:rsid w:val="00002B39"/>
    <w:rsid w:val="0000460A"/>
    <w:rsid w:val="0000669D"/>
    <w:rsid w:val="00006DB2"/>
    <w:rsid w:val="00011DC2"/>
    <w:rsid w:val="000159AF"/>
    <w:rsid w:val="000225F6"/>
    <w:rsid w:val="00025607"/>
    <w:rsid w:val="000308C3"/>
    <w:rsid w:val="0003211C"/>
    <w:rsid w:val="0003236B"/>
    <w:rsid w:val="000329DF"/>
    <w:rsid w:val="0003684C"/>
    <w:rsid w:val="00044755"/>
    <w:rsid w:val="00053523"/>
    <w:rsid w:val="00053C07"/>
    <w:rsid w:val="00056542"/>
    <w:rsid w:val="000570A8"/>
    <w:rsid w:val="000625F2"/>
    <w:rsid w:val="00067BE0"/>
    <w:rsid w:val="00067D24"/>
    <w:rsid w:val="0007068B"/>
    <w:rsid w:val="00073C2C"/>
    <w:rsid w:val="00074BB1"/>
    <w:rsid w:val="00075FEC"/>
    <w:rsid w:val="00081E3C"/>
    <w:rsid w:val="000840BB"/>
    <w:rsid w:val="000866A3"/>
    <w:rsid w:val="00090716"/>
    <w:rsid w:val="0009330C"/>
    <w:rsid w:val="00096C5C"/>
    <w:rsid w:val="00097363"/>
    <w:rsid w:val="000A0395"/>
    <w:rsid w:val="000A0996"/>
    <w:rsid w:val="000A4B17"/>
    <w:rsid w:val="000A6DD9"/>
    <w:rsid w:val="000B0226"/>
    <w:rsid w:val="000B0CEC"/>
    <w:rsid w:val="000B2274"/>
    <w:rsid w:val="000B3394"/>
    <w:rsid w:val="000B63A8"/>
    <w:rsid w:val="000B665A"/>
    <w:rsid w:val="000B6CA3"/>
    <w:rsid w:val="000C10B1"/>
    <w:rsid w:val="000C5122"/>
    <w:rsid w:val="000C687C"/>
    <w:rsid w:val="000D2A8E"/>
    <w:rsid w:val="000D57F2"/>
    <w:rsid w:val="000D5C34"/>
    <w:rsid w:val="000E135E"/>
    <w:rsid w:val="000E231E"/>
    <w:rsid w:val="000E3583"/>
    <w:rsid w:val="000E4640"/>
    <w:rsid w:val="000E5E6C"/>
    <w:rsid w:val="000E613C"/>
    <w:rsid w:val="000E66A5"/>
    <w:rsid w:val="000E719C"/>
    <w:rsid w:val="000F00AB"/>
    <w:rsid w:val="000F1B8B"/>
    <w:rsid w:val="000F4BE2"/>
    <w:rsid w:val="001014EF"/>
    <w:rsid w:val="00101DD7"/>
    <w:rsid w:val="001025D5"/>
    <w:rsid w:val="00103968"/>
    <w:rsid w:val="0010535E"/>
    <w:rsid w:val="00105C6D"/>
    <w:rsid w:val="00106EB4"/>
    <w:rsid w:val="001100BC"/>
    <w:rsid w:val="00111E80"/>
    <w:rsid w:val="001123BC"/>
    <w:rsid w:val="001130EB"/>
    <w:rsid w:val="001146ED"/>
    <w:rsid w:val="00117EE4"/>
    <w:rsid w:val="001207DC"/>
    <w:rsid w:val="00121F79"/>
    <w:rsid w:val="00125D84"/>
    <w:rsid w:val="001349E2"/>
    <w:rsid w:val="00137E5C"/>
    <w:rsid w:val="001427E4"/>
    <w:rsid w:val="00142DA7"/>
    <w:rsid w:val="00146AD0"/>
    <w:rsid w:val="00146CB2"/>
    <w:rsid w:val="00155E63"/>
    <w:rsid w:val="00160080"/>
    <w:rsid w:val="00160B1D"/>
    <w:rsid w:val="0016260B"/>
    <w:rsid w:val="0017200D"/>
    <w:rsid w:val="00172514"/>
    <w:rsid w:val="001728F4"/>
    <w:rsid w:val="00172B15"/>
    <w:rsid w:val="00174EC6"/>
    <w:rsid w:val="00180BB3"/>
    <w:rsid w:val="00182CFC"/>
    <w:rsid w:val="00187128"/>
    <w:rsid w:val="0019148D"/>
    <w:rsid w:val="001940C3"/>
    <w:rsid w:val="001A092B"/>
    <w:rsid w:val="001A124D"/>
    <w:rsid w:val="001A1426"/>
    <w:rsid w:val="001A359A"/>
    <w:rsid w:val="001A3C25"/>
    <w:rsid w:val="001A4CED"/>
    <w:rsid w:val="001A6740"/>
    <w:rsid w:val="001B25D6"/>
    <w:rsid w:val="001B2E75"/>
    <w:rsid w:val="001B3AD8"/>
    <w:rsid w:val="001B3EBE"/>
    <w:rsid w:val="001C174E"/>
    <w:rsid w:val="001C6B4D"/>
    <w:rsid w:val="001D1EDE"/>
    <w:rsid w:val="001D218A"/>
    <w:rsid w:val="001D297C"/>
    <w:rsid w:val="001D4320"/>
    <w:rsid w:val="001D7EBF"/>
    <w:rsid w:val="001E0AC0"/>
    <w:rsid w:val="001E24D7"/>
    <w:rsid w:val="001F06D5"/>
    <w:rsid w:val="001F2999"/>
    <w:rsid w:val="001F31BB"/>
    <w:rsid w:val="001F35C8"/>
    <w:rsid w:val="001F3D4B"/>
    <w:rsid w:val="0020290E"/>
    <w:rsid w:val="00205877"/>
    <w:rsid w:val="00205C3B"/>
    <w:rsid w:val="0021026B"/>
    <w:rsid w:val="002121C3"/>
    <w:rsid w:val="0021494A"/>
    <w:rsid w:val="00222C31"/>
    <w:rsid w:val="00223E08"/>
    <w:rsid w:val="00230366"/>
    <w:rsid w:val="00234BDF"/>
    <w:rsid w:val="00234CD4"/>
    <w:rsid w:val="00235272"/>
    <w:rsid w:val="00237276"/>
    <w:rsid w:val="00240384"/>
    <w:rsid w:val="002405B4"/>
    <w:rsid w:val="00240E0D"/>
    <w:rsid w:val="00243012"/>
    <w:rsid w:val="0024312F"/>
    <w:rsid w:val="00244876"/>
    <w:rsid w:val="00245A67"/>
    <w:rsid w:val="002472F8"/>
    <w:rsid w:val="00247E3A"/>
    <w:rsid w:val="002509C2"/>
    <w:rsid w:val="00252EEF"/>
    <w:rsid w:val="0025372B"/>
    <w:rsid w:val="00256633"/>
    <w:rsid w:val="002573C3"/>
    <w:rsid w:val="00257A49"/>
    <w:rsid w:val="00264F90"/>
    <w:rsid w:val="002660D1"/>
    <w:rsid w:val="00272610"/>
    <w:rsid w:val="0027385C"/>
    <w:rsid w:val="0027508F"/>
    <w:rsid w:val="00275FB1"/>
    <w:rsid w:val="002765D2"/>
    <w:rsid w:val="0028270A"/>
    <w:rsid w:val="00283A7B"/>
    <w:rsid w:val="0028684C"/>
    <w:rsid w:val="00296D55"/>
    <w:rsid w:val="002A084A"/>
    <w:rsid w:val="002A183F"/>
    <w:rsid w:val="002A5A6B"/>
    <w:rsid w:val="002A6455"/>
    <w:rsid w:val="002B47D2"/>
    <w:rsid w:val="002B5BD4"/>
    <w:rsid w:val="002B77FF"/>
    <w:rsid w:val="002C2B45"/>
    <w:rsid w:val="002C570F"/>
    <w:rsid w:val="002C7E19"/>
    <w:rsid w:val="002D2EAD"/>
    <w:rsid w:val="002D58A1"/>
    <w:rsid w:val="002D6A24"/>
    <w:rsid w:val="002E1362"/>
    <w:rsid w:val="002E186B"/>
    <w:rsid w:val="002E1F94"/>
    <w:rsid w:val="002E32E4"/>
    <w:rsid w:val="002E668E"/>
    <w:rsid w:val="002F4EB8"/>
    <w:rsid w:val="002F5AFC"/>
    <w:rsid w:val="002F66D0"/>
    <w:rsid w:val="0030389F"/>
    <w:rsid w:val="00305169"/>
    <w:rsid w:val="00313A36"/>
    <w:rsid w:val="003163B2"/>
    <w:rsid w:val="003221AA"/>
    <w:rsid w:val="00326C53"/>
    <w:rsid w:val="00327E79"/>
    <w:rsid w:val="00330B15"/>
    <w:rsid w:val="00335CB0"/>
    <w:rsid w:val="00335D7C"/>
    <w:rsid w:val="00342CC9"/>
    <w:rsid w:val="00343AD7"/>
    <w:rsid w:val="00345931"/>
    <w:rsid w:val="00347D74"/>
    <w:rsid w:val="00350AEE"/>
    <w:rsid w:val="00353828"/>
    <w:rsid w:val="00353C16"/>
    <w:rsid w:val="00353FF0"/>
    <w:rsid w:val="00362632"/>
    <w:rsid w:val="00364212"/>
    <w:rsid w:val="0036453A"/>
    <w:rsid w:val="003649F7"/>
    <w:rsid w:val="00370454"/>
    <w:rsid w:val="00371957"/>
    <w:rsid w:val="00373045"/>
    <w:rsid w:val="00373B3A"/>
    <w:rsid w:val="00373D26"/>
    <w:rsid w:val="003745F7"/>
    <w:rsid w:val="003775C1"/>
    <w:rsid w:val="00377C49"/>
    <w:rsid w:val="00381363"/>
    <w:rsid w:val="00385B8A"/>
    <w:rsid w:val="00385D79"/>
    <w:rsid w:val="00387CD0"/>
    <w:rsid w:val="003973DB"/>
    <w:rsid w:val="003A4755"/>
    <w:rsid w:val="003A6F4C"/>
    <w:rsid w:val="003B39E7"/>
    <w:rsid w:val="003C38FC"/>
    <w:rsid w:val="003C3A97"/>
    <w:rsid w:val="003D5C18"/>
    <w:rsid w:val="003D5E32"/>
    <w:rsid w:val="003D6C6A"/>
    <w:rsid w:val="003E05B9"/>
    <w:rsid w:val="003E5245"/>
    <w:rsid w:val="003E611E"/>
    <w:rsid w:val="003E6DC2"/>
    <w:rsid w:val="003E7130"/>
    <w:rsid w:val="003F0905"/>
    <w:rsid w:val="003F13A0"/>
    <w:rsid w:val="003F48D3"/>
    <w:rsid w:val="003F5FEC"/>
    <w:rsid w:val="003F63B0"/>
    <w:rsid w:val="00400618"/>
    <w:rsid w:val="004007B9"/>
    <w:rsid w:val="00400E02"/>
    <w:rsid w:val="00402105"/>
    <w:rsid w:val="00403263"/>
    <w:rsid w:val="004046ED"/>
    <w:rsid w:val="00405162"/>
    <w:rsid w:val="004057DB"/>
    <w:rsid w:val="004070EC"/>
    <w:rsid w:val="0040793F"/>
    <w:rsid w:val="00413C4C"/>
    <w:rsid w:val="00421D45"/>
    <w:rsid w:val="004226F2"/>
    <w:rsid w:val="0042719C"/>
    <w:rsid w:val="004335FE"/>
    <w:rsid w:val="00437365"/>
    <w:rsid w:val="004404A2"/>
    <w:rsid w:val="004412DC"/>
    <w:rsid w:val="00442C1B"/>
    <w:rsid w:val="004434B4"/>
    <w:rsid w:val="00446849"/>
    <w:rsid w:val="004470E7"/>
    <w:rsid w:val="00447FD4"/>
    <w:rsid w:val="00447FED"/>
    <w:rsid w:val="004509B8"/>
    <w:rsid w:val="0045138F"/>
    <w:rsid w:val="00451ECE"/>
    <w:rsid w:val="00452334"/>
    <w:rsid w:val="00453117"/>
    <w:rsid w:val="00461D8C"/>
    <w:rsid w:val="00462AB0"/>
    <w:rsid w:val="00462C0A"/>
    <w:rsid w:val="00463184"/>
    <w:rsid w:val="00464D86"/>
    <w:rsid w:val="00466726"/>
    <w:rsid w:val="00467B45"/>
    <w:rsid w:val="00472867"/>
    <w:rsid w:val="00480D9D"/>
    <w:rsid w:val="00482F3F"/>
    <w:rsid w:val="00485D8E"/>
    <w:rsid w:val="00490284"/>
    <w:rsid w:val="00490A9D"/>
    <w:rsid w:val="00494679"/>
    <w:rsid w:val="00494C46"/>
    <w:rsid w:val="00494D9B"/>
    <w:rsid w:val="004A3889"/>
    <w:rsid w:val="004A5291"/>
    <w:rsid w:val="004A6855"/>
    <w:rsid w:val="004A713A"/>
    <w:rsid w:val="004A7CDC"/>
    <w:rsid w:val="004B6374"/>
    <w:rsid w:val="004B7F80"/>
    <w:rsid w:val="004C42AD"/>
    <w:rsid w:val="004D3F3F"/>
    <w:rsid w:val="004D5048"/>
    <w:rsid w:val="004E0C7F"/>
    <w:rsid w:val="004E20BF"/>
    <w:rsid w:val="004E3629"/>
    <w:rsid w:val="004E3A1A"/>
    <w:rsid w:val="004E4B79"/>
    <w:rsid w:val="004E6695"/>
    <w:rsid w:val="004E7BFC"/>
    <w:rsid w:val="004F5E76"/>
    <w:rsid w:val="004F6454"/>
    <w:rsid w:val="004F6D56"/>
    <w:rsid w:val="004F7D90"/>
    <w:rsid w:val="005010E2"/>
    <w:rsid w:val="00502281"/>
    <w:rsid w:val="00504511"/>
    <w:rsid w:val="00504C8A"/>
    <w:rsid w:val="00505EDF"/>
    <w:rsid w:val="0050650E"/>
    <w:rsid w:val="00507EEC"/>
    <w:rsid w:val="005137A7"/>
    <w:rsid w:val="00513BB6"/>
    <w:rsid w:val="0052297F"/>
    <w:rsid w:val="005245E6"/>
    <w:rsid w:val="0052480B"/>
    <w:rsid w:val="0052545F"/>
    <w:rsid w:val="00525D66"/>
    <w:rsid w:val="00525FE0"/>
    <w:rsid w:val="00535627"/>
    <w:rsid w:val="00536331"/>
    <w:rsid w:val="00537B31"/>
    <w:rsid w:val="00540B30"/>
    <w:rsid w:val="00541570"/>
    <w:rsid w:val="0054455D"/>
    <w:rsid w:val="00545610"/>
    <w:rsid w:val="00546FC3"/>
    <w:rsid w:val="00553196"/>
    <w:rsid w:val="005553A2"/>
    <w:rsid w:val="00555B70"/>
    <w:rsid w:val="005561DF"/>
    <w:rsid w:val="00560A6F"/>
    <w:rsid w:val="0056591E"/>
    <w:rsid w:val="00565B2E"/>
    <w:rsid w:val="00565F8C"/>
    <w:rsid w:val="0056716B"/>
    <w:rsid w:val="0056766C"/>
    <w:rsid w:val="00571A43"/>
    <w:rsid w:val="00572479"/>
    <w:rsid w:val="00572777"/>
    <w:rsid w:val="00572961"/>
    <w:rsid w:val="00572981"/>
    <w:rsid w:val="00573C6B"/>
    <w:rsid w:val="00573CCB"/>
    <w:rsid w:val="0057553D"/>
    <w:rsid w:val="00577E0B"/>
    <w:rsid w:val="005804BA"/>
    <w:rsid w:val="00581F12"/>
    <w:rsid w:val="00583993"/>
    <w:rsid w:val="00590016"/>
    <w:rsid w:val="0059007D"/>
    <w:rsid w:val="00593CC7"/>
    <w:rsid w:val="0059650E"/>
    <w:rsid w:val="005966A1"/>
    <w:rsid w:val="005A1FBC"/>
    <w:rsid w:val="005A6E36"/>
    <w:rsid w:val="005B230D"/>
    <w:rsid w:val="005B79EA"/>
    <w:rsid w:val="005C2FAE"/>
    <w:rsid w:val="005C5D32"/>
    <w:rsid w:val="005D2C45"/>
    <w:rsid w:val="005D4AF5"/>
    <w:rsid w:val="005D5030"/>
    <w:rsid w:val="005D55A1"/>
    <w:rsid w:val="005D6C96"/>
    <w:rsid w:val="005E1F70"/>
    <w:rsid w:val="005E4552"/>
    <w:rsid w:val="005E70D0"/>
    <w:rsid w:val="005F4BC9"/>
    <w:rsid w:val="005F5943"/>
    <w:rsid w:val="005F5AB0"/>
    <w:rsid w:val="0060004C"/>
    <w:rsid w:val="00601003"/>
    <w:rsid w:val="00601B6D"/>
    <w:rsid w:val="006070A7"/>
    <w:rsid w:val="006077C8"/>
    <w:rsid w:val="00614D3D"/>
    <w:rsid w:val="00620FCA"/>
    <w:rsid w:val="00621F1F"/>
    <w:rsid w:val="00623C10"/>
    <w:rsid w:val="00625A18"/>
    <w:rsid w:val="0063027D"/>
    <w:rsid w:val="00634D60"/>
    <w:rsid w:val="00635491"/>
    <w:rsid w:val="00637C3C"/>
    <w:rsid w:val="0064017E"/>
    <w:rsid w:val="00641452"/>
    <w:rsid w:val="006426FD"/>
    <w:rsid w:val="00644111"/>
    <w:rsid w:val="006447E2"/>
    <w:rsid w:val="006453DB"/>
    <w:rsid w:val="00647F5C"/>
    <w:rsid w:val="006538A8"/>
    <w:rsid w:val="00654A3F"/>
    <w:rsid w:val="0065662B"/>
    <w:rsid w:val="00656AF7"/>
    <w:rsid w:val="00657DDD"/>
    <w:rsid w:val="00660C11"/>
    <w:rsid w:val="00661FB7"/>
    <w:rsid w:val="00662939"/>
    <w:rsid w:val="00664A54"/>
    <w:rsid w:val="00671245"/>
    <w:rsid w:val="00671B0F"/>
    <w:rsid w:val="006767FC"/>
    <w:rsid w:val="00681596"/>
    <w:rsid w:val="00683BD1"/>
    <w:rsid w:val="006902AF"/>
    <w:rsid w:val="006935B4"/>
    <w:rsid w:val="00694C07"/>
    <w:rsid w:val="00694D42"/>
    <w:rsid w:val="006956C0"/>
    <w:rsid w:val="00695CD1"/>
    <w:rsid w:val="006A0C9A"/>
    <w:rsid w:val="006A4994"/>
    <w:rsid w:val="006B02FA"/>
    <w:rsid w:val="006B2E98"/>
    <w:rsid w:val="006B3412"/>
    <w:rsid w:val="006B3899"/>
    <w:rsid w:val="006B6786"/>
    <w:rsid w:val="006B78BE"/>
    <w:rsid w:val="006C037D"/>
    <w:rsid w:val="006C11CD"/>
    <w:rsid w:val="006C178A"/>
    <w:rsid w:val="006C271F"/>
    <w:rsid w:val="006C4EEA"/>
    <w:rsid w:val="006C52F2"/>
    <w:rsid w:val="006C5E2B"/>
    <w:rsid w:val="006C7071"/>
    <w:rsid w:val="006D0E42"/>
    <w:rsid w:val="006D1571"/>
    <w:rsid w:val="006D4BB5"/>
    <w:rsid w:val="006D4F35"/>
    <w:rsid w:val="006D53EC"/>
    <w:rsid w:val="006D579C"/>
    <w:rsid w:val="006D72D6"/>
    <w:rsid w:val="006E151D"/>
    <w:rsid w:val="006E2319"/>
    <w:rsid w:val="006E66E2"/>
    <w:rsid w:val="006F4506"/>
    <w:rsid w:val="006F47C5"/>
    <w:rsid w:val="006F500C"/>
    <w:rsid w:val="006F74D2"/>
    <w:rsid w:val="006F7517"/>
    <w:rsid w:val="006F7B75"/>
    <w:rsid w:val="00704194"/>
    <w:rsid w:val="00704B9D"/>
    <w:rsid w:val="00707E96"/>
    <w:rsid w:val="00707F8C"/>
    <w:rsid w:val="00714D64"/>
    <w:rsid w:val="00715E3D"/>
    <w:rsid w:val="007161FA"/>
    <w:rsid w:val="00717675"/>
    <w:rsid w:val="00720FE0"/>
    <w:rsid w:val="0072384D"/>
    <w:rsid w:val="00724604"/>
    <w:rsid w:val="00725DDB"/>
    <w:rsid w:val="0073271E"/>
    <w:rsid w:val="007334F0"/>
    <w:rsid w:val="00734B6A"/>
    <w:rsid w:val="0073794F"/>
    <w:rsid w:val="00740A87"/>
    <w:rsid w:val="00743153"/>
    <w:rsid w:val="00745C37"/>
    <w:rsid w:val="00747002"/>
    <w:rsid w:val="00751B31"/>
    <w:rsid w:val="00752DAC"/>
    <w:rsid w:val="00753DBC"/>
    <w:rsid w:val="00760EF1"/>
    <w:rsid w:val="00762DE9"/>
    <w:rsid w:val="00764707"/>
    <w:rsid w:val="007651F6"/>
    <w:rsid w:val="00766BC0"/>
    <w:rsid w:val="00773608"/>
    <w:rsid w:val="00773D5F"/>
    <w:rsid w:val="00775571"/>
    <w:rsid w:val="0077604C"/>
    <w:rsid w:val="00776387"/>
    <w:rsid w:val="00777667"/>
    <w:rsid w:val="00780F1B"/>
    <w:rsid w:val="00785EAA"/>
    <w:rsid w:val="007863E3"/>
    <w:rsid w:val="00786614"/>
    <w:rsid w:val="00786FDC"/>
    <w:rsid w:val="00787BC0"/>
    <w:rsid w:val="00787F4F"/>
    <w:rsid w:val="00790470"/>
    <w:rsid w:val="00791010"/>
    <w:rsid w:val="00791636"/>
    <w:rsid w:val="007929B3"/>
    <w:rsid w:val="007975D4"/>
    <w:rsid w:val="00797D88"/>
    <w:rsid w:val="007A55E3"/>
    <w:rsid w:val="007A6FEE"/>
    <w:rsid w:val="007A738C"/>
    <w:rsid w:val="007B5EA9"/>
    <w:rsid w:val="007D040F"/>
    <w:rsid w:val="007D62EB"/>
    <w:rsid w:val="007E175A"/>
    <w:rsid w:val="007E1BEA"/>
    <w:rsid w:val="007E3717"/>
    <w:rsid w:val="007E374E"/>
    <w:rsid w:val="007E4386"/>
    <w:rsid w:val="007E516E"/>
    <w:rsid w:val="007E6175"/>
    <w:rsid w:val="007E720C"/>
    <w:rsid w:val="007F0D4E"/>
    <w:rsid w:val="007F21F0"/>
    <w:rsid w:val="00800B9C"/>
    <w:rsid w:val="00801B13"/>
    <w:rsid w:val="00805376"/>
    <w:rsid w:val="008150F4"/>
    <w:rsid w:val="00815714"/>
    <w:rsid w:val="00820BAE"/>
    <w:rsid w:val="00820F63"/>
    <w:rsid w:val="00825384"/>
    <w:rsid w:val="0082587A"/>
    <w:rsid w:val="0082789D"/>
    <w:rsid w:val="00842361"/>
    <w:rsid w:val="00843803"/>
    <w:rsid w:val="00844145"/>
    <w:rsid w:val="0084525F"/>
    <w:rsid w:val="008461D5"/>
    <w:rsid w:val="008467C8"/>
    <w:rsid w:val="00847C0C"/>
    <w:rsid w:val="008520B5"/>
    <w:rsid w:val="00852E0C"/>
    <w:rsid w:val="0085374D"/>
    <w:rsid w:val="00855739"/>
    <w:rsid w:val="008613CC"/>
    <w:rsid w:val="008619AA"/>
    <w:rsid w:val="00864D1C"/>
    <w:rsid w:val="00865782"/>
    <w:rsid w:val="00867240"/>
    <w:rsid w:val="00875581"/>
    <w:rsid w:val="00875885"/>
    <w:rsid w:val="00875A38"/>
    <w:rsid w:val="008768EC"/>
    <w:rsid w:val="008772AE"/>
    <w:rsid w:val="00880E23"/>
    <w:rsid w:val="00881CB6"/>
    <w:rsid w:val="00884643"/>
    <w:rsid w:val="008848E3"/>
    <w:rsid w:val="00884DC5"/>
    <w:rsid w:val="00890159"/>
    <w:rsid w:val="00890488"/>
    <w:rsid w:val="00891778"/>
    <w:rsid w:val="008921BD"/>
    <w:rsid w:val="0089293A"/>
    <w:rsid w:val="00895719"/>
    <w:rsid w:val="008A02C0"/>
    <w:rsid w:val="008A42A1"/>
    <w:rsid w:val="008B230C"/>
    <w:rsid w:val="008B3944"/>
    <w:rsid w:val="008B461C"/>
    <w:rsid w:val="008B5843"/>
    <w:rsid w:val="008B6983"/>
    <w:rsid w:val="008C0741"/>
    <w:rsid w:val="008C1575"/>
    <w:rsid w:val="008C5178"/>
    <w:rsid w:val="008C5F0C"/>
    <w:rsid w:val="008C6259"/>
    <w:rsid w:val="008C724F"/>
    <w:rsid w:val="008D0E69"/>
    <w:rsid w:val="008D1575"/>
    <w:rsid w:val="008D554C"/>
    <w:rsid w:val="008D6903"/>
    <w:rsid w:val="008E0395"/>
    <w:rsid w:val="008E512E"/>
    <w:rsid w:val="008E54D2"/>
    <w:rsid w:val="008E6486"/>
    <w:rsid w:val="008F0353"/>
    <w:rsid w:val="008F18EB"/>
    <w:rsid w:val="008F7EB4"/>
    <w:rsid w:val="00900823"/>
    <w:rsid w:val="00900A33"/>
    <w:rsid w:val="00900B35"/>
    <w:rsid w:val="00901071"/>
    <w:rsid w:val="00903291"/>
    <w:rsid w:val="009053DF"/>
    <w:rsid w:val="0090742F"/>
    <w:rsid w:val="00910E4F"/>
    <w:rsid w:val="00911381"/>
    <w:rsid w:val="009119ED"/>
    <w:rsid w:val="00913DEB"/>
    <w:rsid w:val="00915D92"/>
    <w:rsid w:val="009176FA"/>
    <w:rsid w:val="00917889"/>
    <w:rsid w:val="00924580"/>
    <w:rsid w:val="009327FB"/>
    <w:rsid w:val="00936C3E"/>
    <w:rsid w:val="00941665"/>
    <w:rsid w:val="009419DD"/>
    <w:rsid w:val="009421D8"/>
    <w:rsid w:val="009450F3"/>
    <w:rsid w:val="00946BD0"/>
    <w:rsid w:val="009503F0"/>
    <w:rsid w:val="00956A42"/>
    <w:rsid w:val="00957766"/>
    <w:rsid w:val="00967E6A"/>
    <w:rsid w:val="009756FB"/>
    <w:rsid w:val="0097633C"/>
    <w:rsid w:val="00983590"/>
    <w:rsid w:val="00985319"/>
    <w:rsid w:val="0098645F"/>
    <w:rsid w:val="00990B51"/>
    <w:rsid w:val="00994521"/>
    <w:rsid w:val="0099452E"/>
    <w:rsid w:val="009A0388"/>
    <w:rsid w:val="009A335F"/>
    <w:rsid w:val="009A3B20"/>
    <w:rsid w:val="009A6DE9"/>
    <w:rsid w:val="009B1DC1"/>
    <w:rsid w:val="009B3C20"/>
    <w:rsid w:val="009B419C"/>
    <w:rsid w:val="009B50E7"/>
    <w:rsid w:val="009C205A"/>
    <w:rsid w:val="009C50EA"/>
    <w:rsid w:val="009C5294"/>
    <w:rsid w:val="009C57F9"/>
    <w:rsid w:val="009C6063"/>
    <w:rsid w:val="009C6354"/>
    <w:rsid w:val="009D025B"/>
    <w:rsid w:val="009D038C"/>
    <w:rsid w:val="009D222D"/>
    <w:rsid w:val="009D2CA7"/>
    <w:rsid w:val="009D726D"/>
    <w:rsid w:val="009E0BE9"/>
    <w:rsid w:val="009E3524"/>
    <w:rsid w:val="009E6317"/>
    <w:rsid w:val="009F3175"/>
    <w:rsid w:val="009F63F3"/>
    <w:rsid w:val="009F75AF"/>
    <w:rsid w:val="00A05300"/>
    <w:rsid w:val="00A07281"/>
    <w:rsid w:val="00A07A21"/>
    <w:rsid w:val="00A10E85"/>
    <w:rsid w:val="00A13DBE"/>
    <w:rsid w:val="00A14629"/>
    <w:rsid w:val="00A14DAD"/>
    <w:rsid w:val="00A168DC"/>
    <w:rsid w:val="00A23E36"/>
    <w:rsid w:val="00A26381"/>
    <w:rsid w:val="00A26898"/>
    <w:rsid w:val="00A32BF5"/>
    <w:rsid w:val="00A33523"/>
    <w:rsid w:val="00A33566"/>
    <w:rsid w:val="00A348D1"/>
    <w:rsid w:val="00A34E74"/>
    <w:rsid w:val="00A379C7"/>
    <w:rsid w:val="00A40E41"/>
    <w:rsid w:val="00A4557C"/>
    <w:rsid w:val="00A45A57"/>
    <w:rsid w:val="00A47AFE"/>
    <w:rsid w:val="00A47E7C"/>
    <w:rsid w:val="00A50C1B"/>
    <w:rsid w:val="00A52197"/>
    <w:rsid w:val="00A525C4"/>
    <w:rsid w:val="00A5318F"/>
    <w:rsid w:val="00A55DD9"/>
    <w:rsid w:val="00A5610D"/>
    <w:rsid w:val="00A57913"/>
    <w:rsid w:val="00A60E02"/>
    <w:rsid w:val="00A61BE9"/>
    <w:rsid w:val="00A6367D"/>
    <w:rsid w:val="00A644A6"/>
    <w:rsid w:val="00A653D2"/>
    <w:rsid w:val="00A748B8"/>
    <w:rsid w:val="00A75B9E"/>
    <w:rsid w:val="00A765B6"/>
    <w:rsid w:val="00A76797"/>
    <w:rsid w:val="00A80216"/>
    <w:rsid w:val="00A8022E"/>
    <w:rsid w:val="00A80299"/>
    <w:rsid w:val="00A834A1"/>
    <w:rsid w:val="00A86BB6"/>
    <w:rsid w:val="00A879FE"/>
    <w:rsid w:val="00A90AB4"/>
    <w:rsid w:val="00A90DF8"/>
    <w:rsid w:val="00A90F4C"/>
    <w:rsid w:val="00A91372"/>
    <w:rsid w:val="00A93146"/>
    <w:rsid w:val="00A94C53"/>
    <w:rsid w:val="00AA1672"/>
    <w:rsid w:val="00AA32E6"/>
    <w:rsid w:val="00AA394B"/>
    <w:rsid w:val="00AA474B"/>
    <w:rsid w:val="00AA5F7A"/>
    <w:rsid w:val="00AA7DBE"/>
    <w:rsid w:val="00AB6C17"/>
    <w:rsid w:val="00AC15AA"/>
    <w:rsid w:val="00AC4168"/>
    <w:rsid w:val="00AD04FF"/>
    <w:rsid w:val="00AD157C"/>
    <w:rsid w:val="00AD278D"/>
    <w:rsid w:val="00AD4D8F"/>
    <w:rsid w:val="00AE0065"/>
    <w:rsid w:val="00AE31EB"/>
    <w:rsid w:val="00AE3D9E"/>
    <w:rsid w:val="00AE5B48"/>
    <w:rsid w:val="00AF3344"/>
    <w:rsid w:val="00AF5C12"/>
    <w:rsid w:val="00AF66C7"/>
    <w:rsid w:val="00B10573"/>
    <w:rsid w:val="00B127A1"/>
    <w:rsid w:val="00B133F8"/>
    <w:rsid w:val="00B13DA0"/>
    <w:rsid w:val="00B14583"/>
    <w:rsid w:val="00B2091B"/>
    <w:rsid w:val="00B20D36"/>
    <w:rsid w:val="00B218EE"/>
    <w:rsid w:val="00B23A46"/>
    <w:rsid w:val="00B24363"/>
    <w:rsid w:val="00B24AD5"/>
    <w:rsid w:val="00B25628"/>
    <w:rsid w:val="00B25C6D"/>
    <w:rsid w:val="00B25D73"/>
    <w:rsid w:val="00B33815"/>
    <w:rsid w:val="00B4177F"/>
    <w:rsid w:val="00B43DE1"/>
    <w:rsid w:val="00B442C3"/>
    <w:rsid w:val="00B50C82"/>
    <w:rsid w:val="00B512BD"/>
    <w:rsid w:val="00B51D10"/>
    <w:rsid w:val="00B52DFA"/>
    <w:rsid w:val="00B5654F"/>
    <w:rsid w:val="00B62AC4"/>
    <w:rsid w:val="00B67488"/>
    <w:rsid w:val="00B74076"/>
    <w:rsid w:val="00B767DE"/>
    <w:rsid w:val="00B76D38"/>
    <w:rsid w:val="00B85C75"/>
    <w:rsid w:val="00B87447"/>
    <w:rsid w:val="00B87F2C"/>
    <w:rsid w:val="00B91DA0"/>
    <w:rsid w:val="00B91DAF"/>
    <w:rsid w:val="00B91DEA"/>
    <w:rsid w:val="00B92251"/>
    <w:rsid w:val="00B94C05"/>
    <w:rsid w:val="00B94D4F"/>
    <w:rsid w:val="00B9515E"/>
    <w:rsid w:val="00B95C3E"/>
    <w:rsid w:val="00B97B66"/>
    <w:rsid w:val="00B97F55"/>
    <w:rsid w:val="00BA00E5"/>
    <w:rsid w:val="00BA0DAC"/>
    <w:rsid w:val="00BA329B"/>
    <w:rsid w:val="00BA6439"/>
    <w:rsid w:val="00BB212E"/>
    <w:rsid w:val="00BB27AD"/>
    <w:rsid w:val="00BB665C"/>
    <w:rsid w:val="00BC099E"/>
    <w:rsid w:val="00BC0C5F"/>
    <w:rsid w:val="00BC20E3"/>
    <w:rsid w:val="00BC4D29"/>
    <w:rsid w:val="00BC5EAB"/>
    <w:rsid w:val="00BD21F3"/>
    <w:rsid w:val="00BD32EC"/>
    <w:rsid w:val="00BE08BA"/>
    <w:rsid w:val="00BE2D1B"/>
    <w:rsid w:val="00BE3146"/>
    <w:rsid w:val="00BE37CF"/>
    <w:rsid w:val="00BE3C72"/>
    <w:rsid w:val="00BE4E00"/>
    <w:rsid w:val="00BE59FD"/>
    <w:rsid w:val="00BE5DA2"/>
    <w:rsid w:val="00BF3230"/>
    <w:rsid w:val="00BF7F6D"/>
    <w:rsid w:val="00C028D1"/>
    <w:rsid w:val="00C042BA"/>
    <w:rsid w:val="00C0551D"/>
    <w:rsid w:val="00C07033"/>
    <w:rsid w:val="00C10351"/>
    <w:rsid w:val="00C115F0"/>
    <w:rsid w:val="00C11DEE"/>
    <w:rsid w:val="00C1220D"/>
    <w:rsid w:val="00C13CCD"/>
    <w:rsid w:val="00C14D8C"/>
    <w:rsid w:val="00C15605"/>
    <w:rsid w:val="00C16575"/>
    <w:rsid w:val="00C169E2"/>
    <w:rsid w:val="00C17BB3"/>
    <w:rsid w:val="00C21CB3"/>
    <w:rsid w:val="00C27090"/>
    <w:rsid w:val="00C27442"/>
    <w:rsid w:val="00C3393D"/>
    <w:rsid w:val="00C339D8"/>
    <w:rsid w:val="00C345D9"/>
    <w:rsid w:val="00C35ED4"/>
    <w:rsid w:val="00C3743E"/>
    <w:rsid w:val="00C40BDB"/>
    <w:rsid w:val="00C41649"/>
    <w:rsid w:val="00C458AC"/>
    <w:rsid w:val="00C55932"/>
    <w:rsid w:val="00C56A3A"/>
    <w:rsid w:val="00C640EE"/>
    <w:rsid w:val="00C65404"/>
    <w:rsid w:val="00C66307"/>
    <w:rsid w:val="00C717D2"/>
    <w:rsid w:val="00C73CA6"/>
    <w:rsid w:val="00C759F5"/>
    <w:rsid w:val="00C8123A"/>
    <w:rsid w:val="00C8193B"/>
    <w:rsid w:val="00C82ACB"/>
    <w:rsid w:val="00C83D43"/>
    <w:rsid w:val="00C859C1"/>
    <w:rsid w:val="00C905D8"/>
    <w:rsid w:val="00C9060B"/>
    <w:rsid w:val="00C9060F"/>
    <w:rsid w:val="00C90C15"/>
    <w:rsid w:val="00C915A1"/>
    <w:rsid w:val="00C9697E"/>
    <w:rsid w:val="00CA04E4"/>
    <w:rsid w:val="00CA0E2E"/>
    <w:rsid w:val="00CA143D"/>
    <w:rsid w:val="00CA5C39"/>
    <w:rsid w:val="00CB3E34"/>
    <w:rsid w:val="00CC01CB"/>
    <w:rsid w:val="00CC1A42"/>
    <w:rsid w:val="00CC45E9"/>
    <w:rsid w:val="00CC73C5"/>
    <w:rsid w:val="00CD1CAF"/>
    <w:rsid w:val="00CD3AD6"/>
    <w:rsid w:val="00CE0B88"/>
    <w:rsid w:val="00CE1A38"/>
    <w:rsid w:val="00CE60A9"/>
    <w:rsid w:val="00CE7620"/>
    <w:rsid w:val="00CF04DB"/>
    <w:rsid w:val="00CF6357"/>
    <w:rsid w:val="00D03D49"/>
    <w:rsid w:val="00D048E6"/>
    <w:rsid w:val="00D04AE3"/>
    <w:rsid w:val="00D05486"/>
    <w:rsid w:val="00D1200E"/>
    <w:rsid w:val="00D15120"/>
    <w:rsid w:val="00D16D0D"/>
    <w:rsid w:val="00D23450"/>
    <w:rsid w:val="00D25C00"/>
    <w:rsid w:val="00D25FF4"/>
    <w:rsid w:val="00D26023"/>
    <w:rsid w:val="00D26A6E"/>
    <w:rsid w:val="00D314BC"/>
    <w:rsid w:val="00D3208F"/>
    <w:rsid w:val="00D3246A"/>
    <w:rsid w:val="00D349DB"/>
    <w:rsid w:val="00D354A7"/>
    <w:rsid w:val="00D40507"/>
    <w:rsid w:val="00D4211B"/>
    <w:rsid w:val="00D4272E"/>
    <w:rsid w:val="00D44978"/>
    <w:rsid w:val="00D4664D"/>
    <w:rsid w:val="00D5099B"/>
    <w:rsid w:val="00D52188"/>
    <w:rsid w:val="00D53BCD"/>
    <w:rsid w:val="00D54435"/>
    <w:rsid w:val="00D622CD"/>
    <w:rsid w:val="00D62943"/>
    <w:rsid w:val="00D64C11"/>
    <w:rsid w:val="00D6644C"/>
    <w:rsid w:val="00D7661E"/>
    <w:rsid w:val="00D7729B"/>
    <w:rsid w:val="00D81273"/>
    <w:rsid w:val="00D81789"/>
    <w:rsid w:val="00D84DA7"/>
    <w:rsid w:val="00D86DCF"/>
    <w:rsid w:val="00D9169D"/>
    <w:rsid w:val="00D91B9B"/>
    <w:rsid w:val="00D93E46"/>
    <w:rsid w:val="00D96EF5"/>
    <w:rsid w:val="00D97E8F"/>
    <w:rsid w:val="00DA0039"/>
    <w:rsid w:val="00DA10ED"/>
    <w:rsid w:val="00DA3521"/>
    <w:rsid w:val="00DA3587"/>
    <w:rsid w:val="00DA4F7C"/>
    <w:rsid w:val="00DA61C4"/>
    <w:rsid w:val="00DB57C3"/>
    <w:rsid w:val="00DC2DA3"/>
    <w:rsid w:val="00DC524D"/>
    <w:rsid w:val="00DC5FBB"/>
    <w:rsid w:val="00DC6754"/>
    <w:rsid w:val="00DC689F"/>
    <w:rsid w:val="00DD10ED"/>
    <w:rsid w:val="00DD5360"/>
    <w:rsid w:val="00DD6043"/>
    <w:rsid w:val="00DD6640"/>
    <w:rsid w:val="00DE2CBF"/>
    <w:rsid w:val="00DE3E8D"/>
    <w:rsid w:val="00DE4C3C"/>
    <w:rsid w:val="00DE4EDA"/>
    <w:rsid w:val="00DE50C5"/>
    <w:rsid w:val="00DE59C0"/>
    <w:rsid w:val="00DF145D"/>
    <w:rsid w:val="00DF157C"/>
    <w:rsid w:val="00DF29A1"/>
    <w:rsid w:val="00DF29DD"/>
    <w:rsid w:val="00DF5115"/>
    <w:rsid w:val="00DF7AA7"/>
    <w:rsid w:val="00E012EA"/>
    <w:rsid w:val="00E03ADC"/>
    <w:rsid w:val="00E05BF4"/>
    <w:rsid w:val="00E063C9"/>
    <w:rsid w:val="00E1030C"/>
    <w:rsid w:val="00E13A4E"/>
    <w:rsid w:val="00E153FF"/>
    <w:rsid w:val="00E175AC"/>
    <w:rsid w:val="00E17C21"/>
    <w:rsid w:val="00E201AF"/>
    <w:rsid w:val="00E2309C"/>
    <w:rsid w:val="00E235CE"/>
    <w:rsid w:val="00E240F6"/>
    <w:rsid w:val="00E242FB"/>
    <w:rsid w:val="00E2572C"/>
    <w:rsid w:val="00E25BA7"/>
    <w:rsid w:val="00E32436"/>
    <w:rsid w:val="00E3264B"/>
    <w:rsid w:val="00E35097"/>
    <w:rsid w:val="00E35751"/>
    <w:rsid w:val="00E40123"/>
    <w:rsid w:val="00E44132"/>
    <w:rsid w:val="00E4473E"/>
    <w:rsid w:val="00E4641A"/>
    <w:rsid w:val="00E47164"/>
    <w:rsid w:val="00E47E37"/>
    <w:rsid w:val="00E53199"/>
    <w:rsid w:val="00E54843"/>
    <w:rsid w:val="00E6044C"/>
    <w:rsid w:val="00E66228"/>
    <w:rsid w:val="00E67EA9"/>
    <w:rsid w:val="00E70C50"/>
    <w:rsid w:val="00E71257"/>
    <w:rsid w:val="00E7281E"/>
    <w:rsid w:val="00E732D7"/>
    <w:rsid w:val="00E748CA"/>
    <w:rsid w:val="00E75B57"/>
    <w:rsid w:val="00E76A2A"/>
    <w:rsid w:val="00E76CEF"/>
    <w:rsid w:val="00E76D95"/>
    <w:rsid w:val="00E8116C"/>
    <w:rsid w:val="00E82351"/>
    <w:rsid w:val="00E866EE"/>
    <w:rsid w:val="00E868DE"/>
    <w:rsid w:val="00E86E74"/>
    <w:rsid w:val="00E91570"/>
    <w:rsid w:val="00E91A03"/>
    <w:rsid w:val="00E9518A"/>
    <w:rsid w:val="00E963EB"/>
    <w:rsid w:val="00EA213D"/>
    <w:rsid w:val="00EA22BE"/>
    <w:rsid w:val="00EA251A"/>
    <w:rsid w:val="00EA5E8F"/>
    <w:rsid w:val="00EB0BEB"/>
    <w:rsid w:val="00EB1943"/>
    <w:rsid w:val="00EB29AF"/>
    <w:rsid w:val="00EB59FA"/>
    <w:rsid w:val="00EB6183"/>
    <w:rsid w:val="00EC3218"/>
    <w:rsid w:val="00EC6529"/>
    <w:rsid w:val="00EC6950"/>
    <w:rsid w:val="00ED0511"/>
    <w:rsid w:val="00ED382A"/>
    <w:rsid w:val="00ED7149"/>
    <w:rsid w:val="00ED7221"/>
    <w:rsid w:val="00EE17FD"/>
    <w:rsid w:val="00EE2113"/>
    <w:rsid w:val="00EE211F"/>
    <w:rsid w:val="00EE349B"/>
    <w:rsid w:val="00EE5083"/>
    <w:rsid w:val="00EE5293"/>
    <w:rsid w:val="00EE79C1"/>
    <w:rsid w:val="00EF1C82"/>
    <w:rsid w:val="00EF23FF"/>
    <w:rsid w:val="00EF3364"/>
    <w:rsid w:val="00EF355C"/>
    <w:rsid w:val="00EF409A"/>
    <w:rsid w:val="00EF426F"/>
    <w:rsid w:val="00F01568"/>
    <w:rsid w:val="00F01DE2"/>
    <w:rsid w:val="00F06056"/>
    <w:rsid w:val="00F10F5F"/>
    <w:rsid w:val="00F13431"/>
    <w:rsid w:val="00F13FE1"/>
    <w:rsid w:val="00F1645B"/>
    <w:rsid w:val="00F2246C"/>
    <w:rsid w:val="00F23D0B"/>
    <w:rsid w:val="00F23EC3"/>
    <w:rsid w:val="00F249EB"/>
    <w:rsid w:val="00F24E08"/>
    <w:rsid w:val="00F312F7"/>
    <w:rsid w:val="00F32BB7"/>
    <w:rsid w:val="00F32C37"/>
    <w:rsid w:val="00F33D67"/>
    <w:rsid w:val="00F351F1"/>
    <w:rsid w:val="00F36867"/>
    <w:rsid w:val="00F41284"/>
    <w:rsid w:val="00F4169E"/>
    <w:rsid w:val="00F4284D"/>
    <w:rsid w:val="00F42FEB"/>
    <w:rsid w:val="00F56D8F"/>
    <w:rsid w:val="00F65E0A"/>
    <w:rsid w:val="00F66380"/>
    <w:rsid w:val="00F71A0F"/>
    <w:rsid w:val="00F7295E"/>
    <w:rsid w:val="00F7665E"/>
    <w:rsid w:val="00F81468"/>
    <w:rsid w:val="00F82B02"/>
    <w:rsid w:val="00F91D76"/>
    <w:rsid w:val="00F944D1"/>
    <w:rsid w:val="00FA3813"/>
    <w:rsid w:val="00FA57D9"/>
    <w:rsid w:val="00FB3235"/>
    <w:rsid w:val="00FB509F"/>
    <w:rsid w:val="00FB7D33"/>
    <w:rsid w:val="00FC1485"/>
    <w:rsid w:val="00FC398B"/>
    <w:rsid w:val="00FC4DEE"/>
    <w:rsid w:val="00FC5E94"/>
    <w:rsid w:val="00FC6423"/>
    <w:rsid w:val="00FD1668"/>
    <w:rsid w:val="00FD1A8C"/>
    <w:rsid w:val="00FD1D82"/>
    <w:rsid w:val="00FD1F68"/>
    <w:rsid w:val="00FD1F76"/>
    <w:rsid w:val="00FD2D29"/>
    <w:rsid w:val="00FD333E"/>
    <w:rsid w:val="00FD4AD4"/>
    <w:rsid w:val="00FD5536"/>
    <w:rsid w:val="00FE1325"/>
    <w:rsid w:val="00FE5A94"/>
    <w:rsid w:val="00FF10C1"/>
    <w:rsid w:val="00FF29BB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D48581"/>
  <w15:docId w15:val="{75B58DE8-B22A-9F4F-B06A-A4011CF8C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iPriority="0" w:unhideWhenUsed="1"/>
    <w:lsdException w:name="page number" w:semiHidden="1" w:unhideWhenUsed="1" w:qFormat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117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link w:val="Titre1Car"/>
    <w:uiPriority w:val="9"/>
    <w:qFormat/>
    <w:rsid w:val="00CF04D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F04DB"/>
    <w:pPr>
      <w:keepNext/>
      <w:spacing w:before="240" w:after="120"/>
      <w:ind w:left="792" w:hanging="432"/>
      <w:outlineLvl w:val="1"/>
    </w:pPr>
    <w:rPr>
      <w:rFonts w:ascii="Calibri Light" w:hAnsi="Calibri Light"/>
      <w:bCs/>
      <w:iCs/>
      <w:color w:val="4472C4"/>
      <w:sz w:val="28"/>
      <w:szCs w:val="28"/>
      <w:lang w:eastAsia="ja-JP"/>
    </w:rPr>
  </w:style>
  <w:style w:type="paragraph" w:styleId="Titre3">
    <w:name w:val="heading 3"/>
    <w:aliases w:val="Thèse 3"/>
    <w:basedOn w:val="Normal"/>
    <w:link w:val="Titre3Car"/>
    <w:qFormat/>
    <w:rsid w:val="00CF04DB"/>
    <w:pPr>
      <w:spacing w:before="100" w:beforeAutospacing="1" w:after="100" w:afterAutospacing="1"/>
      <w:outlineLvl w:val="2"/>
    </w:pPr>
    <w:rPr>
      <w:b/>
      <w:bCs/>
      <w:sz w:val="27"/>
      <w:szCs w:val="27"/>
      <w:lang w:eastAsia="ja-JP"/>
    </w:rPr>
  </w:style>
  <w:style w:type="paragraph" w:styleId="Titre4">
    <w:name w:val="heading 4"/>
    <w:basedOn w:val="Normal"/>
    <w:next w:val="Normal"/>
    <w:link w:val="Titre4Car"/>
    <w:unhideWhenUsed/>
    <w:qFormat/>
    <w:rsid w:val="00CF04DB"/>
    <w:pPr>
      <w:keepNext/>
      <w:spacing w:before="240" w:after="60"/>
      <w:ind w:left="2160"/>
      <w:outlineLvl w:val="3"/>
    </w:pPr>
    <w:rPr>
      <w:rFonts w:ascii="Calibri" w:hAnsi="Calibri"/>
      <w:b/>
      <w:bCs/>
      <w:sz w:val="28"/>
      <w:szCs w:val="28"/>
      <w:lang w:eastAsia="ja-JP"/>
    </w:rPr>
  </w:style>
  <w:style w:type="paragraph" w:styleId="Titre5">
    <w:name w:val="heading 5"/>
    <w:basedOn w:val="Normal"/>
    <w:next w:val="Normal"/>
    <w:link w:val="Titre5Car"/>
    <w:unhideWhenUsed/>
    <w:qFormat/>
    <w:rsid w:val="00CF04DB"/>
    <w:pPr>
      <w:spacing w:before="240" w:after="60"/>
      <w:ind w:left="2880"/>
      <w:outlineLvl w:val="4"/>
    </w:pPr>
    <w:rPr>
      <w:rFonts w:ascii="Calibri" w:hAnsi="Calibri"/>
      <w:b/>
      <w:bCs/>
      <w:i/>
      <w:iCs/>
      <w:sz w:val="26"/>
      <w:szCs w:val="26"/>
      <w:lang w:eastAsia="ja-JP"/>
    </w:rPr>
  </w:style>
  <w:style w:type="paragraph" w:styleId="Titre6">
    <w:name w:val="heading 6"/>
    <w:basedOn w:val="Normal"/>
    <w:next w:val="Normal"/>
    <w:link w:val="Titre6Car"/>
    <w:unhideWhenUsed/>
    <w:qFormat/>
    <w:rsid w:val="00CF04DB"/>
    <w:pPr>
      <w:spacing w:before="240" w:after="60"/>
      <w:ind w:left="3600"/>
      <w:outlineLvl w:val="5"/>
    </w:pPr>
    <w:rPr>
      <w:rFonts w:ascii="Calibri" w:hAnsi="Calibri"/>
      <w:b/>
      <w:bCs/>
      <w:sz w:val="22"/>
      <w:szCs w:val="22"/>
      <w:lang w:eastAsia="ja-JP"/>
    </w:rPr>
  </w:style>
  <w:style w:type="paragraph" w:styleId="Titre7">
    <w:name w:val="heading 7"/>
    <w:basedOn w:val="Normal"/>
    <w:next w:val="Normal"/>
    <w:link w:val="Titre7Car"/>
    <w:unhideWhenUsed/>
    <w:qFormat/>
    <w:rsid w:val="00CF04DB"/>
    <w:pPr>
      <w:spacing w:before="240" w:after="60"/>
      <w:ind w:left="4320"/>
      <w:outlineLvl w:val="6"/>
    </w:pPr>
    <w:rPr>
      <w:rFonts w:ascii="Calibri" w:hAnsi="Calibri"/>
      <w:lang w:eastAsia="ja-JP"/>
    </w:rPr>
  </w:style>
  <w:style w:type="paragraph" w:styleId="Titre8">
    <w:name w:val="heading 8"/>
    <w:basedOn w:val="Normal"/>
    <w:next w:val="Normal"/>
    <w:link w:val="Titre8Car"/>
    <w:unhideWhenUsed/>
    <w:qFormat/>
    <w:rsid w:val="00CF04DB"/>
    <w:pPr>
      <w:spacing w:before="240" w:after="60"/>
      <w:ind w:left="5040"/>
      <w:outlineLvl w:val="7"/>
    </w:pPr>
    <w:rPr>
      <w:rFonts w:ascii="Calibri" w:hAnsi="Calibri"/>
      <w:i/>
      <w:iCs/>
      <w:lang w:eastAsia="ja-JP"/>
    </w:rPr>
  </w:style>
  <w:style w:type="paragraph" w:styleId="Titre9">
    <w:name w:val="heading 9"/>
    <w:basedOn w:val="Normal"/>
    <w:next w:val="Normal"/>
    <w:link w:val="Titre9Car"/>
    <w:unhideWhenUsed/>
    <w:qFormat/>
    <w:rsid w:val="00CF04DB"/>
    <w:pPr>
      <w:spacing w:before="240" w:after="60"/>
      <w:ind w:left="5760"/>
      <w:outlineLvl w:val="8"/>
    </w:pPr>
    <w:rPr>
      <w:rFonts w:ascii="Calibri Light" w:hAnsi="Calibri Light"/>
      <w:sz w:val="22"/>
      <w:szCs w:val="22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CF04DB"/>
    <w:rPr>
      <w:rFonts w:ascii="Times" w:eastAsiaTheme="minorEastAsia" w:hAnsi="Times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CF04DB"/>
    <w:rPr>
      <w:rFonts w:ascii="Calibri Light" w:eastAsia="Times New Roman" w:hAnsi="Calibri Light" w:cs="Times New Roman"/>
      <w:bCs/>
      <w:iCs/>
      <w:color w:val="4472C4"/>
      <w:sz w:val="28"/>
      <w:szCs w:val="28"/>
      <w:lang w:eastAsia="ja-JP"/>
    </w:rPr>
  </w:style>
  <w:style w:type="character" w:customStyle="1" w:styleId="Titre3Car">
    <w:name w:val="Titre 3 Car"/>
    <w:aliases w:val="Thèse 3 Car"/>
    <w:basedOn w:val="Policepardfaut"/>
    <w:link w:val="Titre3"/>
    <w:rsid w:val="00CF04DB"/>
    <w:rPr>
      <w:rFonts w:ascii="Times New Roman" w:eastAsiaTheme="minorEastAsia" w:hAnsi="Times New Roman" w:cs="Times New Roman"/>
      <w:b/>
      <w:bCs/>
      <w:sz w:val="27"/>
      <w:szCs w:val="27"/>
      <w:lang w:eastAsia="ja-JP"/>
    </w:rPr>
  </w:style>
  <w:style w:type="character" w:customStyle="1" w:styleId="Titre4Car">
    <w:name w:val="Titre 4 Car"/>
    <w:basedOn w:val="Policepardfaut"/>
    <w:link w:val="Titre4"/>
    <w:rsid w:val="00CF04DB"/>
    <w:rPr>
      <w:rFonts w:ascii="Calibri" w:eastAsia="Times New Roman" w:hAnsi="Calibri" w:cs="Times New Roman"/>
      <w:b/>
      <w:bCs/>
      <w:sz w:val="28"/>
      <w:szCs w:val="28"/>
      <w:lang w:eastAsia="ja-JP"/>
    </w:rPr>
  </w:style>
  <w:style w:type="character" w:customStyle="1" w:styleId="Titre5Car">
    <w:name w:val="Titre 5 Car"/>
    <w:basedOn w:val="Policepardfaut"/>
    <w:link w:val="Titre5"/>
    <w:rsid w:val="00CF04DB"/>
    <w:rPr>
      <w:rFonts w:ascii="Calibri" w:eastAsia="Times New Roman" w:hAnsi="Calibri" w:cs="Times New Roman"/>
      <w:b/>
      <w:bCs/>
      <w:i/>
      <w:iCs/>
      <w:sz w:val="26"/>
      <w:szCs w:val="26"/>
      <w:lang w:eastAsia="ja-JP"/>
    </w:rPr>
  </w:style>
  <w:style w:type="character" w:customStyle="1" w:styleId="Titre6Car">
    <w:name w:val="Titre 6 Car"/>
    <w:basedOn w:val="Policepardfaut"/>
    <w:link w:val="Titre6"/>
    <w:rsid w:val="00CF04DB"/>
    <w:rPr>
      <w:rFonts w:ascii="Calibri" w:eastAsia="Times New Roman" w:hAnsi="Calibri" w:cs="Times New Roman"/>
      <w:b/>
      <w:bCs/>
      <w:sz w:val="22"/>
      <w:szCs w:val="22"/>
      <w:lang w:eastAsia="ja-JP"/>
    </w:rPr>
  </w:style>
  <w:style w:type="character" w:customStyle="1" w:styleId="Titre7Car">
    <w:name w:val="Titre 7 Car"/>
    <w:basedOn w:val="Policepardfaut"/>
    <w:link w:val="Titre7"/>
    <w:rsid w:val="00CF04DB"/>
    <w:rPr>
      <w:rFonts w:ascii="Calibri" w:eastAsia="Times New Roman" w:hAnsi="Calibri" w:cs="Times New Roman"/>
      <w:lang w:eastAsia="ja-JP"/>
    </w:rPr>
  </w:style>
  <w:style w:type="character" w:customStyle="1" w:styleId="Titre8Car">
    <w:name w:val="Titre 8 Car"/>
    <w:basedOn w:val="Policepardfaut"/>
    <w:link w:val="Titre8"/>
    <w:rsid w:val="00CF04DB"/>
    <w:rPr>
      <w:rFonts w:ascii="Calibri" w:eastAsia="Times New Roman" w:hAnsi="Calibri" w:cs="Times New Roman"/>
      <w:i/>
      <w:iCs/>
      <w:lang w:eastAsia="ja-JP"/>
    </w:rPr>
  </w:style>
  <w:style w:type="character" w:customStyle="1" w:styleId="Titre9Car">
    <w:name w:val="Titre 9 Car"/>
    <w:basedOn w:val="Policepardfaut"/>
    <w:link w:val="Titre9"/>
    <w:rsid w:val="00CF04DB"/>
    <w:rPr>
      <w:rFonts w:ascii="Calibri Light" w:eastAsia="Times New Roman" w:hAnsi="Calibri Light" w:cs="Times New Roman"/>
      <w:sz w:val="22"/>
      <w:szCs w:val="22"/>
      <w:lang w:eastAsia="ja-JP"/>
    </w:rPr>
  </w:style>
  <w:style w:type="paragraph" w:styleId="Pieddepage">
    <w:name w:val="footer"/>
    <w:basedOn w:val="Normal"/>
    <w:link w:val="PieddepageCar"/>
    <w:uiPriority w:val="99"/>
    <w:unhideWhenUsed/>
    <w:rsid w:val="00CF04D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CF04DB"/>
    <w:rPr>
      <w:rFonts w:eastAsiaTheme="minorEastAsia"/>
      <w:lang w:val="en-GB" w:eastAsia="fr-FR"/>
    </w:rPr>
  </w:style>
  <w:style w:type="character" w:styleId="Numrodepage">
    <w:name w:val="page number"/>
    <w:basedOn w:val="Policepardfaut"/>
    <w:uiPriority w:val="99"/>
    <w:unhideWhenUsed/>
    <w:qFormat/>
    <w:rsid w:val="00CF04DB"/>
  </w:style>
  <w:style w:type="character" w:customStyle="1" w:styleId="TextedebullesCar">
    <w:name w:val="Texte de bulles Car"/>
    <w:basedOn w:val="Policepardfaut"/>
    <w:link w:val="Textedebulles"/>
    <w:uiPriority w:val="99"/>
    <w:qFormat/>
    <w:rsid w:val="00CF04DB"/>
    <w:rPr>
      <w:rFonts w:ascii="Lucida Grande" w:hAnsi="Lucida Grande" w:cs="Lucida Grande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unhideWhenUsed/>
    <w:qFormat/>
    <w:rsid w:val="00CF04DB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TextedebullesCar1">
    <w:name w:val="Texte de bulles Car1"/>
    <w:basedOn w:val="Policepardfaut"/>
    <w:uiPriority w:val="99"/>
    <w:semiHidden/>
    <w:rsid w:val="00CF04DB"/>
    <w:rPr>
      <w:rFonts w:ascii="Times New Roman" w:eastAsiaTheme="minorEastAsia" w:hAnsi="Times New Roman" w:cs="Times New Roman"/>
      <w:sz w:val="18"/>
      <w:szCs w:val="18"/>
      <w:lang w:val="en-GB" w:eastAsia="fr-FR"/>
    </w:rPr>
  </w:style>
  <w:style w:type="character" w:customStyle="1" w:styleId="LienInternet">
    <w:name w:val="Lien Internet"/>
    <w:basedOn w:val="Policepardfaut"/>
    <w:uiPriority w:val="99"/>
    <w:unhideWhenUsed/>
    <w:rsid w:val="00CF04DB"/>
    <w:rPr>
      <w:color w:val="0563C1" w:themeColor="hyperlink"/>
      <w:u w:val="single"/>
    </w:rPr>
  </w:style>
  <w:style w:type="character" w:styleId="Marquedecommentaire">
    <w:name w:val="annotation reference"/>
    <w:basedOn w:val="Policepardfaut"/>
    <w:uiPriority w:val="99"/>
    <w:unhideWhenUsed/>
    <w:qFormat/>
    <w:rsid w:val="00CF04DB"/>
    <w:rPr>
      <w:sz w:val="18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CF04DB"/>
    <w:rPr>
      <w:lang w:val="en-GB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CF04DB"/>
    <w:rPr>
      <w:rFonts w:eastAsiaTheme="minorHAnsi"/>
      <w:lang w:eastAsia="en-US"/>
    </w:rPr>
  </w:style>
  <w:style w:type="character" w:customStyle="1" w:styleId="CommentaireCar1">
    <w:name w:val="Commentaire Car1"/>
    <w:basedOn w:val="Policepardfaut"/>
    <w:uiPriority w:val="99"/>
    <w:semiHidden/>
    <w:rsid w:val="00CF04DB"/>
    <w:rPr>
      <w:rFonts w:eastAsiaTheme="minorEastAsia"/>
      <w:sz w:val="20"/>
      <w:szCs w:val="20"/>
      <w:lang w:val="en-GB" w:eastAsia="fr-FR"/>
    </w:rPr>
  </w:style>
  <w:style w:type="character" w:customStyle="1" w:styleId="En-tteCar">
    <w:name w:val="En-tête Car"/>
    <w:basedOn w:val="Policepardfaut"/>
    <w:uiPriority w:val="99"/>
    <w:qFormat/>
    <w:rsid w:val="00CF04DB"/>
  </w:style>
  <w:style w:type="character" w:styleId="Lienhypertextesuivivisit">
    <w:name w:val="FollowedHyperlink"/>
    <w:basedOn w:val="Policepardfaut"/>
    <w:unhideWhenUsed/>
    <w:qFormat/>
    <w:rsid w:val="00CF04DB"/>
    <w:rPr>
      <w:color w:val="954F72" w:themeColor="followedHyperlink"/>
      <w:u w:val="single"/>
    </w:rPr>
  </w:style>
  <w:style w:type="character" w:customStyle="1" w:styleId="ListLabel1">
    <w:name w:val="ListLabel 1"/>
    <w:qFormat/>
    <w:rsid w:val="00CF04DB"/>
    <w:rPr>
      <w:rFonts w:ascii="Calibri" w:hAnsi="Calibri"/>
      <w:b w:val="0"/>
    </w:rPr>
  </w:style>
  <w:style w:type="character" w:customStyle="1" w:styleId="ListLabel2">
    <w:name w:val="ListLabel 2"/>
    <w:qFormat/>
    <w:rsid w:val="00CF04DB"/>
    <w:rPr>
      <w:rFonts w:ascii="Calibri" w:hAnsi="Calibri"/>
      <w:b w:val="0"/>
    </w:rPr>
  </w:style>
  <w:style w:type="character" w:customStyle="1" w:styleId="ListLabel3">
    <w:name w:val="ListLabel 3"/>
    <w:qFormat/>
    <w:rsid w:val="00CF04DB"/>
    <w:rPr>
      <w:rFonts w:eastAsia="Times New Roman" w:cs="Times New Roman"/>
    </w:rPr>
  </w:style>
  <w:style w:type="character" w:customStyle="1" w:styleId="ListLabel4">
    <w:name w:val="ListLabel 4"/>
    <w:qFormat/>
    <w:rsid w:val="00CF04DB"/>
    <w:rPr>
      <w:rFonts w:eastAsia="Times New Roman" w:cs="Times New Roman"/>
    </w:rPr>
  </w:style>
  <w:style w:type="character" w:customStyle="1" w:styleId="ListLabel5">
    <w:name w:val="ListLabel 5"/>
    <w:qFormat/>
    <w:rsid w:val="00CF04DB"/>
    <w:rPr>
      <w:rFonts w:eastAsia="Times New Roman" w:cs="Times New Roman"/>
    </w:rPr>
  </w:style>
  <w:style w:type="character" w:customStyle="1" w:styleId="ListLabel6">
    <w:name w:val="ListLabel 6"/>
    <w:qFormat/>
    <w:rsid w:val="00CF04DB"/>
    <w:rPr>
      <w:rFonts w:ascii="Calibri" w:eastAsia="MS Mincho" w:hAnsi="Calibri"/>
    </w:rPr>
  </w:style>
  <w:style w:type="character" w:customStyle="1" w:styleId="ListLabel7">
    <w:name w:val="ListLabel 7"/>
    <w:qFormat/>
    <w:rsid w:val="00CF04DB"/>
    <w:rPr>
      <w:b w:val="0"/>
    </w:rPr>
  </w:style>
  <w:style w:type="character" w:customStyle="1" w:styleId="ListLabel8">
    <w:name w:val="ListLabel 8"/>
    <w:qFormat/>
    <w:rsid w:val="00CF04DB"/>
    <w:rPr>
      <w:b w:val="0"/>
    </w:rPr>
  </w:style>
  <w:style w:type="character" w:customStyle="1" w:styleId="ListLabel9">
    <w:name w:val="ListLabel 9"/>
    <w:qFormat/>
    <w:rsid w:val="00CF04DB"/>
    <w:rPr>
      <w:b w:val="0"/>
    </w:rPr>
  </w:style>
  <w:style w:type="character" w:customStyle="1" w:styleId="ListLabel10">
    <w:name w:val="ListLabel 10"/>
    <w:qFormat/>
    <w:rsid w:val="00CF04DB"/>
    <w:rPr>
      <w:b w:val="0"/>
    </w:rPr>
  </w:style>
  <w:style w:type="character" w:customStyle="1" w:styleId="ListLabel11">
    <w:name w:val="ListLabel 11"/>
    <w:qFormat/>
    <w:rsid w:val="00CF04DB"/>
    <w:rPr>
      <w:b w:val="0"/>
    </w:rPr>
  </w:style>
  <w:style w:type="character" w:customStyle="1" w:styleId="ListLabel12">
    <w:name w:val="ListLabel 12"/>
    <w:qFormat/>
    <w:rsid w:val="00CF04DB"/>
    <w:rPr>
      <w:b w:val="0"/>
    </w:rPr>
  </w:style>
  <w:style w:type="character" w:customStyle="1" w:styleId="ListLabel13">
    <w:name w:val="ListLabel 13"/>
    <w:qFormat/>
    <w:rsid w:val="00CF04DB"/>
    <w:rPr>
      <w:b w:val="0"/>
    </w:rPr>
  </w:style>
  <w:style w:type="character" w:customStyle="1" w:styleId="ListLabel14">
    <w:name w:val="ListLabel 14"/>
    <w:qFormat/>
    <w:rsid w:val="00CF04DB"/>
    <w:rPr>
      <w:b w:val="0"/>
    </w:rPr>
  </w:style>
  <w:style w:type="character" w:customStyle="1" w:styleId="ListLabel15">
    <w:name w:val="ListLabel 15"/>
    <w:qFormat/>
    <w:rsid w:val="00CF04DB"/>
    <w:rPr>
      <w:b w:val="0"/>
    </w:rPr>
  </w:style>
  <w:style w:type="character" w:customStyle="1" w:styleId="ListLabel16">
    <w:name w:val="ListLabel 16"/>
    <w:qFormat/>
    <w:rsid w:val="00CF04DB"/>
    <w:rPr>
      <w:b w:val="0"/>
    </w:rPr>
  </w:style>
  <w:style w:type="character" w:customStyle="1" w:styleId="ListLabel17">
    <w:name w:val="ListLabel 17"/>
    <w:qFormat/>
    <w:rsid w:val="00CF04DB"/>
    <w:rPr>
      <w:b w:val="0"/>
    </w:rPr>
  </w:style>
  <w:style w:type="character" w:customStyle="1" w:styleId="ListLabel18">
    <w:name w:val="ListLabel 18"/>
    <w:qFormat/>
    <w:rsid w:val="00CF04DB"/>
    <w:rPr>
      <w:b w:val="0"/>
    </w:rPr>
  </w:style>
  <w:style w:type="character" w:customStyle="1" w:styleId="ListLabel19">
    <w:name w:val="ListLabel 19"/>
    <w:qFormat/>
    <w:rsid w:val="00CF04DB"/>
    <w:rPr>
      <w:b w:val="0"/>
    </w:rPr>
  </w:style>
  <w:style w:type="character" w:customStyle="1" w:styleId="ListLabel20">
    <w:name w:val="ListLabel 20"/>
    <w:qFormat/>
    <w:rsid w:val="00CF04DB"/>
    <w:rPr>
      <w:b w:val="0"/>
    </w:rPr>
  </w:style>
  <w:style w:type="character" w:customStyle="1" w:styleId="ListLabel21">
    <w:name w:val="ListLabel 21"/>
    <w:qFormat/>
    <w:rsid w:val="00CF04DB"/>
    <w:rPr>
      <w:b w:val="0"/>
    </w:rPr>
  </w:style>
  <w:style w:type="character" w:customStyle="1" w:styleId="ListLabel22">
    <w:name w:val="ListLabel 22"/>
    <w:qFormat/>
    <w:rsid w:val="00CF04DB"/>
    <w:rPr>
      <w:b w:val="0"/>
    </w:rPr>
  </w:style>
  <w:style w:type="character" w:customStyle="1" w:styleId="ListLabel23">
    <w:name w:val="ListLabel 23"/>
    <w:qFormat/>
    <w:rsid w:val="00CF04DB"/>
    <w:rPr>
      <w:b w:val="0"/>
    </w:rPr>
  </w:style>
  <w:style w:type="character" w:customStyle="1" w:styleId="ListLabel24">
    <w:name w:val="ListLabel 24"/>
    <w:qFormat/>
    <w:rsid w:val="00CF04DB"/>
    <w:rPr>
      <w:b w:val="0"/>
    </w:rPr>
  </w:style>
  <w:style w:type="character" w:customStyle="1" w:styleId="ListLabel25">
    <w:name w:val="ListLabel 25"/>
    <w:qFormat/>
    <w:rsid w:val="00CF04DB"/>
    <w:rPr>
      <w:b w:val="0"/>
    </w:rPr>
  </w:style>
  <w:style w:type="character" w:customStyle="1" w:styleId="ListLabel26">
    <w:name w:val="ListLabel 26"/>
    <w:qFormat/>
    <w:rsid w:val="00CF04DB"/>
    <w:rPr>
      <w:b w:val="0"/>
    </w:rPr>
  </w:style>
  <w:style w:type="character" w:customStyle="1" w:styleId="ListLabel27">
    <w:name w:val="ListLabel 27"/>
    <w:qFormat/>
    <w:rsid w:val="00CF04DB"/>
    <w:rPr>
      <w:b w:val="0"/>
    </w:rPr>
  </w:style>
  <w:style w:type="character" w:customStyle="1" w:styleId="ListLabel28">
    <w:name w:val="ListLabel 28"/>
    <w:qFormat/>
    <w:rsid w:val="00CF04DB"/>
    <w:rPr>
      <w:b w:val="0"/>
    </w:rPr>
  </w:style>
  <w:style w:type="character" w:customStyle="1" w:styleId="ListLabel29">
    <w:name w:val="ListLabel 29"/>
    <w:qFormat/>
    <w:rsid w:val="00CF04DB"/>
    <w:rPr>
      <w:b w:val="0"/>
    </w:rPr>
  </w:style>
  <w:style w:type="character" w:customStyle="1" w:styleId="ListLabel30">
    <w:name w:val="ListLabel 30"/>
    <w:qFormat/>
    <w:rsid w:val="00CF04DB"/>
    <w:rPr>
      <w:b w:val="0"/>
    </w:rPr>
  </w:style>
  <w:style w:type="character" w:customStyle="1" w:styleId="ListLabel31">
    <w:name w:val="ListLabel 31"/>
    <w:qFormat/>
    <w:rsid w:val="00CF04DB"/>
    <w:rPr>
      <w:rFonts w:ascii="Calibri" w:hAnsi="Calibri"/>
      <w:b w:val="0"/>
    </w:rPr>
  </w:style>
  <w:style w:type="character" w:customStyle="1" w:styleId="ListLabel32">
    <w:name w:val="ListLabel 32"/>
    <w:qFormat/>
    <w:rsid w:val="00CF04DB"/>
    <w:rPr>
      <w:rFonts w:ascii="Calibri" w:hAnsi="Calibri"/>
      <w:b w:val="0"/>
    </w:rPr>
  </w:style>
  <w:style w:type="character" w:customStyle="1" w:styleId="ListLabel33">
    <w:name w:val="ListLabel 33"/>
    <w:qFormat/>
    <w:rsid w:val="00CF04DB"/>
    <w:rPr>
      <w:rFonts w:ascii="Calibri" w:hAnsi="Calibri" w:cs="Calibri"/>
    </w:rPr>
  </w:style>
  <w:style w:type="character" w:customStyle="1" w:styleId="ListLabel34">
    <w:name w:val="ListLabel 34"/>
    <w:qFormat/>
    <w:rsid w:val="00CF04DB"/>
    <w:rPr>
      <w:rFonts w:cs="Courier New"/>
    </w:rPr>
  </w:style>
  <w:style w:type="character" w:customStyle="1" w:styleId="ListLabel35">
    <w:name w:val="ListLabel 35"/>
    <w:qFormat/>
    <w:rsid w:val="00CF04DB"/>
    <w:rPr>
      <w:rFonts w:cs="Wingdings"/>
    </w:rPr>
  </w:style>
  <w:style w:type="character" w:customStyle="1" w:styleId="ListLabel36">
    <w:name w:val="ListLabel 36"/>
    <w:qFormat/>
    <w:rsid w:val="00CF04DB"/>
    <w:rPr>
      <w:rFonts w:cs="Symbol"/>
    </w:rPr>
  </w:style>
  <w:style w:type="character" w:customStyle="1" w:styleId="ListLabel37">
    <w:name w:val="ListLabel 37"/>
    <w:qFormat/>
    <w:rsid w:val="00CF04DB"/>
    <w:rPr>
      <w:rFonts w:cs="Courier New"/>
    </w:rPr>
  </w:style>
  <w:style w:type="character" w:customStyle="1" w:styleId="ListLabel38">
    <w:name w:val="ListLabel 38"/>
    <w:qFormat/>
    <w:rsid w:val="00CF04DB"/>
    <w:rPr>
      <w:rFonts w:cs="Wingdings"/>
    </w:rPr>
  </w:style>
  <w:style w:type="character" w:customStyle="1" w:styleId="ListLabel39">
    <w:name w:val="ListLabel 39"/>
    <w:qFormat/>
    <w:rsid w:val="00CF04DB"/>
    <w:rPr>
      <w:rFonts w:cs="Symbol"/>
    </w:rPr>
  </w:style>
  <w:style w:type="character" w:customStyle="1" w:styleId="ListLabel40">
    <w:name w:val="ListLabel 40"/>
    <w:qFormat/>
    <w:rsid w:val="00CF04DB"/>
    <w:rPr>
      <w:rFonts w:cs="Courier New"/>
    </w:rPr>
  </w:style>
  <w:style w:type="character" w:customStyle="1" w:styleId="ListLabel41">
    <w:name w:val="ListLabel 41"/>
    <w:qFormat/>
    <w:rsid w:val="00CF04DB"/>
    <w:rPr>
      <w:rFonts w:cs="Wingdings"/>
    </w:rPr>
  </w:style>
  <w:style w:type="character" w:customStyle="1" w:styleId="ListLabel42">
    <w:name w:val="ListLabel 42"/>
    <w:qFormat/>
    <w:rsid w:val="00CF04DB"/>
    <w:rPr>
      <w:rFonts w:ascii="Calibri" w:hAnsi="Calibri"/>
      <w:b w:val="0"/>
    </w:rPr>
  </w:style>
  <w:style w:type="character" w:customStyle="1" w:styleId="ListLabel43">
    <w:name w:val="ListLabel 43"/>
    <w:qFormat/>
    <w:rsid w:val="00CF04DB"/>
    <w:rPr>
      <w:rFonts w:ascii="Calibri" w:hAnsi="Calibri"/>
      <w:b w:val="0"/>
    </w:rPr>
  </w:style>
  <w:style w:type="character" w:customStyle="1" w:styleId="ListLabel44">
    <w:name w:val="ListLabel 44"/>
    <w:qFormat/>
    <w:rsid w:val="00CF04DB"/>
    <w:rPr>
      <w:rFonts w:ascii="Calibri" w:hAnsi="Calibri" w:cs="Calibri"/>
    </w:rPr>
  </w:style>
  <w:style w:type="character" w:customStyle="1" w:styleId="ListLabel45">
    <w:name w:val="ListLabel 45"/>
    <w:qFormat/>
    <w:rsid w:val="00CF04DB"/>
    <w:rPr>
      <w:rFonts w:cs="Courier New"/>
    </w:rPr>
  </w:style>
  <w:style w:type="character" w:customStyle="1" w:styleId="ListLabel46">
    <w:name w:val="ListLabel 46"/>
    <w:qFormat/>
    <w:rsid w:val="00CF04DB"/>
    <w:rPr>
      <w:rFonts w:cs="Wingdings"/>
    </w:rPr>
  </w:style>
  <w:style w:type="character" w:customStyle="1" w:styleId="ListLabel47">
    <w:name w:val="ListLabel 47"/>
    <w:qFormat/>
    <w:rsid w:val="00CF04DB"/>
    <w:rPr>
      <w:rFonts w:cs="Symbol"/>
    </w:rPr>
  </w:style>
  <w:style w:type="character" w:customStyle="1" w:styleId="ListLabel48">
    <w:name w:val="ListLabel 48"/>
    <w:qFormat/>
    <w:rsid w:val="00CF04DB"/>
    <w:rPr>
      <w:rFonts w:cs="Courier New"/>
    </w:rPr>
  </w:style>
  <w:style w:type="character" w:customStyle="1" w:styleId="ListLabel49">
    <w:name w:val="ListLabel 49"/>
    <w:qFormat/>
    <w:rsid w:val="00CF04DB"/>
    <w:rPr>
      <w:rFonts w:cs="Wingdings"/>
    </w:rPr>
  </w:style>
  <w:style w:type="character" w:customStyle="1" w:styleId="ListLabel50">
    <w:name w:val="ListLabel 50"/>
    <w:qFormat/>
    <w:rsid w:val="00CF04DB"/>
    <w:rPr>
      <w:rFonts w:cs="Symbol"/>
    </w:rPr>
  </w:style>
  <w:style w:type="character" w:customStyle="1" w:styleId="ListLabel51">
    <w:name w:val="ListLabel 51"/>
    <w:qFormat/>
    <w:rsid w:val="00CF04DB"/>
    <w:rPr>
      <w:rFonts w:cs="Courier New"/>
    </w:rPr>
  </w:style>
  <w:style w:type="character" w:customStyle="1" w:styleId="ListLabel52">
    <w:name w:val="ListLabel 52"/>
    <w:qFormat/>
    <w:rsid w:val="00CF04DB"/>
    <w:rPr>
      <w:rFonts w:cs="Wingdings"/>
    </w:rPr>
  </w:style>
  <w:style w:type="character" w:customStyle="1" w:styleId="ListLabel53">
    <w:name w:val="ListLabel 53"/>
    <w:qFormat/>
    <w:rsid w:val="00CF04DB"/>
    <w:rPr>
      <w:b w:val="0"/>
    </w:rPr>
  </w:style>
  <w:style w:type="character" w:customStyle="1" w:styleId="ListLabel54">
    <w:name w:val="ListLabel 54"/>
    <w:qFormat/>
    <w:rsid w:val="00CF04DB"/>
    <w:rPr>
      <w:b w:val="0"/>
    </w:rPr>
  </w:style>
  <w:style w:type="character" w:customStyle="1" w:styleId="ListLabel55">
    <w:name w:val="ListLabel 55"/>
    <w:qFormat/>
    <w:rsid w:val="00CF04DB"/>
    <w:rPr>
      <w:b w:val="0"/>
    </w:rPr>
  </w:style>
  <w:style w:type="character" w:customStyle="1" w:styleId="ListLabel56">
    <w:name w:val="ListLabel 56"/>
    <w:qFormat/>
    <w:rsid w:val="00CF04DB"/>
    <w:rPr>
      <w:b w:val="0"/>
    </w:rPr>
  </w:style>
  <w:style w:type="character" w:customStyle="1" w:styleId="ListLabel57">
    <w:name w:val="ListLabel 57"/>
    <w:qFormat/>
    <w:rsid w:val="00CF04DB"/>
    <w:rPr>
      <w:b w:val="0"/>
    </w:rPr>
  </w:style>
  <w:style w:type="character" w:customStyle="1" w:styleId="ListLabel58">
    <w:name w:val="ListLabel 58"/>
    <w:qFormat/>
    <w:rsid w:val="00CF04DB"/>
    <w:rPr>
      <w:b w:val="0"/>
    </w:rPr>
  </w:style>
  <w:style w:type="character" w:customStyle="1" w:styleId="ListLabel59">
    <w:name w:val="ListLabel 59"/>
    <w:qFormat/>
    <w:rsid w:val="00CF04DB"/>
    <w:rPr>
      <w:b w:val="0"/>
    </w:rPr>
  </w:style>
  <w:style w:type="character" w:customStyle="1" w:styleId="ListLabel60">
    <w:name w:val="ListLabel 60"/>
    <w:qFormat/>
    <w:rsid w:val="00CF04DB"/>
    <w:rPr>
      <w:b w:val="0"/>
    </w:rPr>
  </w:style>
  <w:style w:type="paragraph" w:styleId="Titre">
    <w:name w:val="Title"/>
    <w:aliases w:val="Titre bis"/>
    <w:basedOn w:val="Normal"/>
    <w:next w:val="Corpsdetexte"/>
    <w:link w:val="TitreCar"/>
    <w:qFormat/>
    <w:rsid w:val="00CF04D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TitreCar">
    <w:name w:val="Titre Car"/>
    <w:aliases w:val="Titre bis Car"/>
    <w:basedOn w:val="Policepardfaut"/>
    <w:link w:val="Titre"/>
    <w:rsid w:val="00CF04DB"/>
    <w:rPr>
      <w:rFonts w:ascii="Liberation Sans" w:eastAsia="Microsoft YaHei" w:hAnsi="Liberation Sans" w:cs="Arial"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CF04DB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CF04DB"/>
    <w:rPr>
      <w:rFonts w:eastAsiaTheme="minorEastAsia"/>
      <w:lang w:eastAsia="fr-FR"/>
    </w:rPr>
  </w:style>
  <w:style w:type="paragraph" w:styleId="Liste">
    <w:name w:val="List"/>
    <w:basedOn w:val="Corpsdetexte"/>
    <w:rsid w:val="00CF04DB"/>
    <w:rPr>
      <w:rFonts w:cs="Arial"/>
    </w:rPr>
  </w:style>
  <w:style w:type="paragraph" w:customStyle="1" w:styleId="Lgende1">
    <w:name w:val="Légende1"/>
    <w:basedOn w:val="Normal"/>
    <w:qFormat/>
    <w:rsid w:val="00CF04DB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rsid w:val="00CF04DB"/>
    <w:pPr>
      <w:suppressLineNumbers/>
    </w:pPr>
    <w:rPr>
      <w:rFonts w:cs="Arial"/>
    </w:rPr>
  </w:style>
  <w:style w:type="paragraph" w:styleId="Paragraphedeliste">
    <w:name w:val="List Paragraph"/>
    <w:basedOn w:val="Normal"/>
    <w:uiPriority w:val="34"/>
    <w:qFormat/>
    <w:rsid w:val="00CF04DB"/>
    <w:pPr>
      <w:ind w:left="720"/>
      <w:contextualSpacing/>
    </w:pPr>
  </w:style>
  <w:style w:type="paragraph" w:customStyle="1" w:styleId="Pieddepage1">
    <w:name w:val="Pied de page1"/>
    <w:basedOn w:val="Normal"/>
    <w:uiPriority w:val="99"/>
    <w:unhideWhenUsed/>
    <w:rsid w:val="00CF04DB"/>
    <w:pPr>
      <w:tabs>
        <w:tab w:val="center" w:pos="4536"/>
        <w:tab w:val="right" w:pos="9072"/>
      </w:tabs>
    </w:pPr>
  </w:style>
  <w:style w:type="paragraph" w:styleId="Lgende">
    <w:name w:val="caption"/>
    <w:aliases w:val="NORMAL PUBLIE"/>
    <w:basedOn w:val="Normal"/>
    <w:next w:val="Normal"/>
    <w:unhideWhenUsed/>
    <w:qFormat/>
    <w:rsid w:val="00CF04DB"/>
    <w:pPr>
      <w:spacing w:after="200"/>
    </w:pPr>
    <w:rPr>
      <w:b/>
      <w:bCs/>
      <w:color w:val="4472C4" w:themeColor="accent1"/>
      <w:sz w:val="18"/>
      <w:szCs w:val="18"/>
    </w:rPr>
  </w:style>
  <w:style w:type="paragraph" w:customStyle="1" w:styleId="En-tte1">
    <w:name w:val="En-tête1"/>
    <w:basedOn w:val="Normal"/>
    <w:uiPriority w:val="99"/>
    <w:unhideWhenUsed/>
    <w:rsid w:val="00CF04DB"/>
    <w:pPr>
      <w:tabs>
        <w:tab w:val="center" w:pos="4536"/>
        <w:tab w:val="right" w:pos="9072"/>
      </w:tabs>
    </w:pPr>
  </w:style>
  <w:style w:type="paragraph" w:customStyle="1" w:styleId="Contenudecadre">
    <w:name w:val="Contenu de cadre"/>
    <w:basedOn w:val="Normal"/>
    <w:qFormat/>
    <w:rsid w:val="00CF04DB"/>
  </w:style>
  <w:style w:type="paragraph" w:customStyle="1" w:styleId="Contenudetableau">
    <w:name w:val="Contenu de tableau"/>
    <w:basedOn w:val="Normal"/>
    <w:qFormat/>
    <w:rsid w:val="00CF04DB"/>
    <w:pPr>
      <w:suppressLineNumbers/>
    </w:pPr>
  </w:style>
  <w:style w:type="table" w:styleId="Grilledutableau">
    <w:name w:val="Table Grid"/>
    <w:basedOn w:val="TableauNormal"/>
    <w:uiPriority w:val="59"/>
    <w:rsid w:val="00CF04DB"/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CF04DB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1"/>
    <w:link w:val="Objetducommentaire"/>
    <w:uiPriority w:val="99"/>
    <w:rsid w:val="00CF04DB"/>
    <w:rPr>
      <w:rFonts w:eastAsiaTheme="minorEastAsia"/>
      <w:b/>
      <w:bCs/>
      <w:sz w:val="20"/>
      <w:szCs w:val="20"/>
      <w:lang w:val="en-GB"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CF04DB"/>
  </w:style>
  <w:style w:type="paragraph" w:styleId="Corpsdetexte2">
    <w:name w:val="Body Text 2"/>
    <w:basedOn w:val="Normal"/>
    <w:link w:val="Corpsdetexte2Car"/>
    <w:uiPriority w:val="99"/>
    <w:semiHidden/>
    <w:unhideWhenUsed/>
    <w:rsid w:val="00CF04DB"/>
    <w:pPr>
      <w:spacing w:after="120" w:line="480" w:lineRule="auto"/>
    </w:pPr>
    <w:rPr>
      <w:rFonts w:eastAsiaTheme="minorHAnsi"/>
      <w:lang w:eastAsia="en-US"/>
    </w:rPr>
  </w:style>
  <w:style w:type="character" w:customStyle="1" w:styleId="Corpsdetexte2Car1">
    <w:name w:val="Corps de texte 2 Car1"/>
    <w:basedOn w:val="Policepardfaut"/>
    <w:uiPriority w:val="99"/>
    <w:semiHidden/>
    <w:rsid w:val="00CF04DB"/>
    <w:rPr>
      <w:rFonts w:eastAsiaTheme="minorEastAsia"/>
      <w:lang w:val="en-GB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CF04DB"/>
    <w:rPr>
      <w:rFonts w:ascii="Courier" w:hAnsi="Courier" w:cs="Courier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unhideWhenUsed/>
    <w:rsid w:val="00CF04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lang w:eastAsia="en-US"/>
    </w:rPr>
  </w:style>
  <w:style w:type="character" w:customStyle="1" w:styleId="PrformatHTMLCar1">
    <w:name w:val="Préformaté HTML Car1"/>
    <w:basedOn w:val="Policepardfaut"/>
    <w:uiPriority w:val="99"/>
    <w:semiHidden/>
    <w:rsid w:val="00CF04DB"/>
    <w:rPr>
      <w:rFonts w:ascii="Consolas" w:eastAsiaTheme="minorEastAsia" w:hAnsi="Consolas" w:cs="Consolas"/>
      <w:sz w:val="20"/>
      <w:szCs w:val="20"/>
      <w:lang w:val="en-GB" w:eastAsia="fr-FR"/>
    </w:rPr>
  </w:style>
  <w:style w:type="paragraph" w:styleId="Rvision">
    <w:name w:val="Revision"/>
    <w:hidden/>
    <w:uiPriority w:val="99"/>
    <w:semiHidden/>
    <w:rsid w:val="00CF04DB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unhideWhenUsed/>
    <w:qFormat/>
    <w:rsid w:val="00CF04DB"/>
    <w:pPr>
      <w:spacing w:beforeAutospacing="1" w:afterAutospacing="1"/>
    </w:pPr>
    <w:rPr>
      <w:rFonts w:ascii="Times" w:hAnsi="Times"/>
      <w:sz w:val="20"/>
      <w:szCs w:val="20"/>
    </w:rPr>
  </w:style>
  <w:style w:type="paragraph" w:styleId="En-tte">
    <w:name w:val="header"/>
    <w:basedOn w:val="Normal"/>
    <w:link w:val="En-tteCar1"/>
    <w:uiPriority w:val="99"/>
    <w:unhideWhenUsed/>
    <w:rsid w:val="00CF04DB"/>
    <w:pPr>
      <w:tabs>
        <w:tab w:val="center" w:pos="4536"/>
        <w:tab w:val="right" w:pos="9072"/>
      </w:tabs>
    </w:pPr>
  </w:style>
  <w:style w:type="character" w:customStyle="1" w:styleId="En-tteCar1">
    <w:name w:val="En-tête Car1"/>
    <w:basedOn w:val="Policepardfaut"/>
    <w:link w:val="En-tte"/>
    <w:uiPriority w:val="99"/>
    <w:rsid w:val="00CF04DB"/>
    <w:rPr>
      <w:rFonts w:eastAsiaTheme="minorEastAsia"/>
      <w:lang w:eastAsia="fr-FR"/>
    </w:rPr>
  </w:style>
  <w:style w:type="character" w:customStyle="1" w:styleId="PieddepageCar1">
    <w:name w:val="Pied de page Car1"/>
    <w:basedOn w:val="Policepardfaut"/>
    <w:uiPriority w:val="99"/>
    <w:rsid w:val="00CF04DB"/>
  </w:style>
  <w:style w:type="paragraph" w:styleId="Corpsdetexte3">
    <w:name w:val="Body Text 3"/>
    <w:basedOn w:val="Normal"/>
    <w:link w:val="Corpsdetexte3Car"/>
    <w:uiPriority w:val="99"/>
    <w:semiHidden/>
    <w:unhideWhenUsed/>
    <w:rsid w:val="00CF04DB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CF04DB"/>
    <w:rPr>
      <w:rFonts w:eastAsiaTheme="minorEastAsia"/>
      <w:sz w:val="16"/>
      <w:szCs w:val="16"/>
      <w:lang w:eastAsia="fr-FR"/>
    </w:rPr>
  </w:style>
  <w:style w:type="paragraph" w:customStyle="1" w:styleId="Default">
    <w:name w:val="Default"/>
    <w:rsid w:val="00CF04DB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eastAsia="fr-FR"/>
    </w:rPr>
  </w:style>
  <w:style w:type="character" w:customStyle="1" w:styleId="title-text">
    <w:name w:val="title-text"/>
    <w:basedOn w:val="Policepardfaut"/>
    <w:rsid w:val="00CF04DB"/>
  </w:style>
  <w:style w:type="character" w:styleId="Lienhypertexte">
    <w:name w:val="Hyperlink"/>
    <w:basedOn w:val="Policepardfaut"/>
    <w:uiPriority w:val="99"/>
    <w:unhideWhenUsed/>
    <w:rsid w:val="00CF04DB"/>
    <w:rPr>
      <w:color w:val="0000FF"/>
      <w:u w:val="single"/>
    </w:rPr>
  </w:style>
  <w:style w:type="character" w:customStyle="1" w:styleId="Bold">
    <w:name w:val="Bold"/>
    <w:basedOn w:val="Policepardfaut"/>
    <w:uiPriority w:val="1"/>
    <w:qFormat/>
    <w:rsid w:val="00CF04DB"/>
    <w:rPr>
      <w:b/>
      <w:lang w:val="en-CA"/>
    </w:rPr>
  </w:style>
  <w:style w:type="character" w:customStyle="1" w:styleId="hps">
    <w:name w:val="hps"/>
    <w:basedOn w:val="Policepardfaut"/>
    <w:rsid w:val="00CF04DB"/>
  </w:style>
  <w:style w:type="paragraph" w:customStyle="1" w:styleId="Instructions">
    <w:name w:val="Instructions"/>
    <w:basedOn w:val="Normal"/>
    <w:link w:val="InstructionsCar"/>
    <w:qFormat/>
    <w:rsid w:val="00CF04DB"/>
    <w:pPr>
      <w:ind w:left="357"/>
      <w:jc w:val="both"/>
    </w:pPr>
    <w:rPr>
      <w:rFonts w:ascii="Arial" w:eastAsia="MS Mincho" w:hAnsi="Arial"/>
      <w:i/>
      <w:color w:val="808080"/>
      <w:sz w:val="22"/>
      <w:lang w:eastAsia="ja-JP"/>
    </w:rPr>
  </w:style>
  <w:style w:type="character" w:customStyle="1" w:styleId="InstructionsCar">
    <w:name w:val="Instructions Car"/>
    <w:link w:val="Instructions"/>
    <w:rsid w:val="00CF04DB"/>
    <w:rPr>
      <w:rFonts w:ascii="Arial" w:eastAsia="MS Mincho" w:hAnsi="Arial" w:cs="Times New Roman"/>
      <w:i/>
      <w:color w:val="808080"/>
      <w:sz w:val="22"/>
      <w:lang w:eastAsia="ja-JP"/>
    </w:rPr>
  </w:style>
  <w:style w:type="paragraph" w:styleId="TM1">
    <w:name w:val="toc 1"/>
    <w:basedOn w:val="Normal"/>
    <w:next w:val="Normal"/>
    <w:autoRedefine/>
    <w:uiPriority w:val="39"/>
    <w:rsid w:val="00CF04DB"/>
    <w:pPr>
      <w:tabs>
        <w:tab w:val="right" w:leader="dot" w:pos="9056"/>
      </w:tabs>
      <w:spacing w:before="120" w:after="120"/>
      <w:jc w:val="both"/>
    </w:pPr>
    <w:rPr>
      <w:rFonts w:ascii="Calibri" w:eastAsia="MS Mincho" w:hAnsi="Calibri"/>
      <w:b/>
      <w:bCs/>
      <w:caps/>
      <w:noProof/>
      <w:color w:val="44546A" w:themeColor="text2"/>
      <w:lang w:eastAsia="ja-JP"/>
    </w:rPr>
  </w:style>
  <w:style w:type="paragraph" w:styleId="TM2">
    <w:name w:val="toc 2"/>
    <w:basedOn w:val="Normal"/>
    <w:next w:val="Normal"/>
    <w:autoRedefine/>
    <w:uiPriority w:val="39"/>
    <w:rsid w:val="00CF04DB"/>
    <w:pPr>
      <w:ind w:left="220"/>
    </w:pPr>
    <w:rPr>
      <w:rFonts w:ascii="Calibri" w:eastAsia="MS Mincho" w:hAnsi="Calibri"/>
      <w:smallCaps/>
      <w:sz w:val="20"/>
      <w:szCs w:val="20"/>
      <w:lang w:eastAsia="ja-JP"/>
    </w:rPr>
  </w:style>
  <w:style w:type="paragraph" w:styleId="TM3">
    <w:name w:val="toc 3"/>
    <w:basedOn w:val="Normal"/>
    <w:next w:val="Normal"/>
    <w:autoRedefine/>
    <w:uiPriority w:val="39"/>
    <w:rsid w:val="00CF04DB"/>
    <w:pPr>
      <w:tabs>
        <w:tab w:val="left" w:pos="984"/>
        <w:tab w:val="right" w:leader="dot" w:pos="9056"/>
      </w:tabs>
      <w:spacing w:before="120" w:after="120"/>
      <w:ind w:left="440"/>
      <w:jc w:val="both"/>
    </w:pPr>
    <w:rPr>
      <w:rFonts w:ascii="Calibri" w:eastAsia="MS Mincho" w:hAnsi="Calibri"/>
      <w:i/>
      <w:iCs/>
      <w:sz w:val="20"/>
      <w:szCs w:val="20"/>
      <w:lang w:eastAsia="ja-JP"/>
    </w:rPr>
  </w:style>
  <w:style w:type="paragraph" w:styleId="TM4">
    <w:name w:val="toc 4"/>
    <w:basedOn w:val="Normal"/>
    <w:next w:val="Normal"/>
    <w:autoRedefine/>
    <w:uiPriority w:val="39"/>
    <w:rsid w:val="00CF04DB"/>
    <w:pPr>
      <w:tabs>
        <w:tab w:val="left" w:pos="1310"/>
        <w:tab w:val="right" w:leader="dot" w:pos="9056"/>
      </w:tabs>
      <w:spacing w:before="120" w:after="120"/>
      <w:ind w:left="660"/>
      <w:jc w:val="both"/>
    </w:pPr>
    <w:rPr>
      <w:rFonts w:ascii="Calibri" w:eastAsia="MS Mincho" w:hAnsi="Calibri"/>
      <w:sz w:val="18"/>
      <w:szCs w:val="18"/>
      <w:lang w:eastAsia="ja-JP"/>
    </w:rPr>
  </w:style>
  <w:style w:type="paragraph" w:styleId="TM5">
    <w:name w:val="toc 5"/>
    <w:basedOn w:val="Normal"/>
    <w:next w:val="Normal"/>
    <w:autoRedefine/>
    <w:uiPriority w:val="39"/>
    <w:rsid w:val="00CF04DB"/>
    <w:pPr>
      <w:tabs>
        <w:tab w:val="left" w:pos="1667"/>
        <w:tab w:val="right" w:leader="dot" w:pos="9056"/>
      </w:tabs>
      <w:spacing w:before="120" w:after="120"/>
      <w:ind w:left="880"/>
      <w:jc w:val="both"/>
    </w:pPr>
    <w:rPr>
      <w:rFonts w:ascii="Calibri" w:eastAsia="MS Mincho" w:hAnsi="Calibri"/>
      <w:noProof/>
      <w:sz w:val="20"/>
      <w:lang w:eastAsia="ja-JP"/>
    </w:rPr>
  </w:style>
  <w:style w:type="paragraph" w:styleId="TM6">
    <w:name w:val="toc 6"/>
    <w:basedOn w:val="Normal"/>
    <w:next w:val="Normal"/>
    <w:autoRedefine/>
    <w:uiPriority w:val="39"/>
    <w:rsid w:val="00CF04DB"/>
    <w:pPr>
      <w:ind w:left="1100"/>
    </w:pPr>
    <w:rPr>
      <w:rFonts w:ascii="Calibri" w:eastAsia="MS Mincho" w:hAnsi="Calibri"/>
      <w:sz w:val="18"/>
      <w:szCs w:val="18"/>
      <w:lang w:eastAsia="ja-JP"/>
    </w:rPr>
  </w:style>
  <w:style w:type="paragraph" w:styleId="TM7">
    <w:name w:val="toc 7"/>
    <w:basedOn w:val="Normal"/>
    <w:next w:val="Normal"/>
    <w:autoRedefine/>
    <w:uiPriority w:val="39"/>
    <w:rsid w:val="00CF04DB"/>
    <w:pPr>
      <w:ind w:left="1320"/>
    </w:pPr>
    <w:rPr>
      <w:rFonts w:ascii="Calibri" w:eastAsia="MS Mincho" w:hAnsi="Calibri"/>
      <w:sz w:val="18"/>
      <w:szCs w:val="18"/>
      <w:lang w:eastAsia="ja-JP"/>
    </w:rPr>
  </w:style>
  <w:style w:type="paragraph" w:styleId="TM8">
    <w:name w:val="toc 8"/>
    <w:basedOn w:val="Normal"/>
    <w:next w:val="Normal"/>
    <w:autoRedefine/>
    <w:uiPriority w:val="39"/>
    <w:rsid w:val="00CF04DB"/>
    <w:pPr>
      <w:ind w:left="1540"/>
    </w:pPr>
    <w:rPr>
      <w:rFonts w:ascii="Calibri" w:eastAsia="MS Mincho" w:hAnsi="Calibri"/>
      <w:sz w:val="18"/>
      <w:szCs w:val="18"/>
      <w:lang w:eastAsia="ja-JP"/>
    </w:rPr>
  </w:style>
  <w:style w:type="paragraph" w:styleId="TM9">
    <w:name w:val="toc 9"/>
    <w:basedOn w:val="Normal"/>
    <w:next w:val="Normal"/>
    <w:autoRedefine/>
    <w:uiPriority w:val="39"/>
    <w:rsid w:val="00CF04DB"/>
    <w:pPr>
      <w:ind w:left="1760"/>
    </w:pPr>
    <w:rPr>
      <w:rFonts w:ascii="Calibri" w:eastAsia="MS Mincho" w:hAnsi="Calibri"/>
      <w:sz w:val="18"/>
      <w:szCs w:val="18"/>
      <w:lang w:eastAsia="ja-JP"/>
    </w:rPr>
  </w:style>
  <w:style w:type="paragraph" w:customStyle="1" w:styleId="Corps">
    <w:name w:val="Corps"/>
    <w:rsid w:val="00CF04D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it-IT" w:eastAsia="ja-JP"/>
    </w:rPr>
  </w:style>
  <w:style w:type="paragraph" w:customStyle="1" w:styleId="Pardfaut">
    <w:name w:val="Par défaut"/>
    <w:rsid w:val="00CF04D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en-US" w:eastAsia="ja-JP"/>
    </w:rPr>
  </w:style>
  <w:style w:type="character" w:styleId="lev">
    <w:name w:val="Strong"/>
    <w:uiPriority w:val="22"/>
    <w:qFormat/>
    <w:rsid w:val="00CF04DB"/>
    <w:rPr>
      <w:b/>
      <w:bCs/>
    </w:rPr>
  </w:style>
  <w:style w:type="character" w:customStyle="1" w:styleId="st">
    <w:name w:val="st"/>
    <w:basedOn w:val="Policepardfaut"/>
    <w:rsid w:val="00CF04DB"/>
  </w:style>
  <w:style w:type="paragraph" w:styleId="Normalcentr">
    <w:name w:val="Block Text"/>
    <w:basedOn w:val="Normal"/>
    <w:rsid w:val="00CF04DB"/>
    <w:pPr>
      <w:ind w:left="-480" w:right="-480"/>
    </w:pPr>
    <w:rPr>
      <w:sz w:val="20"/>
      <w:lang w:val="en-US" w:eastAsia="en-US"/>
    </w:rPr>
  </w:style>
  <w:style w:type="paragraph" w:customStyle="1" w:styleId="Bibliographie1">
    <w:name w:val="Bibliographie1"/>
    <w:basedOn w:val="Normal"/>
    <w:rsid w:val="00CF04DB"/>
    <w:pPr>
      <w:tabs>
        <w:tab w:val="left" w:pos="380"/>
      </w:tabs>
      <w:spacing w:line="480" w:lineRule="auto"/>
      <w:ind w:left="384" w:hanging="384"/>
      <w:jc w:val="both"/>
    </w:pPr>
    <w:rPr>
      <w:rFonts w:ascii="Arial" w:eastAsia="MS Mincho" w:hAnsi="Arial"/>
      <w:sz w:val="22"/>
      <w:lang w:eastAsia="ja-JP"/>
    </w:rPr>
  </w:style>
  <w:style w:type="paragraph" w:styleId="Notedebasdepage">
    <w:name w:val="footnote text"/>
    <w:basedOn w:val="Normal"/>
    <w:link w:val="NotedebasdepageCar"/>
    <w:unhideWhenUsed/>
    <w:rsid w:val="00CF04DB"/>
    <w:rPr>
      <w:rFonts w:ascii="Arial" w:eastAsia="MS Mincho" w:hAnsi="Arial"/>
      <w:sz w:val="20"/>
      <w:szCs w:val="20"/>
      <w:lang w:eastAsia="ja-JP"/>
    </w:rPr>
  </w:style>
  <w:style w:type="character" w:customStyle="1" w:styleId="NotedebasdepageCar">
    <w:name w:val="Note de bas de page Car"/>
    <w:basedOn w:val="Policepardfaut"/>
    <w:link w:val="Notedebasdepage"/>
    <w:rsid w:val="00CF04DB"/>
    <w:rPr>
      <w:rFonts w:ascii="Arial" w:eastAsia="MS Mincho" w:hAnsi="Arial" w:cs="Times New Roman"/>
      <w:sz w:val="20"/>
      <w:szCs w:val="20"/>
      <w:lang w:eastAsia="ja-JP"/>
    </w:rPr>
  </w:style>
  <w:style w:type="character" w:styleId="Appelnotedebasdep">
    <w:name w:val="footnote reference"/>
    <w:basedOn w:val="Policepardfaut"/>
    <w:unhideWhenUsed/>
    <w:rsid w:val="00CF04DB"/>
    <w:rPr>
      <w:vertAlign w:val="superscript"/>
    </w:rPr>
  </w:style>
  <w:style w:type="character" w:customStyle="1" w:styleId="apple-style-span">
    <w:name w:val="apple-style-span"/>
    <w:basedOn w:val="Policepardfaut"/>
    <w:rsid w:val="00CF04DB"/>
  </w:style>
  <w:style w:type="paragraph" w:customStyle="1" w:styleId="Style4">
    <w:name w:val="Style4"/>
    <w:basedOn w:val="Titre1"/>
    <w:qFormat/>
    <w:rsid w:val="00CF04DB"/>
    <w:pPr>
      <w:keepNext/>
      <w:tabs>
        <w:tab w:val="num" w:pos="360"/>
      </w:tabs>
      <w:spacing w:before="240" w:beforeAutospacing="0" w:after="60" w:afterAutospacing="0"/>
      <w:ind w:left="360" w:hanging="360"/>
    </w:pPr>
    <w:rPr>
      <w:rFonts w:ascii="Times New Roman" w:hAnsi="Times New Roman"/>
      <w:bCs w:val="0"/>
      <w:kern w:val="0"/>
      <w:sz w:val="28"/>
      <w:szCs w:val="24"/>
      <w:lang w:eastAsia="ja-JP"/>
    </w:rPr>
  </w:style>
  <w:style w:type="paragraph" w:customStyle="1" w:styleId="Style5">
    <w:name w:val="Style5"/>
    <w:basedOn w:val="Titre5"/>
    <w:autoRedefine/>
    <w:qFormat/>
    <w:rsid w:val="00CF04DB"/>
    <w:pPr>
      <w:spacing w:line="360" w:lineRule="auto"/>
      <w:ind w:left="0"/>
    </w:pPr>
    <w:rPr>
      <w:rFonts w:asciiTheme="minorHAnsi" w:hAnsiTheme="minorHAnsi" w:cstheme="minorBidi"/>
      <w:b w:val="0"/>
      <w:sz w:val="24"/>
      <w:lang w:eastAsia="fr-FR"/>
    </w:rPr>
  </w:style>
  <w:style w:type="paragraph" w:customStyle="1" w:styleId="Style6">
    <w:name w:val="Style6"/>
    <w:basedOn w:val="Titre1"/>
    <w:qFormat/>
    <w:rsid w:val="00CF04DB"/>
    <w:pPr>
      <w:keepNext/>
      <w:tabs>
        <w:tab w:val="num" w:pos="360"/>
      </w:tabs>
      <w:spacing w:before="240" w:beforeAutospacing="0" w:after="60" w:afterAutospacing="0"/>
      <w:ind w:left="360" w:hanging="360"/>
    </w:pPr>
    <w:rPr>
      <w:rFonts w:ascii="Times New Roman" w:hAnsi="Times New Roman"/>
      <w:kern w:val="0"/>
      <w:sz w:val="28"/>
      <w:szCs w:val="24"/>
      <w:lang w:eastAsia="ja-JP"/>
    </w:rPr>
  </w:style>
  <w:style w:type="paragraph" w:customStyle="1" w:styleId="Style7">
    <w:name w:val="Style7"/>
    <w:basedOn w:val="Titre2"/>
    <w:qFormat/>
    <w:rsid w:val="00CF04DB"/>
    <w:pPr>
      <w:numPr>
        <w:ilvl w:val="1"/>
      </w:numPr>
      <w:spacing w:after="60" w:line="360" w:lineRule="auto"/>
      <w:ind w:left="284" w:hanging="284"/>
    </w:pPr>
    <w:rPr>
      <w:rFonts w:ascii="Arial" w:hAnsi="Arial" w:cs="Arial"/>
      <w:b/>
      <w:i/>
      <w:color w:val="auto"/>
      <w:sz w:val="24"/>
      <w:lang w:eastAsia="fr-FR"/>
    </w:rPr>
  </w:style>
  <w:style w:type="paragraph" w:customStyle="1" w:styleId="Style8">
    <w:name w:val="Style8"/>
    <w:basedOn w:val="Titre2"/>
    <w:qFormat/>
    <w:rsid w:val="00CF04DB"/>
    <w:pPr>
      <w:spacing w:after="60" w:line="360" w:lineRule="auto"/>
      <w:ind w:left="0" w:firstLine="0"/>
    </w:pPr>
    <w:rPr>
      <w:rFonts w:ascii="Arial" w:hAnsi="Arial" w:cs="Arial"/>
      <w:b/>
      <w:i/>
      <w:color w:val="auto"/>
      <w:sz w:val="24"/>
      <w:lang w:eastAsia="fr-FR"/>
    </w:rPr>
  </w:style>
  <w:style w:type="paragraph" w:customStyle="1" w:styleId="Style9">
    <w:name w:val="Style9"/>
    <w:basedOn w:val="Titre2"/>
    <w:autoRedefine/>
    <w:qFormat/>
    <w:rsid w:val="00CF04DB"/>
    <w:pPr>
      <w:spacing w:after="60" w:line="360" w:lineRule="auto"/>
      <w:ind w:left="0" w:firstLine="0"/>
    </w:pPr>
    <w:rPr>
      <w:rFonts w:ascii="Arial" w:hAnsi="Arial" w:cs="Arial"/>
      <w:b/>
      <w:i/>
      <w:color w:val="auto"/>
      <w:sz w:val="24"/>
      <w:lang w:eastAsia="fr-FR"/>
    </w:rPr>
  </w:style>
  <w:style w:type="paragraph" w:customStyle="1" w:styleId="Style10">
    <w:name w:val="Style10"/>
    <w:basedOn w:val="Titre3"/>
    <w:qFormat/>
    <w:rsid w:val="00CF04DB"/>
    <w:pPr>
      <w:keepNext/>
      <w:keepLines/>
      <w:numPr>
        <w:ilvl w:val="2"/>
      </w:numPr>
      <w:spacing w:before="200" w:beforeAutospacing="0" w:after="0" w:afterAutospacing="0"/>
    </w:pPr>
    <w:rPr>
      <w:rFonts w:asciiTheme="majorHAnsi" w:eastAsiaTheme="majorEastAsia" w:hAnsiTheme="majorHAnsi" w:cstheme="majorBidi"/>
      <w:i/>
      <w:sz w:val="24"/>
      <w:szCs w:val="24"/>
      <w:lang w:eastAsia="en-US"/>
    </w:rPr>
  </w:style>
  <w:style w:type="paragraph" w:customStyle="1" w:styleId="Normalpublie">
    <w:name w:val="Normal publie"/>
    <w:basedOn w:val="Normal"/>
    <w:qFormat/>
    <w:rsid w:val="00CF04DB"/>
    <w:pPr>
      <w:ind w:firstLine="284"/>
    </w:pPr>
    <w:rPr>
      <w:rFonts w:ascii="Times" w:hAnsi="Times"/>
      <w:b/>
      <w:lang w:eastAsia="ja-JP"/>
    </w:rPr>
  </w:style>
  <w:style w:type="paragraph" w:customStyle="1" w:styleId="Style2">
    <w:name w:val="Style2"/>
    <w:basedOn w:val="Titre3"/>
    <w:autoRedefine/>
    <w:qFormat/>
    <w:rsid w:val="00CF04DB"/>
    <w:pPr>
      <w:keepNext/>
      <w:keepLines/>
      <w:spacing w:before="200" w:beforeAutospacing="0" w:after="0" w:afterAutospacing="0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Style3">
    <w:name w:val="Style3"/>
    <w:basedOn w:val="Titre3"/>
    <w:autoRedefine/>
    <w:qFormat/>
    <w:rsid w:val="00CF04DB"/>
    <w:pPr>
      <w:keepNext/>
      <w:spacing w:before="120" w:beforeAutospacing="0" w:after="120" w:afterAutospacing="0" w:line="360" w:lineRule="auto"/>
      <w:jc w:val="both"/>
    </w:pPr>
    <w:rPr>
      <w:bCs w:val="0"/>
      <w:kern w:val="28"/>
      <w:sz w:val="24"/>
      <w:szCs w:val="20"/>
      <w:lang w:val="en-GB" w:eastAsia="es-ES"/>
    </w:rPr>
  </w:style>
  <w:style w:type="paragraph" w:customStyle="1" w:styleId="Listecouleur-Accent11">
    <w:name w:val="Liste couleur - Accent 11"/>
    <w:basedOn w:val="Normal"/>
    <w:uiPriority w:val="34"/>
    <w:qFormat/>
    <w:rsid w:val="00CF04DB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ccentuation">
    <w:name w:val="Emphasis"/>
    <w:uiPriority w:val="20"/>
    <w:qFormat/>
    <w:rsid w:val="00CF04DB"/>
    <w:rPr>
      <w:i/>
    </w:rPr>
  </w:style>
  <w:style w:type="character" w:customStyle="1" w:styleId="pseudotab">
    <w:name w:val="pseudotab"/>
    <w:basedOn w:val="Policepardfaut"/>
    <w:rsid w:val="00CF04DB"/>
  </w:style>
  <w:style w:type="paragraph" w:customStyle="1" w:styleId="NewYork">
    <w:name w:val="New York"/>
    <w:basedOn w:val="Normal"/>
    <w:rsid w:val="00CF04DB"/>
    <w:pPr>
      <w:jc w:val="both"/>
    </w:pPr>
    <w:rPr>
      <w:rFonts w:ascii="Helvetica" w:hAnsi="Helvetica"/>
      <w:noProof/>
      <w:szCs w:val="20"/>
      <w:lang w:eastAsia="ja-JP"/>
    </w:rPr>
  </w:style>
  <w:style w:type="paragraph" w:styleId="Notedefin">
    <w:name w:val="endnote text"/>
    <w:basedOn w:val="Normal"/>
    <w:link w:val="NotedefinCar"/>
    <w:rsid w:val="00CF04DB"/>
    <w:rPr>
      <w:rFonts w:ascii="Times" w:hAnsi="Times"/>
      <w:noProof/>
      <w:szCs w:val="20"/>
      <w:lang w:eastAsia="ja-JP"/>
    </w:rPr>
  </w:style>
  <w:style w:type="character" w:customStyle="1" w:styleId="NotedefinCar">
    <w:name w:val="Note de fin Car"/>
    <w:basedOn w:val="Policepardfaut"/>
    <w:link w:val="Notedefin"/>
    <w:rsid w:val="00CF04DB"/>
    <w:rPr>
      <w:rFonts w:ascii="Times" w:eastAsia="Times New Roman" w:hAnsi="Times" w:cs="Times New Roman"/>
      <w:noProof/>
      <w:szCs w:val="20"/>
      <w:lang w:eastAsia="ja-JP"/>
    </w:rPr>
  </w:style>
  <w:style w:type="character" w:customStyle="1" w:styleId="zmsearchresult">
    <w:name w:val="zmsearchresult"/>
    <w:basedOn w:val="Policepardfaut"/>
    <w:rsid w:val="00CF04DB"/>
  </w:style>
  <w:style w:type="paragraph" w:styleId="Index1">
    <w:name w:val="index 1"/>
    <w:basedOn w:val="Normal"/>
    <w:next w:val="Normal"/>
    <w:autoRedefine/>
    <w:unhideWhenUsed/>
    <w:rsid w:val="00CF04DB"/>
    <w:pPr>
      <w:spacing w:line="480" w:lineRule="auto"/>
      <w:ind w:left="24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2">
    <w:name w:val="index 2"/>
    <w:basedOn w:val="Normal"/>
    <w:next w:val="Normal"/>
    <w:autoRedefine/>
    <w:rsid w:val="00CF04DB"/>
    <w:pPr>
      <w:spacing w:line="480" w:lineRule="auto"/>
      <w:ind w:left="48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3">
    <w:name w:val="index 3"/>
    <w:basedOn w:val="Normal"/>
    <w:next w:val="Normal"/>
    <w:autoRedefine/>
    <w:rsid w:val="00CF04DB"/>
    <w:pPr>
      <w:spacing w:line="480" w:lineRule="auto"/>
      <w:ind w:left="72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4">
    <w:name w:val="index 4"/>
    <w:basedOn w:val="Normal"/>
    <w:next w:val="Normal"/>
    <w:autoRedefine/>
    <w:rsid w:val="00CF04DB"/>
    <w:pPr>
      <w:spacing w:line="480" w:lineRule="auto"/>
      <w:ind w:left="96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5">
    <w:name w:val="index 5"/>
    <w:basedOn w:val="Normal"/>
    <w:next w:val="Normal"/>
    <w:autoRedefine/>
    <w:rsid w:val="00CF04DB"/>
    <w:pPr>
      <w:spacing w:line="480" w:lineRule="auto"/>
      <w:ind w:left="120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6">
    <w:name w:val="index 6"/>
    <w:basedOn w:val="Normal"/>
    <w:next w:val="Normal"/>
    <w:autoRedefine/>
    <w:rsid w:val="00CF04DB"/>
    <w:pPr>
      <w:spacing w:line="480" w:lineRule="auto"/>
      <w:ind w:left="144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7">
    <w:name w:val="index 7"/>
    <w:basedOn w:val="Normal"/>
    <w:next w:val="Normal"/>
    <w:autoRedefine/>
    <w:unhideWhenUsed/>
    <w:rsid w:val="00CF04DB"/>
    <w:pPr>
      <w:spacing w:line="480" w:lineRule="auto"/>
      <w:ind w:left="168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8">
    <w:name w:val="index 8"/>
    <w:basedOn w:val="Normal"/>
    <w:next w:val="Normal"/>
    <w:autoRedefine/>
    <w:unhideWhenUsed/>
    <w:rsid w:val="00CF04DB"/>
    <w:pPr>
      <w:spacing w:line="480" w:lineRule="auto"/>
      <w:ind w:left="1920" w:hanging="240"/>
    </w:pPr>
    <w:rPr>
      <w:rFonts w:ascii="Calibri" w:eastAsia="MS Mincho" w:hAnsi="Calibri"/>
      <w:sz w:val="18"/>
      <w:szCs w:val="18"/>
      <w:lang w:eastAsia="ja-JP"/>
    </w:rPr>
  </w:style>
  <w:style w:type="paragraph" w:styleId="Index9">
    <w:name w:val="index 9"/>
    <w:basedOn w:val="Normal"/>
    <w:next w:val="Normal"/>
    <w:autoRedefine/>
    <w:unhideWhenUsed/>
    <w:rsid w:val="00CF04DB"/>
    <w:pPr>
      <w:spacing w:line="480" w:lineRule="auto"/>
      <w:ind w:left="2160" w:hanging="240"/>
    </w:pPr>
    <w:rPr>
      <w:rFonts w:ascii="Calibri" w:eastAsia="MS Mincho" w:hAnsi="Calibri"/>
      <w:sz w:val="18"/>
      <w:szCs w:val="18"/>
      <w:lang w:eastAsia="ja-JP"/>
    </w:rPr>
  </w:style>
  <w:style w:type="paragraph" w:styleId="Titreindex">
    <w:name w:val="index heading"/>
    <w:basedOn w:val="Normal"/>
    <w:next w:val="Index1"/>
    <w:unhideWhenUsed/>
    <w:rsid w:val="00CF04DB"/>
    <w:pPr>
      <w:spacing w:before="240" w:after="120" w:line="480" w:lineRule="auto"/>
      <w:jc w:val="center"/>
    </w:pPr>
    <w:rPr>
      <w:rFonts w:ascii="Calibri" w:eastAsia="MS Mincho" w:hAnsi="Calibri"/>
      <w:b/>
      <w:sz w:val="26"/>
      <w:szCs w:val="26"/>
      <w:lang w:eastAsia="ja-JP"/>
    </w:rPr>
  </w:style>
  <w:style w:type="paragraph" w:customStyle="1" w:styleId="Pa10">
    <w:name w:val="Pa10"/>
    <w:basedOn w:val="Normal"/>
    <w:next w:val="Normal"/>
    <w:uiPriority w:val="99"/>
    <w:rsid w:val="00CF04DB"/>
    <w:pPr>
      <w:widowControl w:val="0"/>
      <w:autoSpaceDE w:val="0"/>
      <w:autoSpaceDN w:val="0"/>
      <w:adjustRightInd w:val="0"/>
      <w:spacing w:line="187" w:lineRule="atLeast"/>
    </w:pPr>
    <w:rPr>
      <w:rFonts w:ascii="Palatino LT Std Light" w:eastAsia="Calibri" w:hAnsi="Palatino LT Std Light"/>
      <w:lang w:eastAsia="en-US"/>
    </w:rPr>
  </w:style>
  <w:style w:type="character" w:customStyle="1" w:styleId="shorttext">
    <w:name w:val="short_text"/>
    <w:basedOn w:val="Policepardfaut"/>
    <w:rsid w:val="00CF04DB"/>
  </w:style>
  <w:style w:type="character" w:customStyle="1" w:styleId="hpsatn">
    <w:name w:val="hps atn"/>
    <w:basedOn w:val="Policepardfaut"/>
    <w:rsid w:val="00CF04DB"/>
  </w:style>
  <w:style w:type="paragraph" w:customStyle="1" w:styleId="default0">
    <w:name w:val="default"/>
    <w:basedOn w:val="Normal"/>
    <w:rsid w:val="00CF04DB"/>
    <w:pPr>
      <w:spacing w:beforeLines="1" w:afterLines="1"/>
    </w:pPr>
    <w:rPr>
      <w:rFonts w:ascii="Times" w:eastAsia="Calibri" w:hAnsi="Times"/>
      <w:sz w:val="20"/>
      <w:szCs w:val="20"/>
      <w:lang w:eastAsia="ja-JP"/>
    </w:rPr>
  </w:style>
  <w:style w:type="character" w:customStyle="1" w:styleId="A9">
    <w:name w:val="A9"/>
    <w:rsid w:val="00CF04DB"/>
    <w:rPr>
      <w:rFonts w:cs="Millipore Sylvia Extra O"/>
      <w:color w:val="000000"/>
      <w:sz w:val="25"/>
      <w:szCs w:val="25"/>
    </w:rPr>
  </w:style>
  <w:style w:type="character" w:customStyle="1" w:styleId="A2">
    <w:name w:val="A2"/>
    <w:rsid w:val="00CF04DB"/>
    <w:rPr>
      <w:rFonts w:cs="Millipore Sylvia Extra O"/>
      <w:color w:val="000000"/>
      <w:sz w:val="35"/>
      <w:szCs w:val="35"/>
    </w:rPr>
  </w:style>
  <w:style w:type="paragraph" w:styleId="Textebrut">
    <w:name w:val="Plain Text"/>
    <w:basedOn w:val="Normal"/>
    <w:link w:val="TextebrutCar"/>
    <w:rsid w:val="00CF04DB"/>
    <w:rPr>
      <w:rFonts w:ascii="Courier New" w:hAnsi="Courier New"/>
      <w:sz w:val="20"/>
      <w:szCs w:val="20"/>
      <w:lang w:eastAsia="ja-JP"/>
    </w:rPr>
  </w:style>
  <w:style w:type="character" w:customStyle="1" w:styleId="TextebrutCar">
    <w:name w:val="Texte brut Car"/>
    <w:basedOn w:val="Policepardfaut"/>
    <w:link w:val="Textebrut"/>
    <w:rsid w:val="00CF04DB"/>
    <w:rPr>
      <w:rFonts w:ascii="Courier New" w:eastAsia="Times New Roman" w:hAnsi="Courier New" w:cs="Times New Roman"/>
      <w:sz w:val="20"/>
      <w:szCs w:val="20"/>
      <w:lang w:eastAsia="ja-JP"/>
    </w:rPr>
  </w:style>
  <w:style w:type="paragraph" w:styleId="Tabledesillustrations">
    <w:name w:val="table of figures"/>
    <w:aliases w:val="Table Annes"/>
    <w:basedOn w:val="Normal"/>
    <w:next w:val="Normal"/>
    <w:uiPriority w:val="99"/>
    <w:rsid w:val="00CF04DB"/>
    <w:pPr>
      <w:ind w:left="480" w:hanging="480"/>
    </w:pPr>
    <w:rPr>
      <w:rFonts w:asciiTheme="majorHAnsi" w:hAnsiTheme="majorHAnsi"/>
      <w:lang w:eastAsia="ja-JP"/>
    </w:rPr>
  </w:style>
  <w:style w:type="character" w:customStyle="1" w:styleId="commentbody">
    <w:name w:val="commentbody"/>
    <w:basedOn w:val="Policepardfaut"/>
    <w:rsid w:val="00CF04DB"/>
  </w:style>
  <w:style w:type="character" w:customStyle="1" w:styleId="txt">
    <w:name w:val="txt"/>
    <w:basedOn w:val="Policepardfaut"/>
    <w:rsid w:val="00CF04DB"/>
  </w:style>
  <w:style w:type="character" w:customStyle="1" w:styleId="atn">
    <w:name w:val="atn"/>
    <w:basedOn w:val="Policepardfaut"/>
    <w:rsid w:val="00CF04DB"/>
  </w:style>
  <w:style w:type="character" w:customStyle="1" w:styleId="highlight">
    <w:name w:val="highlight"/>
    <w:basedOn w:val="Policepardfaut"/>
    <w:rsid w:val="00CF04DB"/>
  </w:style>
  <w:style w:type="paragraph" w:customStyle="1" w:styleId="rsumenanglais">
    <w:name w:val="résumé en anglais"/>
    <w:basedOn w:val="Normal"/>
    <w:rsid w:val="00CF04DB"/>
    <w:pPr>
      <w:overflowPunct w:val="0"/>
      <w:autoSpaceDE w:val="0"/>
      <w:autoSpaceDN w:val="0"/>
      <w:adjustRightInd w:val="0"/>
      <w:spacing w:after="120" w:line="220" w:lineRule="exact"/>
      <w:jc w:val="both"/>
      <w:textAlignment w:val="baseline"/>
    </w:pPr>
    <w:rPr>
      <w:rFonts w:ascii="Times" w:hAnsi="Times"/>
      <w:i/>
      <w:sz w:val="18"/>
      <w:lang w:eastAsia="ja-JP"/>
    </w:rPr>
  </w:style>
  <w:style w:type="paragraph" w:customStyle="1" w:styleId="motsclsenanglais">
    <w:name w:val="mots clés en anglais"/>
    <w:basedOn w:val="Normal"/>
    <w:next w:val="Normal"/>
    <w:rsid w:val="00CF04DB"/>
    <w:pPr>
      <w:overflowPunct w:val="0"/>
      <w:autoSpaceDE w:val="0"/>
      <w:autoSpaceDN w:val="0"/>
      <w:adjustRightInd w:val="0"/>
      <w:textAlignment w:val="baseline"/>
    </w:pPr>
    <w:rPr>
      <w:rFonts w:ascii="Times" w:hAnsi="Times"/>
      <w:i/>
      <w:sz w:val="18"/>
      <w:lang w:eastAsia="ja-JP"/>
    </w:rPr>
  </w:style>
  <w:style w:type="paragraph" w:customStyle="1" w:styleId="BulletedList">
    <w:name w:val="Bulleted List"/>
    <w:basedOn w:val="Normal"/>
    <w:semiHidden/>
    <w:rsid w:val="00CF04DB"/>
    <w:pPr>
      <w:numPr>
        <w:numId w:val="3"/>
      </w:numPr>
      <w:spacing w:line="264" w:lineRule="auto"/>
      <w:jc w:val="both"/>
    </w:pPr>
    <w:rPr>
      <w:kern w:val="28"/>
      <w:sz w:val="20"/>
      <w:szCs w:val="20"/>
      <w:lang w:eastAsia="es-ES"/>
    </w:rPr>
  </w:style>
  <w:style w:type="paragraph" w:customStyle="1" w:styleId="SFGPlisteapoint">
    <w:name w:val="SFGP_liste_a_point"/>
    <w:basedOn w:val="BulletedList"/>
    <w:rsid w:val="00CF04DB"/>
    <w:pPr>
      <w:numPr>
        <w:numId w:val="4"/>
      </w:numPr>
      <w:tabs>
        <w:tab w:val="clear" w:pos="644"/>
        <w:tab w:val="left" w:pos="284"/>
      </w:tabs>
    </w:pPr>
  </w:style>
  <w:style w:type="paragraph" w:customStyle="1" w:styleId="SFGPtitre3">
    <w:name w:val="SFGP_titre_3"/>
    <w:basedOn w:val="Normal"/>
    <w:next w:val="Normal"/>
    <w:rsid w:val="00CF04DB"/>
    <w:pPr>
      <w:spacing w:before="60" w:line="264" w:lineRule="auto"/>
      <w:jc w:val="both"/>
    </w:pPr>
    <w:rPr>
      <w:i/>
      <w:iCs/>
      <w:kern w:val="28"/>
      <w:sz w:val="20"/>
      <w:szCs w:val="20"/>
      <w:lang w:eastAsia="es-ES"/>
    </w:rPr>
  </w:style>
  <w:style w:type="paragraph" w:customStyle="1" w:styleId="SFGPtitretableau">
    <w:name w:val="SFGP_titre_tableau"/>
    <w:basedOn w:val="Normal"/>
    <w:rsid w:val="00CF04DB"/>
    <w:pPr>
      <w:spacing w:before="120" w:after="120" w:line="264" w:lineRule="auto"/>
      <w:ind w:left="1540" w:right="830" w:hanging="709"/>
      <w:jc w:val="both"/>
    </w:pPr>
    <w:rPr>
      <w:i/>
      <w:iCs/>
      <w:kern w:val="28"/>
      <w:sz w:val="18"/>
      <w:szCs w:val="20"/>
      <w:lang w:eastAsia="es-ES"/>
    </w:rPr>
  </w:style>
  <w:style w:type="paragraph" w:customStyle="1" w:styleId="SFGPtitrefigure">
    <w:name w:val="SFGP_titre_figure"/>
    <w:basedOn w:val="Normal"/>
    <w:rsid w:val="00CF04DB"/>
    <w:pPr>
      <w:spacing w:before="120" w:after="120" w:line="264" w:lineRule="auto"/>
      <w:jc w:val="center"/>
    </w:pPr>
    <w:rPr>
      <w:i/>
      <w:iCs/>
      <w:kern w:val="28"/>
      <w:sz w:val="18"/>
      <w:szCs w:val="20"/>
      <w:lang w:eastAsia="es-ES"/>
    </w:rPr>
  </w:style>
  <w:style w:type="paragraph" w:customStyle="1" w:styleId="SFGP-Figure">
    <w:name w:val="SFGP-Figure"/>
    <w:basedOn w:val="Normal"/>
    <w:next w:val="SFGPtitrefigure"/>
    <w:rsid w:val="00CF04DB"/>
    <w:pPr>
      <w:spacing w:before="120" w:line="264" w:lineRule="auto"/>
      <w:jc w:val="center"/>
    </w:pPr>
    <w:rPr>
      <w:kern w:val="28"/>
      <w:sz w:val="20"/>
      <w:szCs w:val="20"/>
      <w:lang w:eastAsia="es-ES"/>
    </w:rPr>
  </w:style>
  <w:style w:type="paragraph" w:customStyle="1" w:styleId="SFGPrfrences">
    <w:name w:val="SFGP_références"/>
    <w:basedOn w:val="Normal"/>
    <w:rsid w:val="00CF04DB"/>
    <w:pPr>
      <w:spacing w:line="264" w:lineRule="auto"/>
      <w:ind w:left="142" w:hanging="142"/>
      <w:jc w:val="both"/>
    </w:pPr>
    <w:rPr>
      <w:kern w:val="28"/>
      <w:sz w:val="18"/>
      <w:szCs w:val="20"/>
      <w:lang w:eastAsia="es-ES"/>
    </w:rPr>
  </w:style>
  <w:style w:type="character" w:customStyle="1" w:styleId="ecxapple-style-span">
    <w:name w:val="ecxapple-style-span"/>
    <w:basedOn w:val="Policepardfaut"/>
    <w:rsid w:val="00CF04DB"/>
  </w:style>
  <w:style w:type="paragraph" w:customStyle="1" w:styleId="Bibliographie2">
    <w:name w:val="Bibliographie2"/>
    <w:basedOn w:val="Normal"/>
    <w:rsid w:val="00CF04DB"/>
    <w:pPr>
      <w:widowControl w:val="0"/>
      <w:tabs>
        <w:tab w:val="left" w:pos="500"/>
      </w:tabs>
      <w:autoSpaceDE w:val="0"/>
      <w:autoSpaceDN w:val="0"/>
      <w:adjustRightInd w:val="0"/>
      <w:spacing w:after="240"/>
      <w:ind w:left="500" w:hanging="520"/>
    </w:pPr>
    <w:rPr>
      <w:rFonts w:eastAsia="MS Mincho"/>
      <w:lang w:eastAsia="ja-JP"/>
    </w:rPr>
  </w:style>
  <w:style w:type="character" w:customStyle="1" w:styleId="nbapihighlight">
    <w:name w:val="nbapihighlight"/>
    <w:basedOn w:val="Policepardfaut"/>
    <w:rsid w:val="00CF04DB"/>
  </w:style>
  <w:style w:type="paragraph" w:customStyle="1" w:styleId="Bibliographie3">
    <w:name w:val="Bibliographie3"/>
    <w:basedOn w:val="Normal"/>
    <w:rsid w:val="00CF04DB"/>
    <w:pPr>
      <w:spacing w:after="240"/>
      <w:ind w:left="720" w:hanging="720"/>
      <w:jc w:val="both"/>
    </w:pPr>
    <w:rPr>
      <w:rFonts w:eastAsia="MS Mincho"/>
      <w:lang w:eastAsia="ja-JP"/>
    </w:rPr>
  </w:style>
  <w:style w:type="paragraph" w:customStyle="1" w:styleId="Bibliographie4">
    <w:name w:val="Bibliographie4"/>
    <w:basedOn w:val="Normal"/>
    <w:rsid w:val="00CF04DB"/>
    <w:pPr>
      <w:spacing w:after="240"/>
      <w:ind w:left="720" w:hanging="720"/>
      <w:jc w:val="both"/>
    </w:pPr>
    <w:rPr>
      <w:rFonts w:eastAsia="MS Mincho"/>
      <w:lang w:eastAsia="ja-JP"/>
    </w:rPr>
  </w:style>
  <w:style w:type="paragraph" w:customStyle="1" w:styleId="Bibliographie5">
    <w:name w:val="Bibliographie5"/>
    <w:basedOn w:val="Normal"/>
    <w:rsid w:val="00CF04DB"/>
    <w:pPr>
      <w:widowControl w:val="0"/>
      <w:tabs>
        <w:tab w:val="left" w:pos="500"/>
      </w:tabs>
      <w:autoSpaceDE w:val="0"/>
      <w:autoSpaceDN w:val="0"/>
      <w:adjustRightInd w:val="0"/>
      <w:spacing w:after="240"/>
      <w:ind w:left="500" w:hanging="520"/>
    </w:pPr>
    <w:rPr>
      <w:lang w:eastAsia="ja-JP"/>
    </w:rPr>
  </w:style>
  <w:style w:type="paragraph" w:customStyle="1" w:styleId="Bibliographie6">
    <w:name w:val="Bibliographie6"/>
    <w:basedOn w:val="Normal"/>
    <w:rsid w:val="00CF04DB"/>
    <w:pPr>
      <w:widowControl w:val="0"/>
      <w:autoSpaceDE w:val="0"/>
      <w:autoSpaceDN w:val="0"/>
      <w:adjustRightInd w:val="0"/>
      <w:spacing w:line="480" w:lineRule="auto"/>
      <w:ind w:left="500" w:hanging="520"/>
    </w:pPr>
    <w:rPr>
      <w:rFonts w:eastAsia="MS Mincho"/>
      <w:lang w:eastAsia="ja-JP"/>
    </w:rPr>
  </w:style>
  <w:style w:type="paragraph" w:customStyle="1" w:styleId="Bibliographie7">
    <w:name w:val="Bibliographie7"/>
    <w:basedOn w:val="Normal"/>
    <w:autoRedefine/>
    <w:rsid w:val="00CF04DB"/>
    <w:pPr>
      <w:tabs>
        <w:tab w:val="left" w:pos="500"/>
      </w:tabs>
      <w:spacing w:after="240"/>
      <w:ind w:left="500" w:hanging="520"/>
      <w:jc w:val="both"/>
    </w:pPr>
    <w:rPr>
      <w:rFonts w:eastAsia="MS Mincho"/>
      <w:bCs/>
      <w:sz w:val="20"/>
      <w:lang w:eastAsia="ja-JP"/>
    </w:rPr>
  </w:style>
  <w:style w:type="paragraph" w:customStyle="1" w:styleId="Bibliographie8">
    <w:name w:val="Bibliographie8"/>
    <w:basedOn w:val="Normal"/>
    <w:rsid w:val="00CF04DB"/>
    <w:pPr>
      <w:widowControl w:val="0"/>
      <w:tabs>
        <w:tab w:val="left" w:pos="380"/>
      </w:tabs>
      <w:autoSpaceDE w:val="0"/>
      <w:autoSpaceDN w:val="0"/>
      <w:adjustRightInd w:val="0"/>
      <w:ind w:left="380" w:hanging="400"/>
      <w:jc w:val="both"/>
    </w:pPr>
    <w:rPr>
      <w:rFonts w:eastAsia="MS Mincho"/>
      <w:lang w:eastAsia="ja-JP"/>
    </w:rPr>
  </w:style>
  <w:style w:type="paragraph" w:customStyle="1" w:styleId="Bibliographie9">
    <w:name w:val="Bibliographie9"/>
    <w:basedOn w:val="Normal"/>
    <w:rsid w:val="00CF04DB"/>
    <w:pPr>
      <w:spacing w:after="240"/>
      <w:ind w:left="720" w:hanging="720"/>
      <w:jc w:val="both"/>
    </w:pPr>
    <w:rPr>
      <w:rFonts w:eastAsia="MS Mincho"/>
      <w:lang w:eastAsia="ja-JP"/>
    </w:rPr>
  </w:style>
  <w:style w:type="character" w:customStyle="1" w:styleId="comicrouge">
    <w:name w:val="comicrouge"/>
    <w:basedOn w:val="Policepardfaut"/>
    <w:rsid w:val="00CF04DB"/>
  </w:style>
  <w:style w:type="paragraph" w:customStyle="1" w:styleId="StyleJustifiPremireligne159cm2">
    <w:name w:val="Style Justifié Première ligne : 159 cm2"/>
    <w:basedOn w:val="Normal"/>
    <w:next w:val="Normal"/>
    <w:rsid w:val="00CF04DB"/>
    <w:pPr>
      <w:ind w:firstLine="900"/>
      <w:jc w:val="both"/>
    </w:pPr>
    <w:rPr>
      <w:rFonts w:ascii="Arial" w:hAnsi="Arial"/>
      <w:szCs w:val="20"/>
      <w:lang w:eastAsia="ja-JP"/>
    </w:rPr>
  </w:style>
  <w:style w:type="paragraph" w:customStyle="1" w:styleId="authors">
    <w:name w:val="authors"/>
    <w:basedOn w:val="Normal"/>
    <w:rsid w:val="00CF04DB"/>
    <w:pPr>
      <w:spacing w:beforeLines="1" w:afterLines="1"/>
    </w:pPr>
    <w:rPr>
      <w:rFonts w:ascii="Times" w:eastAsia="MS Mincho" w:hAnsi="Times"/>
      <w:sz w:val="20"/>
      <w:szCs w:val="20"/>
      <w:lang w:eastAsia="ja-JP"/>
    </w:rPr>
  </w:style>
  <w:style w:type="character" w:customStyle="1" w:styleId="systranseg">
    <w:name w:val="systran_seg"/>
    <w:rsid w:val="00CF04DB"/>
  </w:style>
  <w:style w:type="character" w:customStyle="1" w:styleId="systrantokenword">
    <w:name w:val="systran_token_word"/>
    <w:rsid w:val="00CF04DB"/>
  </w:style>
  <w:style w:type="character" w:styleId="Numrodeligne">
    <w:name w:val="line number"/>
    <w:basedOn w:val="Policepardfaut"/>
    <w:rsid w:val="00CF04DB"/>
  </w:style>
  <w:style w:type="character" w:customStyle="1" w:styleId="object">
    <w:name w:val="object"/>
    <w:basedOn w:val="Policepardfaut"/>
    <w:rsid w:val="00CF04DB"/>
  </w:style>
  <w:style w:type="paragraph" w:customStyle="1" w:styleId="Bibliographie10">
    <w:name w:val="Bibliographie10"/>
    <w:basedOn w:val="Normal"/>
    <w:rsid w:val="00CF04DB"/>
    <w:pPr>
      <w:widowControl w:val="0"/>
      <w:autoSpaceDE w:val="0"/>
      <w:autoSpaceDN w:val="0"/>
      <w:adjustRightInd w:val="0"/>
      <w:spacing w:before="120" w:after="240"/>
      <w:jc w:val="both"/>
    </w:pPr>
    <w:rPr>
      <w:rFonts w:eastAsia="Calibri"/>
      <w:sz w:val="22"/>
      <w:szCs w:val="22"/>
      <w:lang w:eastAsia="en-US"/>
    </w:rPr>
  </w:style>
  <w:style w:type="paragraph" w:customStyle="1" w:styleId="volissue">
    <w:name w:val="volissue"/>
    <w:basedOn w:val="Normal"/>
    <w:rsid w:val="00CF04DB"/>
    <w:pPr>
      <w:spacing w:beforeLines="1" w:afterLines="1"/>
    </w:pPr>
    <w:rPr>
      <w:rFonts w:ascii="Times" w:eastAsia="Calibri" w:hAnsi="Times"/>
      <w:sz w:val="20"/>
      <w:szCs w:val="20"/>
      <w:lang w:eastAsia="ja-JP"/>
    </w:rPr>
  </w:style>
  <w:style w:type="character" w:customStyle="1" w:styleId="maintitle">
    <w:name w:val="maintitle"/>
    <w:basedOn w:val="Policepardfaut"/>
    <w:rsid w:val="00CF04DB"/>
  </w:style>
  <w:style w:type="character" w:customStyle="1" w:styleId="A3">
    <w:name w:val="A3"/>
    <w:uiPriority w:val="99"/>
    <w:rsid w:val="00CF04DB"/>
    <w:rPr>
      <w:rFonts w:cs="Arial"/>
      <w:color w:val="000000"/>
      <w:sz w:val="14"/>
      <w:szCs w:val="14"/>
    </w:rPr>
  </w:style>
  <w:style w:type="paragraph" w:customStyle="1" w:styleId="Bibliographie11">
    <w:name w:val="Bibliographie11"/>
    <w:basedOn w:val="Normal"/>
    <w:rsid w:val="00CF04DB"/>
    <w:pPr>
      <w:tabs>
        <w:tab w:val="left" w:pos="284"/>
        <w:tab w:val="left" w:pos="426"/>
      </w:tabs>
      <w:spacing w:after="240"/>
      <w:jc w:val="both"/>
    </w:pPr>
    <w:rPr>
      <w:rFonts w:ascii="AvantGarde" w:eastAsia="Cambria" w:hAnsi="AvantGarde"/>
      <w:color w:val="FF0000"/>
      <w:sz w:val="20"/>
      <w:szCs w:val="20"/>
      <w:lang w:eastAsia="en-US"/>
    </w:rPr>
  </w:style>
  <w:style w:type="character" w:customStyle="1" w:styleId="object-hover">
    <w:name w:val="object-hover"/>
    <w:basedOn w:val="Policepardfaut"/>
    <w:rsid w:val="00CF04DB"/>
  </w:style>
  <w:style w:type="character" w:styleId="Textedelespacerserv">
    <w:name w:val="Placeholder Text"/>
    <w:basedOn w:val="Policepardfaut"/>
    <w:uiPriority w:val="99"/>
    <w:semiHidden/>
    <w:rsid w:val="00CF04DB"/>
    <w:rPr>
      <w:color w:val="808080"/>
    </w:rPr>
  </w:style>
  <w:style w:type="character" w:styleId="CitationHTML">
    <w:name w:val="HTML Cite"/>
    <w:basedOn w:val="Policepardfaut"/>
    <w:uiPriority w:val="99"/>
    <w:semiHidden/>
    <w:unhideWhenUsed/>
    <w:rsid w:val="00CF04DB"/>
    <w:rPr>
      <w:i/>
      <w:iCs/>
    </w:rPr>
  </w:style>
  <w:style w:type="table" w:styleId="Ombrageclair">
    <w:name w:val="Light Shading"/>
    <w:basedOn w:val="TableauNormal"/>
    <w:uiPriority w:val="60"/>
    <w:rsid w:val="00CF04DB"/>
    <w:rPr>
      <w:rFonts w:eastAsiaTheme="minorEastAsia"/>
      <w:color w:val="000000" w:themeColor="text1" w:themeShade="BF"/>
      <w:lang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itre10">
    <w:name w:val="Titre1"/>
    <w:basedOn w:val="Normal"/>
    <w:rsid w:val="00CF04DB"/>
    <w:pPr>
      <w:spacing w:before="100" w:beforeAutospacing="1" w:after="100" w:afterAutospacing="1"/>
    </w:pPr>
    <w:rPr>
      <w:rFonts w:ascii="Times" w:hAnsi="Times"/>
      <w:sz w:val="20"/>
      <w:szCs w:val="20"/>
      <w:lang w:eastAsia="ja-JP"/>
    </w:rPr>
  </w:style>
  <w:style w:type="paragraph" w:customStyle="1" w:styleId="desc">
    <w:name w:val="desc"/>
    <w:basedOn w:val="Normal"/>
    <w:rsid w:val="00CF04DB"/>
    <w:pPr>
      <w:spacing w:before="100" w:beforeAutospacing="1" w:after="100" w:afterAutospacing="1"/>
    </w:pPr>
    <w:rPr>
      <w:rFonts w:ascii="Times" w:hAnsi="Times"/>
      <w:sz w:val="20"/>
      <w:szCs w:val="20"/>
      <w:lang w:eastAsia="ja-JP"/>
    </w:rPr>
  </w:style>
  <w:style w:type="paragraph" w:customStyle="1" w:styleId="details">
    <w:name w:val="details"/>
    <w:basedOn w:val="Normal"/>
    <w:rsid w:val="00CF04DB"/>
    <w:pPr>
      <w:spacing w:before="100" w:beforeAutospacing="1" w:after="100" w:afterAutospacing="1"/>
    </w:pPr>
    <w:rPr>
      <w:rFonts w:ascii="Times" w:hAnsi="Times"/>
      <w:sz w:val="20"/>
      <w:szCs w:val="20"/>
      <w:lang w:eastAsia="ja-JP"/>
    </w:rPr>
  </w:style>
  <w:style w:type="character" w:customStyle="1" w:styleId="jrnl">
    <w:name w:val="jrnl"/>
    <w:basedOn w:val="Policepardfaut"/>
    <w:rsid w:val="00CF04DB"/>
  </w:style>
  <w:style w:type="character" w:customStyle="1" w:styleId="text-with-line-breaks">
    <w:name w:val="text-with-line-breaks"/>
    <w:basedOn w:val="Policepardfaut"/>
    <w:rsid w:val="00CF04DB"/>
  </w:style>
  <w:style w:type="paragraph" w:customStyle="1" w:styleId="Normal1">
    <w:name w:val="Normal1"/>
    <w:rsid w:val="00CF04DB"/>
    <w:pPr>
      <w:pBdr>
        <w:top w:val="nil"/>
        <w:left w:val="nil"/>
        <w:bottom w:val="nil"/>
        <w:right w:val="nil"/>
        <w:between w:val="nil"/>
      </w:pBdr>
      <w:spacing w:line="276" w:lineRule="auto"/>
    </w:pPr>
    <w:rPr>
      <w:rFonts w:ascii="Arial" w:eastAsia="Arial" w:hAnsi="Arial" w:cs="Arial"/>
      <w:color w:val="000000"/>
      <w:sz w:val="22"/>
      <w:szCs w:val="22"/>
      <w:lang w:eastAsia="ja-JP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F04DB"/>
    <w:rPr>
      <w:color w:val="605E5C"/>
      <w:shd w:val="clear" w:color="auto" w:fill="E1DFDD"/>
    </w:rPr>
  </w:style>
  <w:style w:type="table" w:styleId="Listemoyenne1">
    <w:name w:val="Medium List 1"/>
    <w:basedOn w:val="TableauNormal"/>
    <w:uiPriority w:val="65"/>
    <w:rsid w:val="00CF04DB"/>
    <w:rPr>
      <w:rFonts w:eastAsiaTheme="minorEastAsia"/>
      <w:color w:val="000000" w:themeColor="text1"/>
      <w:lang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customStyle="1" w:styleId="Titre11">
    <w:name w:val="Titre 11"/>
    <w:basedOn w:val="Normal"/>
    <w:next w:val="Normal"/>
    <w:uiPriority w:val="9"/>
    <w:qFormat/>
    <w:rsid w:val="00CF04DB"/>
    <w:pPr>
      <w:keepNext/>
      <w:keepLines/>
      <w:widowControl w:val="0"/>
      <w:jc w:val="center"/>
      <w:outlineLvl w:val="0"/>
    </w:pPr>
    <w:rPr>
      <w:rFonts w:ascii="Open Sans" w:hAnsi="Open Sans"/>
      <w:bCs/>
      <w:color w:val="63003C"/>
      <w:sz w:val="36"/>
      <w:szCs w:val="28"/>
      <w:lang w:val="en-US" w:eastAsia="en-US"/>
    </w:rPr>
  </w:style>
  <w:style w:type="paragraph" w:styleId="Sansinterligne">
    <w:name w:val="No Spacing"/>
    <w:link w:val="SansinterligneCar"/>
    <w:qFormat/>
    <w:rsid w:val="00CF04DB"/>
    <w:pPr>
      <w:widowControl w:val="0"/>
    </w:pPr>
    <w:rPr>
      <w:rFonts w:ascii="Open Sans" w:eastAsia="Calibri" w:hAnsi="Open Sans" w:cs="Times New Roman"/>
      <w:color w:val="00000A"/>
      <w:sz w:val="22"/>
      <w:szCs w:val="22"/>
      <w:lang w:val="en-US"/>
    </w:rPr>
  </w:style>
  <w:style w:type="paragraph" w:customStyle="1" w:styleId="Titrebleu">
    <w:name w:val="Titre bleu"/>
    <w:basedOn w:val="Titre1"/>
    <w:qFormat/>
    <w:rsid w:val="00CF04DB"/>
    <w:pPr>
      <w:spacing w:before="120" w:beforeAutospacing="0" w:after="120" w:afterAutospacing="0" w:line="480" w:lineRule="auto"/>
      <w:jc w:val="both"/>
    </w:pPr>
    <w:rPr>
      <w:rFonts w:ascii="Calibri" w:hAnsi="Calibri"/>
      <w:color w:val="44546A" w:themeColor="text2"/>
      <w:sz w:val="28"/>
    </w:rPr>
  </w:style>
  <w:style w:type="paragraph" w:customStyle="1" w:styleId="Titre12">
    <w:name w:val="Titre 1."/>
    <w:basedOn w:val="Titre1"/>
    <w:qFormat/>
    <w:rsid w:val="00CF04DB"/>
    <w:pPr>
      <w:spacing w:before="120" w:after="120" w:line="480" w:lineRule="auto"/>
      <w:ind w:left="360" w:hanging="360"/>
      <w:jc w:val="both"/>
    </w:pPr>
    <w:rPr>
      <w:rFonts w:ascii="Calibri" w:hAnsi="Calibri"/>
      <w:b w:val="0"/>
    </w:rPr>
  </w:style>
  <w:style w:type="paragraph" w:customStyle="1" w:styleId="Titre1gras">
    <w:name w:val="Titre 1. gras"/>
    <w:basedOn w:val="Titre1"/>
    <w:qFormat/>
    <w:rsid w:val="00CF04DB"/>
    <w:pPr>
      <w:numPr>
        <w:numId w:val="1"/>
      </w:numPr>
      <w:spacing w:before="120" w:beforeAutospacing="0" w:after="120" w:afterAutospacing="0" w:line="480" w:lineRule="auto"/>
      <w:jc w:val="both"/>
    </w:pPr>
    <w:rPr>
      <w:rFonts w:ascii="Calibri" w:hAnsi="Calibri"/>
      <w:sz w:val="24"/>
    </w:rPr>
  </w:style>
  <w:style w:type="paragraph" w:customStyle="1" w:styleId="Titre11Anne">
    <w:name w:val="Titre 1.1. Anne"/>
    <w:basedOn w:val="Titre1gras"/>
    <w:next w:val="Titre111Anne"/>
    <w:qFormat/>
    <w:rsid w:val="00CF04DB"/>
    <w:pPr>
      <w:numPr>
        <w:ilvl w:val="1"/>
      </w:numPr>
    </w:pPr>
    <w:rPr>
      <w:b w:val="0"/>
    </w:rPr>
  </w:style>
  <w:style w:type="paragraph" w:customStyle="1" w:styleId="Titre111Anne">
    <w:name w:val="Titre 1.1.1. Anne"/>
    <w:basedOn w:val="Titre11Anne"/>
    <w:qFormat/>
    <w:rsid w:val="00CF04DB"/>
    <w:pPr>
      <w:numPr>
        <w:ilvl w:val="2"/>
      </w:numPr>
    </w:pPr>
  </w:style>
  <w:style w:type="paragraph" w:customStyle="1" w:styleId="Titre1111Anne">
    <w:name w:val="Titre 1.1.1.1. Anne"/>
    <w:basedOn w:val="Titre111Anne"/>
    <w:qFormat/>
    <w:rsid w:val="00CF04DB"/>
    <w:pPr>
      <w:numPr>
        <w:ilvl w:val="3"/>
      </w:numPr>
    </w:pPr>
  </w:style>
  <w:style w:type="paragraph" w:customStyle="1" w:styleId="AnneNormalsanstitre">
    <w:name w:val="Anne Normal sans titre"/>
    <w:basedOn w:val="Paragraphedeliste"/>
    <w:qFormat/>
    <w:rsid w:val="00CF04DB"/>
    <w:pPr>
      <w:numPr>
        <w:ilvl w:val="3"/>
        <w:numId w:val="8"/>
      </w:numPr>
      <w:spacing w:before="120" w:after="120" w:line="480" w:lineRule="auto"/>
      <w:jc w:val="both"/>
    </w:pPr>
    <w:rPr>
      <w:rFonts w:ascii="Calibri" w:hAnsi="Calibri"/>
    </w:rPr>
  </w:style>
  <w:style w:type="paragraph" w:customStyle="1" w:styleId="Titredetableau">
    <w:name w:val="Titre de tableau"/>
    <w:basedOn w:val="Contenudetableau"/>
    <w:qFormat/>
    <w:rsid w:val="00CF04DB"/>
    <w:pPr>
      <w:jc w:val="center"/>
    </w:pPr>
    <w:rPr>
      <w:b/>
      <w:bCs/>
    </w:rPr>
  </w:style>
  <w:style w:type="character" w:customStyle="1" w:styleId="HTMLprformatCar1">
    <w:name w:val="HTML préformaté Car1"/>
    <w:basedOn w:val="Policepardfaut"/>
    <w:uiPriority w:val="99"/>
    <w:semiHidden/>
    <w:rsid w:val="00CF04DB"/>
    <w:rPr>
      <w:rFonts w:ascii="Courier" w:hAnsi="Courier"/>
      <w:sz w:val="20"/>
      <w:szCs w:val="20"/>
      <w:lang w:val="en-GB"/>
    </w:rPr>
  </w:style>
  <w:style w:type="character" w:customStyle="1" w:styleId="tgc">
    <w:name w:val="_tgc"/>
    <w:basedOn w:val="Policepardfaut"/>
    <w:rsid w:val="00CF04DB"/>
  </w:style>
  <w:style w:type="paragraph" w:customStyle="1" w:styleId="Style1">
    <w:name w:val="Style1"/>
    <w:basedOn w:val="Titre2"/>
    <w:autoRedefine/>
    <w:qFormat/>
    <w:rsid w:val="00CF04DB"/>
    <w:pPr>
      <w:spacing w:before="0" w:line="360" w:lineRule="auto"/>
      <w:ind w:left="0" w:firstLine="0"/>
    </w:pPr>
    <w:rPr>
      <w:rFonts w:ascii="Arial" w:hAnsi="Arial"/>
      <w:b/>
      <w:bCs w:val="0"/>
      <w:iCs w:val="0"/>
      <w:color w:val="auto"/>
      <w:kern w:val="28"/>
      <w:sz w:val="24"/>
      <w:szCs w:val="20"/>
      <w:lang w:eastAsia="es-ES"/>
    </w:rPr>
  </w:style>
  <w:style w:type="character" w:customStyle="1" w:styleId="A1">
    <w:name w:val="A1"/>
    <w:rsid w:val="00CF04DB"/>
    <w:rPr>
      <w:rFonts w:cs="Millipore Sylvia Extra O"/>
      <w:color w:val="000000"/>
      <w:sz w:val="60"/>
      <w:szCs w:val="60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CF04DB"/>
    <w:rPr>
      <w:rFonts w:ascii="Lucida Grande" w:hAnsi="Lucida Grande" w:cs="Lucida Grande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CF04DB"/>
    <w:rPr>
      <w:rFonts w:ascii="Lucida Grande" w:eastAsiaTheme="minorEastAsia" w:hAnsi="Lucida Grande" w:cs="Lucida Grande"/>
      <w:lang w:val="en-GB" w:eastAsia="fr-FR"/>
    </w:rPr>
  </w:style>
  <w:style w:type="character" w:customStyle="1" w:styleId="SansinterligneCar">
    <w:name w:val="Sans interligne Car"/>
    <w:basedOn w:val="Policepardfaut"/>
    <w:link w:val="Sansinterligne"/>
    <w:rsid w:val="00CF04DB"/>
    <w:rPr>
      <w:rFonts w:ascii="Open Sans" w:eastAsia="Calibri" w:hAnsi="Open Sans" w:cs="Times New Roman"/>
      <w:color w:val="00000A"/>
      <w:sz w:val="22"/>
      <w:szCs w:val="22"/>
      <w:lang w:val="en-US"/>
    </w:rPr>
  </w:style>
  <w:style w:type="table" w:customStyle="1" w:styleId="TableGrid1">
    <w:name w:val="Table Grid1"/>
    <w:basedOn w:val="TableauNormal"/>
    <w:next w:val="Grilledutableau"/>
    <w:uiPriority w:val="59"/>
    <w:rsid w:val="003F63B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Policepardfaut"/>
    <w:rsid w:val="00DA0039"/>
  </w:style>
  <w:style w:type="character" w:customStyle="1" w:styleId="jlqj4b">
    <w:name w:val="jlqj4b"/>
    <w:basedOn w:val="Policepardfaut"/>
    <w:rsid w:val="00BD32EC"/>
  </w:style>
  <w:style w:type="character" w:customStyle="1" w:styleId="id-label">
    <w:name w:val="id-label"/>
    <w:basedOn w:val="Policepardfaut"/>
    <w:rsid w:val="00D1200E"/>
  </w:style>
  <w:style w:type="paragraph" w:customStyle="1" w:styleId="Bibliographie12">
    <w:name w:val="Bibliographie12"/>
    <w:basedOn w:val="Normal"/>
    <w:link w:val="BibliographyCar"/>
    <w:rsid w:val="00621F1F"/>
    <w:pPr>
      <w:tabs>
        <w:tab w:val="left" w:pos="260"/>
      </w:tabs>
      <w:spacing w:line="480" w:lineRule="auto"/>
      <w:ind w:left="264" w:hanging="264"/>
    </w:pPr>
    <w:rPr>
      <w:rFonts w:ascii="Calibri" w:hAnsi="Calibri" w:cs="Arial"/>
      <w:b/>
      <w:sz w:val="28"/>
      <w:szCs w:val="28"/>
      <w:lang w:val="en-US"/>
    </w:rPr>
  </w:style>
  <w:style w:type="character" w:customStyle="1" w:styleId="BibliographyCar">
    <w:name w:val="Bibliography Car"/>
    <w:basedOn w:val="Policepardfaut"/>
    <w:link w:val="Bibliographie12"/>
    <w:rsid w:val="00621F1F"/>
    <w:rPr>
      <w:rFonts w:ascii="Calibri" w:eastAsia="Times New Roman" w:hAnsi="Calibri" w:cs="Arial"/>
      <w:b/>
      <w:sz w:val="28"/>
      <w:szCs w:val="28"/>
      <w:lang w:val="en-US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C96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62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0A15BB-BEF9-1E4E-AB80-D852FC548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807</Words>
  <Characters>4440</Characters>
  <Application>Microsoft Office Word</Application>
  <DocSecurity>0</DocSecurity>
  <Lines>37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2021-05-18T21:13:00Z</cp:lastPrinted>
  <dcterms:created xsi:type="dcterms:W3CDTF">2021-05-18T21:13:00Z</dcterms:created>
  <dcterms:modified xsi:type="dcterms:W3CDTF">2021-05-19T06:33:00Z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zotero-version="5.0.95.3"&gt;&lt;session id="EWMrIeKP"/&gt;&lt;style id="http://www.zotero.org/styles/nature" hasBibliography="1" bibliographyStyleHasBeenSet="1"/&gt;&lt;prefs&gt;&lt;pref name="fieldType" value="Field"/&gt;&lt;/prefs&gt;&lt;/data&gt;</vt:lpwstr>
  </property>
</Properties>
</file>