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EF508" w14:textId="77777777" w:rsidR="007431EF" w:rsidRPr="007431EF" w:rsidRDefault="007431EF" w:rsidP="007431EF">
      <w:pPr>
        <w:rPr>
          <w:rFonts w:ascii="Times New Roman" w:hAnsi="Times New Roman" w:cs="Times New Roman"/>
          <w:sz w:val="28"/>
          <w:szCs w:val="28"/>
        </w:rPr>
      </w:pPr>
      <w:r w:rsidRPr="007431EF">
        <w:rPr>
          <w:rFonts w:ascii="Times New Roman" w:hAnsi="Times New Roman" w:cs="Times New Roman" w:hint="eastAsia"/>
          <w:sz w:val="28"/>
          <w:szCs w:val="28"/>
        </w:rPr>
        <w:t xml:space="preserve">Supporting Information </w:t>
      </w:r>
    </w:p>
    <w:p w14:paraId="5BCEB492" w14:textId="77777777" w:rsidR="002D7EFA" w:rsidRPr="007431EF" w:rsidRDefault="002D7EFA" w:rsidP="002D7E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DF97E2" w14:textId="41CECF7F" w:rsidR="002D7EFA" w:rsidRPr="00EF3D8E" w:rsidRDefault="002D7EFA" w:rsidP="002D7EF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 Mitochondria-targeted Fluoropolymer Nanoparticle with Inherent </w:t>
      </w:r>
      <w:r w:rsidRPr="00EF3D8E">
        <w:rPr>
          <w:rFonts w:ascii="Times New Roman" w:hAnsi="Times New Roman" w:cs="Times New Roman"/>
          <w:b/>
          <w:bCs/>
          <w:sz w:val="24"/>
          <w:szCs w:val="24"/>
        </w:rPr>
        <w:t>Mitophagy Induc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ing and Red Fluorescence Properties for Treatment of </w:t>
      </w:r>
      <w:r w:rsidRPr="00EF3D8E">
        <w:rPr>
          <w:rFonts w:ascii="Times New Roman" w:hAnsi="Times New Roman" w:cs="Times New Roman"/>
          <w:b/>
          <w:bCs/>
          <w:sz w:val="24"/>
          <w:szCs w:val="24"/>
        </w:rPr>
        <w:t xml:space="preserve">Atherosclerosis </w:t>
      </w:r>
    </w:p>
    <w:p w14:paraId="1ED29A96" w14:textId="77777777" w:rsidR="002D7EFA" w:rsidRPr="00236A3D" w:rsidRDefault="002D7EFA" w:rsidP="002D7EFA">
      <w:pPr>
        <w:spacing w:before="120"/>
        <w:rPr>
          <w:rFonts w:ascii="Times New Roman" w:hAnsi="Times New Roman" w:cs="Times New Roman"/>
          <w:i/>
          <w:iCs/>
          <w:szCs w:val="21"/>
        </w:rPr>
      </w:pPr>
      <w:r w:rsidRPr="00236A3D">
        <w:rPr>
          <w:rFonts w:ascii="Times New Roman" w:hAnsi="Times New Roman" w:cs="Times New Roman" w:hint="eastAsia"/>
          <w:i/>
          <w:iCs/>
          <w:szCs w:val="21"/>
        </w:rPr>
        <w:t>Mengxiao Liang</w:t>
      </w:r>
      <w:r w:rsidRPr="00236A3D">
        <w:rPr>
          <w:rFonts w:ascii="Times New Roman" w:hAnsi="Times New Roman" w:cs="Times New Roman" w:hint="eastAsia"/>
          <w:i/>
          <w:iCs/>
          <w:szCs w:val="21"/>
          <w:vertAlign w:val="superscript"/>
        </w:rPr>
        <w:t>1#</w:t>
      </w:r>
      <w:r w:rsidRPr="00236A3D">
        <w:rPr>
          <w:rFonts w:ascii="Times New Roman" w:hAnsi="Times New Roman" w:cs="Times New Roman" w:hint="eastAsia"/>
          <w:i/>
          <w:iCs/>
          <w:szCs w:val="21"/>
        </w:rPr>
        <w:t>, Shengzhe Ruan</w:t>
      </w:r>
      <w:r w:rsidRPr="00236A3D">
        <w:rPr>
          <w:rFonts w:ascii="Times New Roman" w:hAnsi="Times New Roman" w:cs="Times New Roman" w:hint="eastAsia"/>
          <w:i/>
          <w:iCs/>
          <w:szCs w:val="21"/>
          <w:vertAlign w:val="superscript"/>
        </w:rPr>
        <w:t>2#</w:t>
      </w:r>
      <w:r w:rsidRPr="00236A3D">
        <w:rPr>
          <w:rFonts w:ascii="Times New Roman" w:hAnsi="Times New Roman" w:cs="Times New Roman" w:hint="eastAsia"/>
          <w:i/>
          <w:iCs/>
          <w:szCs w:val="21"/>
        </w:rPr>
        <w:t>, Qian Wang</w:t>
      </w:r>
      <w:r w:rsidRPr="00236A3D">
        <w:rPr>
          <w:rFonts w:ascii="Times New Roman" w:hAnsi="Times New Roman" w:cs="Times New Roman" w:hint="eastAsia"/>
          <w:i/>
          <w:iCs/>
          <w:szCs w:val="21"/>
          <w:vertAlign w:val="superscript"/>
        </w:rPr>
        <w:t>3#</w:t>
      </w:r>
      <w:r w:rsidRPr="00236A3D">
        <w:rPr>
          <w:rFonts w:ascii="Times New Roman" w:hAnsi="Times New Roman" w:cs="Times New Roman" w:hint="eastAsia"/>
          <w:i/>
          <w:iCs/>
          <w:szCs w:val="21"/>
        </w:rPr>
        <w:t>, Yuxue Cheng</w:t>
      </w:r>
      <w:r w:rsidRPr="00236A3D">
        <w:rPr>
          <w:rFonts w:ascii="Times New Roman" w:hAnsi="Times New Roman" w:cs="Times New Roman" w:hint="eastAsia"/>
          <w:i/>
          <w:iCs/>
          <w:szCs w:val="21"/>
          <w:vertAlign w:val="superscript"/>
        </w:rPr>
        <w:t>1</w:t>
      </w:r>
      <w:r w:rsidRPr="00236A3D">
        <w:rPr>
          <w:rFonts w:ascii="Times New Roman" w:hAnsi="Times New Roman" w:cs="Times New Roman" w:hint="eastAsia"/>
          <w:i/>
          <w:iCs/>
          <w:szCs w:val="21"/>
        </w:rPr>
        <w:t>, Jiaqi Li</w:t>
      </w:r>
      <w:r w:rsidRPr="00236A3D">
        <w:rPr>
          <w:rFonts w:ascii="Times New Roman" w:hAnsi="Times New Roman" w:cs="Times New Roman" w:hint="eastAsia"/>
          <w:i/>
          <w:iCs/>
          <w:szCs w:val="21"/>
          <w:vertAlign w:val="superscript"/>
        </w:rPr>
        <w:t>1</w:t>
      </w:r>
      <w:r w:rsidRPr="00236A3D">
        <w:rPr>
          <w:rFonts w:ascii="Times New Roman" w:hAnsi="Times New Roman" w:cs="Times New Roman" w:hint="eastAsia"/>
          <w:i/>
          <w:iCs/>
          <w:szCs w:val="21"/>
        </w:rPr>
        <w:t>, Changping Wang</w:t>
      </w:r>
      <w:r w:rsidRPr="00236A3D">
        <w:rPr>
          <w:rFonts w:ascii="Times New Roman" w:hAnsi="Times New Roman" w:cs="Times New Roman" w:hint="eastAsia"/>
          <w:i/>
          <w:iCs/>
          <w:szCs w:val="21"/>
          <w:vertAlign w:val="superscript"/>
        </w:rPr>
        <w:t>2*</w:t>
      </w:r>
      <w:r w:rsidRPr="00236A3D">
        <w:rPr>
          <w:rFonts w:ascii="Times New Roman" w:hAnsi="Times New Roman" w:cs="Times New Roman" w:hint="eastAsia"/>
          <w:i/>
          <w:iCs/>
          <w:szCs w:val="21"/>
        </w:rPr>
        <w:t>, Yiyun Cheng</w:t>
      </w:r>
      <w:r w:rsidRPr="00236A3D">
        <w:rPr>
          <w:rFonts w:ascii="Times New Roman" w:hAnsi="Times New Roman" w:cs="Times New Roman" w:hint="eastAsia"/>
          <w:i/>
          <w:iCs/>
          <w:szCs w:val="21"/>
          <w:vertAlign w:val="superscript"/>
        </w:rPr>
        <w:t>4*</w:t>
      </w:r>
      <w:r w:rsidRPr="00236A3D">
        <w:rPr>
          <w:rFonts w:ascii="Times New Roman" w:hAnsi="Times New Roman" w:cs="Times New Roman" w:hint="eastAsia"/>
          <w:i/>
          <w:iCs/>
          <w:szCs w:val="21"/>
        </w:rPr>
        <w:t>, Hui Wang</w:t>
      </w:r>
      <w:r w:rsidRPr="00236A3D">
        <w:rPr>
          <w:rFonts w:ascii="Times New Roman" w:hAnsi="Times New Roman" w:cs="Times New Roman" w:hint="eastAsia"/>
          <w:i/>
          <w:iCs/>
          <w:szCs w:val="21"/>
          <w:vertAlign w:val="superscript"/>
        </w:rPr>
        <w:t>1*</w:t>
      </w:r>
    </w:p>
    <w:p w14:paraId="10812C1C" w14:textId="77777777" w:rsidR="002D7EFA" w:rsidRPr="00B058BC" w:rsidRDefault="002D7EFA" w:rsidP="002D7EFA">
      <w:pPr>
        <w:pStyle w:val="Paragraph"/>
        <w:ind w:firstLine="0"/>
        <w:jc w:val="both"/>
        <w:rPr>
          <w:sz w:val="21"/>
          <w:szCs w:val="21"/>
        </w:rPr>
      </w:pPr>
      <w:r w:rsidRPr="00B058BC">
        <w:rPr>
          <w:sz w:val="21"/>
          <w:szCs w:val="21"/>
          <w:vertAlign w:val="superscript"/>
        </w:rPr>
        <w:t>1</w:t>
      </w:r>
      <w:r w:rsidRPr="00B058BC">
        <w:rPr>
          <w:sz w:val="21"/>
          <w:szCs w:val="21"/>
        </w:rPr>
        <w:t>South China Advanced Institute for Soft Matter Science and Technology, School of Emergent Soft Matter, South China University of Technology, Guangzhou, 510640, China.</w:t>
      </w:r>
    </w:p>
    <w:p w14:paraId="4685E9D1" w14:textId="77777777" w:rsidR="002D7EFA" w:rsidRPr="00B058BC" w:rsidRDefault="002D7EFA" w:rsidP="002D7EFA">
      <w:pPr>
        <w:pStyle w:val="Paragraph"/>
        <w:ind w:firstLine="0"/>
        <w:jc w:val="both"/>
        <w:rPr>
          <w:rFonts w:eastAsiaTheme="minorEastAsia"/>
          <w:sz w:val="21"/>
          <w:szCs w:val="21"/>
          <w:lang w:eastAsia="zh-CN"/>
        </w:rPr>
      </w:pPr>
      <w:r w:rsidRPr="00B058BC">
        <w:rPr>
          <w:rFonts w:eastAsiaTheme="minorEastAsia" w:hint="eastAsia"/>
          <w:sz w:val="21"/>
          <w:szCs w:val="21"/>
          <w:vertAlign w:val="superscript"/>
          <w:lang w:eastAsia="zh-CN"/>
        </w:rPr>
        <w:t>2</w:t>
      </w:r>
      <w:r w:rsidRPr="00B058BC">
        <w:rPr>
          <w:sz w:val="21"/>
          <w:szCs w:val="21"/>
        </w:rPr>
        <w:t>Department of Orthopedics, Shanghai General Hospital, Shanghai Jiao Tong University School of Medicine, Shanghai, 200080, China.</w:t>
      </w:r>
    </w:p>
    <w:p w14:paraId="1A67C0E2" w14:textId="77777777" w:rsidR="002D7EFA" w:rsidRPr="00B058BC" w:rsidRDefault="002D7EFA" w:rsidP="002D7EFA">
      <w:pPr>
        <w:pStyle w:val="Paragraph"/>
        <w:ind w:firstLine="0"/>
        <w:jc w:val="both"/>
        <w:rPr>
          <w:sz w:val="21"/>
          <w:szCs w:val="21"/>
        </w:rPr>
      </w:pPr>
      <w:r w:rsidRPr="00B058BC">
        <w:rPr>
          <w:rFonts w:eastAsiaTheme="minorEastAsia" w:hint="eastAsia"/>
          <w:sz w:val="21"/>
          <w:szCs w:val="21"/>
          <w:vertAlign w:val="superscript"/>
          <w:lang w:eastAsia="zh-CN"/>
        </w:rPr>
        <w:t>3</w:t>
      </w:r>
      <w:r w:rsidRPr="00B058BC">
        <w:rPr>
          <w:sz w:val="21"/>
          <w:szCs w:val="21"/>
        </w:rPr>
        <w:t>Department of Oncology, Shanghai Ninth People's Hospital, Shanghai Jiao Tong University School of Medicine, Shanghai, 201999, China.</w:t>
      </w:r>
    </w:p>
    <w:p w14:paraId="195F5C4B" w14:textId="77777777" w:rsidR="002D7EFA" w:rsidRPr="00B058BC" w:rsidRDefault="002D7EFA" w:rsidP="002D7EFA">
      <w:pPr>
        <w:pStyle w:val="Paragraph"/>
        <w:ind w:firstLine="0"/>
        <w:jc w:val="both"/>
        <w:rPr>
          <w:rFonts w:eastAsiaTheme="minorEastAsia"/>
          <w:sz w:val="21"/>
          <w:szCs w:val="21"/>
          <w:lang w:eastAsia="zh-CN"/>
        </w:rPr>
      </w:pPr>
      <w:r w:rsidRPr="00B058BC">
        <w:rPr>
          <w:rFonts w:eastAsiaTheme="minorEastAsia" w:hint="eastAsia"/>
          <w:sz w:val="21"/>
          <w:szCs w:val="21"/>
          <w:vertAlign w:val="superscript"/>
          <w:lang w:eastAsia="zh-CN"/>
        </w:rPr>
        <w:t>4</w:t>
      </w:r>
      <w:r w:rsidRPr="00B058BC">
        <w:rPr>
          <w:sz w:val="21"/>
          <w:szCs w:val="21"/>
        </w:rPr>
        <w:t>Shanghai Key Laboratory of Regulatory Biology, School of Life Sciences, East China Normal University, Shanghai, 200241, China.</w:t>
      </w:r>
    </w:p>
    <w:p w14:paraId="7A6479F1" w14:textId="77777777" w:rsidR="002D7EFA" w:rsidRPr="00B058BC" w:rsidRDefault="002D7EFA" w:rsidP="002D7EFA">
      <w:pPr>
        <w:pStyle w:val="Paragraph"/>
        <w:ind w:firstLine="0"/>
        <w:rPr>
          <w:rFonts w:eastAsiaTheme="minorEastAsia"/>
          <w:sz w:val="21"/>
          <w:szCs w:val="21"/>
          <w:lang w:eastAsia="zh-CN"/>
        </w:rPr>
      </w:pPr>
      <w:r w:rsidRPr="00B058BC">
        <w:rPr>
          <w:rFonts w:hint="eastAsia"/>
          <w:i/>
          <w:iCs/>
          <w:sz w:val="21"/>
          <w:szCs w:val="21"/>
          <w:vertAlign w:val="superscript"/>
        </w:rPr>
        <w:t>#</w:t>
      </w:r>
      <w:r w:rsidRPr="00B058BC">
        <w:rPr>
          <w:rFonts w:eastAsiaTheme="minorEastAsia" w:hint="eastAsia"/>
          <w:i/>
          <w:iCs/>
          <w:sz w:val="21"/>
          <w:szCs w:val="21"/>
          <w:vertAlign w:val="superscript"/>
          <w:lang w:eastAsia="zh-CN"/>
        </w:rPr>
        <w:t xml:space="preserve"> </w:t>
      </w:r>
      <w:r w:rsidRPr="00B058BC">
        <w:rPr>
          <w:rFonts w:eastAsiaTheme="minorEastAsia" w:hint="eastAsia"/>
          <w:sz w:val="21"/>
          <w:szCs w:val="21"/>
          <w:lang w:eastAsia="zh-CN"/>
        </w:rPr>
        <w:t>Mengxiao Liang, Shengzhe Ruan and Qian Wang contributed equally to this work.</w:t>
      </w:r>
    </w:p>
    <w:p w14:paraId="7BA70470" w14:textId="77777777" w:rsidR="002D7EFA" w:rsidRPr="00B058BC" w:rsidRDefault="002D7EFA" w:rsidP="002D7EFA">
      <w:pPr>
        <w:pStyle w:val="Paragraph"/>
        <w:ind w:firstLine="0"/>
        <w:jc w:val="both"/>
        <w:rPr>
          <w:rFonts w:eastAsiaTheme="minorEastAsia"/>
          <w:sz w:val="21"/>
          <w:szCs w:val="21"/>
          <w:lang w:eastAsia="zh-CN"/>
        </w:rPr>
      </w:pPr>
      <w:r w:rsidRPr="00B058BC">
        <w:rPr>
          <w:rFonts w:eastAsiaTheme="minorEastAsia" w:hint="eastAsia"/>
          <w:sz w:val="21"/>
          <w:szCs w:val="21"/>
          <w:lang w:eastAsia="zh-CN"/>
        </w:rPr>
        <w:t>*Corresponding author. E-mail: wangchp@sjtu.edu.cn, yycheng@mail.ustc.edu.cn, wangh@scut.edu.cn.</w:t>
      </w:r>
    </w:p>
    <w:p w14:paraId="3DC5F352" w14:textId="77777777" w:rsidR="00F90A69" w:rsidRPr="002D7EFA" w:rsidRDefault="00F90A69">
      <w:pPr>
        <w:rPr>
          <w:rFonts w:ascii="Times New Roman" w:hAnsi="Times New Roman" w:cs="Times New Roman"/>
          <w:noProof/>
          <w:sz w:val="24"/>
          <w:szCs w:val="24"/>
        </w:rPr>
      </w:pPr>
    </w:p>
    <w:p w14:paraId="3ACB26F6" w14:textId="77777777" w:rsidR="002D7EFA" w:rsidRDefault="002D7EFA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21FAA0C3" w14:textId="47FC72C1" w:rsidR="00F90A69" w:rsidRPr="00AF2E4C" w:rsidRDefault="001C4068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619AE8" wp14:editId="59C46C04">
            <wp:extent cx="5274310" cy="3811270"/>
            <wp:effectExtent l="0" t="0" r="0" b="0"/>
            <wp:docPr id="1678635110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635110" name="图片 1" descr="图示&#10;&#10;AI 生成的内容可能不正确。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85496" w14:textId="09850A4B" w:rsidR="00F90A69" w:rsidRPr="00AF2E4C" w:rsidRDefault="00F90A69">
      <w:pPr>
        <w:rPr>
          <w:rFonts w:ascii="Times New Roman" w:hAnsi="Times New Roman" w:cs="Times New Roman"/>
          <w:noProof/>
          <w:sz w:val="24"/>
          <w:szCs w:val="24"/>
        </w:rPr>
      </w:pPr>
      <w:r w:rsidRPr="00AF2E4C">
        <w:rPr>
          <w:rFonts w:ascii="Times New Roman" w:hAnsi="Times New Roman" w:cs="Times New Roman"/>
          <w:noProof/>
          <w:sz w:val="24"/>
          <w:szCs w:val="24"/>
        </w:rPr>
        <w:t xml:space="preserve">Figure S1. </w:t>
      </w:r>
      <w:r w:rsidRPr="00AF2E4C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AF2E4C">
        <w:rPr>
          <w:rFonts w:ascii="Times New Roman" w:hAnsi="Times New Roman" w:cs="Times New Roman"/>
          <w:noProof/>
          <w:sz w:val="24"/>
          <w:szCs w:val="24"/>
        </w:rPr>
        <w:t xml:space="preserve">H NMR spectrum of PF in </w:t>
      </w:r>
      <w:r w:rsidRPr="002D7EFA">
        <w:rPr>
          <w:rFonts w:ascii="Times New Roman" w:hAnsi="Times New Roman" w:cs="Times New Roman"/>
          <w:i/>
          <w:iCs/>
          <w:noProof/>
          <w:sz w:val="24"/>
          <w:szCs w:val="24"/>
        </w:rPr>
        <w:t>d6</w:t>
      </w:r>
      <w:r w:rsidRPr="00AF2E4C">
        <w:rPr>
          <w:rFonts w:ascii="Times New Roman" w:hAnsi="Times New Roman" w:cs="Times New Roman"/>
          <w:noProof/>
          <w:sz w:val="24"/>
          <w:szCs w:val="24"/>
        </w:rPr>
        <w:t>-DMSO.</w:t>
      </w:r>
    </w:p>
    <w:p w14:paraId="4D4B1729" w14:textId="77777777" w:rsidR="00F90A69" w:rsidRPr="00AF2E4C" w:rsidRDefault="00F90A69">
      <w:pPr>
        <w:rPr>
          <w:rFonts w:ascii="Times New Roman" w:hAnsi="Times New Roman" w:cs="Times New Roman"/>
          <w:noProof/>
          <w:sz w:val="24"/>
          <w:szCs w:val="24"/>
        </w:rPr>
      </w:pPr>
    </w:p>
    <w:p w14:paraId="0AEA1C06" w14:textId="77777777" w:rsidR="00F90A69" w:rsidRPr="00AF2E4C" w:rsidRDefault="00F90A69">
      <w:pPr>
        <w:rPr>
          <w:rFonts w:ascii="Times New Roman" w:hAnsi="Times New Roman" w:cs="Times New Roman"/>
          <w:noProof/>
          <w:sz w:val="24"/>
          <w:szCs w:val="24"/>
        </w:rPr>
      </w:pPr>
    </w:p>
    <w:p w14:paraId="4333EE14" w14:textId="77777777" w:rsidR="00F90A69" w:rsidRPr="00AF2E4C" w:rsidRDefault="00F90A69">
      <w:pPr>
        <w:rPr>
          <w:rFonts w:ascii="Times New Roman" w:hAnsi="Times New Roman" w:cs="Times New Roman"/>
          <w:noProof/>
          <w:sz w:val="24"/>
          <w:szCs w:val="24"/>
        </w:rPr>
      </w:pPr>
    </w:p>
    <w:p w14:paraId="76DACC99" w14:textId="77777777" w:rsidR="00F90A69" w:rsidRDefault="00F90A69">
      <w:pPr>
        <w:rPr>
          <w:rFonts w:ascii="Times New Roman" w:hAnsi="Times New Roman" w:cs="Times New Roman"/>
          <w:noProof/>
          <w:sz w:val="24"/>
          <w:szCs w:val="24"/>
        </w:rPr>
      </w:pPr>
    </w:p>
    <w:p w14:paraId="0BFE7A0C" w14:textId="77777777" w:rsidR="003D04B5" w:rsidRDefault="003D04B5">
      <w:pPr>
        <w:rPr>
          <w:rFonts w:ascii="Times New Roman" w:hAnsi="Times New Roman" w:cs="Times New Roman"/>
          <w:noProof/>
          <w:sz w:val="24"/>
          <w:szCs w:val="24"/>
        </w:rPr>
      </w:pPr>
    </w:p>
    <w:p w14:paraId="675E8E16" w14:textId="77777777" w:rsidR="003D04B5" w:rsidRDefault="003D04B5">
      <w:pPr>
        <w:rPr>
          <w:rFonts w:ascii="Times New Roman" w:hAnsi="Times New Roman" w:cs="Times New Roman"/>
          <w:noProof/>
          <w:sz w:val="24"/>
          <w:szCs w:val="24"/>
        </w:rPr>
      </w:pPr>
    </w:p>
    <w:p w14:paraId="3FEC286E" w14:textId="77777777" w:rsidR="003D04B5" w:rsidRDefault="003D04B5">
      <w:pPr>
        <w:rPr>
          <w:rFonts w:ascii="Times New Roman" w:hAnsi="Times New Roman" w:cs="Times New Roman"/>
          <w:noProof/>
          <w:sz w:val="24"/>
          <w:szCs w:val="24"/>
        </w:rPr>
      </w:pPr>
    </w:p>
    <w:p w14:paraId="31481470" w14:textId="77777777" w:rsidR="003D04B5" w:rsidRPr="00AF2E4C" w:rsidRDefault="003D04B5">
      <w:pPr>
        <w:rPr>
          <w:rFonts w:ascii="Times New Roman" w:hAnsi="Times New Roman" w:cs="Times New Roman"/>
          <w:noProof/>
          <w:sz w:val="24"/>
          <w:szCs w:val="24"/>
        </w:rPr>
      </w:pPr>
    </w:p>
    <w:p w14:paraId="59734549" w14:textId="77777777" w:rsidR="00F90A69" w:rsidRPr="00AF2E4C" w:rsidRDefault="00F90A69">
      <w:pPr>
        <w:rPr>
          <w:rFonts w:ascii="Times New Roman" w:hAnsi="Times New Roman" w:cs="Times New Roman"/>
          <w:noProof/>
          <w:sz w:val="24"/>
          <w:szCs w:val="24"/>
        </w:rPr>
      </w:pPr>
    </w:p>
    <w:p w14:paraId="6DAC5341" w14:textId="7B117099" w:rsidR="00F90A69" w:rsidRPr="00AF2E4C" w:rsidRDefault="001C40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71989DA" wp14:editId="49063881">
            <wp:extent cx="5274310" cy="2877185"/>
            <wp:effectExtent l="0" t="0" r="0" b="0"/>
            <wp:docPr id="1705014702" name="图片 2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014702" name="图片 2" descr="图示&#10;&#10;AI 生成的内容可能不正确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D2CB5" w14:textId="061E9F21" w:rsidR="00CB7778" w:rsidRDefault="00F90A69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 xml:space="preserve">Figure S2. </w:t>
      </w:r>
      <w:r w:rsidRPr="00AF2E4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F2E4C">
        <w:rPr>
          <w:rFonts w:ascii="Times New Roman" w:hAnsi="Times New Roman" w:cs="Times New Roman"/>
          <w:sz w:val="24"/>
          <w:szCs w:val="24"/>
        </w:rPr>
        <w:t>H NMR spectrum of PC in D</w:t>
      </w:r>
      <w:r w:rsidRPr="00AF2E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2E4C">
        <w:rPr>
          <w:rFonts w:ascii="Times New Roman" w:hAnsi="Times New Roman" w:cs="Times New Roman"/>
          <w:sz w:val="24"/>
          <w:szCs w:val="24"/>
        </w:rPr>
        <w:t>O.</w:t>
      </w:r>
    </w:p>
    <w:p w14:paraId="2FA89694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736E3AB9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4AFAE111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2E76C6E9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77CA732C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2BC8A452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0A971E5D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2D57EEC7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64F16E7F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46E915D7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17FD5B10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75B8A14B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63D9CD0C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414BDA5D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57F3DDC5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41DFF110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0E526549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6396A84C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5314D2DE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1A7E032E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6FEBC7F0" w14:textId="77777777" w:rsidR="003D04B5" w:rsidRPr="00AF2E4C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143D8224" w14:textId="3DC41E1F" w:rsidR="00B65442" w:rsidRPr="00AF2E4C" w:rsidRDefault="001C40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C45704" wp14:editId="0E2D7D6F">
            <wp:extent cx="5274310" cy="1501140"/>
            <wp:effectExtent l="0" t="0" r="0" b="0"/>
            <wp:docPr id="1348049313" name="图片 3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049313" name="图片 3" descr="图表&#10;&#10;AI 生成的内容可能不正确。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49491" w14:textId="3A8D7AF2" w:rsidR="00B65442" w:rsidRPr="00AF2E4C" w:rsidRDefault="00797624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 xml:space="preserve">Figure S3. The fluorescence spectra of P4VP, PF, and PC in </w:t>
      </w:r>
      <w:r w:rsidR="00A2311E" w:rsidRPr="00AF2E4C">
        <w:rPr>
          <w:rFonts w:ascii="Times New Roman" w:hAnsi="Times New Roman" w:cs="Times New Roman" w:hint="eastAsia"/>
          <w:sz w:val="24"/>
          <w:szCs w:val="24"/>
        </w:rPr>
        <w:t>20</w:t>
      </w:r>
      <w:r w:rsidR="00A2311E" w:rsidRPr="00AF2E4C">
        <w:rPr>
          <w:rFonts w:ascii="Times New Roman" w:hAnsi="Times New Roman" w:cs="Times New Roman"/>
          <w:sz w:val="24"/>
          <w:szCs w:val="24"/>
        </w:rPr>
        <w:t>:</w:t>
      </w:r>
      <w:r w:rsidR="00A2311E" w:rsidRPr="00AF2E4C">
        <w:rPr>
          <w:rFonts w:ascii="Times New Roman" w:hAnsi="Times New Roman" w:cs="Times New Roman" w:hint="eastAsia"/>
          <w:sz w:val="24"/>
          <w:szCs w:val="24"/>
        </w:rPr>
        <w:t xml:space="preserve">80 (v/v) </w:t>
      </w:r>
      <w:r w:rsidRPr="00AF2E4C">
        <w:rPr>
          <w:rFonts w:ascii="Times New Roman" w:hAnsi="Times New Roman" w:cs="Times New Roman"/>
          <w:sz w:val="24"/>
          <w:szCs w:val="24"/>
        </w:rPr>
        <w:t>DMSO</w:t>
      </w:r>
      <w:r w:rsidR="00A2311E" w:rsidRPr="00AF2E4C">
        <w:rPr>
          <w:rFonts w:ascii="Times New Roman" w:hAnsi="Times New Roman" w:cs="Times New Roman" w:hint="eastAsia"/>
          <w:sz w:val="24"/>
          <w:szCs w:val="24"/>
        </w:rPr>
        <w:t>/</w:t>
      </w:r>
      <w:r w:rsidRPr="00AF2E4C">
        <w:rPr>
          <w:rFonts w:ascii="Times New Roman" w:hAnsi="Times New Roman" w:cs="Times New Roman"/>
          <w:sz w:val="24"/>
          <w:szCs w:val="24"/>
        </w:rPr>
        <w:t xml:space="preserve">DCM at </w:t>
      </w:r>
      <w:r w:rsidR="00A2311E" w:rsidRPr="00AF2E4C">
        <w:rPr>
          <w:rFonts w:ascii="Times New Roman" w:hAnsi="Times New Roman" w:cs="Times New Roman"/>
          <w:sz w:val="24"/>
          <w:szCs w:val="24"/>
        </w:rPr>
        <w:t>excitation wavelength</w:t>
      </w:r>
      <w:r w:rsidRPr="00AF2E4C">
        <w:rPr>
          <w:rFonts w:ascii="Times New Roman" w:hAnsi="Times New Roman" w:cs="Times New Roman"/>
          <w:sz w:val="24"/>
          <w:szCs w:val="24"/>
        </w:rPr>
        <w:t xml:space="preserve"> </w:t>
      </w:r>
      <w:r w:rsidR="003F71E2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AF2E4C">
        <w:rPr>
          <w:rFonts w:ascii="Times New Roman" w:hAnsi="Times New Roman" w:cs="Times New Roman"/>
          <w:sz w:val="24"/>
          <w:szCs w:val="24"/>
        </w:rPr>
        <w:t>56</w:t>
      </w:r>
      <w:r w:rsidR="0014374D">
        <w:rPr>
          <w:rFonts w:ascii="Times New Roman" w:hAnsi="Times New Roman" w:cs="Times New Roman" w:hint="eastAsia"/>
          <w:sz w:val="24"/>
          <w:szCs w:val="24"/>
        </w:rPr>
        <w:t>1</w:t>
      </w:r>
      <w:r w:rsidRPr="00AF2E4C">
        <w:rPr>
          <w:rFonts w:ascii="Times New Roman" w:hAnsi="Times New Roman" w:cs="Times New Roman"/>
          <w:sz w:val="24"/>
          <w:szCs w:val="24"/>
        </w:rPr>
        <w:t xml:space="preserve"> nm.</w:t>
      </w:r>
    </w:p>
    <w:p w14:paraId="1D4530F3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25B8DACC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25032917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52ACCF03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5BA5B2E7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2004D099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23A24E16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53AA81C7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206A6CB3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6FFB1CE9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4C0995DF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4C027DB3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2695B235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20DC0322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0E613DAE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5225578C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76420E84" w14:textId="77777777" w:rsidR="00797624" w:rsidRPr="00AF2E4C" w:rsidRDefault="00797624">
      <w:pPr>
        <w:rPr>
          <w:rFonts w:ascii="Times New Roman" w:hAnsi="Times New Roman" w:cs="Times New Roman"/>
          <w:sz w:val="24"/>
          <w:szCs w:val="24"/>
        </w:rPr>
      </w:pPr>
    </w:p>
    <w:p w14:paraId="5E0E2269" w14:textId="77777777" w:rsidR="001D06CF" w:rsidRPr="00AF2E4C" w:rsidRDefault="001D06CF">
      <w:pPr>
        <w:rPr>
          <w:rFonts w:ascii="Times New Roman" w:hAnsi="Times New Roman" w:cs="Times New Roman"/>
          <w:sz w:val="24"/>
          <w:szCs w:val="24"/>
        </w:rPr>
      </w:pPr>
    </w:p>
    <w:p w14:paraId="5BFEC486" w14:textId="77777777" w:rsidR="001D06CF" w:rsidRPr="00AF2E4C" w:rsidRDefault="001D06CF">
      <w:pPr>
        <w:rPr>
          <w:rFonts w:ascii="Times New Roman" w:hAnsi="Times New Roman" w:cs="Times New Roman"/>
          <w:sz w:val="24"/>
          <w:szCs w:val="24"/>
        </w:rPr>
      </w:pPr>
    </w:p>
    <w:p w14:paraId="60C305C8" w14:textId="2CCBB985" w:rsidR="00B65442" w:rsidRPr="00AF2E4C" w:rsidRDefault="001C40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98DD17" wp14:editId="7EAD987C">
            <wp:extent cx="5274310" cy="4324350"/>
            <wp:effectExtent l="0" t="0" r="0" b="0"/>
            <wp:docPr id="526428937" name="图片 4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428937" name="图片 4" descr="图表&#10;&#10;AI 生成的内容可能不正确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B437C" w14:textId="6FCA91BF" w:rsidR="001D06CF" w:rsidRPr="00AF2E4C" w:rsidRDefault="00C70425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>Figure S</w:t>
      </w:r>
      <w:r w:rsidR="00334DFF" w:rsidRPr="00AF2E4C">
        <w:rPr>
          <w:rFonts w:ascii="Times New Roman" w:hAnsi="Times New Roman" w:cs="Times New Roman" w:hint="eastAsia"/>
          <w:sz w:val="24"/>
          <w:szCs w:val="24"/>
        </w:rPr>
        <w:t>4</w:t>
      </w:r>
      <w:r w:rsidRPr="00AF2E4C">
        <w:rPr>
          <w:rFonts w:ascii="Times New Roman" w:hAnsi="Times New Roman" w:cs="Times New Roman"/>
          <w:sz w:val="24"/>
          <w:szCs w:val="24"/>
        </w:rPr>
        <w:t xml:space="preserve">. The fluorescence spectra of </w:t>
      </w:r>
      <w:r w:rsidR="00A2311E" w:rsidRPr="00AF2E4C">
        <w:rPr>
          <w:rFonts w:ascii="Times New Roman" w:hAnsi="Times New Roman" w:cs="Times New Roman" w:hint="eastAsia"/>
          <w:sz w:val="24"/>
          <w:szCs w:val="24"/>
        </w:rPr>
        <w:t xml:space="preserve">various </w:t>
      </w:r>
      <w:r w:rsidR="00A2311E" w:rsidRPr="00AF2E4C">
        <w:rPr>
          <w:rFonts w:ascii="Times New Roman" w:hAnsi="Times New Roman" w:cs="Times New Roman"/>
          <w:sz w:val="24"/>
          <w:szCs w:val="24"/>
        </w:rPr>
        <w:t xml:space="preserve">concentrations </w:t>
      </w:r>
      <w:r w:rsidR="00A2311E" w:rsidRPr="00AF2E4C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AF2E4C">
        <w:rPr>
          <w:rFonts w:ascii="Times New Roman" w:hAnsi="Times New Roman" w:cs="Times New Roman"/>
          <w:sz w:val="24"/>
          <w:szCs w:val="24"/>
        </w:rPr>
        <w:t>PF (a</w:t>
      </w:r>
      <w:r w:rsidR="00A2311E" w:rsidRPr="00AF2E4C">
        <w:rPr>
          <w:rFonts w:ascii="Times New Roman" w:hAnsi="Times New Roman" w:cs="Times New Roman" w:hint="eastAsia"/>
          <w:sz w:val="24"/>
          <w:szCs w:val="24"/>
        </w:rPr>
        <w:t>, c</w:t>
      </w:r>
      <w:r w:rsidRPr="00AF2E4C">
        <w:rPr>
          <w:rFonts w:ascii="Times New Roman" w:hAnsi="Times New Roman" w:cs="Times New Roman"/>
          <w:sz w:val="24"/>
          <w:szCs w:val="24"/>
        </w:rPr>
        <w:t>) and PC (b</w:t>
      </w:r>
      <w:r w:rsidR="00A2311E" w:rsidRPr="00AF2E4C">
        <w:rPr>
          <w:rFonts w:ascii="Times New Roman" w:hAnsi="Times New Roman" w:cs="Times New Roman" w:hint="eastAsia"/>
          <w:sz w:val="24"/>
          <w:szCs w:val="24"/>
        </w:rPr>
        <w:t>, d</w:t>
      </w:r>
      <w:r w:rsidRPr="00AF2E4C">
        <w:rPr>
          <w:rFonts w:ascii="Times New Roman" w:hAnsi="Times New Roman" w:cs="Times New Roman"/>
          <w:sz w:val="24"/>
          <w:szCs w:val="24"/>
        </w:rPr>
        <w:t>) in 110 mM NaCl solution</w:t>
      </w:r>
      <w:r w:rsidR="00A2311E" w:rsidRPr="00AF2E4C">
        <w:rPr>
          <w:rFonts w:ascii="Times New Roman" w:hAnsi="Times New Roman" w:cs="Times New Roman" w:hint="eastAsia"/>
          <w:sz w:val="24"/>
          <w:szCs w:val="24"/>
        </w:rPr>
        <w:t xml:space="preserve"> (a, b) and</w:t>
      </w:r>
      <w:r w:rsidRPr="00AF2E4C">
        <w:rPr>
          <w:rFonts w:ascii="Times New Roman" w:hAnsi="Times New Roman" w:cs="Times New Roman"/>
          <w:sz w:val="24"/>
          <w:szCs w:val="24"/>
        </w:rPr>
        <w:t xml:space="preserve"> PBS buffer</w:t>
      </w:r>
      <w:r w:rsidR="00A2311E" w:rsidRPr="00AF2E4C">
        <w:rPr>
          <w:rFonts w:ascii="Times New Roman" w:hAnsi="Times New Roman" w:cs="Times New Roman" w:hint="eastAsia"/>
          <w:sz w:val="24"/>
          <w:szCs w:val="24"/>
        </w:rPr>
        <w:t xml:space="preserve"> (c, d)</w:t>
      </w:r>
      <w:r w:rsidRPr="00AF2E4C">
        <w:rPr>
          <w:rFonts w:ascii="Times New Roman" w:hAnsi="Times New Roman" w:cs="Times New Roman"/>
          <w:sz w:val="24"/>
          <w:szCs w:val="24"/>
        </w:rPr>
        <w:t>.</w:t>
      </w:r>
      <w:r w:rsidR="00A2311E" w:rsidRPr="00AF2E4C">
        <w:rPr>
          <w:rFonts w:ascii="Times New Roman" w:hAnsi="Times New Roman" w:cs="Times New Roman"/>
          <w:sz w:val="24"/>
          <w:szCs w:val="24"/>
        </w:rPr>
        <w:t xml:space="preserve"> λ</w:t>
      </w:r>
      <w:r w:rsidR="00A2311E" w:rsidRPr="0014374D">
        <w:rPr>
          <w:rFonts w:ascii="Times New Roman" w:hAnsi="Times New Roman" w:cs="Times New Roman"/>
          <w:sz w:val="24"/>
          <w:szCs w:val="24"/>
          <w:vertAlign w:val="subscript"/>
        </w:rPr>
        <w:t>ex</w:t>
      </w:r>
      <w:r w:rsidR="00A2311E" w:rsidRPr="00AF2E4C">
        <w:rPr>
          <w:rFonts w:ascii="Times New Roman" w:hAnsi="Times New Roman" w:cs="Times New Roman"/>
          <w:sz w:val="24"/>
          <w:szCs w:val="24"/>
        </w:rPr>
        <w:t xml:space="preserve"> = 56</w:t>
      </w:r>
      <w:r w:rsidR="0014374D">
        <w:rPr>
          <w:rFonts w:ascii="Times New Roman" w:hAnsi="Times New Roman" w:cs="Times New Roman" w:hint="eastAsia"/>
          <w:sz w:val="24"/>
          <w:szCs w:val="24"/>
        </w:rPr>
        <w:t>1</w:t>
      </w:r>
      <w:r w:rsidR="00A2311E" w:rsidRPr="00AF2E4C">
        <w:rPr>
          <w:rFonts w:ascii="Times New Roman" w:hAnsi="Times New Roman" w:cs="Times New Roman"/>
          <w:sz w:val="24"/>
          <w:szCs w:val="24"/>
        </w:rPr>
        <w:t xml:space="preserve"> nm.</w:t>
      </w:r>
    </w:p>
    <w:p w14:paraId="0B780A6C" w14:textId="77777777" w:rsidR="00C70425" w:rsidRPr="00AF2E4C" w:rsidRDefault="00C70425">
      <w:pPr>
        <w:rPr>
          <w:rFonts w:ascii="Times New Roman" w:hAnsi="Times New Roman" w:cs="Times New Roman"/>
          <w:sz w:val="24"/>
          <w:szCs w:val="24"/>
        </w:rPr>
      </w:pPr>
    </w:p>
    <w:p w14:paraId="56F63337" w14:textId="77777777" w:rsidR="00C70425" w:rsidRPr="00AF2E4C" w:rsidRDefault="00C70425">
      <w:pPr>
        <w:rPr>
          <w:rFonts w:ascii="Times New Roman" w:hAnsi="Times New Roman" w:cs="Times New Roman"/>
          <w:sz w:val="24"/>
          <w:szCs w:val="24"/>
        </w:rPr>
      </w:pPr>
    </w:p>
    <w:p w14:paraId="392D4ED9" w14:textId="77777777" w:rsidR="00334DFF" w:rsidRPr="00AF2E4C" w:rsidRDefault="00334DFF">
      <w:pPr>
        <w:rPr>
          <w:rFonts w:ascii="Times New Roman" w:hAnsi="Times New Roman" w:cs="Times New Roman"/>
          <w:sz w:val="24"/>
          <w:szCs w:val="24"/>
        </w:rPr>
      </w:pPr>
    </w:p>
    <w:p w14:paraId="2E8789AF" w14:textId="77777777" w:rsidR="00C70425" w:rsidRPr="00AF2E4C" w:rsidRDefault="00C70425">
      <w:pPr>
        <w:rPr>
          <w:rFonts w:ascii="Times New Roman" w:hAnsi="Times New Roman" w:cs="Times New Roman"/>
          <w:sz w:val="24"/>
          <w:szCs w:val="24"/>
        </w:rPr>
      </w:pPr>
    </w:p>
    <w:p w14:paraId="100A21B9" w14:textId="77777777" w:rsidR="00C70425" w:rsidRDefault="00C70425">
      <w:pPr>
        <w:rPr>
          <w:rFonts w:ascii="Times New Roman" w:hAnsi="Times New Roman" w:cs="Times New Roman"/>
          <w:sz w:val="24"/>
          <w:szCs w:val="24"/>
        </w:rPr>
      </w:pPr>
    </w:p>
    <w:p w14:paraId="4BBB8C40" w14:textId="77777777" w:rsidR="001C4068" w:rsidRDefault="001C4068">
      <w:pPr>
        <w:rPr>
          <w:rFonts w:ascii="Times New Roman" w:hAnsi="Times New Roman" w:cs="Times New Roman"/>
          <w:sz w:val="24"/>
          <w:szCs w:val="24"/>
        </w:rPr>
      </w:pPr>
    </w:p>
    <w:p w14:paraId="022C46C0" w14:textId="77777777" w:rsidR="001C4068" w:rsidRDefault="001C4068">
      <w:pPr>
        <w:rPr>
          <w:rFonts w:ascii="Times New Roman" w:hAnsi="Times New Roman" w:cs="Times New Roman"/>
          <w:sz w:val="24"/>
          <w:szCs w:val="24"/>
        </w:rPr>
      </w:pPr>
    </w:p>
    <w:p w14:paraId="3DD5A188" w14:textId="77777777" w:rsidR="001C4068" w:rsidRDefault="001C4068">
      <w:pPr>
        <w:rPr>
          <w:rFonts w:ascii="Times New Roman" w:hAnsi="Times New Roman" w:cs="Times New Roman"/>
          <w:sz w:val="24"/>
          <w:szCs w:val="24"/>
        </w:rPr>
      </w:pPr>
    </w:p>
    <w:p w14:paraId="48A59902" w14:textId="77777777" w:rsidR="001C4068" w:rsidRPr="00AF2E4C" w:rsidRDefault="001C4068">
      <w:pPr>
        <w:rPr>
          <w:rFonts w:ascii="Times New Roman" w:hAnsi="Times New Roman" w:cs="Times New Roman"/>
          <w:sz w:val="24"/>
          <w:szCs w:val="24"/>
        </w:rPr>
      </w:pPr>
    </w:p>
    <w:p w14:paraId="2CD591BA" w14:textId="77777777" w:rsidR="00C70425" w:rsidRPr="00AF2E4C" w:rsidRDefault="00C70425">
      <w:pPr>
        <w:rPr>
          <w:rFonts w:ascii="Times New Roman" w:hAnsi="Times New Roman" w:cs="Times New Roman"/>
          <w:sz w:val="24"/>
          <w:szCs w:val="24"/>
        </w:rPr>
      </w:pPr>
    </w:p>
    <w:p w14:paraId="45CC1500" w14:textId="77777777" w:rsidR="00A2311E" w:rsidRPr="00AF2E4C" w:rsidRDefault="00A2311E">
      <w:pPr>
        <w:rPr>
          <w:rFonts w:ascii="Times New Roman" w:hAnsi="Times New Roman" w:cs="Times New Roman"/>
          <w:sz w:val="24"/>
          <w:szCs w:val="24"/>
        </w:rPr>
      </w:pPr>
    </w:p>
    <w:p w14:paraId="2C3B3FB4" w14:textId="174FA48E" w:rsidR="00B65442" w:rsidRPr="00AF2E4C" w:rsidRDefault="001C4068" w:rsidP="00EF5B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568901C" wp14:editId="2122D54B">
            <wp:extent cx="3240000" cy="2709109"/>
            <wp:effectExtent l="0" t="0" r="0" b="0"/>
            <wp:docPr id="1071009929" name="图片 7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009929" name="图片 7" descr="图表&#10;&#10;AI 生成的内容可能不正确。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70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8B39E" w14:textId="16ED2F0C" w:rsidR="00C70425" w:rsidRPr="00AF2E4C" w:rsidRDefault="00C70425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>Figure S</w:t>
      </w:r>
      <w:r w:rsidR="00334DFF" w:rsidRPr="00AF2E4C">
        <w:rPr>
          <w:rFonts w:ascii="Times New Roman" w:hAnsi="Times New Roman" w:cs="Times New Roman" w:hint="eastAsia"/>
          <w:sz w:val="24"/>
          <w:szCs w:val="24"/>
        </w:rPr>
        <w:t>5</w:t>
      </w:r>
      <w:r w:rsidRPr="00AF2E4C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OLE_LINK24"/>
      <w:r w:rsidRPr="00AF2E4C">
        <w:rPr>
          <w:rFonts w:ascii="Times New Roman" w:hAnsi="Times New Roman" w:cs="Times New Roman"/>
          <w:sz w:val="24"/>
          <w:szCs w:val="24"/>
        </w:rPr>
        <w:t xml:space="preserve">Average size of PF and PC </w:t>
      </w:r>
      <w:r w:rsidR="00F3369B" w:rsidRPr="00AF2E4C">
        <w:rPr>
          <w:rFonts w:ascii="Times New Roman" w:hAnsi="Times New Roman" w:cs="Times New Roman"/>
          <w:sz w:val="24"/>
          <w:szCs w:val="24"/>
        </w:rPr>
        <w:t xml:space="preserve">in aqueous solution </w:t>
      </w:r>
      <w:r w:rsidRPr="00AF2E4C">
        <w:rPr>
          <w:rFonts w:ascii="Times New Roman" w:hAnsi="Times New Roman" w:cs="Times New Roman"/>
          <w:sz w:val="24"/>
          <w:szCs w:val="24"/>
        </w:rPr>
        <w:t xml:space="preserve">with and without </w:t>
      </w:r>
      <w:r w:rsidR="00E90F7B" w:rsidRPr="00AF2E4C">
        <w:rPr>
          <w:rFonts w:ascii="Times New Roman" w:hAnsi="Times New Roman" w:cs="Times New Roman"/>
          <w:sz w:val="24"/>
          <w:szCs w:val="24"/>
        </w:rPr>
        <w:t xml:space="preserve">20% </w:t>
      </w:r>
      <w:r w:rsidRPr="00AF2E4C">
        <w:rPr>
          <w:rFonts w:ascii="Times New Roman" w:hAnsi="Times New Roman" w:cs="Times New Roman"/>
          <w:sz w:val="24"/>
          <w:szCs w:val="24"/>
        </w:rPr>
        <w:t>FBS</w:t>
      </w:r>
      <w:r w:rsidR="00E90F7B" w:rsidRPr="00AF2E4C">
        <w:rPr>
          <w:rFonts w:ascii="Times New Roman" w:hAnsi="Times New Roman" w:cs="Times New Roman"/>
          <w:sz w:val="24"/>
          <w:szCs w:val="24"/>
        </w:rPr>
        <w:t xml:space="preserve"> (v/v). </w:t>
      </w:r>
      <w:r w:rsidR="00F3369B" w:rsidRPr="00AF2E4C">
        <w:rPr>
          <w:rFonts w:ascii="Times New Roman" w:hAnsi="Times New Roman" w:cs="Times New Roman" w:hint="eastAsia"/>
          <w:sz w:val="24"/>
          <w:szCs w:val="24"/>
        </w:rPr>
        <w:t>The concentration</w:t>
      </w:r>
      <w:r w:rsidR="007B5A47">
        <w:rPr>
          <w:rFonts w:ascii="Times New Roman" w:hAnsi="Times New Roman" w:cs="Times New Roman"/>
          <w:sz w:val="24"/>
          <w:szCs w:val="24"/>
        </w:rPr>
        <w:t>s</w:t>
      </w:r>
      <w:r w:rsidR="00F3369B" w:rsidRPr="00AF2E4C">
        <w:rPr>
          <w:rFonts w:ascii="Times New Roman" w:hAnsi="Times New Roman" w:cs="Times New Roman" w:hint="eastAsia"/>
          <w:sz w:val="24"/>
          <w:szCs w:val="24"/>
        </w:rPr>
        <w:t xml:space="preserve"> of PF and PC </w:t>
      </w:r>
      <w:r w:rsidR="003F71E2">
        <w:rPr>
          <w:rFonts w:ascii="Times New Roman" w:hAnsi="Times New Roman" w:cs="Times New Roman" w:hint="eastAsia"/>
          <w:sz w:val="24"/>
          <w:szCs w:val="24"/>
        </w:rPr>
        <w:t>were</w:t>
      </w:r>
      <w:r w:rsidR="00F3369B" w:rsidRPr="00AF2E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3A03" w:rsidRPr="00AF2E4C">
        <w:rPr>
          <w:rFonts w:ascii="Times New Roman" w:hAnsi="Times New Roman" w:cs="Times New Roman" w:hint="eastAsia"/>
          <w:sz w:val="24"/>
          <w:szCs w:val="24"/>
        </w:rPr>
        <w:t>both 0.2 mg/mL</w:t>
      </w:r>
      <w:r w:rsidR="00F3369B" w:rsidRPr="00AF2E4C">
        <w:rPr>
          <w:rFonts w:ascii="Times New Roman" w:hAnsi="Times New Roman" w:cs="Times New Roman" w:hint="eastAsia"/>
          <w:sz w:val="24"/>
          <w:szCs w:val="24"/>
        </w:rPr>
        <w:t>.</w:t>
      </w:r>
    </w:p>
    <w:bookmarkEnd w:id="0"/>
    <w:p w14:paraId="071BF90F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28EB9111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700DF1AE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556B0905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4178C4D5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6CA984AD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2B49AE3B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66AABD45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10BDC62C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488554A2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0772BC54" w14:textId="77777777" w:rsidR="0043152F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53CCCF43" w14:textId="77777777" w:rsidR="001C4068" w:rsidRDefault="001C4068">
      <w:pPr>
        <w:rPr>
          <w:rFonts w:ascii="Times New Roman" w:hAnsi="Times New Roman" w:cs="Times New Roman"/>
          <w:sz w:val="24"/>
          <w:szCs w:val="24"/>
        </w:rPr>
      </w:pPr>
    </w:p>
    <w:p w14:paraId="4CEBEE35" w14:textId="77777777" w:rsidR="001C4068" w:rsidRPr="00AF2E4C" w:rsidRDefault="001C4068">
      <w:pPr>
        <w:rPr>
          <w:rFonts w:ascii="Times New Roman" w:hAnsi="Times New Roman" w:cs="Times New Roman"/>
          <w:sz w:val="24"/>
          <w:szCs w:val="24"/>
        </w:rPr>
      </w:pPr>
    </w:p>
    <w:p w14:paraId="060BA399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31A6088C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03B50AA0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70527CA0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0B08637A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315833C8" w14:textId="0D4B741C" w:rsidR="00E90F7B" w:rsidRDefault="001C4068" w:rsidP="009301D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2B21989" wp14:editId="5881093B">
            <wp:extent cx="3960000" cy="2352304"/>
            <wp:effectExtent l="0" t="0" r="0" b="0"/>
            <wp:docPr id="1317059456" name="图片 6" descr="图表, 条形图, 直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059456" name="图片 6" descr="图表, 条形图, 直方图&#10;&#10;AI 生成的内容可能不正确。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35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A2A69" w14:textId="57A15E03" w:rsidR="009301D8" w:rsidRDefault="0070500C" w:rsidP="00083C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S6. </w:t>
      </w:r>
      <w:r w:rsidR="00083CC5">
        <w:rPr>
          <w:rFonts w:ascii="Times New Roman" w:hAnsi="Times New Roman" w:cs="Times New Roman" w:hint="eastAsia"/>
          <w:sz w:val="24"/>
          <w:szCs w:val="24"/>
        </w:rPr>
        <w:t>The c</w:t>
      </w:r>
      <w:r w:rsidRPr="00AF2E4C">
        <w:rPr>
          <w:rFonts w:ascii="Times New Roman" w:hAnsi="Times New Roman" w:cs="Times New Roman"/>
          <w:sz w:val="24"/>
          <w:szCs w:val="24"/>
        </w:rPr>
        <w:t>ytotoxicity of PF and PC in R</w:t>
      </w:r>
      <w:r>
        <w:rPr>
          <w:rFonts w:ascii="Times New Roman" w:hAnsi="Times New Roman" w:cs="Times New Roman"/>
          <w:sz w:val="24"/>
          <w:szCs w:val="24"/>
        </w:rPr>
        <w:t>AW</w:t>
      </w:r>
      <w:r w:rsidRPr="00AF2E4C">
        <w:rPr>
          <w:rFonts w:ascii="Times New Roman" w:hAnsi="Times New Roman" w:cs="Times New Roman"/>
          <w:sz w:val="24"/>
          <w:szCs w:val="24"/>
        </w:rPr>
        <w:t xml:space="preserve">264.7 cells </w:t>
      </w:r>
      <w:r w:rsidR="00083CC5">
        <w:rPr>
          <w:rFonts w:ascii="Times New Roman" w:hAnsi="Times New Roman" w:cs="Times New Roman" w:hint="eastAsia"/>
          <w:sz w:val="24"/>
          <w:szCs w:val="24"/>
        </w:rPr>
        <w:t xml:space="preserve">at various concentrations </w:t>
      </w:r>
      <w:r w:rsidRPr="00AF2E4C">
        <w:rPr>
          <w:rFonts w:ascii="Times New Roman" w:hAnsi="Times New Roman" w:cs="Times New Roman"/>
          <w:sz w:val="24"/>
          <w:szCs w:val="24"/>
        </w:rPr>
        <w:t>assessed by the CCK-8 assay. Data are presented as mean ± standard deviation (n=5).</w:t>
      </w:r>
    </w:p>
    <w:p w14:paraId="18F1B871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D9E477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E2B167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1A95FE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B902DF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3B751A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5D5945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4C2304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631D22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2D9617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722D20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E723CB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26DB809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19AABC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E236C8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EDBC81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B0D69A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48EB42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750B1E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472A773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829C7D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D9AECB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5D4184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F93674C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13C3A9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FDFBEA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F6FA74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050388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EEA51D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ADF4E5" w14:textId="77777777" w:rsidR="009301D8" w:rsidRDefault="009301D8" w:rsidP="009301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1918DB4" w14:textId="2AD4DA5A" w:rsidR="009301D8" w:rsidRDefault="009301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2C97D72" wp14:editId="639E96C3">
            <wp:extent cx="5274310" cy="5025390"/>
            <wp:effectExtent l="0" t="0" r="0" b="0"/>
            <wp:docPr id="42851657" name="图片 11" descr="图片包含 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51657" name="图片 11" descr="图片包含 图示&#10;&#10;AI 生成的内容可能不正确。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2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C4060" w14:textId="5EB2B56F" w:rsidR="009301D8" w:rsidRDefault="00EF7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S7. </w:t>
      </w:r>
      <w:r w:rsidRPr="00AF2E4C">
        <w:rPr>
          <w:rFonts w:ascii="Times New Roman" w:hAnsi="Times New Roman" w:cs="Times New Roman"/>
          <w:sz w:val="24"/>
          <w:szCs w:val="24"/>
        </w:rPr>
        <w:t>Confocal images of EdU-positive cells</w:t>
      </w:r>
      <w:r w:rsidRPr="00AF2E4C">
        <w:rPr>
          <w:rFonts w:ascii="Segoe UI" w:hAnsi="Segoe UI" w:cs="Segoe UI"/>
          <w:szCs w:val="21"/>
          <w:shd w:val="clear" w:color="auto" w:fill="F5F6F8"/>
        </w:rPr>
        <w:t xml:space="preserve"> </w:t>
      </w:r>
      <w:r w:rsidRPr="00AF2E4C">
        <w:rPr>
          <w:rFonts w:ascii="Times New Roman" w:hAnsi="Times New Roman" w:cs="Times New Roman"/>
          <w:sz w:val="24"/>
          <w:szCs w:val="24"/>
        </w:rPr>
        <w:t>to evaluate cell proliferation in NIH 3T3 cells treated with various concentrations of PF</w:t>
      </w:r>
      <w:r w:rsidR="003F71E2">
        <w:rPr>
          <w:rFonts w:ascii="Times New Roman" w:hAnsi="Times New Roman" w:cs="Times New Roman" w:hint="eastAsia"/>
          <w:sz w:val="24"/>
          <w:szCs w:val="24"/>
        </w:rPr>
        <w:t xml:space="preserve"> and PC</w:t>
      </w:r>
      <w:r w:rsidRPr="00AF2E4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DB3165" w14:textId="77777777" w:rsidR="009301D8" w:rsidRDefault="009301D8">
      <w:pPr>
        <w:rPr>
          <w:rFonts w:ascii="Times New Roman" w:hAnsi="Times New Roman" w:cs="Times New Roman"/>
          <w:sz w:val="24"/>
          <w:szCs w:val="24"/>
        </w:rPr>
      </w:pPr>
    </w:p>
    <w:p w14:paraId="0C1F13DF" w14:textId="77777777" w:rsidR="009301D8" w:rsidRDefault="009301D8">
      <w:pPr>
        <w:rPr>
          <w:rFonts w:ascii="Times New Roman" w:hAnsi="Times New Roman" w:cs="Times New Roman"/>
          <w:sz w:val="24"/>
          <w:szCs w:val="24"/>
        </w:rPr>
      </w:pPr>
    </w:p>
    <w:p w14:paraId="753D2407" w14:textId="77777777" w:rsidR="009301D8" w:rsidRDefault="009301D8">
      <w:pPr>
        <w:rPr>
          <w:rFonts w:ascii="Times New Roman" w:hAnsi="Times New Roman" w:cs="Times New Roman"/>
          <w:sz w:val="24"/>
          <w:szCs w:val="24"/>
        </w:rPr>
      </w:pPr>
    </w:p>
    <w:p w14:paraId="113995CB" w14:textId="77777777" w:rsidR="009301D8" w:rsidRDefault="009301D8">
      <w:pPr>
        <w:rPr>
          <w:rFonts w:ascii="Times New Roman" w:hAnsi="Times New Roman" w:cs="Times New Roman"/>
          <w:sz w:val="24"/>
          <w:szCs w:val="24"/>
        </w:rPr>
      </w:pPr>
    </w:p>
    <w:p w14:paraId="14C739ED" w14:textId="77777777" w:rsidR="009301D8" w:rsidRPr="00AF2E4C" w:rsidRDefault="009301D8">
      <w:pPr>
        <w:rPr>
          <w:rFonts w:ascii="Times New Roman" w:hAnsi="Times New Roman" w:cs="Times New Roman"/>
          <w:sz w:val="24"/>
          <w:szCs w:val="24"/>
        </w:rPr>
      </w:pPr>
    </w:p>
    <w:p w14:paraId="3ADE700C" w14:textId="6E441441" w:rsidR="00E90F7B" w:rsidRPr="00AF2E4C" w:rsidRDefault="001C4068" w:rsidP="00334D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C9EAD0" wp14:editId="1AB3EEE8">
            <wp:extent cx="3168000" cy="2839980"/>
            <wp:effectExtent l="0" t="0" r="0" b="0"/>
            <wp:docPr id="874906314" name="图片 8" descr="图表, 条形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906314" name="图片 8" descr="图表, 条形图&#10;&#10;AI 生成的内容可能不正确。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68000" cy="283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2B903" w14:textId="37A0045C" w:rsidR="0043152F" w:rsidRPr="00AF2E4C" w:rsidRDefault="0043152F" w:rsidP="0043152F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>Figure S</w:t>
      </w:r>
      <w:r w:rsidR="00A75D63">
        <w:rPr>
          <w:rFonts w:ascii="Times New Roman" w:hAnsi="Times New Roman" w:cs="Times New Roman" w:hint="eastAsia"/>
          <w:sz w:val="24"/>
          <w:szCs w:val="24"/>
        </w:rPr>
        <w:t>8</w:t>
      </w:r>
      <w:r w:rsidRPr="00AF2E4C">
        <w:rPr>
          <w:rFonts w:ascii="Times New Roman" w:hAnsi="Times New Roman" w:cs="Times New Roman"/>
          <w:sz w:val="24"/>
          <w:szCs w:val="24"/>
        </w:rPr>
        <w:t xml:space="preserve">. Quantitative analysis of lipid droplets in foam cells after a 6-hour incubation with </w:t>
      </w:r>
      <w:r w:rsidRPr="00AF2E4C">
        <w:rPr>
          <w:rFonts w:ascii="Times New Roman" w:hAnsi="Times New Roman" w:cs="Times New Roman" w:hint="eastAsia"/>
          <w:sz w:val="24"/>
          <w:szCs w:val="24"/>
        </w:rPr>
        <w:t>PF</w:t>
      </w:r>
      <w:r w:rsidRPr="00AF2E4C">
        <w:rPr>
          <w:rFonts w:ascii="Times New Roman" w:hAnsi="Times New Roman" w:cs="Times New Roman"/>
          <w:sz w:val="24"/>
          <w:szCs w:val="24"/>
        </w:rPr>
        <w:t xml:space="preserve">. Lipid droplets were stained with BODIPY 493/503. 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The concentration of PF </w:t>
      </w:r>
      <w:r w:rsidR="00AC4E23">
        <w:rPr>
          <w:rFonts w:ascii="Times New Roman" w:hAnsi="Times New Roman" w:cs="Times New Roman" w:hint="eastAsia"/>
          <w:sz w:val="24"/>
          <w:szCs w:val="24"/>
        </w:rPr>
        <w:t xml:space="preserve">was 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32 </w:t>
      </w:r>
      <w:r w:rsidRPr="00AF2E4C">
        <w:rPr>
          <w:rFonts w:ascii="Times New Roman" w:hAnsi="Times New Roman" w:cs="Times New Roman"/>
          <w:sz w:val="24"/>
          <w:szCs w:val="24"/>
        </w:rPr>
        <w:t>μg/m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L. </w:t>
      </w:r>
      <w:r w:rsidRPr="00AF2E4C">
        <w:rPr>
          <w:rFonts w:ascii="Times New Roman" w:hAnsi="Times New Roman" w:cs="Times New Roman"/>
          <w:sz w:val="24"/>
          <w:szCs w:val="24"/>
        </w:rPr>
        <w:t>Data are presented as mean ± standard deviation (n=3). *p &lt; 0.05.</w:t>
      </w:r>
    </w:p>
    <w:p w14:paraId="45727842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622BF929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15836072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6407555E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54652FA6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184BA458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118FAF06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61434C8C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41881EE6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57185B30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2EA31835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72922EE9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49E843C5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4C2309A2" w14:textId="515FC0EC" w:rsidR="0043152F" w:rsidRPr="00AF2E4C" w:rsidRDefault="001C4068" w:rsidP="0043152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790A61" wp14:editId="3A2F0ECD">
            <wp:extent cx="3240000" cy="4233048"/>
            <wp:effectExtent l="0" t="0" r="0" b="0"/>
            <wp:docPr id="1649895095" name="图片 9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895095" name="图片 9" descr="图表&#10;&#10;AI 生成的内容可能不正确。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423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A15CD" w14:textId="3511F7D8" w:rsidR="009301D8" w:rsidRPr="00AF2E4C" w:rsidRDefault="0043152F" w:rsidP="009301D8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>Figure S</w:t>
      </w:r>
      <w:r w:rsidR="00A75D63">
        <w:rPr>
          <w:rFonts w:ascii="Times New Roman" w:hAnsi="Times New Roman" w:cs="Times New Roman" w:hint="eastAsia"/>
          <w:sz w:val="24"/>
          <w:szCs w:val="24"/>
        </w:rPr>
        <w:t>9</w:t>
      </w:r>
      <w:r w:rsidRPr="00AF2E4C">
        <w:rPr>
          <w:rFonts w:ascii="Times New Roman" w:hAnsi="Times New Roman" w:cs="Times New Roman"/>
          <w:sz w:val="24"/>
          <w:szCs w:val="24"/>
        </w:rPr>
        <w:t xml:space="preserve">. 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Confocal images and quantitative analysis of mitochondrial membrane potential (MMP) in foam cells treated with PF for 6 hours. MMP was measured using a mitochondrial membrane potential assay kit with Rhodamine 123. </w:t>
      </w:r>
      <w:r w:rsidR="00083CC5" w:rsidRPr="00F83D80">
        <w:rPr>
          <w:rFonts w:ascii="Times New Roman" w:hAnsi="Times New Roman" w:cs="Times New Roman"/>
          <w:sz w:val="24"/>
          <w:szCs w:val="24"/>
        </w:rPr>
        <w:t xml:space="preserve">The CCCP treatment group was used as </w:t>
      </w:r>
      <w:r w:rsidR="003F71E2">
        <w:rPr>
          <w:rFonts w:ascii="Times New Roman" w:hAnsi="Times New Roman" w:cs="Times New Roman" w:hint="eastAsia"/>
          <w:sz w:val="24"/>
          <w:szCs w:val="24"/>
        </w:rPr>
        <w:t>a</w:t>
      </w:r>
      <w:r w:rsidR="00083CC5" w:rsidRPr="00F83D80">
        <w:rPr>
          <w:rFonts w:ascii="Times New Roman" w:hAnsi="Times New Roman" w:cs="Times New Roman"/>
          <w:sz w:val="24"/>
          <w:szCs w:val="24"/>
        </w:rPr>
        <w:t xml:space="preserve"> negative control.</w:t>
      </w:r>
      <w:r w:rsidR="00083CC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The concentration of PF </w:t>
      </w:r>
      <w:r w:rsidR="00083CC5">
        <w:rPr>
          <w:rFonts w:ascii="Times New Roman" w:hAnsi="Times New Roman" w:cs="Times New Roman" w:hint="eastAsia"/>
          <w:sz w:val="24"/>
          <w:szCs w:val="24"/>
        </w:rPr>
        <w:t xml:space="preserve">was </w:t>
      </w:r>
      <w:r w:rsidRPr="00AF2E4C">
        <w:rPr>
          <w:rFonts w:ascii="Times New Roman" w:hAnsi="Times New Roman" w:cs="Times New Roman" w:hint="eastAsia"/>
          <w:sz w:val="24"/>
          <w:szCs w:val="24"/>
        </w:rPr>
        <w:t>32</w:t>
      </w:r>
      <w:r w:rsidR="009301D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F2E4C">
        <w:rPr>
          <w:rFonts w:ascii="Times New Roman" w:hAnsi="Times New Roman" w:cs="Times New Roman"/>
          <w:sz w:val="24"/>
          <w:szCs w:val="24"/>
        </w:rPr>
        <w:t>μg/m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L. </w:t>
      </w:r>
      <w:r w:rsidRPr="00AF2E4C">
        <w:rPr>
          <w:rFonts w:ascii="Times New Roman" w:hAnsi="Times New Roman" w:cs="Times New Roman"/>
          <w:sz w:val="24"/>
          <w:szCs w:val="24"/>
        </w:rPr>
        <w:t xml:space="preserve">Data are presented as mean ± standard deviation (n=3). </w:t>
      </w:r>
      <w:r w:rsidR="009301D8" w:rsidRPr="00AF2E4C">
        <w:rPr>
          <w:rFonts w:ascii="Times New Roman" w:hAnsi="Times New Roman" w:cs="Times New Roman"/>
          <w:sz w:val="24"/>
          <w:szCs w:val="24"/>
        </w:rPr>
        <w:t>*</w:t>
      </w:r>
      <w:r w:rsidR="009301D8">
        <w:rPr>
          <w:rFonts w:ascii="Times New Roman" w:hAnsi="Times New Roman" w:cs="Times New Roman" w:hint="eastAsia"/>
          <w:sz w:val="24"/>
          <w:szCs w:val="24"/>
        </w:rPr>
        <w:t>**</w:t>
      </w:r>
      <w:r w:rsidR="009301D8" w:rsidRPr="00AF2E4C">
        <w:rPr>
          <w:rFonts w:ascii="Times New Roman" w:hAnsi="Times New Roman" w:cs="Times New Roman"/>
          <w:sz w:val="24"/>
          <w:szCs w:val="24"/>
        </w:rPr>
        <w:t>p &lt; 0.</w:t>
      </w:r>
      <w:r w:rsidR="009301D8">
        <w:rPr>
          <w:rFonts w:ascii="Times New Roman" w:hAnsi="Times New Roman" w:cs="Times New Roman" w:hint="eastAsia"/>
          <w:sz w:val="24"/>
          <w:szCs w:val="24"/>
        </w:rPr>
        <w:t>001</w:t>
      </w:r>
      <w:r w:rsidR="009301D8" w:rsidRPr="00AF2E4C">
        <w:rPr>
          <w:rFonts w:ascii="Times New Roman" w:hAnsi="Times New Roman" w:cs="Times New Roman"/>
          <w:sz w:val="24"/>
          <w:szCs w:val="24"/>
        </w:rPr>
        <w:t>.</w:t>
      </w:r>
    </w:p>
    <w:p w14:paraId="77356C49" w14:textId="2F2336D6" w:rsidR="0043152F" w:rsidRPr="00AF2E4C" w:rsidRDefault="0043152F" w:rsidP="0043152F">
      <w:pPr>
        <w:rPr>
          <w:rFonts w:ascii="Times New Roman" w:hAnsi="Times New Roman" w:cs="Times New Roman"/>
          <w:sz w:val="24"/>
          <w:szCs w:val="24"/>
        </w:rPr>
      </w:pPr>
    </w:p>
    <w:p w14:paraId="1B0DAEF9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2F4FC8D2" w14:textId="394749F1" w:rsidR="00B65442" w:rsidRPr="00AF2E4C" w:rsidRDefault="00B65442">
      <w:pPr>
        <w:rPr>
          <w:rFonts w:ascii="Times New Roman" w:hAnsi="Times New Roman" w:cs="Times New Roman"/>
          <w:sz w:val="24"/>
          <w:szCs w:val="24"/>
        </w:rPr>
      </w:pPr>
    </w:p>
    <w:p w14:paraId="5C9A9C83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073DD2D1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054F09E1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17AA00A2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0D4EC0F9" w14:textId="77777777" w:rsidR="00E90F7B" w:rsidRPr="00AF2E4C" w:rsidRDefault="00E90F7B">
      <w:pPr>
        <w:rPr>
          <w:rFonts w:ascii="Times New Roman" w:hAnsi="Times New Roman" w:cs="Times New Roman"/>
          <w:sz w:val="24"/>
          <w:szCs w:val="24"/>
        </w:rPr>
      </w:pPr>
    </w:p>
    <w:p w14:paraId="709E3D1C" w14:textId="325E94A3" w:rsidR="00DA0D31" w:rsidRPr="00AF2E4C" w:rsidRDefault="00DA0D31">
      <w:pPr>
        <w:rPr>
          <w:rFonts w:ascii="Times New Roman" w:hAnsi="Times New Roman" w:cs="Times New Roman"/>
          <w:sz w:val="24"/>
          <w:szCs w:val="24"/>
        </w:rPr>
      </w:pPr>
    </w:p>
    <w:p w14:paraId="7B830E0E" w14:textId="3563178D" w:rsidR="00B65442" w:rsidRPr="00AF2E4C" w:rsidRDefault="001C40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58B42A8" wp14:editId="7BFC1D30">
            <wp:extent cx="5274310" cy="2541905"/>
            <wp:effectExtent l="0" t="0" r="0" b="0"/>
            <wp:docPr id="53259142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591426" name="图片 5325914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4B5C1" w14:textId="7BDA20D3" w:rsidR="00035EB3" w:rsidRPr="00AF2E4C" w:rsidRDefault="00392F10" w:rsidP="00871AAE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>Figure S1</w:t>
      </w:r>
      <w:r w:rsidR="00334DFF" w:rsidRPr="00AF2E4C">
        <w:rPr>
          <w:rFonts w:ascii="Times New Roman" w:hAnsi="Times New Roman" w:cs="Times New Roman" w:hint="eastAsia"/>
          <w:sz w:val="24"/>
          <w:szCs w:val="24"/>
        </w:rPr>
        <w:t>0</w:t>
      </w:r>
      <w:r w:rsidRPr="00AF2E4C">
        <w:rPr>
          <w:rFonts w:ascii="Times New Roman" w:hAnsi="Times New Roman" w:cs="Times New Roman"/>
          <w:sz w:val="24"/>
          <w:szCs w:val="24"/>
        </w:rPr>
        <w:t>.</w:t>
      </w:r>
      <w:r w:rsidR="00756EFD" w:rsidRPr="00AF2E4C">
        <w:rPr>
          <w:rFonts w:ascii="Times New Roman" w:hAnsi="Times New Roman" w:cs="Times New Roman"/>
          <w:sz w:val="24"/>
          <w:szCs w:val="24"/>
        </w:rPr>
        <w:t xml:space="preserve"> </w:t>
      </w:r>
      <w:r w:rsidR="00871AAE" w:rsidRPr="00AF2E4C">
        <w:rPr>
          <w:rFonts w:ascii="Times New Roman" w:hAnsi="Times New Roman" w:cs="Times New Roman" w:hint="eastAsia"/>
          <w:sz w:val="24"/>
          <w:szCs w:val="24"/>
        </w:rPr>
        <w:t xml:space="preserve">(a) Immunofluorescence images of LC3 and p62 in foam cells treated with 5xPF for 6 hours. </w:t>
      </w:r>
      <w:r w:rsidR="003F71E2" w:rsidRPr="00AF2E4C">
        <w:rPr>
          <w:rFonts w:ascii="Times New Roman" w:hAnsi="Times New Roman" w:cs="Times New Roman" w:hint="eastAsia"/>
          <w:sz w:val="24"/>
          <w:szCs w:val="24"/>
        </w:rPr>
        <w:t>Red,</w:t>
      </w:r>
      <w:r w:rsidR="003F71E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71AAE" w:rsidRPr="00AF2E4C">
        <w:rPr>
          <w:rFonts w:ascii="Times New Roman" w:hAnsi="Times New Roman" w:cs="Times New Roman" w:hint="eastAsia"/>
          <w:sz w:val="24"/>
          <w:szCs w:val="24"/>
        </w:rPr>
        <w:t xml:space="preserve">LC3; green, p62; blue, nucleus stained with Hoechst. (b) Immunofluorescence images of TOM20 in foam cells treated with 5xPF for 6 hours. Red, TOM20; blue, nucleus stained with Hoechst. The concentration of 5xPF </w:t>
      </w:r>
      <w:r w:rsidR="003F71E2">
        <w:rPr>
          <w:rFonts w:ascii="Times New Roman" w:hAnsi="Times New Roman" w:cs="Times New Roman" w:hint="eastAsia"/>
          <w:sz w:val="24"/>
          <w:szCs w:val="24"/>
        </w:rPr>
        <w:t>wa</w:t>
      </w:r>
      <w:r w:rsidR="00871AAE" w:rsidRPr="00AF2E4C">
        <w:rPr>
          <w:rFonts w:ascii="Times New Roman" w:hAnsi="Times New Roman" w:cs="Times New Roman" w:hint="eastAsia"/>
          <w:sz w:val="24"/>
          <w:szCs w:val="24"/>
        </w:rPr>
        <w:t>s</w:t>
      </w:r>
      <w:r w:rsidR="00A93A03" w:rsidRPr="00AF2E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61881" w:rsidRPr="00AF2E4C">
        <w:rPr>
          <w:rFonts w:ascii="Times New Roman" w:hAnsi="Times New Roman" w:cs="Times New Roman" w:hint="eastAsia"/>
          <w:sz w:val="24"/>
          <w:szCs w:val="24"/>
        </w:rPr>
        <w:t>160</w:t>
      </w:r>
      <w:r w:rsidR="00A93A03" w:rsidRPr="00AF2E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3A03" w:rsidRPr="00AF2E4C">
        <w:rPr>
          <w:rFonts w:ascii="Times New Roman" w:hAnsi="Times New Roman" w:cs="Times New Roman"/>
          <w:sz w:val="24"/>
          <w:szCs w:val="24"/>
        </w:rPr>
        <w:t>μg/m</w:t>
      </w:r>
      <w:r w:rsidR="00A93A03" w:rsidRPr="00AF2E4C">
        <w:rPr>
          <w:rFonts w:ascii="Times New Roman" w:hAnsi="Times New Roman" w:cs="Times New Roman" w:hint="eastAsia"/>
          <w:sz w:val="24"/>
          <w:szCs w:val="24"/>
        </w:rPr>
        <w:t>L.</w:t>
      </w:r>
    </w:p>
    <w:p w14:paraId="2BA77EC4" w14:textId="77777777" w:rsidR="00756EFD" w:rsidRPr="00AF2E4C" w:rsidRDefault="00756EFD">
      <w:pPr>
        <w:rPr>
          <w:rFonts w:ascii="Times New Roman" w:hAnsi="Times New Roman" w:cs="Times New Roman"/>
          <w:sz w:val="24"/>
          <w:szCs w:val="24"/>
        </w:rPr>
      </w:pPr>
    </w:p>
    <w:p w14:paraId="2E5A7B0F" w14:textId="77777777" w:rsidR="00756EFD" w:rsidRPr="00AF2E4C" w:rsidRDefault="00756EFD">
      <w:pPr>
        <w:rPr>
          <w:rFonts w:ascii="Times New Roman" w:hAnsi="Times New Roman" w:cs="Times New Roman"/>
          <w:sz w:val="24"/>
          <w:szCs w:val="24"/>
        </w:rPr>
      </w:pPr>
    </w:p>
    <w:p w14:paraId="202CDE35" w14:textId="77777777" w:rsidR="00756EFD" w:rsidRPr="00AF2E4C" w:rsidRDefault="00756EFD">
      <w:pPr>
        <w:rPr>
          <w:rFonts w:ascii="Times New Roman" w:hAnsi="Times New Roman" w:cs="Times New Roman"/>
          <w:sz w:val="24"/>
          <w:szCs w:val="24"/>
        </w:rPr>
      </w:pPr>
    </w:p>
    <w:p w14:paraId="393FA71F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100A2178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37659ED8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18D77C45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796DE787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377E1F1E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54978603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2AC6130C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0C595D79" w14:textId="77777777" w:rsidR="00756EFD" w:rsidRPr="00AF2E4C" w:rsidRDefault="00756EFD">
      <w:pPr>
        <w:rPr>
          <w:rFonts w:ascii="Times New Roman" w:hAnsi="Times New Roman" w:cs="Times New Roman"/>
          <w:sz w:val="24"/>
          <w:szCs w:val="24"/>
        </w:rPr>
      </w:pPr>
    </w:p>
    <w:p w14:paraId="17FB576A" w14:textId="77777777" w:rsidR="00756EFD" w:rsidRPr="00AF2E4C" w:rsidRDefault="00756EFD">
      <w:pPr>
        <w:rPr>
          <w:rFonts w:ascii="Times New Roman" w:hAnsi="Times New Roman" w:cs="Times New Roman"/>
          <w:sz w:val="24"/>
          <w:szCs w:val="24"/>
        </w:rPr>
      </w:pPr>
    </w:p>
    <w:p w14:paraId="7E594FD2" w14:textId="77777777" w:rsidR="00756EFD" w:rsidRPr="00AF2E4C" w:rsidRDefault="00756EFD">
      <w:pPr>
        <w:rPr>
          <w:rFonts w:ascii="Times New Roman" w:hAnsi="Times New Roman" w:cs="Times New Roman"/>
          <w:sz w:val="24"/>
          <w:szCs w:val="24"/>
        </w:rPr>
      </w:pPr>
    </w:p>
    <w:p w14:paraId="275E5FF9" w14:textId="65141981" w:rsidR="00756EFD" w:rsidRPr="00AF2E4C" w:rsidRDefault="001C40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2350BD" wp14:editId="72F97045">
            <wp:extent cx="5274310" cy="2563495"/>
            <wp:effectExtent l="0" t="0" r="0" b="0"/>
            <wp:docPr id="1874124743" name="图片 11" descr="图片包含 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24743" name="图片 11" descr="图片包含 图表&#10;&#10;AI 生成的内容可能不正确。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4ED20" w14:textId="3E7D9CB7" w:rsidR="0043152F" w:rsidRPr="00AF2E4C" w:rsidRDefault="0043152F" w:rsidP="0043152F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>Figure S1</w:t>
      </w:r>
      <w:r w:rsidR="00334DFF" w:rsidRPr="00AF2E4C">
        <w:rPr>
          <w:rFonts w:ascii="Times New Roman" w:hAnsi="Times New Roman" w:cs="Times New Roman" w:hint="eastAsia"/>
          <w:sz w:val="24"/>
          <w:szCs w:val="24"/>
        </w:rPr>
        <w:t>1</w:t>
      </w:r>
      <w:r w:rsidRPr="00AF2E4C">
        <w:rPr>
          <w:rFonts w:ascii="Times New Roman" w:hAnsi="Times New Roman" w:cs="Times New Roman"/>
          <w:sz w:val="24"/>
          <w:szCs w:val="24"/>
        </w:rPr>
        <w:t>. Confocal images (a) and quantitative analysis (b) of lipid droplets in foam cells after treat</w:t>
      </w:r>
      <w:r w:rsidRPr="00AF2E4C">
        <w:rPr>
          <w:rFonts w:ascii="Times New Roman" w:hAnsi="Times New Roman" w:cs="Times New Roman" w:hint="eastAsia"/>
          <w:sz w:val="24"/>
          <w:szCs w:val="24"/>
        </w:rPr>
        <w:t>ment</w:t>
      </w:r>
      <w:r w:rsidRPr="00AF2E4C">
        <w:rPr>
          <w:rFonts w:ascii="Times New Roman" w:hAnsi="Times New Roman" w:cs="Times New Roman"/>
          <w:sz w:val="24"/>
          <w:szCs w:val="24"/>
        </w:rPr>
        <w:t xml:space="preserve"> with 5xPF </w:t>
      </w:r>
      <w:r w:rsidRPr="00AF2E4C">
        <w:rPr>
          <w:rFonts w:ascii="Times New Roman" w:hAnsi="Times New Roman" w:cs="Times New Roman" w:hint="eastAsia"/>
          <w:sz w:val="24"/>
          <w:szCs w:val="24"/>
        </w:rPr>
        <w:t>for</w:t>
      </w:r>
      <w:r w:rsidRPr="00AF2E4C">
        <w:rPr>
          <w:rFonts w:ascii="Times New Roman" w:hAnsi="Times New Roman" w:cs="Times New Roman"/>
          <w:sz w:val="24"/>
          <w:szCs w:val="24"/>
        </w:rPr>
        <w:t xml:space="preserve"> 6 h</w:t>
      </w:r>
      <w:r w:rsidRPr="00AF2E4C">
        <w:rPr>
          <w:rFonts w:ascii="Times New Roman" w:hAnsi="Times New Roman" w:cs="Times New Roman" w:hint="eastAsia"/>
          <w:sz w:val="24"/>
          <w:szCs w:val="24"/>
        </w:rPr>
        <w:t>ours</w:t>
      </w:r>
      <w:r w:rsidRPr="00AF2E4C">
        <w:rPr>
          <w:rFonts w:ascii="Times New Roman" w:hAnsi="Times New Roman" w:cs="Times New Roman"/>
          <w:sz w:val="24"/>
          <w:szCs w:val="24"/>
        </w:rPr>
        <w:t>. Lipid droplets were stained with BODIPY 493/503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 (green)</w:t>
      </w:r>
      <w:r w:rsidRPr="00AF2E4C">
        <w:rPr>
          <w:rFonts w:ascii="Times New Roman" w:hAnsi="Times New Roman" w:cs="Times New Roman"/>
          <w:sz w:val="24"/>
          <w:szCs w:val="24"/>
        </w:rPr>
        <w:t xml:space="preserve">. 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The concentration of 5xPF </w:t>
      </w:r>
      <w:r w:rsidR="003F71E2">
        <w:rPr>
          <w:rFonts w:ascii="Times New Roman" w:hAnsi="Times New Roman" w:cs="Times New Roman" w:hint="eastAsia"/>
          <w:sz w:val="24"/>
          <w:szCs w:val="24"/>
        </w:rPr>
        <w:t>was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 160 </w:t>
      </w:r>
      <w:r w:rsidRPr="00AF2E4C">
        <w:rPr>
          <w:rFonts w:ascii="Times New Roman" w:hAnsi="Times New Roman" w:cs="Times New Roman"/>
          <w:sz w:val="24"/>
          <w:szCs w:val="24"/>
        </w:rPr>
        <w:t>μg/m</w:t>
      </w:r>
      <w:r w:rsidRPr="00AF2E4C">
        <w:rPr>
          <w:rFonts w:ascii="Times New Roman" w:hAnsi="Times New Roman" w:cs="Times New Roman" w:hint="eastAsia"/>
          <w:sz w:val="24"/>
          <w:szCs w:val="24"/>
        </w:rPr>
        <w:t>L.</w:t>
      </w:r>
    </w:p>
    <w:p w14:paraId="5D89C608" w14:textId="77777777" w:rsidR="0043152F" w:rsidRPr="00AF2E4C" w:rsidRDefault="0043152F" w:rsidP="0043152F">
      <w:pPr>
        <w:rPr>
          <w:rFonts w:ascii="Times New Roman" w:hAnsi="Times New Roman" w:cs="Times New Roman"/>
          <w:sz w:val="24"/>
          <w:szCs w:val="24"/>
        </w:rPr>
      </w:pPr>
    </w:p>
    <w:p w14:paraId="5A211DE6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23B2F4FC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2BFA639F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24D147CA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3F46EA39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3AC221FA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06A90E7F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495A05BA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1B6BF81A" w14:textId="77777777" w:rsidR="0043152F" w:rsidRPr="00AF2E4C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2C2984F8" w14:textId="77777777" w:rsidR="0043152F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2988DFDF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62CF6C22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692DB32B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2FBDEE59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1B14541C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66D2EDD9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02ED9C53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4DBDC7EF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55C837BD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4845F85D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5C6D0C6B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45A6DE0C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212004C0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46E525AF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36DA227D" w14:textId="77777777" w:rsidR="003D04B5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218D6A98" w14:textId="77777777" w:rsidR="003D04B5" w:rsidRPr="00AF2E4C" w:rsidRDefault="003D04B5">
      <w:pPr>
        <w:rPr>
          <w:rFonts w:ascii="Times New Roman" w:hAnsi="Times New Roman" w:cs="Times New Roman"/>
          <w:sz w:val="24"/>
          <w:szCs w:val="24"/>
        </w:rPr>
      </w:pPr>
    </w:p>
    <w:p w14:paraId="255FFE27" w14:textId="489A3B3F" w:rsidR="0043152F" w:rsidRPr="00AF2E4C" w:rsidRDefault="001C4068" w:rsidP="0043152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FDFAEC9" wp14:editId="6F473FE9">
            <wp:extent cx="3240000" cy="3261067"/>
            <wp:effectExtent l="0" t="0" r="0" b="0"/>
            <wp:docPr id="741765736" name="图片 12" descr="图片包含 日历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765736" name="图片 12" descr="图片包含 日历&#10;&#10;AI 生成的内容可能不正确。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26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39A35" w14:textId="77D66DCD" w:rsidR="0043152F" w:rsidRPr="00AF2E4C" w:rsidRDefault="0043152F" w:rsidP="0043152F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>Figure S1</w:t>
      </w:r>
      <w:r w:rsidR="00334DFF" w:rsidRPr="00AF2E4C">
        <w:rPr>
          <w:rFonts w:ascii="Times New Roman" w:hAnsi="Times New Roman" w:cs="Times New Roman" w:hint="eastAsia"/>
          <w:sz w:val="24"/>
          <w:szCs w:val="24"/>
        </w:rPr>
        <w:t>2</w:t>
      </w:r>
      <w:r w:rsidRPr="00AF2E4C">
        <w:rPr>
          <w:rFonts w:ascii="Times New Roman" w:hAnsi="Times New Roman" w:cs="Times New Roman"/>
          <w:sz w:val="24"/>
          <w:szCs w:val="24"/>
        </w:rPr>
        <w:t>. Immunofluorescence images of γH2AX in the foam cells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 after</w:t>
      </w:r>
      <w:r w:rsidRPr="00AF2E4C">
        <w:rPr>
          <w:rFonts w:ascii="Times New Roman" w:hAnsi="Times New Roman" w:cs="Times New Roman"/>
          <w:sz w:val="24"/>
          <w:szCs w:val="24"/>
        </w:rPr>
        <w:t xml:space="preserve"> treatment with 5xPF for 6 h</w:t>
      </w:r>
      <w:r w:rsidRPr="00AF2E4C">
        <w:rPr>
          <w:rFonts w:ascii="Times New Roman" w:hAnsi="Times New Roman" w:cs="Times New Roman" w:hint="eastAsia"/>
          <w:sz w:val="24"/>
          <w:szCs w:val="24"/>
        </w:rPr>
        <w:t>ours</w:t>
      </w:r>
      <w:r w:rsidRPr="00AF2E4C">
        <w:rPr>
          <w:rFonts w:ascii="Times New Roman" w:hAnsi="Times New Roman" w:cs="Times New Roman"/>
          <w:sz w:val="24"/>
          <w:szCs w:val="24"/>
        </w:rPr>
        <w:t xml:space="preserve">. </w:t>
      </w:r>
      <w:r w:rsidRPr="00AF2E4C">
        <w:rPr>
          <w:rFonts w:ascii="Times New Roman" w:hAnsi="Times New Roman" w:cs="Times New Roman" w:hint="eastAsia"/>
          <w:sz w:val="24"/>
          <w:szCs w:val="24"/>
        </w:rPr>
        <w:t>The concentration of 5xPF</w:t>
      </w:r>
      <w:r w:rsidR="003F71E2">
        <w:rPr>
          <w:rFonts w:ascii="Times New Roman" w:hAnsi="Times New Roman" w:cs="Times New Roman" w:hint="eastAsia"/>
          <w:sz w:val="24"/>
          <w:szCs w:val="24"/>
        </w:rPr>
        <w:t xml:space="preserve"> wa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s 160 </w:t>
      </w:r>
      <w:r w:rsidRPr="00AF2E4C">
        <w:rPr>
          <w:rFonts w:ascii="Times New Roman" w:hAnsi="Times New Roman" w:cs="Times New Roman"/>
          <w:sz w:val="24"/>
          <w:szCs w:val="24"/>
        </w:rPr>
        <w:t>μg/m</w:t>
      </w:r>
      <w:r w:rsidRPr="00AF2E4C">
        <w:rPr>
          <w:rFonts w:ascii="Times New Roman" w:hAnsi="Times New Roman" w:cs="Times New Roman" w:hint="eastAsia"/>
          <w:sz w:val="24"/>
          <w:szCs w:val="24"/>
        </w:rPr>
        <w:t>L.</w:t>
      </w:r>
      <w:r w:rsidR="00F83D80" w:rsidRPr="00F83D80">
        <w:rPr>
          <w:rFonts w:ascii="Times New Roman" w:hAnsi="Times New Roman" w:cs="Times New Roman"/>
          <w:sz w:val="24"/>
          <w:szCs w:val="24"/>
        </w:rPr>
        <w:t xml:space="preserve"> </w:t>
      </w:r>
      <w:r w:rsidR="00F83D80" w:rsidRPr="00AF2E4C">
        <w:rPr>
          <w:rFonts w:ascii="Times New Roman" w:hAnsi="Times New Roman" w:cs="Times New Roman"/>
          <w:sz w:val="24"/>
          <w:szCs w:val="24"/>
        </w:rPr>
        <w:t>λ</w:t>
      </w:r>
      <w:r w:rsidR="00F83D80" w:rsidRPr="003F71E2">
        <w:rPr>
          <w:rFonts w:ascii="Times New Roman" w:hAnsi="Times New Roman" w:cs="Times New Roman"/>
          <w:sz w:val="24"/>
          <w:szCs w:val="24"/>
          <w:vertAlign w:val="subscript"/>
        </w:rPr>
        <w:t>ex</w:t>
      </w:r>
      <w:r w:rsidR="00F83D80" w:rsidRPr="00AF2E4C">
        <w:rPr>
          <w:rFonts w:ascii="Times New Roman" w:hAnsi="Times New Roman" w:cs="Times New Roman"/>
          <w:sz w:val="24"/>
          <w:szCs w:val="24"/>
        </w:rPr>
        <w:t xml:space="preserve"> = </w:t>
      </w:r>
      <w:r w:rsidR="00F83D80">
        <w:rPr>
          <w:rFonts w:ascii="Times New Roman" w:hAnsi="Times New Roman" w:cs="Times New Roman" w:hint="eastAsia"/>
          <w:sz w:val="24"/>
          <w:szCs w:val="24"/>
        </w:rPr>
        <w:t>647</w:t>
      </w:r>
      <w:r w:rsidR="00F83D80" w:rsidRPr="00AF2E4C">
        <w:rPr>
          <w:rFonts w:ascii="Times New Roman" w:hAnsi="Times New Roman" w:cs="Times New Roman"/>
          <w:sz w:val="24"/>
          <w:szCs w:val="24"/>
        </w:rPr>
        <w:t xml:space="preserve"> nm.</w:t>
      </w:r>
    </w:p>
    <w:p w14:paraId="6C14C557" w14:textId="77777777" w:rsidR="0043152F" w:rsidRPr="00F83D80" w:rsidRDefault="0043152F">
      <w:pPr>
        <w:rPr>
          <w:rFonts w:ascii="Times New Roman" w:hAnsi="Times New Roman" w:cs="Times New Roman"/>
          <w:sz w:val="24"/>
          <w:szCs w:val="24"/>
        </w:rPr>
      </w:pPr>
    </w:p>
    <w:p w14:paraId="610059DD" w14:textId="28055296" w:rsidR="00756EFD" w:rsidRPr="00AF2E4C" w:rsidRDefault="00035EB3" w:rsidP="00EF5B30">
      <w:pPr>
        <w:jc w:val="center"/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3E096C" wp14:editId="04EDA83B">
            <wp:extent cx="4174824" cy="5360019"/>
            <wp:effectExtent l="0" t="0" r="0" b="0"/>
            <wp:docPr id="10042987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298782" name="图片 100429878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81032" cy="53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4C45E" w14:textId="0F9FB03C" w:rsidR="00035EB3" w:rsidRPr="00AF2E4C" w:rsidRDefault="00035EB3" w:rsidP="00035EB3">
      <w:pPr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>Figure S1</w:t>
      </w:r>
      <w:r w:rsidR="00334DFF" w:rsidRPr="00AF2E4C">
        <w:rPr>
          <w:rFonts w:ascii="Times New Roman" w:hAnsi="Times New Roman" w:cs="Times New Roman" w:hint="eastAsia"/>
          <w:sz w:val="24"/>
          <w:szCs w:val="24"/>
        </w:rPr>
        <w:t>3</w:t>
      </w:r>
      <w:r w:rsidRPr="00AF2E4C">
        <w:rPr>
          <w:rFonts w:ascii="Times New Roman" w:hAnsi="Times New Roman" w:cs="Times New Roman"/>
          <w:sz w:val="24"/>
          <w:szCs w:val="24"/>
        </w:rPr>
        <w:t xml:space="preserve">. </w:t>
      </w:r>
      <w:r w:rsidR="00AA1F10" w:rsidRPr="00AF2E4C">
        <w:rPr>
          <w:rFonts w:ascii="Times New Roman" w:hAnsi="Times New Roman" w:cs="Times New Roman"/>
          <w:sz w:val="24"/>
          <w:szCs w:val="24"/>
        </w:rPr>
        <w:t xml:space="preserve">TEM images 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AA1F10" w:rsidRPr="00AF2E4C">
        <w:rPr>
          <w:rFonts w:ascii="Times New Roman" w:hAnsi="Times New Roman" w:cs="Times New Roman"/>
          <w:sz w:val="24"/>
          <w:szCs w:val="24"/>
        </w:rPr>
        <w:t xml:space="preserve">mitochondria 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>in</w:t>
      </w:r>
      <w:r w:rsidR="00AA1F10" w:rsidRPr="00AF2E4C">
        <w:rPr>
          <w:rFonts w:ascii="Times New Roman" w:hAnsi="Times New Roman" w:cs="Times New Roman"/>
          <w:sz w:val="24"/>
          <w:szCs w:val="24"/>
        </w:rPr>
        <w:t xml:space="preserve"> RAW264.7 cells (control)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>,</w:t>
      </w:r>
      <w:r w:rsidR="00AA1F10" w:rsidRPr="00AF2E4C">
        <w:rPr>
          <w:rFonts w:ascii="Times New Roman" w:hAnsi="Times New Roman" w:cs="Times New Roman"/>
          <w:sz w:val="24"/>
          <w:szCs w:val="24"/>
        </w:rPr>
        <w:t xml:space="preserve"> 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>f</w:t>
      </w:r>
      <w:r w:rsidR="00AA1F10" w:rsidRPr="00AF2E4C">
        <w:rPr>
          <w:rFonts w:ascii="Times New Roman" w:hAnsi="Times New Roman" w:cs="Times New Roman"/>
          <w:sz w:val="24"/>
          <w:szCs w:val="24"/>
        </w:rPr>
        <w:t>oam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 xml:space="preserve"> cells (Foam)</w:t>
      </w:r>
      <w:r w:rsidR="00AA1F10" w:rsidRPr="00AF2E4C">
        <w:rPr>
          <w:rFonts w:ascii="Times New Roman" w:hAnsi="Times New Roman" w:cs="Times New Roman"/>
          <w:sz w:val="24"/>
          <w:szCs w:val="24"/>
        </w:rPr>
        <w:t xml:space="preserve"> and 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>5x</w:t>
      </w:r>
      <w:r w:rsidR="00AA1F10" w:rsidRPr="00AF2E4C">
        <w:rPr>
          <w:rFonts w:ascii="Times New Roman" w:hAnsi="Times New Roman" w:cs="Times New Roman"/>
          <w:sz w:val="24"/>
          <w:szCs w:val="24"/>
        </w:rPr>
        <w:t>PF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>-treated foam cells</w:t>
      </w:r>
      <w:r w:rsidR="00AA1F10" w:rsidRPr="00AF2E4C">
        <w:rPr>
          <w:rFonts w:ascii="Times New Roman" w:hAnsi="Times New Roman" w:cs="Times New Roman"/>
          <w:sz w:val="24"/>
          <w:szCs w:val="24"/>
        </w:rPr>
        <w:t xml:space="preserve"> (</w:t>
      </w:r>
      <w:r w:rsidR="00154288">
        <w:rPr>
          <w:rFonts w:ascii="Times New Roman" w:hAnsi="Times New Roman" w:cs="Times New Roman"/>
          <w:sz w:val="24"/>
          <w:szCs w:val="24"/>
        </w:rPr>
        <w:t>5x</w:t>
      </w:r>
      <w:r w:rsidR="00AA1F10" w:rsidRPr="00AF2E4C">
        <w:rPr>
          <w:rFonts w:ascii="Times New Roman" w:hAnsi="Times New Roman" w:cs="Times New Roman"/>
          <w:sz w:val="24"/>
          <w:szCs w:val="24"/>
        </w:rPr>
        <w:t>PF). The red arrow marks lipid droplets,</w:t>
      </w:r>
      <w:r w:rsidR="003F71E2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AA1F10" w:rsidRPr="00AF2E4C">
        <w:rPr>
          <w:rFonts w:ascii="Times New Roman" w:hAnsi="Times New Roman" w:cs="Times New Roman"/>
          <w:sz w:val="24"/>
          <w:szCs w:val="24"/>
        </w:rPr>
        <w:t xml:space="preserve"> the green arrow marks autophagosomes encapsulating mitochondria. 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 xml:space="preserve">The concentration of 5xPF </w:t>
      </w:r>
      <w:r w:rsidR="003F71E2">
        <w:rPr>
          <w:rFonts w:ascii="Times New Roman" w:hAnsi="Times New Roman" w:cs="Times New Roman" w:hint="eastAsia"/>
          <w:sz w:val="24"/>
          <w:szCs w:val="24"/>
        </w:rPr>
        <w:t>wa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="00224827" w:rsidRPr="00AF2E4C">
        <w:rPr>
          <w:rFonts w:ascii="Times New Roman" w:hAnsi="Times New Roman" w:cs="Times New Roman" w:hint="eastAsia"/>
          <w:sz w:val="24"/>
          <w:szCs w:val="24"/>
        </w:rPr>
        <w:t xml:space="preserve">160 </w:t>
      </w:r>
      <w:r w:rsidR="00224827" w:rsidRPr="00AF2E4C">
        <w:rPr>
          <w:rFonts w:ascii="Times New Roman" w:hAnsi="Times New Roman" w:cs="Times New Roman"/>
          <w:sz w:val="24"/>
          <w:szCs w:val="24"/>
        </w:rPr>
        <w:t>μg/m</w:t>
      </w:r>
      <w:r w:rsidR="00224827" w:rsidRPr="00AF2E4C">
        <w:rPr>
          <w:rFonts w:ascii="Times New Roman" w:hAnsi="Times New Roman" w:cs="Times New Roman" w:hint="eastAsia"/>
          <w:sz w:val="24"/>
          <w:szCs w:val="24"/>
        </w:rPr>
        <w:t>L</w:t>
      </w:r>
      <w:r w:rsidR="00AA1F10" w:rsidRPr="00AF2E4C">
        <w:rPr>
          <w:rFonts w:ascii="Times New Roman" w:hAnsi="Times New Roman" w:cs="Times New Roman" w:hint="eastAsia"/>
          <w:sz w:val="24"/>
          <w:szCs w:val="24"/>
        </w:rPr>
        <w:t>.</w:t>
      </w:r>
      <w:r w:rsidR="00224827" w:rsidRPr="00AF2E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A1F10" w:rsidRPr="00AF2E4C">
        <w:rPr>
          <w:rFonts w:ascii="Times New Roman" w:hAnsi="Times New Roman" w:cs="Times New Roman"/>
          <w:sz w:val="24"/>
          <w:szCs w:val="24"/>
        </w:rPr>
        <w:t>Scale bar: 2 μm.</w:t>
      </w:r>
    </w:p>
    <w:p w14:paraId="5036C548" w14:textId="34EE31DA" w:rsidR="00035EB3" w:rsidRPr="00AF2E4C" w:rsidRDefault="00035EB3">
      <w:pPr>
        <w:rPr>
          <w:rFonts w:ascii="Times New Roman" w:hAnsi="Times New Roman" w:cs="Times New Roman"/>
          <w:sz w:val="24"/>
          <w:szCs w:val="24"/>
        </w:rPr>
      </w:pPr>
    </w:p>
    <w:p w14:paraId="12C16548" w14:textId="79DC4C4C" w:rsidR="002E7FD6" w:rsidRPr="00AF2E4C" w:rsidRDefault="002E7FD6">
      <w:pPr>
        <w:rPr>
          <w:rFonts w:ascii="Times New Roman" w:hAnsi="Times New Roman" w:cs="Times New Roman"/>
          <w:sz w:val="24"/>
          <w:szCs w:val="24"/>
        </w:rPr>
      </w:pPr>
    </w:p>
    <w:p w14:paraId="49883589" w14:textId="77777777" w:rsidR="00035EB3" w:rsidRPr="00AF2E4C" w:rsidRDefault="00035EB3">
      <w:pPr>
        <w:rPr>
          <w:rFonts w:ascii="Times New Roman" w:hAnsi="Times New Roman" w:cs="Times New Roman"/>
          <w:sz w:val="24"/>
          <w:szCs w:val="24"/>
        </w:rPr>
      </w:pPr>
    </w:p>
    <w:p w14:paraId="40AEACFE" w14:textId="77777777" w:rsidR="00035EB3" w:rsidRPr="00AF2E4C" w:rsidRDefault="00035EB3">
      <w:pPr>
        <w:rPr>
          <w:rFonts w:ascii="Times New Roman" w:hAnsi="Times New Roman" w:cs="Times New Roman"/>
          <w:sz w:val="24"/>
          <w:szCs w:val="24"/>
        </w:rPr>
      </w:pPr>
    </w:p>
    <w:p w14:paraId="1AB2B7A3" w14:textId="77777777" w:rsidR="00035EB3" w:rsidRPr="00AF2E4C" w:rsidRDefault="00035EB3">
      <w:pPr>
        <w:rPr>
          <w:rFonts w:ascii="Times New Roman" w:hAnsi="Times New Roman" w:cs="Times New Roman"/>
          <w:sz w:val="24"/>
          <w:szCs w:val="24"/>
        </w:rPr>
      </w:pPr>
    </w:p>
    <w:p w14:paraId="6B57C0E4" w14:textId="77777777" w:rsidR="00035EB3" w:rsidRPr="00AF2E4C" w:rsidRDefault="00035EB3">
      <w:pPr>
        <w:rPr>
          <w:rFonts w:ascii="Times New Roman" w:hAnsi="Times New Roman" w:cs="Times New Roman"/>
          <w:sz w:val="24"/>
          <w:szCs w:val="24"/>
        </w:rPr>
      </w:pPr>
    </w:p>
    <w:p w14:paraId="4BDF4796" w14:textId="77777777" w:rsidR="00035EB3" w:rsidRPr="00AF2E4C" w:rsidRDefault="00035EB3">
      <w:pPr>
        <w:rPr>
          <w:rFonts w:ascii="Times New Roman" w:hAnsi="Times New Roman" w:cs="Times New Roman"/>
          <w:sz w:val="24"/>
          <w:szCs w:val="24"/>
        </w:rPr>
      </w:pPr>
    </w:p>
    <w:p w14:paraId="19F55C79" w14:textId="77777777" w:rsidR="00035EB3" w:rsidRPr="00AF2E4C" w:rsidRDefault="00035EB3">
      <w:pPr>
        <w:rPr>
          <w:rFonts w:ascii="Times New Roman" w:hAnsi="Times New Roman" w:cs="Times New Roman"/>
          <w:sz w:val="24"/>
          <w:szCs w:val="24"/>
        </w:rPr>
      </w:pPr>
    </w:p>
    <w:p w14:paraId="36405150" w14:textId="77777777" w:rsidR="00035EB3" w:rsidRPr="00AF2E4C" w:rsidRDefault="00035EB3">
      <w:pPr>
        <w:rPr>
          <w:rFonts w:ascii="Times New Roman" w:hAnsi="Times New Roman" w:cs="Times New Roman"/>
          <w:sz w:val="24"/>
          <w:szCs w:val="24"/>
        </w:rPr>
      </w:pPr>
    </w:p>
    <w:p w14:paraId="2462DC52" w14:textId="77777777" w:rsidR="00035EB3" w:rsidRPr="00AF2E4C" w:rsidRDefault="00035EB3">
      <w:pPr>
        <w:rPr>
          <w:rFonts w:ascii="Times New Roman" w:hAnsi="Times New Roman" w:cs="Times New Roman"/>
          <w:sz w:val="24"/>
          <w:szCs w:val="24"/>
        </w:rPr>
      </w:pPr>
    </w:p>
    <w:p w14:paraId="14909C4B" w14:textId="77777777" w:rsidR="00035EB3" w:rsidRPr="00AF2E4C" w:rsidRDefault="00035EB3" w:rsidP="00F83D80">
      <w:pPr>
        <w:rPr>
          <w:rFonts w:ascii="Times New Roman" w:hAnsi="Times New Roman" w:cs="Times New Roman"/>
          <w:sz w:val="24"/>
          <w:szCs w:val="24"/>
        </w:rPr>
      </w:pPr>
    </w:p>
    <w:p w14:paraId="4FEBB774" w14:textId="175554B0" w:rsidR="00035EB3" w:rsidRPr="00AF2E4C" w:rsidRDefault="00D3550B" w:rsidP="00D3550B">
      <w:pPr>
        <w:ind w:left="120" w:hangingChars="50" w:hanging="120"/>
        <w:jc w:val="center"/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F9E9517" wp14:editId="41CA7330">
            <wp:extent cx="5178229" cy="5918669"/>
            <wp:effectExtent l="0" t="0" r="3810" b="6350"/>
            <wp:docPr id="4" name="图片 3" descr="Foam-PF-vs-Foam-heatmap-q-val-0.05-FC-2.gene">
              <a:extLst xmlns:a="http://schemas.openxmlformats.org/drawingml/2006/main">
                <a:ext uri="{FF2B5EF4-FFF2-40B4-BE49-F238E27FC236}">
                  <a16:creationId xmlns:a16="http://schemas.microsoft.com/office/drawing/2014/main" id="{FDAC5DFE-AA93-5EBA-A992-A3DF14B7C2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Foam-PF-vs-Foam-heatmap-q-val-0.05-FC-2.gene">
                      <a:extLst>
                        <a:ext uri="{FF2B5EF4-FFF2-40B4-BE49-F238E27FC236}">
                          <a16:creationId xmlns:a16="http://schemas.microsoft.com/office/drawing/2014/main" id="{FDAC5DFE-AA93-5EBA-A992-A3DF14B7C2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78229" cy="5918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FE047" w14:textId="5F29CA50" w:rsidR="003D5E73" w:rsidRPr="00AF2E4C" w:rsidRDefault="00D3550B" w:rsidP="00DF0AE0">
      <w:pPr>
        <w:ind w:leftChars="50" w:left="105"/>
        <w:jc w:val="left"/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 w:hint="eastAsia"/>
          <w:sz w:val="24"/>
          <w:szCs w:val="24"/>
        </w:rPr>
        <w:t>Figure S1</w:t>
      </w:r>
      <w:r w:rsidR="00F83D80">
        <w:rPr>
          <w:rFonts w:ascii="Times New Roman" w:hAnsi="Times New Roman" w:cs="Times New Roman" w:hint="eastAsia"/>
          <w:sz w:val="24"/>
          <w:szCs w:val="24"/>
        </w:rPr>
        <w:t>4</w:t>
      </w:r>
      <w:r w:rsidRPr="00AF2E4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C93510" w:rsidRPr="00AF2E4C">
        <w:rPr>
          <w:rFonts w:ascii="Times New Roman" w:hAnsi="Times New Roman" w:cs="Times New Roman" w:hint="eastAsia"/>
          <w:sz w:val="24"/>
          <w:szCs w:val="24"/>
        </w:rPr>
        <w:t xml:space="preserve">Heatmaps showing differentially expressed genes </w:t>
      </w:r>
      <w:r w:rsidR="00C93510" w:rsidRPr="00AF2E4C">
        <w:rPr>
          <w:rFonts w:ascii="Times New Roman" w:hAnsi="Times New Roman" w:cs="Times New Roman"/>
          <w:noProof/>
          <w:sz w:val="24"/>
          <w:szCs w:val="24"/>
        </w:rPr>
        <w:t>between foam cells with and without PF treatment.</w:t>
      </w:r>
      <w:r w:rsidR="00C93510" w:rsidRPr="00AF2E4C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4F6BE343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9CA8B64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024CC20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AF2FEFD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6CFD6C24" w14:textId="77777777" w:rsidR="002B13B7" w:rsidRPr="00AF2E4C" w:rsidRDefault="002B13B7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0568D905" w14:textId="7EE1B1E9" w:rsidR="002B13B7" w:rsidRPr="00AF2E4C" w:rsidRDefault="002B13B7" w:rsidP="002B13B7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65019F49" w14:textId="77777777" w:rsidR="00DF0AE0" w:rsidRPr="00AF2E4C" w:rsidRDefault="00DF0AE0" w:rsidP="002B13B7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1F970F3D" w14:textId="77777777" w:rsidR="00DF0AE0" w:rsidRPr="00AF2E4C" w:rsidRDefault="00DF0AE0" w:rsidP="002B13B7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6D12830" w14:textId="77777777" w:rsidR="00DF0AE0" w:rsidRPr="00AF2E4C" w:rsidRDefault="00DF0AE0" w:rsidP="002B13B7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4B6EAFA" w14:textId="77777777" w:rsidR="00DF0AE0" w:rsidRPr="00AF2E4C" w:rsidRDefault="00DF0AE0" w:rsidP="002B13B7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780BF64E" w14:textId="77777777" w:rsidR="00DF0AE0" w:rsidRPr="00AF2E4C" w:rsidRDefault="00DF0AE0" w:rsidP="002B13B7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671ECB14" w14:textId="77777777" w:rsidR="002B13B7" w:rsidRPr="00AF2E4C" w:rsidRDefault="002B13B7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46841A9B" w14:textId="0376884C" w:rsidR="00D3550B" w:rsidRPr="00AF2E4C" w:rsidRDefault="00D3550B" w:rsidP="003D5E73">
      <w:pPr>
        <w:ind w:left="120" w:hangingChars="50" w:hanging="120"/>
        <w:jc w:val="center"/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578141" wp14:editId="6EA2A73E">
            <wp:extent cx="4449395" cy="3600000"/>
            <wp:effectExtent l="0" t="0" r="0" b="0"/>
            <wp:docPr id="1516692659" name="图片 3" descr="1535_negative regulation of interleukin-10 production(GO_0032693).gsea">
              <a:extLst xmlns:a="http://schemas.openxmlformats.org/drawingml/2006/main">
                <a:ext uri="{FF2B5EF4-FFF2-40B4-BE49-F238E27FC236}">
                  <a16:creationId xmlns:a16="http://schemas.microsoft.com/office/drawing/2014/main" id="{751C7A6A-B529-D476-FF8C-1377EA91B2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1535_negative regulation of interleukin-10 production(GO_0032693).gsea">
                      <a:extLst>
                        <a:ext uri="{FF2B5EF4-FFF2-40B4-BE49-F238E27FC236}">
                          <a16:creationId xmlns:a16="http://schemas.microsoft.com/office/drawing/2014/main" id="{751C7A6A-B529-D476-FF8C-1377EA91B2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49395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1559F" w14:textId="6E999D2B" w:rsidR="00DF0AE0" w:rsidRPr="00AF2E4C" w:rsidRDefault="00D3550B" w:rsidP="00DF0AE0">
      <w:pPr>
        <w:ind w:leftChars="50" w:left="105"/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 w:hint="eastAsia"/>
          <w:sz w:val="24"/>
          <w:szCs w:val="24"/>
        </w:rPr>
        <w:t>Figure S</w:t>
      </w:r>
      <w:r w:rsidR="00FC1F68">
        <w:rPr>
          <w:rFonts w:ascii="Times New Roman" w:hAnsi="Times New Roman" w:cs="Times New Roman" w:hint="eastAsia"/>
          <w:sz w:val="24"/>
          <w:szCs w:val="24"/>
        </w:rPr>
        <w:t>1</w:t>
      </w:r>
      <w:r w:rsidR="00F83D80">
        <w:rPr>
          <w:rFonts w:ascii="Times New Roman" w:hAnsi="Times New Roman" w:cs="Times New Roman" w:hint="eastAsia"/>
          <w:sz w:val="24"/>
          <w:szCs w:val="24"/>
        </w:rPr>
        <w:t>5</w:t>
      </w:r>
      <w:r w:rsidRPr="00AF2E4C">
        <w:rPr>
          <w:rFonts w:ascii="Times New Roman" w:hAnsi="Times New Roman" w:cs="Times New Roman" w:hint="eastAsia"/>
          <w:sz w:val="24"/>
          <w:szCs w:val="24"/>
        </w:rPr>
        <w:t>.</w:t>
      </w:r>
      <w:r w:rsidR="00DF0AE0" w:rsidRPr="00AF2E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F0AE0" w:rsidRPr="00AF2E4C">
        <w:rPr>
          <w:rFonts w:ascii="Times New Roman" w:hAnsi="Times New Roman" w:cs="Times New Roman" w:hint="eastAsia"/>
          <w:noProof/>
          <w:sz w:val="24"/>
          <w:szCs w:val="24"/>
        </w:rPr>
        <w:t xml:space="preserve">GSEA enrichment analysis </w:t>
      </w:r>
      <w:r w:rsidR="000E2AE1">
        <w:rPr>
          <w:rFonts w:ascii="Times New Roman" w:hAnsi="Times New Roman" w:cs="Times New Roman" w:hint="eastAsia"/>
          <w:noProof/>
          <w:sz w:val="24"/>
          <w:szCs w:val="24"/>
        </w:rPr>
        <w:t xml:space="preserve">of negative regulation of interleukin-10 production </w:t>
      </w:r>
      <w:r w:rsidR="00DF0AE0" w:rsidRPr="00AF2E4C">
        <w:rPr>
          <w:rFonts w:ascii="Times New Roman" w:hAnsi="Times New Roman" w:cs="Times New Roman"/>
          <w:noProof/>
          <w:sz w:val="24"/>
          <w:szCs w:val="24"/>
        </w:rPr>
        <w:t>between foam cells with and without PF</w:t>
      </w:r>
      <w:r w:rsidR="00DF0AE0" w:rsidRPr="00AF2E4C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DF0AE0" w:rsidRPr="00AF2E4C">
        <w:rPr>
          <w:rFonts w:ascii="Times New Roman" w:hAnsi="Times New Roman" w:cs="Times New Roman"/>
          <w:noProof/>
          <w:sz w:val="24"/>
          <w:szCs w:val="24"/>
        </w:rPr>
        <w:t>treatment.</w:t>
      </w:r>
    </w:p>
    <w:p w14:paraId="238FE96D" w14:textId="0E7E8CF5" w:rsidR="00D3550B" w:rsidRPr="00AF2E4C" w:rsidRDefault="00D3550B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A2421BC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02308089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6D313E08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5F97E2D2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5C4CA157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77750D9B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F65FCDA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75F0997F" w14:textId="32D9E7C5" w:rsidR="00D3550B" w:rsidRPr="00AF2E4C" w:rsidRDefault="00D3550B" w:rsidP="003D5E73">
      <w:pPr>
        <w:ind w:left="120" w:hangingChars="50" w:hanging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2E4C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0EA1895" wp14:editId="3A131C0D">
            <wp:extent cx="4141747" cy="3600000"/>
            <wp:effectExtent l="0" t="0" r="0" b="0"/>
            <wp:docPr id="6" name="图片 5" descr="794_Interleukin-2 family signaling(R-MMU-451927).gsea">
              <a:extLst xmlns:a="http://schemas.openxmlformats.org/drawingml/2006/main">
                <a:ext uri="{FF2B5EF4-FFF2-40B4-BE49-F238E27FC236}">
                  <a16:creationId xmlns:a16="http://schemas.microsoft.com/office/drawing/2014/main" id="{7BE5F56E-A5D8-10C5-3E99-91301F1A79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794_Interleukin-2 family signaling(R-MMU-451927).gsea">
                      <a:extLst>
                        <a:ext uri="{FF2B5EF4-FFF2-40B4-BE49-F238E27FC236}">
                          <a16:creationId xmlns:a16="http://schemas.microsoft.com/office/drawing/2014/main" id="{7BE5F56E-A5D8-10C5-3E99-91301F1A79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41747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23E77" w14:textId="351D92B2" w:rsidR="00DF0AE0" w:rsidRPr="00AF2E4C" w:rsidRDefault="00D3550B" w:rsidP="00DF0AE0">
      <w:pPr>
        <w:ind w:leftChars="50" w:left="105"/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 w:hint="eastAsia"/>
          <w:sz w:val="24"/>
          <w:szCs w:val="24"/>
        </w:rPr>
        <w:t>Figure S</w:t>
      </w:r>
      <w:r w:rsidR="001B4557">
        <w:rPr>
          <w:rFonts w:ascii="Times New Roman" w:hAnsi="Times New Roman" w:cs="Times New Roman" w:hint="eastAsia"/>
          <w:sz w:val="24"/>
          <w:szCs w:val="24"/>
        </w:rPr>
        <w:t>1</w:t>
      </w:r>
      <w:r w:rsidR="00F83D80">
        <w:rPr>
          <w:rFonts w:ascii="Times New Roman" w:hAnsi="Times New Roman" w:cs="Times New Roman" w:hint="eastAsia"/>
          <w:sz w:val="24"/>
          <w:szCs w:val="24"/>
        </w:rPr>
        <w:t>6</w:t>
      </w:r>
      <w:r w:rsidRPr="00AF2E4C">
        <w:rPr>
          <w:rFonts w:ascii="Times New Roman" w:hAnsi="Times New Roman" w:cs="Times New Roman" w:hint="eastAsia"/>
          <w:sz w:val="24"/>
          <w:szCs w:val="24"/>
        </w:rPr>
        <w:t>.</w:t>
      </w:r>
      <w:r w:rsidR="00DF0AE0" w:rsidRPr="00AF2E4C">
        <w:rPr>
          <w:rFonts w:ascii="Times New Roman" w:hAnsi="Times New Roman" w:cs="Times New Roman" w:hint="eastAsia"/>
          <w:noProof/>
          <w:sz w:val="24"/>
          <w:szCs w:val="24"/>
        </w:rPr>
        <w:t xml:space="preserve"> GSEA enrichment analysis </w:t>
      </w:r>
      <w:r w:rsidR="000E2AE1">
        <w:rPr>
          <w:rFonts w:ascii="Times New Roman" w:hAnsi="Times New Roman" w:cs="Times New Roman" w:hint="eastAsia"/>
          <w:noProof/>
          <w:sz w:val="24"/>
          <w:szCs w:val="24"/>
        </w:rPr>
        <w:t xml:space="preserve">of interleukin-2 family signaling </w:t>
      </w:r>
      <w:r w:rsidR="00DF0AE0" w:rsidRPr="00AF2E4C">
        <w:rPr>
          <w:rFonts w:ascii="Times New Roman" w:hAnsi="Times New Roman" w:cs="Times New Roman"/>
          <w:noProof/>
          <w:sz w:val="24"/>
          <w:szCs w:val="24"/>
        </w:rPr>
        <w:t>between foam cells with and without PF</w:t>
      </w:r>
      <w:r w:rsidR="00DF0AE0" w:rsidRPr="00AF2E4C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DF0AE0" w:rsidRPr="00AF2E4C">
        <w:rPr>
          <w:rFonts w:ascii="Times New Roman" w:hAnsi="Times New Roman" w:cs="Times New Roman"/>
          <w:noProof/>
          <w:sz w:val="24"/>
          <w:szCs w:val="24"/>
        </w:rPr>
        <w:t>treatment.</w:t>
      </w:r>
    </w:p>
    <w:p w14:paraId="316E0500" w14:textId="13531C32" w:rsidR="00D3550B" w:rsidRPr="00AF2E4C" w:rsidRDefault="00D3550B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74DC7442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6390A591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2D216710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21211EF1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15353F5A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50EDEF4A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0750CFC7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2155729A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7AE675B1" w14:textId="277C25BC" w:rsidR="00D3550B" w:rsidRPr="00AF2E4C" w:rsidRDefault="00D3550B" w:rsidP="003D5E73">
      <w:pPr>
        <w:ind w:left="120" w:hangingChars="50" w:hanging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2E4C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0C05245" wp14:editId="4F8BD970">
            <wp:extent cx="4142763" cy="3600000"/>
            <wp:effectExtent l="0" t="0" r="0" b="0"/>
            <wp:docPr id="9" name="图片 8" descr="115_IL-5 signaling pathway(WP151).gsea">
              <a:extLst xmlns:a="http://schemas.openxmlformats.org/drawingml/2006/main">
                <a:ext uri="{FF2B5EF4-FFF2-40B4-BE49-F238E27FC236}">
                  <a16:creationId xmlns:a16="http://schemas.microsoft.com/office/drawing/2014/main" id="{BC2D5935-B1E6-05F2-E78A-601FF28B62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115_IL-5 signaling pathway(WP151).gsea">
                      <a:extLst>
                        <a:ext uri="{FF2B5EF4-FFF2-40B4-BE49-F238E27FC236}">
                          <a16:creationId xmlns:a16="http://schemas.microsoft.com/office/drawing/2014/main" id="{BC2D5935-B1E6-05F2-E78A-601FF28B62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42763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D7025" w14:textId="4BAF6A10" w:rsidR="00DF0AE0" w:rsidRPr="00AF2E4C" w:rsidRDefault="00D3550B" w:rsidP="00DF0AE0">
      <w:pPr>
        <w:ind w:leftChars="50" w:left="105"/>
        <w:jc w:val="left"/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 w:hint="eastAsia"/>
          <w:sz w:val="24"/>
          <w:szCs w:val="24"/>
        </w:rPr>
        <w:t>Figure S</w:t>
      </w:r>
      <w:r w:rsidR="001B4557">
        <w:rPr>
          <w:rFonts w:ascii="Times New Roman" w:hAnsi="Times New Roman" w:cs="Times New Roman" w:hint="eastAsia"/>
          <w:sz w:val="24"/>
          <w:szCs w:val="24"/>
        </w:rPr>
        <w:t>1</w:t>
      </w:r>
      <w:r w:rsidR="00F83D80">
        <w:rPr>
          <w:rFonts w:ascii="Times New Roman" w:hAnsi="Times New Roman" w:cs="Times New Roman" w:hint="eastAsia"/>
          <w:sz w:val="24"/>
          <w:szCs w:val="24"/>
        </w:rPr>
        <w:t>7</w:t>
      </w:r>
      <w:r w:rsidR="003D5E73" w:rsidRPr="00AF2E4C">
        <w:rPr>
          <w:rFonts w:ascii="Times New Roman" w:hAnsi="Times New Roman" w:cs="Times New Roman" w:hint="eastAsia"/>
          <w:sz w:val="24"/>
          <w:szCs w:val="24"/>
        </w:rPr>
        <w:t>.</w:t>
      </w:r>
      <w:r w:rsidR="00DF0AE0" w:rsidRPr="00AF2E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F0AE0" w:rsidRPr="00AF2E4C">
        <w:rPr>
          <w:rFonts w:ascii="Times New Roman" w:hAnsi="Times New Roman" w:cs="Times New Roman" w:hint="eastAsia"/>
          <w:noProof/>
          <w:sz w:val="24"/>
          <w:szCs w:val="24"/>
        </w:rPr>
        <w:t>GSEA enrichment analysis</w:t>
      </w:r>
      <w:r w:rsidR="001B4557" w:rsidRPr="001B4557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1B4557">
        <w:rPr>
          <w:rFonts w:ascii="Times New Roman" w:hAnsi="Times New Roman" w:cs="Times New Roman" w:hint="eastAsia"/>
          <w:noProof/>
          <w:sz w:val="24"/>
          <w:szCs w:val="24"/>
        </w:rPr>
        <w:t>of IL-5 signaling pathway</w:t>
      </w:r>
      <w:r w:rsidR="00DF0AE0" w:rsidRPr="00AF2E4C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DF0AE0" w:rsidRPr="00AF2E4C">
        <w:rPr>
          <w:rFonts w:ascii="Times New Roman" w:hAnsi="Times New Roman" w:cs="Times New Roman"/>
          <w:noProof/>
          <w:sz w:val="24"/>
          <w:szCs w:val="24"/>
        </w:rPr>
        <w:t>between foam cells with and without PF</w:t>
      </w:r>
      <w:r w:rsidR="00DF0AE0" w:rsidRPr="00AF2E4C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DF0AE0" w:rsidRPr="00AF2E4C">
        <w:rPr>
          <w:rFonts w:ascii="Times New Roman" w:hAnsi="Times New Roman" w:cs="Times New Roman"/>
          <w:noProof/>
          <w:sz w:val="24"/>
          <w:szCs w:val="24"/>
        </w:rPr>
        <w:t>treatment.</w:t>
      </w:r>
    </w:p>
    <w:p w14:paraId="64699F77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7A11D992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11EA087B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66A62697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57FC0296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5503CCF5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18FD6DF4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412513BF" w14:textId="5F7C7935" w:rsidR="00D3550B" w:rsidRPr="00AF2E4C" w:rsidRDefault="00D3550B" w:rsidP="003D5E73">
      <w:pPr>
        <w:ind w:left="120" w:hangingChars="50" w:hanging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56F8FB" w14:textId="77777777" w:rsidR="003D5E73" w:rsidRPr="00AF2E4C" w:rsidRDefault="003D5E73" w:rsidP="002B13B7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4F4F049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79C7CB7C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A2E6434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0B7AA3FF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706DA89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50E43D09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7F9E50A2" w14:textId="4542BDC5" w:rsidR="00D3550B" w:rsidRPr="00AF2E4C" w:rsidRDefault="00D3550B" w:rsidP="003D5E73">
      <w:pPr>
        <w:ind w:left="120" w:hangingChars="50" w:hanging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B185B0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17850A40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BD894B6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394ABB39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4ABD3C11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611CA6F4" w14:textId="77777777" w:rsidR="003D5E73" w:rsidRPr="00AF2E4C" w:rsidRDefault="003D5E73" w:rsidP="00D3550B">
      <w:pPr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</w:p>
    <w:p w14:paraId="5C4D3A4A" w14:textId="77777777" w:rsidR="00D3550B" w:rsidRPr="00AF2E4C" w:rsidRDefault="00D3550B" w:rsidP="00380B2E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E4EB8A" w14:textId="18281DB0" w:rsidR="00A54529" w:rsidRPr="00AF2E4C" w:rsidRDefault="00520CEF" w:rsidP="00A54529">
      <w:pPr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607A840" wp14:editId="4B224952">
            <wp:extent cx="5274310" cy="3617595"/>
            <wp:effectExtent l="0" t="0" r="0" b="0"/>
            <wp:docPr id="719127071" name="图片 10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127071" name="图片 10" descr="图片包含 日历&#10;&#10;描述已自动生成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2F77B" w14:textId="1210264D" w:rsidR="00A54529" w:rsidRPr="00AF2E4C" w:rsidRDefault="00A54529" w:rsidP="00A54529">
      <w:pPr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AF2E4C">
        <w:rPr>
          <w:rFonts w:ascii="Times New Roman" w:hAnsi="Times New Roman" w:cs="Times New Roman"/>
          <w:sz w:val="24"/>
          <w:szCs w:val="24"/>
        </w:rPr>
        <w:t>Figure S</w:t>
      </w:r>
      <w:r w:rsidR="00F83D80">
        <w:rPr>
          <w:rFonts w:ascii="Times New Roman" w:hAnsi="Times New Roman" w:cs="Times New Roman" w:hint="eastAsia"/>
          <w:sz w:val="24"/>
          <w:szCs w:val="24"/>
        </w:rPr>
        <w:t>18</w:t>
      </w:r>
      <w:r w:rsidRPr="00AF2E4C">
        <w:rPr>
          <w:rFonts w:ascii="Times New Roman" w:hAnsi="Times New Roman" w:cs="Times New Roman"/>
          <w:sz w:val="24"/>
          <w:szCs w:val="24"/>
        </w:rPr>
        <w:t xml:space="preserve">. </w:t>
      </w:r>
      <w:r w:rsidR="00754784" w:rsidRPr="00AF2E4C">
        <w:rPr>
          <w:rFonts w:ascii="Times New Roman" w:hAnsi="Times New Roman" w:cs="Times New Roman"/>
          <w:sz w:val="24"/>
          <w:szCs w:val="24"/>
        </w:rPr>
        <w:t>H&amp;E staining images of major tissues in the mice after treatment.</w:t>
      </w:r>
    </w:p>
    <w:sectPr w:rsidR="00A54529" w:rsidRPr="00AF2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D9D97" w14:textId="77777777" w:rsidR="00F87C56" w:rsidRDefault="00F87C56" w:rsidP="00C70425">
      <w:pPr>
        <w:rPr>
          <w:rFonts w:hint="eastAsia"/>
        </w:rPr>
      </w:pPr>
      <w:r>
        <w:separator/>
      </w:r>
    </w:p>
  </w:endnote>
  <w:endnote w:type="continuationSeparator" w:id="0">
    <w:p w14:paraId="3FE9673D" w14:textId="77777777" w:rsidR="00F87C56" w:rsidRDefault="00F87C56" w:rsidP="00C704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10460" w14:textId="77777777" w:rsidR="00F87C56" w:rsidRDefault="00F87C56" w:rsidP="00C70425">
      <w:pPr>
        <w:rPr>
          <w:rFonts w:hint="eastAsia"/>
        </w:rPr>
      </w:pPr>
      <w:r>
        <w:separator/>
      </w:r>
    </w:p>
  </w:footnote>
  <w:footnote w:type="continuationSeparator" w:id="0">
    <w:p w14:paraId="6D678B7E" w14:textId="77777777" w:rsidR="00F87C56" w:rsidRDefault="00F87C56" w:rsidP="00C7042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384A"/>
    <w:rsid w:val="00012538"/>
    <w:rsid w:val="00032C33"/>
    <w:rsid w:val="00033423"/>
    <w:rsid w:val="00035EB3"/>
    <w:rsid w:val="00036117"/>
    <w:rsid w:val="00036A4D"/>
    <w:rsid w:val="00043156"/>
    <w:rsid w:val="00051B03"/>
    <w:rsid w:val="00053E41"/>
    <w:rsid w:val="000667C1"/>
    <w:rsid w:val="00072801"/>
    <w:rsid w:val="00082303"/>
    <w:rsid w:val="00083CC5"/>
    <w:rsid w:val="000A252B"/>
    <w:rsid w:val="000B69D1"/>
    <w:rsid w:val="000E01D6"/>
    <w:rsid w:val="000E2AE1"/>
    <w:rsid w:val="000F11D5"/>
    <w:rsid w:val="000F6FA4"/>
    <w:rsid w:val="001050DA"/>
    <w:rsid w:val="00121064"/>
    <w:rsid w:val="00126FB9"/>
    <w:rsid w:val="0014374D"/>
    <w:rsid w:val="00144FBB"/>
    <w:rsid w:val="00154288"/>
    <w:rsid w:val="00160452"/>
    <w:rsid w:val="00165292"/>
    <w:rsid w:val="001925E0"/>
    <w:rsid w:val="00193F6B"/>
    <w:rsid w:val="0019432E"/>
    <w:rsid w:val="001B4557"/>
    <w:rsid w:val="001C4068"/>
    <w:rsid w:val="001D06CF"/>
    <w:rsid w:val="001E1AEC"/>
    <w:rsid w:val="001E5BCB"/>
    <w:rsid w:val="001E76D5"/>
    <w:rsid w:val="001F7368"/>
    <w:rsid w:val="00224827"/>
    <w:rsid w:val="0023113C"/>
    <w:rsid w:val="0023374F"/>
    <w:rsid w:val="00242157"/>
    <w:rsid w:val="00245CC9"/>
    <w:rsid w:val="00276661"/>
    <w:rsid w:val="00282257"/>
    <w:rsid w:val="00285F26"/>
    <w:rsid w:val="002A0318"/>
    <w:rsid w:val="002B13B7"/>
    <w:rsid w:val="002D1BF5"/>
    <w:rsid w:val="002D7EFA"/>
    <w:rsid w:val="002E7FD6"/>
    <w:rsid w:val="002F42B5"/>
    <w:rsid w:val="002F7A98"/>
    <w:rsid w:val="0030192F"/>
    <w:rsid w:val="00311BDF"/>
    <w:rsid w:val="0033132B"/>
    <w:rsid w:val="00334DFF"/>
    <w:rsid w:val="00345BD0"/>
    <w:rsid w:val="0036101B"/>
    <w:rsid w:val="00380B2E"/>
    <w:rsid w:val="00392F10"/>
    <w:rsid w:val="003958E6"/>
    <w:rsid w:val="003A36AF"/>
    <w:rsid w:val="003B4B26"/>
    <w:rsid w:val="003B7378"/>
    <w:rsid w:val="003C33B4"/>
    <w:rsid w:val="003D04B5"/>
    <w:rsid w:val="003D5E73"/>
    <w:rsid w:val="003F71E2"/>
    <w:rsid w:val="00403AE9"/>
    <w:rsid w:val="00403E5C"/>
    <w:rsid w:val="0040710E"/>
    <w:rsid w:val="0042438F"/>
    <w:rsid w:val="00424976"/>
    <w:rsid w:val="00425D5A"/>
    <w:rsid w:val="0042700B"/>
    <w:rsid w:val="00427C40"/>
    <w:rsid w:val="0043152F"/>
    <w:rsid w:val="004331CE"/>
    <w:rsid w:val="00433658"/>
    <w:rsid w:val="004374D6"/>
    <w:rsid w:val="00441326"/>
    <w:rsid w:val="00470982"/>
    <w:rsid w:val="00490736"/>
    <w:rsid w:val="004930F5"/>
    <w:rsid w:val="004A5220"/>
    <w:rsid w:val="004D352E"/>
    <w:rsid w:val="004E36B4"/>
    <w:rsid w:val="004E7D09"/>
    <w:rsid w:val="00512088"/>
    <w:rsid w:val="00514389"/>
    <w:rsid w:val="00520CEF"/>
    <w:rsid w:val="00524035"/>
    <w:rsid w:val="00565377"/>
    <w:rsid w:val="00571D81"/>
    <w:rsid w:val="00574320"/>
    <w:rsid w:val="00596925"/>
    <w:rsid w:val="005D3560"/>
    <w:rsid w:val="005D5759"/>
    <w:rsid w:val="005D760B"/>
    <w:rsid w:val="00611027"/>
    <w:rsid w:val="0063116C"/>
    <w:rsid w:val="00633BD4"/>
    <w:rsid w:val="00645081"/>
    <w:rsid w:val="006456A8"/>
    <w:rsid w:val="0065644D"/>
    <w:rsid w:val="006643BA"/>
    <w:rsid w:val="00672853"/>
    <w:rsid w:val="0067384A"/>
    <w:rsid w:val="0068692B"/>
    <w:rsid w:val="006A5EAE"/>
    <w:rsid w:val="006A6C88"/>
    <w:rsid w:val="006B56FB"/>
    <w:rsid w:val="006B7682"/>
    <w:rsid w:val="006C7145"/>
    <w:rsid w:val="006E6938"/>
    <w:rsid w:val="006F1F99"/>
    <w:rsid w:val="00702E91"/>
    <w:rsid w:val="0070500C"/>
    <w:rsid w:val="007130BA"/>
    <w:rsid w:val="00723145"/>
    <w:rsid w:val="007431EF"/>
    <w:rsid w:val="00752712"/>
    <w:rsid w:val="00754784"/>
    <w:rsid w:val="00754F5C"/>
    <w:rsid w:val="00756EFD"/>
    <w:rsid w:val="0077087B"/>
    <w:rsid w:val="00790E0C"/>
    <w:rsid w:val="00790F6B"/>
    <w:rsid w:val="00797624"/>
    <w:rsid w:val="007A02B7"/>
    <w:rsid w:val="007B36F5"/>
    <w:rsid w:val="007B5A47"/>
    <w:rsid w:val="007D5EC4"/>
    <w:rsid w:val="007E0C80"/>
    <w:rsid w:val="007E0FD4"/>
    <w:rsid w:val="007F22D4"/>
    <w:rsid w:val="007F6761"/>
    <w:rsid w:val="007F6EEA"/>
    <w:rsid w:val="00830BFA"/>
    <w:rsid w:val="008408B4"/>
    <w:rsid w:val="0084409A"/>
    <w:rsid w:val="0085006D"/>
    <w:rsid w:val="0085738D"/>
    <w:rsid w:val="00860616"/>
    <w:rsid w:val="00861648"/>
    <w:rsid w:val="00861881"/>
    <w:rsid w:val="008628B4"/>
    <w:rsid w:val="008641B8"/>
    <w:rsid w:val="00871AAE"/>
    <w:rsid w:val="0087695C"/>
    <w:rsid w:val="00884147"/>
    <w:rsid w:val="008F5C9D"/>
    <w:rsid w:val="00906C56"/>
    <w:rsid w:val="00910397"/>
    <w:rsid w:val="009301D8"/>
    <w:rsid w:val="00982747"/>
    <w:rsid w:val="00995F2D"/>
    <w:rsid w:val="009A2CA1"/>
    <w:rsid w:val="009B1847"/>
    <w:rsid w:val="009B238D"/>
    <w:rsid w:val="009C0BDC"/>
    <w:rsid w:val="009D6A64"/>
    <w:rsid w:val="009E5B9C"/>
    <w:rsid w:val="009F715F"/>
    <w:rsid w:val="00A15FFD"/>
    <w:rsid w:val="00A2311E"/>
    <w:rsid w:val="00A30950"/>
    <w:rsid w:val="00A35299"/>
    <w:rsid w:val="00A54529"/>
    <w:rsid w:val="00A75D63"/>
    <w:rsid w:val="00A93A03"/>
    <w:rsid w:val="00AA1F10"/>
    <w:rsid w:val="00AA5E78"/>
    <w:rsid w:val="00AB6FD9"/>
    <w:rsid w:val="00AC4E23"/>
    <w:rsid w:val="00AF097F"/>
    <w:rsid w:val="00AF2E4C"/>
    <w:rsid w:val="00B118C2"/>
    <w:rsid w:val="00B21A9C"/>
    <w:rsid w:val="00B250B8"/>
    <w:rsid w:val="00B32DAD"/>
    <w:rsid w:val="00B53CDA"/>
    <w:rsid w:val="00B6500C"/>
    <w:rsid w:val="00B6516C"/>
    <w:rsid w:val="00B65442"/>
    <w:rsid w:val="00B66E23"/>
    <w:rsid w:val="00B70AE3"/>
    <w:rsid w:val="00B7246D"/>
    <w:rsid w:val="00B81CCF"/>
    <w:rsid w:val="00B94531"/>
    <w:rsid w:val="00B96FC6"/>
    <w:rsid w:val="00BA6A57"/>
    <w:rsid w:val="00BD550D"/>
    <w:rsid w:val="00BF134B"/>
    <w:rsid w:val="00BF6552"/>
    <w:rsid w:val="00BF7D87"/>
    <w:rsid w:val="00C30DCC"/>
    <w:rsid w:val="00C57FA9"/>
    <w:rsid w:val="00C70425"/>
    <w:rsid w:val="00C91CC7"/>
    <w:rsid w:val="00C93510"/>
    <w:rsid w:val="00CB1936"/>
    <w:rsid w:val="00CB7778"/>
    <w:rsid w:val="00CC2320"/>
    <w:rsid w:val="00CC7A37"/>
    <w:rsid w:val="00CE0993"/>
    <w:rsid w:val="00CE6599"/>
    <w:rsid w:val="00D21B80"/>
    <w:rsid w:val="00D3550B"/>
    <w:rsid w:val="00D376F6"/>
    <w:rsid w:val="00D4041D"/>
    <w:rsid w:val="00D61331"/>
    <w:rsid w:val="00D8109D"/>
    <w:rsid w:val="00DA0D31"/>
    <w:rsid w:val="00DA668F"/>
    <w:rsid w:val="00DB5CA2"/>
    <w:rsid w:val="00DF0837"/>
    <w:rsid w:val="00DF0AE0"/>
    <w:rsid w:val="00E06861"/>
    <w:rsid w:val="00E10383"/>
    <w:rsid w:val="00E5023F"/>
    <w:rsid w:val="00E50CCC"/>
    <w:rsid w:val="00E51E01"/>
    <w:rsid w:val="00E90F7B"/>
    <w:rsid w:val="00E93423"/>
    <w:rsid w:val="00EE089C"/>
    <w:rsid w:val="00EE7E3F"/>
    <w:rsid w:val="00EF5B30"/>
    <w:rsid w:val="00EF7889"/>
    <w:rsid w:val="00F30903"/>
    <w:rsid w:val="00F3369B"/>
    <w:rsid w:val="00F44121"/>
    <w:rsid w:val="00F55D5D"/>
    <w:rsid w:val="00F83D80"/>
    <w:rsid w:val="00F87C56"/>
    <w:rsid w:val="00F90A69"/>
    <w:rsid w:val="00FA73D4"/>
    <w:rsid w:val="00FA7A26"/>
    <w:rsid w:val="00FC141E"/>
    <w:rsid w:val="00FC1F68"/>
    <w:rsid w:val="00FC38F0"/>
    <w:rsid w:val="00FF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03F7D9"/>
  <w14:defaultImageDpi w14:val="32767"/>
  <w15:chartTrackingRefBased/>
  <w15:docId w15:val="{A1DCEAE5-1CD4-4C15-B6AE-BDFD8CC0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7384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38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384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384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384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384A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384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384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384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384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738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738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7384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7384A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7384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7384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7384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7384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738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738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384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738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38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738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384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7384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738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7384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7384A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704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7042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70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70425"/>
    <w:rPr>
      <w:sz w:val="18"/>
      <w:szCs w:val="18"/>
    </w:rPr>
  </w:style>
  <w:style w:type="character" w:styleId="af2">
    <w:name w:val="annotation reference"/>
    <w:basedOn w:val="a0"/>
    <w:uiPriority w:val="99"/>
    <w:semiHidden/>
    <w:unhideWhenUsed/>
    <w:rsid w:val="0023374F"/>
    <w:rPr>
      <w:sz w:val="21"/>
      <w:szCs w:val="21"/>
    </w:rPr>
  </w:style>
  <w:style w:type="paragraph" w:styleId="af3">
    <w:name w:val="annotation text"/>
    <w:basedOn w:val="a"/>
    <w:link w:val="af4"/>
    <w:uiPriority w:val="99"/>
    <w:semiHidden/>
    <w:unhideWhenUsed/>
    <w:rsid w:val="0023374F"/>
    <w:pPr>
      <w:jc w:val="left"/>
    </w:pPr>
  </w:style>
  <w:style w:type="character" w:customStyle="1" w:styleId="af4">
    <w:name w:val="批注文字 字符"/>
    <w:basedOn w:val="a0"/>
    <w:link w:val="af3"/>
    <w:uiPriority w:val="99"/>
    <w:semiHidden/>
    <w:rsid w:val="0023374F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23374F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23374F"/>
    <w:rPr>
      <w:b/>
      <w:bCs/>
    </w:rPr>
  </w:style>
  <w:style w:type="paragraph" w:styleId="af7">
    <w:name w:val="Balloon Text"/>
    <w:basedOn w:val="a"/>
    <w:link w:val="af8"/>
    <w:uiPriority w:val="99"/>
    <w:semiHidden/>
    <w:unhideWhenUsed/>
    <w:rsid w:val="0023374F"/>
    <w:rPr>
      <w:sz w:val="18"/>
      <w:szCs w:val="18"/>
    </w:rPr>
  </w:style>
  <w:style w:type="character" w:customStyle="1" w:styleId="af8">
    <w:name w:val="批注框文本 字符"/>
    <w:basedOn w:val="a0"/>
    <w:link w:val="af7"/>
    <w:uiPriority w:val="99"/>
    <w:semiHidden/>
    <w:rsid w:val="0023374F"/>
    <w:rPr>
      <w:sz w:val="18"/>
      <w:szCs w:val="18"/>
    </w:rPr>
  </w:style>
  <w:style w:type="paragraph" w:customStyle="1" w:styleId="Paragraph">
    <w:name w:val="Paragraph"/>
    <w:basedOn w:val="a"/>
    <w:rsid w:val="002D7EFA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7E3D3-16D8-42F6-BDFC-977CF231B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19</Pages>
  <Words>647</Words>
  <Characters>3692</Characters>
  <Application>Microsoft Office Word</Application>
  <DocSecurity>0</DocSecurity>
  <Lines>30</Lines>
  <Paragraphs>8</Paragraphs>
  <ScaleCrop>false</ScaleCrop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mengxiao Liang</dc:creator>
  <cp:keywords/>
  <dc:description/>
  <cp:lastModifiedBy>Wang Hui</cp:lastModifiedBy>
  <cp:revision>32</cp:revision>
  <dcterms:created xsi:type="dcterms:W3CDTF">2025-02-08T07:49:00Z</dcterms:created>
  <dcterms:modified xsi:type="dcterms:W3CDTF">2025-02-11T04:54:00Z</dcterms:modified>
</cp:coreProperties>
</file>