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C7" w:rsidRDefault="00083FC7"/>
    <w:p w:rsidR="00113CF9" w:rsidRDefault="004F1F7E">
      <w:pPr>
        <w:rPr>
          <w:b/>
        </w:rPr>
      </w:pPr>
      <w:r>
        <w:rPr>
          <w:b/>
        </w:rPr>
        <w:t>Additional file 1</w:t>
      </w:r>
    </w:p>
    <w:p w:rsidR="004F1F7E" w:rsidRPr="00113CF9" w:rsidRDefault="004F1F7E">
      <w:pPr>
        <w:rPr>
          <w:b/>
        </w:rPr>
      </w:pPr>
    </w:p>
    <w:p w:rsidR="00113CF9" w:rsidRDefault="00113CF9">
      <w:pPr>
        <w:rPr>
          <w:b/>
        </w:rPr>
      </w:pPr>
      <w:r w:rsidRPr="00113CF9">
        <w:rPr>
          <w:b/>
        </w:rPr>
        <w:t>Quality appraisal of cross sectional studies</w:t>
      </w:r>
    </w:p>
    <w:p w:rsidR="006E02FF" w:rsidRPr="006E02FF" w:rsidRDefault="006E02FF">
      <w:r w:rsidRPr="006E02FF">
        <w:t>For each Yes, No, Unclear or Not applicable (N</w:t>
      </w:r>
      <w:r>
        <w:t>/</w:t>
      </w:r>
      <w:r w:rsidRPr="006E02FF">
        <w:t>A)</w:t>
      </w:r>
    </w:p>
    <w:tbl>
      <w:tblPr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09"/>
        <w:gridCol w:w="708"/>
        <w:gridCol w:w="993"/>
        <w:gridCol w:w="1559"/>
        <w:gridCol w:w="992"/>
        <w:gridCol w:w="1134"/>
        <w:gridCol w:w="1276"/>
        <w:gridCol w:w="1417"/>
        <w:gridCol w:w="1163"/>
        <w:gridCol w:w="1672"/>
      </w:tblGrid>
      <w:tr w:rsidR="00113CF9" w:rsidRPr="00113CF9" w:rsidTr="00083FC7">
        <w:trPr>
          <w:cantSplit/>
          <w:trHeight w:val="4941"/>
        </w:trPr>
        <w:tc>
          <w:tcPr>
            <w:tcW w:w="1526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First author &amp; date</w:t>
            </w:r>
          </w:p>
        </w:tc>
        <w:tc>
          <w:tcPr>
            <w:tcW w:w="709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 Was the research question clearly stated?</w:t>
            </w:r>
          </w:p>
        </w:tc>
        <w:tc>
          <w:tcPr>
            <w:tcW w:w="708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 Was the study population clearly specified and defined?</w:t>
            </w:r>
          </w:p>
        </w:tc>
        <w:tc>
          <w:tcPr>
            <w:tcW w:w="993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 Was the participation rate of eligible persons at least 50%?</w:t>
            </w:r>
          </w:p>
        </w:tc>
        <w:tc>
          <w:tcPr>
            <w:tcW w:w="1559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 Were all the subjects selected or recruited from the same or similar populations (including the same time period)? Were inclusion and exclusion criteria for being in the study pre-specified and applied uniformly to all participants?</w:t>
            </w:r>
          </w:p>
        </w:tc>
        <w:tc>
          <w:tcPr>
            <w:tcW w:w="992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 Was a sample size justification, power description, or variance and effect estimates provided?</w:t>
            </w:r>
          </w:p>
        </w:tc>
        <w:tc>
          <w:tcPr>
            <w:tcW w:w="1134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 For exposures that can vary in amount or level, did the study examine different levels of the exposure as related to the outcome?</w:t>
            </w:r>
          </w:p>
        </w:tc>
        <w:tc>
          <w:tcPr>
            <w:tcW w:w="1276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7. Were the exposure measures (independent variables) clearly defined, valid, reliable, and implemented consistently across all study participants?</w:t>
            </w:r>
          </w:p>
        </w:tc>
        <w:tc>
          <w:tcPr>
            <w:tcW w:w="1417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 Were the outcome measures (dependent variables) clearly defined, valid, reliable, and implemented consistently across all study participants?</w:t>
            </w:r>
          </w:p>
        </w:tc>
        <w:tc>
          <w:tcPr>
            <w:tcW w:w="1163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9. Were the outcome assessors blinded to the exposure status of participants?</w:t>
            </w:r>
          </w:p>
        </w:tc>
        <w:tc>
          <w:tcPr>
            <w:tcW w:w="1672" w:type="dxa"/>
            <w:shd w:val="clear" w:color="auto" w:fill="auto"/>
            <w:textDirection w:val="tbRl"/>
          </w:tcPr>
          <w:p w:rsidR="00113CF9" w:rsidRPr="00113CF9" w:rsidRDefault="00113CF9" w:rsidP="00113CF9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 Were key potential confounding variables measured and adjusted statistically for their impact on the relationship between exposure(s) and outcome(s)?</w:t>
            </w:r>
          </w:p>
        </w:tc>
      </w:tr>
      <w:tr w:rsidR="00113CF9" w:rsidRPr="00113CF9" w:rsidTr="00083FC7">
        <w:trPr>
          <w:cantSplit/>
          <w:trHeight w:val="841"/>
        </w:trPr>
        <w:tc>
          <w:tcPr>
            <w:tcW w:w="1526" w:type="dxa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Calibri" w:hAnsi="Arial" w:cs="Arial"/>
                <w:bCs/>
                <w:sz w:val="20"/>
                <w:szCs w:val="20"/>
                <w:lang w:val="sv-SE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sv-SE"/>
              </w:rPr>
              <w:t>Curry 2012</w:t>
            </w:r>
          </w:p>
        </w:tc>
        <w:tc>
          <w:tcPr>
            <w:tcW w:w="709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3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59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34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7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63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Not possible</w:t>
            </w:r>
          </w:p>
        </w:tc>
        <w:tc>
          <w:tcPr>
            <w:tcW w:w="167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cantSplit/>
          <w:trHeight w:val="841"/>
        </w:trPr>
        <w:tc>
          <w:tcPr>
            <w:tcW w:w="1526" w:type="dxa"/>
          </w:tcPr>
          <w:p w:rsidR="00113CF9" w:rsidRPr="00113CF9" w:rsidRDefault="00113CF9" w:rsidP="00113CF9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Fuertes 2012</w:t>
            </w:r>
          </w:p>
        </w:tc>
        <w:tc>
          <w:tcPr>
            <w:tcW w:w="709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59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99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34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7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63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Not possible</w:t>
            </w:r>
          </w:p>
        </w:tc>
        <w:tc>
          <w:tcPr>
            <w:tcW w:w="167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cantSplit/>
          <w:trHeight w:val="841"/>
        </w:trPr>
        <w:tc>
          <w:tcPr>
            <w:tcW w:w="1526" w:type="dxa"/>
          </w:tcPr>
          <w:p w:rsidR="00113CF9" w:rsidRPr="00113CF9" w:rsidRDefault="00113CF9" w:rsidP="00113CF9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lastRenderedPageBreak/>
              <w:t>Kimberlee 2008</w:t>
            </w:r>
          </w:p>
        </w:tc>
        <w:tc>
          <w:tcPr>
            <w:tcW w:w="709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3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59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34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7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63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Not possible</w:t>
            </w:r>
          </w:p>
        </w:tc>
        <w:tc>
          <w:tcPr>
            <w:tcW w:w="167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cantSplit/>
          <w:trHeight w:val="841"/>
        </w:trPr>
        <w:tc>
          <w:tcPr>
            <w:tcW w:w="1526" w:type="dxa"/>
          </w:tcPr>
          <w:p w:rsidR="00113CF9" w:rsidRPr="00113CF9" w:rsidRDefault="00113CF9" w:rsidP="00113CF9">
            <w:pPr>
              <w:rPr>
                <w:rFonts w:ascii="Arial" w:eastAsia="Arial Unicode MS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 Unicode MS" w:hAnsi="Arial" w:cs="Arial"/>
                <w:sz w:val="20"/>
                <w:szCs w:val="20"/>
              </w:rPr>
              <w:t>Linzalone</w:t>
            </w:r>
            <w:proofErr w:type="spellEnd"/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2017</w:t>
            </w:r>
          </w:p>
        </w:tc>
        <w:tc>
          <w:tcPr>
            <w:tcW w:w="709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3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1559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34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7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63" w:type="dxa"/>
            <w:shd w:val="clear" w:color="auto" w:fill="auto"/>
          </w:tcPr>
          <w:p w:rsidR="00113CF9" w:rsidRPr="00113CF9" w:rsidRDefault="00113CF9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Not possible</w:t>
            </w:r>
          </w:p>
        </w:tc>
        <w:tc>
          <w:tcPr>
            <w:tcW w:w="1672" w:type="dxa"/>
            <w:shd w:val="clear" w:color="auto" w:fill="auto"/>
          </w:tcPr>
          <w:p w:rsidR="00113CF9" w:rsidRPr="00113CF9" w:rsidRDefault="00257135" w:rsidP="00113C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</w:tbl>
    <w:p w:rsidR="00113CF9" w:rsidRDefault="00113CF9"/>
    <w:p w:rsidR="00113CF9" w:rsidRDefault="00113CF9">
      <w:pPr>
        <w:rPr>
          <w:b/>
        </w:rPr>
      </w:pPr>
      <w:r w:rsidRPr="00113CF9">
        <w:rPr>
          <w:b/>
        </w:rPr>
        <w:t xml:space="preserve">Quality </w:t>
      </w:r>
      <w:r w:rsidR="00491BE1">
        <w:rPr>
          <w:b/>
        </w:rPr>
        <w:t>appraisal of m</w:t>
      </w:r>
      <w:r>
        <w:rPr>
          <w:b/>
        </w:rPr>
        <w:t>ixed method</w:t>
      </w:r>
      <w:r w:rsidRPr="00113CF9">
        <w:rPr>
          <w:b/>
        </w:rPr>
        <w:t xml:space="preserve"> (prospective</w:t>
      </w:r>
      <w:r>
        <w:rPr>
          <w:b/>
        </w:rPr>
        <w:t>) studies</w:t>
      </w:r>
    </w:p>
    <w:p w:rsidR="006E02FF" w:rsidRPr="006E02FF" w:rsidRDefault="006E02FF">
      <w:r w:rsidRPr="006E02FF">
        <w:t>For each Yes, No, Unclear or Not applicable (N</w:t>
      </w:r>
      <w:r>
        <w:t>/</w:t>
      </w:r>
      <w:r w:rsidRPr="006E02FF">
        <w:t>A)</w:t>
      </w:r>
    </w:p>
    <w:tbl>
      <w:tblPr>
        <w:tblStyle w:val="TableGrid3"/>
        <w:tblW w:w="14005" w:type="dxa"/>
        <w:tblLayout w:type="fixed"/>
        <w:tblLook w:val="04A0" w:firstRow="1" w:lastRow="0" w:firstColumn="1" w:lastColumn="0" w:noHBand="0" w:noVBand="1"/>
      </w:tblPr>
      <w:tblGrid>
        <w:gridCol w:w="2523"/>
        <w:gridCol w:w="846"/>
        <w:gridCol w:w="992"/>
        <w:gridCol w:w="992"/>
        <w:gridCol w:w="992"/>
        <w:gridCol w:w="567"/>
        <w:gridCol w:w="997"/>
        <w:gridCol w:w="846"/>
        <w:gridCol w:w="992"/>
        <w:gridCol w:w="993"/>
        <w:gridCol w:w="855"/>
        <w:gridCol w:w="992"/>
        <w:gridCol w:w="1418"/>
      </w:tblGrid>
      <w:tr w:rsidR="00113CF9" w:rsidRPr="00113CF9" w:rsidTr="00083FC7">
        <w:trPr>
          <w:cantSplit/>
          <w:trHeight w:val="6227"/>
        </w:trPr>
        <w:tc>
          <w:tcPr>
            <w:tcW w:w="2523" w:type="dxa"/>
            <w:tcBorders>
              <w:top w:val="single" w:sz="4" w:space="0" w:color="auto"/>
              <w:right w:val="single" w:sz="6" w:space="0" w:color="auto"/>
            </w:tcBorders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lastRenderedPageBreak/>
              <w:t>First author &amp; date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 Was the study question or objective clearly stated?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 Were eligibility/selection criteria for the study population pre-specified and clearly described?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 Were the participants in the study representative of those who would be eligible for the test/service/intervention in the general or clinical population of interest?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 Were all eligible participants that met the pre-specified entry criteria enrolled?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 Was the sample size sufficiently large to provide confidence in the findings?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 Was the test/service/intervention clearly described and delivered consistently across the study population?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7. Were the outcome measures pre-specified, clearly defined, valid, reliable, and assessed consistently across all study participants?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 Were the people assessing the outcomes blinded to the participants' exposures/interventions?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790CFB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9. Was the loss to follow-up after baseline 20% or less?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 Did the statistical methods examine changes in outcome measures from before to after the intervention? Were statistical tests done that provided p values for the pre-to-post changes?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11. Were outcome measures of interest taken multiple times before the intervention and multiple times after the intervention (i.e., did they use an interrupted time-series design)?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</w:tcBorders>
            <w:textDirection w:val="tbRl"/>
            <w:vAlign w:val="center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12. If the intervention was conducted at a group level (e.g., a whole hospital, a community, etc.) did the statistical analysis take into account the use of individual-level data to determine effects at the group level?</w:t>
            </w:r>
          </w:p>
        </w:tc>
      </w:tr>
      <w:tr w:rsidR="00491BE1" w:rsidRPr="00113CF9" w:rsidTr="00083FC7">
        <w:trPr>
          <w:trHeight w:val="330"/>
        </w:trPr>
        <w:tc>
          <w:tcPr>
            <w:tcW w:w="2523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Garnett 2017</w:t>
            </w:r>
          </w:p>
        </w:tc>
        <w:tc>
          <w:tcPr>
            <w:tcW w:w="846" w:type="dxa"/>
          </w:tcPr>
          <w:p w:rsidR="00491BE1" w:rsidRPr="00113CF9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992" w:type="dxa"/>
          </w:tcPr>
          <w:p w:rsidR="00491BE1" w:rsidRPr="00113CF9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567" w:type="dxa"/>
          </w:tcPr>
          <w:p w:rsidR="00491BE1" w:rsidRPr="00113CF9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46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N\A</w:t>
            </w:r>
          </w:p>
        </w:tc>
        <w:tc>
          <w:tcPr>
            <w:tcW w:w="855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491BE1" w:rsidRPr="00113CF9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8" w:type="dxa"/>
          </w:tcPr>
          <w:p w:rsidR="00491BE1" w:rsidRDefault="00491BE1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trHeight w:val="330"/>
        </w:trPr>
        <w:tc>
          <w:tcPr>
            <w:tcW w:w="2523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Heritage 2019</w:t>
            </w:r>
          </w:p>
        </w:tc>
        <w:tc>
          <w:tcPr>
            <w:tcW w:w="846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Unclear</w:t>
            </w:r>
          </w:p>
        </w:tc>
        <w:tc>
          <w:tcPr>
            <w:tcW w:w="567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7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46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55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</w:tcPr>
          <w:p w:rsidR="00113CF9" w:rsidRPr="00113CF9" w:rsidRDefault="00E82EC4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trHeight w:val="300"/>
        </w:trPr>
        <w:tc>
          <w:tcPr>
            <w:tcW w:w="2523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Markatoni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2018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56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55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trHeight w:val="420"/>
        </w:trPr>
        <w:tc>
          <w:tcPr>
            <w:tcW w:w="2523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Iconic consulting 2014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56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55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2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113CF9" w:rsidRPr="00113CF9" w:rsidTr="00083FC7">
        <w:trPr>
          <w:trHeight w:val="420"/>
        </w:trPr>
        <w:tc>
          <w:tcPr>
            <w:tcW w:w="2523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Naylor 2019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56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7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46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93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55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2" w:type="dxa"/>
          </w:tcPr>
          <w:p w:rsidR="00113CF9" w:rsidRPr="00113CF9" w:rsidRDefault="00113CF9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13CF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  <w:r w:rsidR="00E82E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/A</w:t>
            </w:r>
          </w:p>
        </w:tc>
        <w:tc>
          <w:tcPr>
            <w:tcW w:w="1418" w:type="dxa"/>
          </w:tcPr>
          <w:p w:rsidR="00113CF9" w:rsidRPr="00113CF9" w:rsidRDefault="00790CFB" w:rsidP="00113CF9">
            <w:pPr>
              <w:spacing w:after="9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</w:tbl>
    <w:p w:rsidR="00113CF9" w:rsidRDefault="00113CF9"/>
    <w:p w:rsidR="00113CF9" w:rsidRPr="00113CF9" w:rsidRDefault="00113CF9" w:rsidP="00113CF9">
      <w:pPr>
        <w:rPr>
          <w:rFonts w:ascii="Arial" w:eastAsia="DengXian" w:hAnsi="Arial" w:cs="Arial"/>
          <w:b/>
          <w:bCs/>
          <w:lang w:eastAsia="zh-CN"/>
        </w:rPr>
      </w:pPr>
      <w:r w:rsidRPr="00113CF9">
        <w:rPr>
          <w:rFonts w:ascii="Arial" w:eastAsia="DengXian" w:hAnsi="Arial" w:cs="Arial"/>
          <w:b/>
          <w:bCs/>
          <w:lang w:eastAsia="zh-CN"/>
        </w:rPr>
        <w:t>Quality assessment of qualitative papers</w:t>
      </w: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2689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3CF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Study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E02FF" w:rsidRPr="00113CF9" w:rsidRDefault="006E02FF" w:rsidP="00113CF9">
            <w:pPr>
              <w:numPr>
                <w:ilvl w:val="0"/>
                <w:numId w:val="2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Carlisle 2010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Carpenter 2008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Chadderton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2013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 Andrade 2016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Deas 2013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Fitzgerald 2018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Lewi</w:t>
            </w:r>
            <w:r>
              <w:rPr>
                <w:rFonts w:ascii="Arial" w:hAnsi="Arial" w:cs="Arial"/>
                <w:sz w:val="20"/>
                <w:szCs w:val="20"/>
              </w:rPr>
              <w:t>s 2018/Orton 2017/ Reynolds 2018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A42676" w:rsidRPr="00113CF9" w:rsidTr="00083FC7">
        <w:tc>
          <w:tcPr>
            <w:tcW w:w="2689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 2015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Nimegeer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2016</w:t>
            </w:r>
            <w:r w:rsidRPr="00113C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6E02FF" w:rsidRPr="00113CF9" w:rsidTr="00083FC7">
        <w:tc>
          <w:tcPr>
            <w:tcW w:w="2689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Parker 2011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6E02FF" w:rsidRPr="00113CF9" w:rsidRDefault="006E02FF" w:rsidP="00113CF9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</w:tbl>
    <w:p w:rsidR="00113CF9" w:rsidRPr="00113CF9" w:rsidRDefault="00113CF9" w:rsidP="00113CF9">
      <w:pPr>
        <w:rPr>
          <w:rFonts w:ascii="Calibri" w:eastAsia="DengXian" w:hAnsi="Calibri" w:cs="Arial"/>
          <w:lang w:eastAsia="zh-CN"/>
        </w:rPr>
      </w:pPr>
    </w:p>
    <w:p w:rsidR="00113CF9" w:rsidRPr="00113CF9" w:rsidRDefault="00113CF9" w:rsidP="00113CF9">
      <w:pPr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>For each, Yes, Can’t Tell or No</w:t>
      </w:r>
    </w:p>
    <w:p w:rsidR="00113CF9" w:rsidRDefault="00113CF9" w:rsidP="006E02FF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Was there a clear statement of the aims of the research? </w:t>
      </w:r>
    </w:p>
    <w:p w:rsidR="006E02FF" w:rsidRPr="00113CF9" w:rsidRDefault="006E02FF" w:rsidP="006E02FF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>
        <w:rPr>
          <w:rFonts w:ascii="Arial" w:eastAsia="DengXian" w:hAnsi="Arial" w:cs="Arial"/>
          <w:sz w:val="20"/>
          <w:szCs w:val="20"/>
          <w:lang w:eastAsia="zh-CN"/>
        </w:rPr>
        <w:t>Was a qualitative methodology appropriate?</w:t>
      </w:r>
    </w:p>
    <w:p w:rsidR="00113CF9" w:rsidRPr="00113CF9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Was the research design appropriate to address the aims of the research? </w:t>
      </w:r>
    </w:p>
    <w:p w:rsidR="00113CF9" w:rsidRPr="00113CF9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Was the recruitment strategy appropriate to the aims of the research? </w:t>
      </w:r>
    </w:p>
    <w:p w:rsidR="006E02FF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Was the data collected in a way that addressed the research issue? </w:t>
      </w:r>
    </w:p>
    <w:p w:rsidR="00113CF9" w:rsidRPr="00113CF9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Has the relationship between researcher and participants been adequately considered? </w:t>
      </w:r>
    </w:p>
    <w:p w:rsidR="006E02FF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Have ethical issues been taken into consideration? </w:t>
      </w:r>
    </w:p>
    <w:p w:rsidR="00113CF9" w:rsidRPr="00113CF9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Was the data analysis sufficiently rigorous? </w:t>
      </w:r>
    </w:p>
    <w:p w:rsidR="006E02FF" w:rsidRDefault="00113CF9" w:rsidP="00113CF9">
      <w:pPr>
        <w:numPr>
          <w:ilvl w:val="0"/>
          <w:numId w:val="1"/>
        </w:numPr>
        <w:spacing w:after="200" w:line="276" w:lineRule="auto"/>
        <w:contextualSpacing/>
        <w:rPr>
          <w:rFonts w:ascii="Arial" w:eastAsia="DengXian" w:hAnsi="Arial" w:cs="Arial"/>
          <w:sz w:val="20"/>
          <w:szCs w:val="20"/>
          <w:lang w:eastAsia="zh-CN"/>
        </w:rPr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Is there a clear statement of findings? </w:t>
      </w:r>
    </w:p>
    <w:p w:rsidR="00113CF9" w:rsidRPr="006E02FF" w:rsidRDefault="00113CF9" w:rsidP="006E02FF">
      <w:pPr>
        <w:numPr>
          <w:ilvl w:val="0"/>
          <w:numId w:val="1"/>
        </w:numPr>
        <w:spacing w:after="200" w:line="276" w:lineRule="auto"/>
        <w:contextualSpacing/>
      </w:pPr>
      <w:r w:rsidRPr="00113CF9">
        <w:rPr>
          <w:rFonts w:ascii="Arial" w:eastAsia="DengXian" w:hAnsi="Arial" w:cs="Arial"/>
          <w:sz w:val="20"/>
          <w:szCs w:val="20"/>
          <w:lang w:eastAsia="zh-CN"/>
        </w:rPr>
        <w:t xml:space="preserve">How valuable is the research? </w:t>
      </w:r>
    </w:p>
    <w:p w:rsidR="006E02FF" w:rsidRDefault="006E02FF" w:rsidP="006E02FF">
      <w:pPr>
        <w:spacing w:after="200" w:line="276" w:lineRule="auto"/>
        <w:ind w:left="720"/>
        <w:contextualSpacing/>
      </w:pPr>
    </w:p>
    <w:p w:rsidR="00113CF9" w:rsidRPr="003F143B" w:rsidRDefault="00113CF9" w:rsidP="00113CF9">
      <w:pPr>
        <w:rPr>
          <w:b/>
        </w:rPr>
      </w:pPr>
      <w:r w:rsidRPr="00113CF9">
        <w:rPr>
          <w:b/>
        </w:rPr>
        <w:t>Quality appraisal of review studies</w:t>
      </w: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2689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1970"/>
      </w:tblGrid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3CF9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3F143B" w:rsidRPr="00113CF9" w:rsidRDefault="003F143B" w:rsidP="003F143B">
            <w:pPr>
              <w:numPr>
                <w:ilvl w:val="0"/>
                <w:numId w:val="3"/>
              </w:num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</w:tcPr>
          <w:p w:rsidR="003F143B" w:rsidRPr="00113CF9" w:rsidRDefault="003F143B" w:rsidP="00083FC7">
            <w:pPr>
              <w:ind w:left="720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3CF9">
              <w:rPr>
                <w:rFonts w:ascii="Arial" w:hAnsi="Arial" w:cs="Arial"/>
                <w:b/>
                <w:bCs/>
                <w:sz w:val="20"/>
                <w:szCs w:val="20"/>
              </w:rPr>
              <w:t>Comments</w:t>
            </w:r>
          </w:p>
        </w:tc>
      </w:tr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Attree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2011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6E02F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970" w:type="dxa"/>
            <w:vMerge w:val="restart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676" w:rsidRPr="00113CF9" w:rsidTr="003F143B">
        <w:tc>
          <w:tcPr>
            <w:tcW w:w="2689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Brunton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2017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N\A</w:t>
            </w:r>
          </w:p>
        </w:tc>
        <w:tc>
          <w:tcPr>
            <w:tcW w:w="1970" w:type="dxa"/>
            <w:vMerge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676" w:rsidRPr="00113CF9" w:rsidTr="003F143B">
        <w:tc>
          <w:tcPr>
            <w:tcW w:w="2689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2016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N\A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N\A</w:t>
            </w:r>
          </w:p>
        </w:tc>
        <w:tc>
          <w:tcPr>
            <w:tcW w:w="1970" w:type="dxa"/>
            <w:vMerge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Leyden 2017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6E02F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970" w:type="dxa"/>
            <w:vMerge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Luyet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2012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6E02F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970" w:type="dxa"/>
            <w:vMerge w:val="restart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McGrath 2019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6E02F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970" w:type="dxa"/>
            <w:vMerge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143B" w:rsidRPr="00113CF9" w:rsidTr="003F143B">
        <w:tc>
          <w:tcPr>
            <w:tcW w:w="2689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Pennington 2018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6E02F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  <w:r w:rsidRPr="00113CF9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3F143B" w:rsidRPr="00113CF9" w:rsidRDefault="006E02FF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970" w:type="dxa"/>
          </w:tcPr>
          <w:p w:rsidR="003F143B" w:rsidRPr="00113CF9" w:rsidRDefault="003F143B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676" w:rsidRPr="00113CF9" w:rsidTr="003F143B">
        <w:tc>
          <w:tcPr>
            <w:tcW w:w="2689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Whitehead 2016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N\A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850" w:type="dxa"/>
          </w:tcPr>
          <w:p w:rsidR="00A42676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N\A</w:t>
            </w:r>
          </w:p>
        </w:tc>
        <w:tc>
          <w:tcPr>
            <w:tcW w:w="1970" w:type="dxa"/>
          </w:tcPr>
          <w:p w:rsidR="00A42676" w:rsidRPr="00113CF9" w:rsidRDefault="00A42676" w:rsidP="00083FC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F143B" w:rsidRDefault="003F143B" w:rsidP="00113CF9"/>
    <w:p w:rsidR="006E02FF" w:rsidRPr="006E02FF" w:rsidRDefault="006E02FF" w:rsidP="006E02FF">
      <w:r>
        <w:t xml:space="preserve">For each, Yes, Can’t Tell (CT), </w:t>
      </w:r>
      <w:r w:rsidRPr="006E02FF">
        <w:t>No</w:t>
      </w:r>
      <w:r>
        <w:t>, Not appropriate (N/A)</w:t>
      </w:r>
    </w:p>
    <w:p w:rsidR="006E02FF" w:rsidRDefault="006E02FF" w:rsidP="00113CF9"/>
    <w:p w:rsidR="003F143B" w:rsidRDefault="003F143B" w:rsidP="00113CF9">
      <w:r>
        <w:t xml:space="preserve">1. </w:t>
      </w:r>
      <w:r w:rsidRPr="003F143B">
        <w:t>Did the review address a clearly focused question?</w:t>
      </w:r>
    </w:p>
    <w:p w:rsidR="003F143B" w:rsidRDefault="003F143B" w:rsidP="00113CF9">
      <w:r>
        <w:t>2. Did the authors look for the right type of papers?</w:t>
      </w:r>
    </w:p>
    <w:p w:rsidR="003F143B" w:rsidRDefault="003F143B" w:rsidP="00113CF9">
      <w:r>
        <w:t xml:space="preserve">3. </w:t>
      </w:r>
      <w:r w:rsidRPr="003F143B">
        <w:t>Do you think all the important, relevant studies were included?</w:t>
      </w:r>
    </w:p>
    <w:p w:rsidR="003F143B" w:rsidRDefault="003F143B" w:rsidP="00113CF9">
      <w:r>
        <w:t xml:space="preserve">4. </w:t>
      </w:r>
      <w:r w:rsidRPr="003F143B">
        <w:t>Did the review’s authors do enough to assess quality of the included studies?</w:t>
      </w:r>
    </w:p>
    <w:p w:rsidR="003F143B" w:rsidRDefault="003F143B" w:rsidP="00113CF9">
      <w:r>
        <w:t xml:space="preserve">5. </w:t>
      </w:r>
      <w:r w:rsidRPr="003F143B">
        <w:t>If the results of the review have been combined, was it reasonable to do so?</w:t>
      </w:r>
    </w:p>
    <w:p w:rsidR="003F143B" w:rsidRDefault="003F143B" w:rsidP="00113CF9">
      <w:r>
        <w:t>6. Are the</w:t>
      </w:r>
      <w:r w:rsidRPr="003F143B">
        <w:t xml:space="preserve"> results of the review</w:t>
      </w:r>
      <w:r>
        <w:t xml:space="preserve"> clear, appropriate, expressed appropriately</w:t>
      </w:r>
      <w:r w:rsidRPr="003F143B">
        <w:t>?</w:t>
      </w:r>
    </w:p>
    <w:p w:rsidR="003F143B" w:rsidRDefault="003F143B" w:rsidP="00113CF9">
      <w:r>
        <w:t>7. A</w:t>
      </w:r>
      <w:r w:rsidRPr="003F143B">
        <w:t>re the results</w:t>
      </w:r>
      <w:r>
        <w:t xml:space="preserve"> precise</w:t>
      </w:r>
      <w:r w:rsidRPr="003F143B">
        <w:t>?</w:t>
      </w:r>
    </w:p>
    <w:p w:rsidR="003F143B" w:rsidRDefault="003F143B" w:rsidP="00113CF9">
      <w:r>
        <w:t xml:space="preserve">8. </w:t>
      </w:r>
      <w:r w:rsidRPr="003F143B">
        <w:t>Can the results be applied to the local population?</w:t>
      </w:r>
    </w:p>
    <w:p w:rsidR="003F143B" w:rsidRDefault="003F143B" w:rsidP="00113CF9">
      <w:r>
        <w:t xml:space="preserve">9. </w:t>
      </w:r>
      <w:r w:rsidRPr="003F143B">
        <w:t>Were all important outcomes considered?</w:t>
      </w:r>
    </w:p>
    <w:p w:rsidR="003F143B" w:rsidRDefault="003F143B" w:rsidP="00113CF9">
      <w:r>
        <w:t xml:space="preserve">10. </w:t>
      </w:r>
      <w:r w:rsidRPr="003F143B">
        <w:t>Are the benefits worth the harms and costs?</w:t>
      </w:r>
    </w:p>
    <w:p w:rsidR="003F143B" w:rsidRDefault="003F143B" w:rsidP="00113CF9"/>
    <w:p w:rsidR="003F143B" w:rsidRDefault="00083FC7" w:rsidP="00113CF9">
      <w:pPr>
        <w:rPr>
          <w:b/>
        </w:rPr>
      </w:pPr>
      <w:r w:rsidRPr="00083FC7">
        <w:rPr>
          <w:b/>
        </w:rPr>
        <w:t>Studies excluded at full paper</w:t>
      </w:r>
      <w:r>
        <w:rPr>
          <w:b/>
        </w:rPr>
        <w:t xml:space="preserve"> reading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1.</w:t>
      </w:r>
      <w:r>
        <w:rPr>
          <w:rFonts w:ascii="Segoe UI" w:hAnsi="Segoe UI" w:cs="Segoe UI"/>
          <w:sz w:val="18"/>
          <w:szCs w:val="18"/>
        </w:rPr>
        <w:tab/>
        <w:t>Supporting the Healthy New Towns programme. London: Kings Fund, 2018.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2.</w:t>
      </w:r>
      <w:r>
        <w:rPr>
          <w:rFonts w:ascii="Segoe UI" w:hAnsi="Segoe UI" w:cs="Segoe UI"/>
          <w:sz w:val="18"/>
          <w:szCs w:val="18"/>
        </w:rPr>
        <w:tab/>
        <w:t xml:space="preserve">Adams EJ and </w:t>
      </w:r>
      <w:proofErr w:type="spellStart"/>
      <w:r>
        <w:rPr>
          <w:rFonts w:ascii="Segoe UI" w:hAnsi="Segoe UI" w:cs="Segoe UI"/>
          <w:sz w:val="18"/>
          <w:szCs w:val="18"/>
        </w:rPr>
        <w:t>Sherar</w:t>
      </w:r>
      <w:proofErr w:type="spellEnd"/>
      <w:r>
        <w:rPr>
          <w:rFonts w:ascii="Segoe UI" w:hAnsi="Segoe UI" w:cs="Segoe UI"/>
          <w:sz w:val="18"/>
          <w:szCs w:val="18"/>
        </w:rPr>
        <w:t xml:space="preserve"> LB. Community perceptions of the implementation and impact of an intervention to improve the neighbourhood physical environment to promote walking for transport: a qualitative study.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Bmc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Public Health</w:t>
      </w:r>
      <w:r>
        <w:rPr>
          <w:rFonts w:ascii="Segoe UI" w:hAnsi="Segoe UI" w:cs="Segoe UI"/>
          <w:sz w:val="18"/>
          <w:szCs w:val="18"/>
        </w:rPr>
        <w:t>. 2018; 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3.</w:t>
      </w:r>
      <w:r>
        <w:rPr>
          <w:rFonts w:ascii="Segoe UI" w:hAnsi="Segoe UI" w:cs="Segoe UI"/>
          <w:sz w:val="18"/>
          <w:szCs w:val="18"/>
        </w:rPr>
        <w:tab/>
        <w:t xml:space="preserve">Alfonso ML, </w:t>
      </w:r>
      <w:proofErr w:type="spellStart"/>
      <w:r>
        <w:rPr>
          <w:rFonts w:ascii="Segoe UI" w:hAnsi="Segoe UI" w:cs="Segoe UI"/>
          <w:sz w:val="18"/>
          <w:szCs w:val="18"/>
        </w:rPr>
        <w:t>Nickelson</w:t>
      </w:r>
      <w:proofErr w:type="spellEnd"/>
      <w:r>
        <w:rPr>
          <w:rFonts w:ascii="Segoe UI" w:hAnsi="Segoe UI" w:cs="Segoe UI"/>
          <w:sz w:val="18"/>
          <w:szCs w:val="18"/>
        </w:rPr>
        <w:t xml:space="preserve"> J, Hogeboom DL, et al. Assessing local capacity for health intervention. </w:t>
      </w:r>
      <w:r>
        <w:rPr>
          <w:rFonts w:ascii="Segoe UI" w:hAnsi="Segoe UI" w:cs="Segoe UI"/>
          <w:i/>
          <w:iCs/>
          <w:sz w:val="18"/>
          <w:szCs w:val="18"/>
        </w:rPr>
        <w:t>Evaluation and program planning</w:t>
      </w:r>
      <w:r>
        <w:rPr>
          <w:rFonts w:ascii="Segoe UI" w:hAnsi="Segoe UI" w:cs="Segoe UI"/>
          <w:sz w:val="18"/>
          <w:szCs w:val="18"/>
        </w:rPr>
        <w:t>. 2008; 31: 145-59.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4.</w:t>
      </w:r>
      <w:r>
        <w:rPr>
          <w:rFonts w:ascii="Segoe UI" w:hAnsi="Segoe UI" w:cs="Segoe UI"/>
          <w:sz w:val="18"/>
          <w:szCs w:val="18"/>
        </w:rPr>
        <w:tab/>
        <w:t xml:space="preserve">Anderson J. TALK TO THE HAND? COMMUNITY COUNCILS AND PLANNING CONSULTATION. </w:t>
      </w:r>
      <w:r>
        <w:rPr>
          <w:rFonts w:ascii="Segoe UI" w:hAnsi="Segoe UI" w:cs="Segoe UI"/>
          <w:i/>
          <w:iCs/>
          <w:sz w:val="18"/>
          <w:szCs w:val="18"/>
        </w:rPr>
        <w:t>Planning Theory</w:t>
      </w:r>
      <w:r>
        <w:rPr>
          <w:rFonts w:ascii="Segoe UI" w:hAnsi="Segoe UI" w:cs="Segoe UI"/>
          <w:sz w:val="18"/>
          <w:szCs w:val="18"/>
        </w:rPr>
        <w:t>. 2008; 7: 284-300.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Apostolopoulou</w:t>
      </w:r>
      <w:proofErr w:type="spellEnd"/>
      <w:r>
        <w:rPr>
          <w:rFonts w:ascii="Segoe UI" w:hAnsi="Segoe UI" w:cs="Segoe UI"/>
          <w:sz w:val="18"/>
          <w:szCs w:val="18"/>
        </w:rPr>
        <w:t xml:space="preserve"> E, </w:t>
      </w:r>
      <w:proofErr w:type="spellStart"/>
      <w:r>
        <w:rPr>
          <w:rFonts w:ascii="Segoe UI" w:hAnsi="Segoe UI" w:cs="Segoe UI"/>
          <w:sz w:val="18"/>
          <w:szCs w:val="18"/>
        </w:rPr>
        <w:t>Drakou</w:t>
      </w:r>
      <w:proofErr w:type="spellEnd"/>
      <w:r>
        <w:rPr>
          <w:rFonts w:ascii="Segoe UI" w:hAnsi="Segoe UI" w:cs="Segoe UI"/>
          <w:sz w:val="18"/>
          <w:szCs w:val="18"/>
        </w:rPr>
        <w:t xml:space="preserve"> EG and </w:t>
      </w:r>
      <w:proofErr w:type="spellStart"/>
      <w:r>
        <w:rPr>
          <w:rFonts w:ascii="Segoe UI" w:hAnsi="Segoe UI" w:cs="Segoe UI"/>
          <w:sz w:val="18"/>
          <w:szCs w:val="18"/>
        </w:rPr>
        <w:t>Pediaditi</w:t>
      </w:r>
      <w:proofErr w:type="spellEnd"/>
      <w:r>
        <w:rPr>
          <w:rFonts w:ascii="Segoe UI" w:hAnsi="Segoe UI" w:cs="Segoe UI"/>
          <w:sz w:val="18"/>
          <w:szCs w:val="18"/>
        </w:rPr>
        <w:t xml:space="preserve"> K. Participation in the management of Greek Natura 2000 sites: evidence from a cross-level analysis.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2012; 113: 308-18.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Arcaya</w:t>
      </w:r>
      <w:proofErr w:type="spellEnd"/>
      <w:r>
        <w:rPr>
          <w:rFonts w:ascii="Segoe UI" w:hAnsi="Segoe UI" w:cs="Segoe UI"/>
          <w:sz w:val="18"/>
          <w:szCs w:val="18"/>
        </w:rPr>
        <w:t xml:space="preserve"> MC, </w:t>
      </w:r>
      <w:proofErr w:type="spellStart"/>
      <w:r>
        <w:rPr>
          <w:rFonts w:ascii="Segoe UI" w:hAnsi="Segoe UI" w:cs="Segoe UI"/>
          <w:sz w:val="18"/>
          <w:szCs w:val="18"/>
        </w:rPr>
        <w:t>Schnake-Mahl</w:t>
      </w:r>
      <w:proofErr w:type="spellEnd"/>
      <w:r>
        <w:rPr>
          <w:rFonts w:ascii="Segoe UI" w:hAnsi="Segoe UI" w:cs="Segoe UI"/>
          <w:sz w:val="18"/>
          <w:szCs w:val="18"/>
        </w:rPr>
        <w:t xml:space="preserve"> A, </w:t>
      </w:r>
      <w:proofErr w:type="spellStart"/>
      <w:r>
        <w:rPr>
          <w:rFonts w:ascii="Segoe UI" w:hAnsi="Segoe UI" w:cs="Segoe UI"/>
          <w:sz w:val="18"/>
          <w:szCs w:val="18"/>
        </w:rPr>
        <w:t>Binet</w:t>
      </w:r>
      <w:proofErr w:type="spellEnd"/>
      <w:r>
        <w:rPr>
          <w:rFonts w:ascii="Segoe UI" w:hAnsi="Segoe UI" w:cs="Segoe UI"/>
          <w:sz w:val="18"/>
          <w:szCs w:val="18"/>
        </w:rPr>
        <w:t xml:space="preserve"> A, et al. Community change and resident needs: Designing a Participatory Action Research study in Metropolitan Boston. </w:t>
      </w:r>
      <w:r>
        <w:rPr>
          <w:rFonts w:ascii="Segoe UI" w:hAnsi="Segoe UI" w:cs="Segoe UI"/>
          <w:i/>
          <w:iCs/>
          <w:sz w:val="18"/>
          <w:szCs w:val="18"/>
        </w:rPr>
        <w:t>Health &amp; place</w:t>
      </w:r>
      <w:r>
        <w:rPr>
          <w:rFonts w:ascii="Segoe UI" w:hAnsi="Segoe UI" w:cs="Segoe UI"/>
          <w:sz w:val="18"/>
          <w:szCs w:val="18"/>
        </w:rPr>
        <w:t>. 2018; 52: 221-30.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7.</w:t>
      </w:r>
      <w:r>
        <w:rPr>
          <w:rFonts w:ascii="Segoe UI" w:hAnsi="Segoe UI" w:cs="Segoe UI"/>
          <w:sz w:val="18"/>
          <w:szCs w:val="18"/>
        </w:rPr>
        <w:tab/>
        <w:t xml:space="preserve">Arnold S, </w:t>
      </w:r>
      <w:proofErr w:type="spellStart"/>
      <w:r>
        <w:rPr>
          <w:rFonts w:ascii="Segoe UI" w:hAnsi="Segoe UI" w:cs="Segoe UI"/>
          <w:sz w:val="18"/>
          <w:szCs w:val="18"/>
        </w:rPr>
        <w:t>Coote</w:t>
      </w:r>
      <w:proofErr w:type="spellEnd"/>
      <w:r>
        <w:rPr>
          <w:rFonts w:ascii="Segoe UI" w:hAnsi="Segoe UI" w:cs="Segoe UI"/>
          <w:sz w:val="18"/>
          <w:szCs w:val="18"/>
        </w:rPr>
        <w:t xml:space="preserve"> A, Harrison T, </w:t>
      </w:r>
      <w:proofErr w:type="spellStart"/>
      <w:r>
        <w:rPr>
          <w:rFonts w:ascii="Segoe UI" w:hAnsi="Segoe UI" w:cs="Segoe UI"/>
          <w:sz w:val="18"/>
          <w:szCs w:val="18"/>
        </w:rPr>
        <w:t>Scurrah</w:t>
      </w:r>
      <w:proofErr w:type="spellEnd"/>
      <w:r>
        <w:rPr>
          <w:rFonts w:ascii="Segoe UI" w:hAnsi="Segoe UI" w:cs="Segoe UI"/>
          <w:sz w:val="18"/>
          <w:szCs w:val="18"/>
        </w:rPr>
        <w:t xml:space="preserve"> E and Stephens L. Health as a Social Movement: Theory into Practice - Six vanguard sites across the UK are working to transform their communities. New Economics Foundation, 2018.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8.</w:t>
      </w:r>
      <w:r>
        <w:rPr>
          <w:rFonts w:ascii="Segoe UI" w:hAnsi="Segoe UI" w:cs="Segoe UI"/>
          <w:sz w:val="18"/>
          <w:szCs w:val="18"/>
        </w:rPr>
        <w:tab/>
        <w:t xml:space="preserve">Baba C, Kearns A, McIntosh E, </w:t>
      </w:r>
      <w:proofErr w:type="spellStart"/>
      <w:r>
        <w:rPr>
          <w:rFonts w:ascii="Segoe UI" w:hAnsi="Segoe UI" w:cs="Segoe UI"/>
          <w:sz w:val="18"/>
          <w:szCs w:val="18"/>
        </w:rPr>
        <w:t>Tannahill</w:t>
      </w:r>
      <w:proofErr w:type="spellEnd"/>
      <w:r>
        <w:rPr>
          <w:rFonts w:ascii="Segoe UI" w:hAnsi="Segoe UI" w:cs="Segoe UI"/>
          <w:sz w:val="18"/>
          <w:szCs w:val="18"/>
        </w:rPr>
        <w:t xml:space="preserve"> C and </w:t>
      </w:r>
      <w:proofErr w:type="spellStart"/>
      <w:r>
        <w:rPr>
          <w:rFonts w:ascii="Segoe UI" w:hAnsi="Segoe UI" w:cs="Segoe UI"/>
          <w:sz w:val="18"/>
          <w:szCs w:val="18"/>
        </w:rPr>
        <w:t>Lewsey</w:t>
      </w:r>
      <w:proofErr w:type="spellEnd"/>
      <w:r>
        <w:rPr>
          <w:rFonts w:ascii="Segoe UI" w:hAnsi="Segoe UI" w:cs="Segoe UI"/>
          <w:sz w:val="18"/>
          <w:szCs w:val="18"/>
        </w:rPr>
        <w:t xml:space="preserve"> J. Is empowerment a route to improving mental health and wellbeing in an urban regeneration (UR) context? </w:t>
      </w:r>
      <w:r>
        <w:rPr>
          <w:rFonts w:ascii="Segoe UI" w:hAnsi="Segoe UI" w:cs="Segoe UI"/>
          <w:i/>
          <w:iCs/>
          <w:sz w:val="18"/>
          <w:szCs w:val="18"/>
        </w:rPr>
        <w:t>Urban Studies</w:t>
      </w:r>
      <w:r>
        <w:rPr>
          <w:rFonts w:ascii="Segoe UI" w:hAnsi="Segoe UI" w:cs="Segoe UI"/>
          <w:sz w:val="18"/>
          <w:szCs w:val="18"/>
        </w:rPr>
        <w:t>. 2017; 54: 1619-37.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Bacigalupe</w:t>
      </w:r>
      <w:proofErr w:type="spellEnd"/>
      <w:r>
        <w:rPr>
          <w:rFonts w:ascii="Segoe UI" w:hAnsi="Segoe UI" w:cs="Segoe UI"/>
          <w:sz w:val="18"/>
          <w:szCs w:val="18"/>
        </w:rPr>
        <w:t xml:space="preserve"> A, </w:t>
      </w:r>
      <w:proofErr w:type="spellStart"/>
      <w:r>
        <w:rPr>
          <w:rFonts w:ascii="Segoe UI" w:hAnsi="Segoe UI" w:cs="Segoe UI"/>
          <w:sz w:val="18"/>
          <w:szCs w:val="18"/>
        </w:rPr>
        <w:t>Esnaola</w:t>
      </w:r>
      <w:proofErr w:type="spellEnd"/>
      <w:r>
        <w:rPr>
          <w:rFonts w:ascii="Segoe UI" w:hAnsi="Segoe UI" w:cs="Segoe UI"/>
          <w:sz w:val="18"/>
          <w:szCs w:val="18"/>
        </w:rPr>
        <w:t xml:space="preserve"> S, Calderon C, </w:t>
      </w:r>
      <w:proofErr w:type="spellStart"/>
      <w:r>
        <w:rPr>
          <w:rFonts w:ascii="Segoe UI" w:hAnsi="Segoe UI" w:cs="Segoe UI"/>
          <w:sz w:val="18"/>
          <w:szCs w:val="18"/>
        </w:rPr>
        <w:t>Zuazagoitia</w:t>
      </w:r>
      <w:proofErr w:type="spellEnd"/>
      <w:r>
        <w:rPr>
          <w:rFonts w:ascii="Segoe UI" w:hAnsi="Segoe UI" w:cs="Segoe UI"/>
          <w:sz w:val="18"/>
          <w:szCs w:val="18"/>
        </w:rPr>
        <w:t xml:space="preserve"> J and </w:t>
      </w:r>
      <w:proofErr w:type="spellStart"/>
      <w:r>
        <w:rPr>
          <w:rFonts w:ascii="Segoe UI" w:hAnsi="Segoe UI" w:cs="Segoe UI"/>
          <w:sz w:val="18"/>
          <w:szCs w:val="18"/>
        </w:rPr>
        <w:t>Aldasoro</w:t>
      </w:r>
      <w:proofErr w:type="spellEnd"/>
      <w:r>
        <w:rPr>
          <w:rFonts w:ascii="Segoe UI" w:hAnsi="Segoe UI" w:cs="Segoe UI"/>
          <w:sz w:val="18"/>
          <w:szCs w:val="18"/>
        </w:rPr>
        <w:t xml:space="preserve"> E. Health impact assessment of an urban regeneration project: opportunities and challenges in the context of a southern European city. </w:t>
      </w:r>
      <w:r>
        <w:rPr>
          <w:rFonts w:ascii="Segoe UI" w:hAnsi="Segoe UI" w:cs="Segoe UI"/>
          <w:i/>
          <w:iCs/>
          <w:sz w:val="18"/>
          <w:szCs w:val="18"/>
        </w:rPr>
        <w:t>Journal of Epidemiology and Community Health</w:t>
      </w:r>
      <w:r>
        <w:rPr>
          <w:rFonts w:ascii="Segoe UI" w:hAnsi="Segoe UI" w:cs="Segoe UI"/>
          <w:sz w:val="18"/>
          <w:szCs w:val="18"/>
        </w:rPr>
        <w:t>. 2010; 64.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Baggott</w:t>
      </w:r>
      <w:proofErr w:type="spellEnd"/>
      <w:r>
        <w:rPr>
          <w:rFonts w:ascii="Segoe UI" w:hAnsi="Segoe UI" w:cs="Segoe UI"/>
          <w:sz w:val="18"/>
          <w:szCs w:val="18"/>
        </w:rPr>
        <w:t xml:space="preserve"> R and Jones KL. Prevention better than cure? Health consumer and patients' organisations and public health.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</w:t>
      </w:r>
      <w:r>
        <w:rPr>
          <w:rFonts w:ascii="Segoe UI" w:hAnsi="Segoe UI" w:cs="Segoe UI"/>
          <w:sz w:val="18"/>
          <w:szCs w:val="18"/>
        </w:rPr>
        <w:t>. 2011; 73: 530-4.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11.</w:t>
      </w:r>
      <w:r>
        <w:rPr>
          <w:rFonts w:ascii="Segoe UI" w:hAnsi="Segoe UI" w:cs="Segoe UI"/>
          <w:sz w:val="18"/>
          <w:szCs w:val="18"/>
        </w:rPr>
        <w:tab/>
        <w:t xml:space="preserve">Bai XM, McAllister RRJ, </w:t>
      </w:r>
      <w:proofErr w:type="spellStart"/>
      <w:r>
        <w:rPr>
          <w:rFonts w:ascii="Segoe UI" w:hAnsi="Segoe UI" w:cs="Segoe UI"/>
          <w:sz w:val="18"/>
          <w:szCs w:val="18"/>
        </w:rPr>
        <w:t>Beaty</w:t>
      </w:r>
      <w:proofErr w:type="spellEnd"/>
      <w:r>
        <w:rPr>
          <w:rFonts w:ascii="Segoe UI" w:hAnsi="Segoe UI" w:cs="Segoe UI"/>
          <w:sz w:val="18"/>
          <w:szCs w:val="18"/>
        </w:rPr>
        <w:t xml:space="preserve"> RM and Taylor B. Urban policy and governance in a global environment: complex systems, scale mismatches and public participation. </w:t>
      </w:r>
      <w:r>
        <w:rPr>
          <w:rFonts w:ascii="Segoe UI" w:hAnsi="Segoe UI" w:cs="Segoe UI"/>
          <w:i/>
          <w:iCs/>
          <w:sz w:val="18"/>
          <w:szCs w:val="18"/>
        </w:rPr>
        <w:t>Current Opinion in Environmental Sustainability</w:t>
      </w:r>
      <w:r>
        <w:rPr>
          <w:rFonts w:ascii="Segoe UI" w:hAnsi="Segoe UI" w:cs="Segoe UI"/>
          <w:sz w:val="18"/>
          <w:szCs w:val="18"/>
        </w:rPr>
        <w:t>. 2010; 2: 129-35.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Baisch</w:t>
      </w:r>
      <w:proofErr w:type="spellEnd"/>
      <w:r>
        <w:rPr>
          <w:rFonts w:ascii="Segoe UI" w:hAnsi="Segoe UI" w:cs="Segoe UI"/>
          <w:sz w:val="18"/>
          <w:szCs w:val="18"/>
        </w:rPr>
        <w:t xml:space="preserve"> MJ. Community health: an evolutionary concept analysis. </w:t>
      </w:r>
      <w:r>
        <w:rPr>
          <w:rFonts w:ascii="Segoe UI" w:hAnsi="Segoe UI" w:cs="Segoe UI"/>
          <w:i/>
          <w:iCs/>
          <w:sz w:val="18"/>
          <w:szCs w:val="18"/>
        </w:rPr>
        <w:t>Journal of advanced nursing</w:t>
      </w:r>
      <w:r>
        <w:rPr>
          <w:rFonts w:ascii="Segoe UI" w:hAnsi="Segoe UI" w:cs="Segoe UI"/>
          <w:sz w:val="18"/>
          <w:szCs w:val="18"/>
        </w:rPr>
        <w:t>. 2009; 65: 2464-76.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13.</w:t>
      </w:r>
      <w:r>
        <w:rPr>
          <w:rFonts w:ascii="Segoe UI" w:hAnsi="Segoe UI" w:cs="Segoe UI"/>
          <w:sz w:val="18"/>
          <w:szCs w:val="18"/>
        </w:rPr>
        <w:tab/>
        <w:t xml:space="preserve">Ball K, Carver A, Downing K, Jackson M and O'Rourke K. Addressing the social determinants of inequities in physical activity and sedentary behaviours.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 xml:space="preserve">. 2015; 30 </w:t>
      </w:r>
      <w:proofErr w:type="spellStart"/>
      <w:r>
        <w:rPr>
          <w:rFonts w:ascii="Segoe UI" w:hAnsi="Segoe UI" w:cs="Segoe UI"/>
          <w:sz w:val="18"/>
          <w:szCs w:val="18"/>
        </w:rPr>
        <w:t>Suppl</w:t>
      </w:r>
      <w:proofErr w:type="spellEnd"/>
      <w:r>
        <w:rPr>
          <w:rFonts w:ascii="Segoe UI" w:hAnsi="Segoe UI" w:cs="Segoe UI"/>
          <w:sz w:val="18"/>
          <w:szCs w:val="18"/>
        </w:rPr>
        <w:t xml:space="preserve"> 2: ii18-9.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14.</w:t>
      </w:r>
      <w:r>
        <w:rPr>
          <w:rFonts w:ascii="Segoe UI" w:hAnsi="Segoe UI" w:cs="Segoe UI"/>
          <w:sz w:val="18"/>
          <w:szCs w:val="18"/>
        </w:rPr>
        <w:tab/>
        <w:t xml:space="preserve">Ballard PJ and </w:t>
      </w:r>
      <w:proofErr w:type="spellStart"/>
      <w:r>
        <w:rPr>
          <w:rFonts w:ascii="Segoe UI" w:hAnsi="Segoe UI" w:cs="Segoe UI"/>
          <w:sz w:val="18"/>
          <w:szCs w:val="18"/>
        </w:rPr>
        <w:t>Syme</w:t>
      </w:r>
      <w:proofErr w:type="spellEnd"/>
      <w:r>
        <w:rPr>
          <w:rFonts w:ascii="Segoe UI" w:hAnsi="Segoe UI" w:cs="Segoe UI"/>
          <w:sz w:val="18"/>
          <w:szCs w:val="18"/>
        </w:rPr>
        <w:t xml:space="preserve"> SL. Engaging youth in communities: a framework for promoting adolescent and community health. </w:t>
      </w:r>
      <w:r>
        <w:rPr>
          <w:rFonts w:ascii="Segoe UI" w:hAnsi="Segoe UI" w:cs="Segoe UI"/>
          <w:i/>
          <w:iCs/>
          <w:sz w:val="18"/>
          <w:szCs w:val="18"/>
        </w:rPr>
        <w:t>Journal of epidemiology and community health</w:t>
      </w:r>
      <w:r>
        <w:rPr>
          <w:rFonts w:ascii="Segoe UI" w:hAnsi="Segoe UI" w:cs="Segoe UI"/>
          <w:sz w:val="18"/>
          <w:szCs w:val="18"/>
        </w:rPr>
        <w:t>. 2016; 70: 202-6.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15.</w:t>
      </w:r>
      <w:r>
        <w:rPr>
          <w:rFonts w:ascii="Segoe UI" w:hAnsi="Segoe UI" w:cs="Segoe UI"/>
          <w:sz w:val="18"/>
          <w:szCs w:val="18"/>
        </w:rPr>
        <w:tab/>
        <w:t xml:space="preserve">Batty E, Beatty, C., </w:t>
      </w:r>
      <w:proofErr w:type="spellStart"/>
      <w:r>
        <w:rPr>
          <w:rFonts w:ascii="Segoe UI" w:hAnsi="Segoe UI" w:cs="Segoe UI"/>
          <w:sz w:val="18"/>
          <w:szCs w:val="18"/>
        </w:rPr>
        <w:t>Foden</w:t>
      </w:r>
      <w:proofErr w:type="spellEnd"/>
      <w:r>
        <w:rPr>
          <w:rFonts w:ascii="Segoe UI" w:hAnsi="Segoe UI" w:cs="Segoe UI"/>
          <w:sz w:val="18"/>
          <w:szCs w:val="18"/>
        </w:rPr>
        <w:t>, M., Lawless, P., Pearson, S., Wilson, I. Involving local people in regeneration: Evidence from the New Deal for Communities Programme.  The New Deal for Communities National Evaluation: Final report – Volume 2. . 2010.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16.</w:t>
      </w:r>
      <w:r>
        <w:rPr>
          <w:rFonts w:ascii="Segoe UI" w:hAnsi="Segoe UI" w:cs="Segoe UI"/>
          <w:sz w:val="18"/>
          <w:szCs w:val="18"/>
        </w:rPr>
        <w:tab/>
        <w:t xml:space="preserve">Baum F, Lawless A, Delany T, et al. Evaluation of Health in All Policies: concept, theory and application.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 xml:space="preserve">. 2014; 29 </w:t>
      </w:r>
      <w:proofErr w:type="spellStart"/>
      <w:r>
        <w:rPr>
          <w:rFonts w:ascii="Segoe UI" w:hAnsi="Segoe UI" w:cs="Segoe UI"/>
          <w:sz w:val="18"/>
          <w:szCs w:val="18"/>
        </w:rPr>
        <w:t>Suppl</w:t>
      </w:r>
      <w:proofErr w:type="spellEnd"/>
      <w:r>
        <w:rPr>
          <w:rFonts w:ascii="Segoe UI" w:hAnsi="Segoe UI" w:cs="Segoe UI"/>
          <w:sz w:val="18"/>
          <w:szCs w:val="18"/>
        </w:rPr>
        <w:t xml:space="preserve"> 1: i130-42.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17.</w:t>
      </w:r>
      <w:r>
        <w:rPr>
          <w:rFonts w:ascii="Segoe UI" w:hAnsi="Segoe UI" w:cs="Segoe UI"/>
          <w:sz w:val="18"/>
          <w:szCs w:val="18"/>
        </w:rPr>
        <w:tab/>
        <w:t xml:space="preserve">Baum NM, </w:t>
      </w:r>
      <w:proofErr w:type="spellStart"/>
      <w:r>
        <w:rPr>
          <w:rFonts w:ascii="Segoe UI" w:hAnsi="Segoe UI" w:cs="Segoe UI"/>
          <w:sz w:val="18"/>
          <w:szCs w:val="18"/>
        </w:rPr>
        <w:t>DesRoches</w:t>
      </w:r>
      <w:proofErr w:type="spellEnd"/>
      <w:r>
        <w:rPr>
          <w:rFonts w:ascii="Segoe UI" w:hAnsi="Segoe UI" w:cs="Segoe UI"/>
          <w:sz w:val="18"/>
          <w:szCs w:val="18"/>
        </w:rPr>
        <w:t xml:space="preserve"> C, Campbell EG and </w:t>
      </w:r>
      <w:proofErr w:type="spellStart"/>
      <w:r>
        <w:rPr>
          <w:rFonts w:ascii="Segoe UI" w:hAnsi="Segoe UI" w:cs="Segoe UI"/>
          <w:sz w:val="18"/>
          <w:szCs w:val="18"/>
        </w:rPr>
        <w:t>Goold</w:t>
      </w:r>
      <w:proofErr w:type="spellEnd"/>
      <w:r>
        <w:rPr>
          <w:rFonts w:ascii="Segoe UI" w:hAnsi="Segoe UI" w:cs="Segoe UI"/>
          <w:sz w:val="18"/>
          <w:szCs w:val="18"/>
        </w:rPr>
        <w:t xml:space="preserve"> SD. Resource Allocation in Public Health Practice: A National Survey of Local Public Health Officials. </w:t>
      </w:r>
      <w:r>
        <w:rPr>
          <w:rFonts w:ascii="Segoe UI" w:hAnsi="Segoe UI" w:cs="Segoe UI"/>
          <w:i/>
          <w:iCs/>
          <w:sz w:val="18"/>
          <w:szCs w:val="18"/>
        </w:rPr>
        <w:t>Journal of Public Health Management and Practice</w:t>
      </w:r>
      <w:r>
        <w:rPr>
          <w:rFonts w:ascii="Segoe UI" w:hAnsi="Segoe UI" w:cs="Segoe UI"/>
          <w:sz w:val="18"/>
          <w:szCs w:val="18"/>
        </w:rPr>
        <w:t>. 2011; 17: 265-74.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18.</w:t>
      </w:r>
      <w:r>
        <w:rPr>
          <w:rFonts w:ascii="Segoe UI" w:hAnsi="Segoe UI" w:cs="Segoe UI"/>
          <w:sz w:val="18"/>
          <w:szCs w:val="18"/>
        </w:rPr>
        <w:tab/>
        <w:t xml:space="preserve">Becker CB, Perez M, </w:t>
      </w:r>
      <w:proofErr w:type="spellStart"/>
      <w:r>
        <w:rPr>
          <w:rFonts w:ascii="Segoe UI" w:hAnsi="Segoe UI" w:cs="Segoe UI"/>
          <w:sz w:val="18"/>
          <w:szCs w:val="18"/>
        </w:rPr>
        <w:t>Kilpela</w:t>
      </w:r>
      <w:proofErr w:type="spellEnd"/>
      <w:r>
        <w:rPr>
          <w:rFonts w:ascii="Segoe UI" w:hAnsi="Segoe UI" w:cs="Segoe UI"/>
          <w:sz w:val="18"/>
          <w:szCs w:val="18"/>
        </w:rPr>
        <w:t xml:space="preserve"> LS, </w:t>
      </w:r>
      <w:proofErr w:type="spellStart"/>
      <w:r>
        <w:rPr>
          <w:rFonts w:ascii="Segoe UI" w:hAnsi="Segoe UI" w:cs="Segoe UI"/>
          <w:sz w:val="18"/>
          <w:szCs w:val="18"/>
        </w:rPr>
        <w:t>Diedrichs</w:t>
      </w:r>
      <w:proofErr w:type="spellEnd"/>
      <w:r>
        <w:rPr>
          <w:rFonts w:ascii="Segoe UI" w:hAnsi="Segoe UI" w:cs="Segoe UI"/>
          <w:sz w:val="18"/>
          <w:szCs w:val="18"/>
        </w:rPr>
        <w:t xml:space="preserve"> PC, Trujillo E and </w:t>
      </w:r>
      <w:proofErr w:type="spellStart"/>
      <w:r>
        <w:rPr>
          <w:rFonts w:ascii="Segoe UI" w:hAnsi="Segoe UI" w:cs="Segoe UI"/>
          <w:sz w:val="18"/>
          <w:szCs w:val="18"/>
        </w:rPr>
        <w:t>Stice</w:t>
      </w:r>
      <w:proofErr w:type="spellEnd"/>
      <w:r>
        <w:rPr>
          <w:rFonts w:ascii="Segoe UI" w:hAnsi="Segoe UI" w:cs="Segoe UI"/>
          <w:sz w:val="18"/>
          <w:szCs w:val="18"/>
        </w:rPr>
        <w:t xml:space="preserve"> E. Engaging stakeholder communities as body image intervention partners: The Body Project as a case example. </w:t>
      </w:r>
      <w:r>
        <w:rPr>
          <w:rFonts w:ascii="Segoe UI" w:hAnsi="Segoe UI" w:cs="Segoe UI"/>
          <w:i/>
          <w:iCs/>
          <w:sz w:val="18"/>
          <w:szCs w:val="18"/>
        </w:rPr>
        <w:t xml:space="preserve">Eating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behaviors</w:t>
      </w:r>
      <w:proofErr w:type="spellEnd"/>
      <w:r>
        <w:rPr>
          <w:rFonts w:ascii="Segoe UI" w:hAnsi="Segoe UI" w:cs="Segoe UI"/>
          <w:sz w:val="18"/>
          <w:szCs w:val="18"/>
        </w:rPr>
        <w:t>. 2017; 25: 62-7.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19.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Belon</w:t>
      </w:r>
      <w:proofErr w:type="spellEnd"/>
      <w:r>
        <w:rPr>
          <w:rFonts w:ascii="Segoe UI" w:hAnsi="Segoe UI" w:cs="Segoe UI"/>
          <w:sz w:val="18"/>
          <w:szCs w:val="18"/>
        </w:rPr>
        <w:t xml:space="preserve"> AP, </w:t>
      </w:r>
      <w:proofErr w:type="spellStart"/>
      <w:r>
        <w:rPr>
          <w:rFonts w:ascii="Segoe UI" w:hAnsi="Segoe UI" w:cs="Segoe UI"/>
          <w:sz w:val="18"/>
          <w:szCs w:val="18"/>
        </w:rPr>
        <w:t>Nieuwendyk</w:t>
      </w:r>
      <w:proofErr w:type="spellEnd"/>
      <w:r>
        <w:rPr>
          <w:rFonts w:ascii="Segoe UI" w:hAnsi="Segoe UI" w:cs="Segoe UI"/>
          <w:sz w:val="18"/>
          <w:szCs w:val="18"/>
        </w:rPr>
        <w:t xml:space="preserve"> LM, </w:t>
      </w:r>
      <w:proofErr w:type="spellStart"/>
      <w:r>
        <w:rPr>
          <w:rFonts w:ascii="Segoe UI" w:hAnsi="Segoe UI" w:cs="Segoe UI"/>
          <w:sz w:val="18"/>
          <w:szCs w:val="18"/>
        </w:rPr>
        <w:t>Vallianatos</w:t>
      </w:r>
      <w:proofErr w:type="spellEnd"/>
      <w:r>
        <w:rPr>
          <w:rFonts w:ascii="Segoe UI" w:hAnsi="Segoe UI" w:cs="Segoe UI"/>
          <w:sz w:val="18"/>
          <w:szCs w:val="18"/>
        </w:rPr>
        <w:t xml:space="preserve"> H and </w:t>
      </w:r>
      <w:proofErr w:type="spellStart"/>
      <w:r>
        <w:rPr>
          <w:rFonts w:ascii="Segoe UI" w:hAnsi="Segoe UI" w:cs="Segoe UI"/>
          <w:sz w:val="18"/>
          <w:szCs w:val="18"/>
        </w:rPr>
        <w:t>Nykiforuk</w:t>
      </w:r>
      <w:proofErr w:type="spellEnd"/>
      <w:r>
        <w:rPr>
          <w:rFonts w:ascii="Segoe UI" w:hAnsi="Segoe UI" w:cs="Segoe UI"/>
          <w:sz w:val="18"/>
          <w:szCs w:val="18"/>
        </w:rPr>
        <w:t xml:space="preserve"> CIJ. How community environment shapes physical activity: perceptions revealed through the </w:t>
      </w:r>
      <w:proofErr w:type="spellStart"/>
      <w:r>
        <w:rPr>
          <w:rFonts w:ascii="Segoe UI" w:hAnsi="Segoe UI" w:cs="Segoe UI"/>
          <w:sz w:val="18"/>
          <w:szCs w:val="18"/>
        </w:rPr>
        <w:t>PhotoVoice</w:t>
      </w:r>
      <w:proofErr w:type="spellEnd"/>
      <w:r>
        <w:rPr>
          <w:rFonts w:ascii="Segoe UI" w:hAnsi="Segoe UI" w:cs="Segoe UI"/>
          <w:sz w:val="18"/>
          <w:szCs w:val="18"/>
        </w:rPr>
        <w:t xml:space="preserve"> method.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2014; 116: 10-21.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20.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Belon</w:t>
      </w:r>
      <w:proofErr w:type="spellEnd"/>
      <w:r>
        <w:rPr>
          <w:rFonts w:ascii="Segoe UI" w:hAnsi="Segoe UI" w:cs="Segoe UI"/>
          <w:sz w:val="18"/>
          <w:szCs w:val="18"/>
        </w:rPr>
        <w:t xml:space="preserve"> AP, </w:t>
      </w:r>
      <w:proofErr w:type="spellStart"/>
      <w:r>
        <w:rPr>
          <w:rFonts w:ascii="Segoe UI" w:hAnsi="Segoe UI" w:cs="Segoe UI"/>
          <w:sz w:val="18"/>
          <w:szCs w:val="18"/>
        </w:rPr>
        <w:t>Nieuwendyk</w:t>
      </w:r>
      <w:proofErr w:type="spellEnd"/>
      <w:r>
        <w:rPr>
          <w:rFonts w:ascii="Segoe UI" w:hAnsi="Segoe UI" w:cs="Segoe UI"/>
          <w:sz w:val="18"/>
          <w:szCs w:val="18"/>
        </w:rPr>
        <w:t xml:space="preserve"> LM, </w:t>
      </w:r>
      <w:proofErr w:type="spellStart"/>
      <w:r>
        <w:rPr>
          <w:rFonts w:ascii="Segoe UI" w:hAnsi="Segoe UI" w:cs="Segoe UI"/>
          <w:sz w:val="18"/>
          <w:szCs w:val="18"/>
        </w:rPr>
        <w:t>Vallianatos</w:t>
      </w:r>
      <w:proofErr w:type="spellEnd"/>
      <w:r>
        <w:rPr>
          <w:rFonts w:ascii="Segoe UI" w:hAnsi="Segoe UI" w:cs="Segoe UI"/>
          <w:sz w:val="18"/>
          <w:szCs w:val="18"/>
        </w:rPr>
        <w:t xml:space="preserve"> H and </w:t>
      </w:r>
      <w:proofErr w:type="spellStart"/>
      <w:r>
        <w:rPr>
          <w:rFonts w:ascii="Segoe UI" w:hAnsi="Segoe UI" w:cs="Segoe UI"/>
          <w:sz w:val="18"/>
          <w:szCs w:val="18"/>
        </w:rPr>
        <w:t>Nykiforuk</w:t>
      </w:r>
      <w:proofErr w:type="spellEnd"/>
      <w:r>
        <w:rPr>
          <w:rFonts w:ascii="Segoe UI" w:hAnsi="Segoe UI" w:cs="Segoe UI"/>
          <w:sz w:val="18"/>
          <w:szCs w:val="18"/>
        </w:rPr>
        <w:t xml:space="preserve"> CIJ. Perceived community environmental influences on eating </w:t>
      </w:r>
      <w:proofErr w:type="spellStart"/>
      <w:r>
        <w:rPr>
          <w:rFonts w:ascii="Segoe UI" w:hAnsi="Segoe UI" w:cs="Segoe UI"/>
          <w:sz w:val="18"/>
          <w:szCs w:val="18"/>
        </w:rPr>
        <w:t>behaviors</w:t>
      </w:r>
      <w:proofErr w:type="spellEnd"/>
      <w:r>
        <w:rPr>
          <w:rFonts w:ascii="Segoe UI" w:hAnsi="Segoe UI" w:cs="Segoe UI"/>
          <w:sz w:val="18"/>
          <w:szCs w:val="18"/>
        </w:rPr>
        <w:t xml:space="preserve">: A </w:t>
      </w:r>
      <w:proofErr w:type="spellStart"/>
      <w:r>
        <w:rPr>
          <w:rFonts w:ascii="Segoe UI" w:hAnsi="Segoe UI" w:cs="Segoe UI"/>
          <w:sz w:val="18"/>
          <w:szCs w:val="18"/>
        </w:rPr>
        <w:t>Photovoice</w:t>
      </w:r>
      <w:proofErr w:type="spellEnd"/>
      <w:r>
        <w:rPr>
          <w:rFonts w:ascii="Segoe UI" w:hAnsi="Segoe UI" w:cs="Segoe UI"/>
          <w:sz w:val="18"/>
          <w:szCs w:val="18"/>
        </w:rPr>
        <w:t xml:space="preserve"> analysis.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2016; 171: 18-29.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21.</w:t>
      </w:r>
      <w:r>
        <w:rPr>
          <w:rFonts w:ascii="Segoe UI" w:hAnsi="Segoe UI" w:cs="Segoe UI"/>
          <w:sz w:val="18"/>
          <w:szCs w:val="18"/>
        </w:rPr>
        <w:tab/>
        <w:t xml:space="preserve">Berra K, Franklin B and Jennings C. Community-Based Healthy Living Interventions. </w:t>
      </w:r>
      <w:r>
        <w:rPr>
          <w:rFonts w:ascii="Segoe UI" w:hAnsi="Segoe UI" w:cs="Segoe UI"/>
          <w:i/>
          <w:iCs/>
          <w:sz w:val="18"/>
          <w:szCs w:val="18"/>
        </w:rPr>
        <w:t>Progress in cardiovascular diseases</w:t>
      </w:r>
      <w:r>
        <w:rPr>
          <w:rFonts w:ascii="Segoe UI" w:hAnsi="Segoe UI" w:cs="Segoe UI"/>
          <w:sz w:val="18"/>
          <w:szCs w:val="18"/>
        </w:rPr>
        <w:t>. 2017; 59: 430-9.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22.</w:t>
      </w:r>
      <w:r>
        <w:rPr>
          <w:rFonts w:ascii="Segoe UI" w:hAnsi="Segoe UI" w:cs="Segoe UI"/>
          <w:sz w:val="18"/>
          <w:szCs w:val="18"/>
        </w:rPr>
        <w:tab/>
        <w:t xml:space="preserve">Bess KD, Perkins DD, Cooper DG and Jones DL. A heuristic framework for understanding the role of participatory decision making in community-based non-profits. </w:t>
      </w:r>
      <w:r>
        <w:rPr>
          <w:rFonts w:ascii="Segoe UI" w:hAnsi="Segoe UI" w:cs="Segoe UI"/>
          <w:i/>
          <w:iCs/>
          <w:sz w:val="18"/>
          <w:szCs w:val="18"/>
        </w:rPr>
        <w:t>American journal of community psychology</w:t>
      </w:r>
      <w:r>
        <w:rPr>
          <w:rFonts w:ascii="Segoe UI" w:hAnsi="Segoe UI" w:cs="Segoe UI"/>
          <w:sz w:val="18"/>
          <w:szCs w:val="18"/>
        </w:rPr>
        <w:t>. 2011; 47: 236-52.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23.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Bishai</w:t>
      </w:r>
      <w:proofErr w:type="spellEnd"/>
      <w:r>
        <w:rPr>
          <w:rFonts w:ascii="Segoe UI" w:hAnsi="Segoe UI" w:cs="Segoe UI"/>
          <w:sz w:val="18"/>
          <w:szCs w:val="18"/>
        </w:rPr>
        <w:t xml:space="preserve"> D, </w:t>
      </w:r>
      <w:proofErr w:type="spellStart"/>
      <w:r>
        <w:rPr>
          <w:rFonts w:ascii="Segoe UI" w:hAnsi="Segoe UI" w:cs="Segoe UI"/>
          <w:sz w:val="18"/>
          <w:szCs w:val="18"/>
        </w:rPr>
        <w:t>Ghaffar</w:t>
      </w:r>
      <w:proofErr w:type="spellEnd"/>
      <w:r>
        <w:rPr>
          <w:rFonts w:ascii="Segoe UI" w:hAnsi="Segoe UI" w:cs="Segoe UI"/>
          <w:sz w:val="18"/>
          <w:szCs w:val="18"/>
        </w:rPr>
        <w:t xml:space="preserve"> A, Kelley E and </w:t>
      </w:r>
      <w:proofErr w:type="spellStart"/>
      <w:r>
        <w:rPr>
          <w:rFonts w:ascii="Segoe UI" w:hAnsi="Segoe UI" w:cs="Segoe UI"/>
          <w:sz w:val="18"/>
          <w:szCs w:val="18"/>
        </w:rPr>
        <w:t>Kieny</w:t>
      </w:r>
      <w:proofErr w:type="spellEnd"/>
      <w:r>
        <w:rPr>
          <w:rFonts w:ascii="Segoe UI" w:hAnsi="Segoe UI" w:cs="Segoe UI"/>
          <w:sz w:val="18"/>
          <w:szCs w:val="18"/>
        </w:rPr>
        <w:t xml:space="preserve"> M-P. Honouring the value of people in public health: a different kind of p-value. </w:t>
      </w:r>
      <w:r>
        <w:rPr>
          <w:rFonts w:ascii="Segoe UI" w:hAnsi="Segoe UI" w:cs="Segoe UI"/>
          <w:i/>
          <w:iCs/>
          <w:sz w:val="18"/>
          <w:szCs w:val="18"/>
        </w:rPr>
        <w:t>World Health Organization Bulletin of the World Health Organization</w:t>
      </w:r>
      <w:r>
        <w:rPr>
          <w:rFonts w:ascii="Segoe UI" w:hAnsi="Segoe UI" w:cs="Segoe UI"/>
          <w:sz w:val="18"/>
          <w:szCs w:val="18"/>
        </w:rPr>
        <w:t>. 2015; 93: 661-2.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24.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Boelsen</w:t>
      </w:r>
      <w:proofErr w:type="spellEnd"/>
      <w:r>
        <w:rPr>
          <w:rFonts w:ascii="Segoe UI" w:hAnsi="Segoe UI" w:cs="Segoe UI"/>
          <w:sz w:val="18"/>
          <w:szCs w:val="18"/>
        </w:rPr>
        <w:t xml:space="preserve">-Robinson T, </w:t>
      </w:r>
      <w:proofErr w:type="spellStart"/>
      <w:r>
        <w:rPr>
          <w:rFonts w:ascii="Segoe UI" w:hAnsi="Segoe UI" w:cs="Segoe UI"/>
          <w:sz w:val="18"/>
          <w:szCs w:val="18"/>
        </w:rPr>
        <w:t>Peeters</w:t>
      </w:r>
      <w:proofErr w:type="spellEnd"/>
      <w:r>
        <w:rPr>
          <w:rFonts w:ascii="Segoe UI" w:hAnsi="Segoe UI" w:cs="Segoe UI"/>
          <w:sz w:val="18"/>
          <w:szCs w:val="18"/>
        </w:rPr>
        <w:t xml:space="preserve"> A, Beauchamp A, Chung A, </w:t>
      </w:r>
      <w:proofErr w:type="spellStart"/>
      <w:r>
        <w:rPr>
          <w:rFonts w:ascii="Segoe UI" w:hAnsi="Segoe UI" w:cs="Segoe UI"/>
          <w:sz w:val="18"/>
          <w:szCs w:val="18"/>
        </w:rPr>
        <w:t>Gearon</w:t>
      </w:r>
      <w:proofErr w:type="spellEnd"/>
      <w:r>
        <w:rPr>
          <w:rFonts w:ascii="Segoe UI" w:hAnsi="Segoe UI" w:cs="Segoe UI"/>
          <w:sz w:val="18"/>
          <w:szCs w:val="18"/>
        </w:rPr>
        <w:t xml:space="preserve"> E and </w:t>
      </w:r>
      <w:proofErr w:type="spellStart"/>
      <w:r>
        <w:rPr>
          <w:rFonts w:ascii="Segoe UI" w:hAnsi="Segoe UI" w:cs="Segoe UI"/>
          <w:sz w:val="18"/>
          <w:szCs w:val="18"/>
        </w:rPr>
        <w:t>Backholer</w:t>
      </w:r>
      <w:proofErr w:type="spellEnd"/>
      <w:r>
        <w:rPr>
          <w:rFonts w:ascii="Segoe UI" w:hAnsi="Segoe UI" w:cs="Segoe UI"/>
          <w:sz w:val="18"/>
          <w:szCs w:val="18"/>
        </w:rPr>
        <w:t xml:space="preserve"> K. A systematic review of the effectiveness of whole-of-community interventions by socioeconomic position. </w:t>
      </w:r>
      <w:r>
        <w:rPr>
          <w:rFonts w:ascii="Segoe UI" w:hAnsi="Segoe UI" w:cs="Segoe UI"/>
          <w:i/>
          <w:iCs/>
          <w:sz w:val="18"/>
          <w:szCs w:val="18"/>
        </w:rPr>
        <w:t xml:space="preserve">Obesity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reviews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official journal of the International Association for the Study of Obesity</w:t>
      </w:r>
      <w:r>
        <w:rPr>
          <w:rFonts w:ascii="Segoe UI" w:hAnsi="Segoe UI" w:cs="Segoe UI"/>
          <w:sz w:val="18"/>
          <w:szCs w:val="18"/>
        </w:rPr>
        <w:t>. 2015; 16: 806-16.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25.</w:t>
      </w:r>
      <w:r>
        <w:rPr>
          <w:rFonts w:ascii="Segoe UI" w:hAnsi="Segoe UI" w:cs="Segoe UI"/>
          <w:sz w:val="18"/>
          <w:szCs w:val="18"/>
        </w:rPr>
        <w:tab/>
        <w:t xml:space="preserve">Boswell J, Settle C and </w:t>
      </w:r>
      <w:proofErr w:type="spellStart"/>
      <w:r>
        <w:rPr>
          <w:rFonts w:ascii="Segoe UI" w:hAnsi="Segoe UI" w:cs="Segoe UI"/>
          <w:sz w:val="18"/>
          <w:szCs w:val="18"/>
        </w:rPr>
        <w:t>Dugdale</w:t>
      </w:r>
      <w:proofErr w:type="spellEnd"/>
      <w:r>
        <w:rPr>
          <w:rFonts w:ascii="Segoe UI" w:hAnsi="Segoe UI" w:cs="Segoe UI"/>
          <w:sz w:val="18"/>
          <w:szCs w:val="18"/>
        </w:rPr>
        <w:t xml:space="preserve"> A. Who Speaks, and in What Voice? The Challenge of Engaging '</w:t>
      </w:r>
      <w:proofErr w:type="spellStart"/>
      <w:r>
        <w:rPr>
          <w:rFonts w:ascii="Segoe UI" w:hAnsi="Segoe UI" w:cs="Segoe UI"/>
          <w:sz w:val="18"/>
          <w:szCs w:val="18"/>
        </w:rPr>
        <w:t>ThePublic</w:t>
      </w:r>
      <w:proofErr w:type="spellEnd"/>
      <w:r>
        <w:rPr>
          <w:rFonts w:ascii="Segoe UI" w:hAnsi="Segoe UI" w:cs="Segoe UI"/>
          <w:sz w:val="18"/>
          <w:szCs w:val="18"/>
        </w:rPr>
        <w:t xml:space="preserve">' in Health Policy Decision-Making. </w:t>
      </w:r>
      <w:r>
        <w:rPr>
          <w:rFonts w:ascii="Segoe UI" w:hAnsi="Segoe UI" w:cs="Segoe UI"/>
          <w:i/>
          <w:iCs/>
          <w:sz w:val="18"/>
          <w:szCs w:val="18"/>
        </w:rPr>
        <w:t>Public Management Review</w:t>
      </w:r>
      <w:r>
        <w:rPr>
          <w:rFonts w:ascii="Segoe UI" w:hAnsi="Segoe UI" w:cs="Segoe UI"/>
          <w:sz w:val="18"/>
          <w:szCs w:val="18"/>
        </w:rPr>
        <w:t>. 2015; 17: 1358-74.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26.</w:t>
      </w:r>
      <w:r>
        <w:rPr>
          <w:rFonts w:ascii="Segoe UI" w:hAnsi="Segoe UI" w:cs="Segoe UI"/>
          <w:sz w:val="18"/>
          <w:szCs w:val="18"/>
        </w:rPr>
        <w:tab/>
        <w:t xml:space="preserve">Brandt US and </w:t>
      </w:r>
      <w:proofErr w:type="spellStart"/>
      <w:r>
        <w:rPr>
          <w:rFonts w:ascii="Segoe UI" w:hAnsi="Segoe UI" w:cs="Segoe UI"/>
          <w:sz w:val="18"/>
          <w:szCs w:val="18"/>
        </w:rPr>
        <w:t>Svendsen</w:t>
      </w:r>
      <w:proofErr w:type="spellEnd"/>
      <w:r>
        <w:rPr>
          <w:rFonts w:ascii="Segoe UI" w:hAnsi="Segoe UI" w:cs="Segoe UI"/>
          <w:sz w:val="18"/>
          <w:szCs w:val="18"/>
        </w:rPr>
        <w:t xml:space="preserve"> GT. Is local participation always optimal for sustainable action? The costs of consensus-building in Local Agenda 21.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2013; 129: 266-73.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Brittin</w:t>
      </w:r>
      <w:proofErr w:type="spellEnd"/>
      <w:r>
        <w:rPr>
          <w:rFonts w:ascii="Segoe UI" w:hAnsi="Segoe UI" w:cs="Segoe UI"/>
          <w:sz w:val="18"/>
          <w:szCs w:val="18"/>
        </w:rPr>
        <w:t xml:space="preserve"> J, </w:t>
      </w:r>
      <w:proofErr w:type="spellStart"/>
      <w:r>
        <w:rPr>
          <w:rFonts w:ascii="Segoe UI" w:hAnsi="Segoe UI" w:cs="Segoe UI"/>
          <w:sz w:val="18"/>
          <w:szCs w:val="18"/>
        </w:rPr>
        <w:t>Araz</w:t>
      </w:r>
      <w:proofErr w:type="spellEnd"/>
      <w:r>
        <w:rPr>
          <w:rFonts w:ascii="Segoe UI" w:hAnsi="Segoe UI" w:cs="Segoe UI"/>
          <w:sz w:val="18"/>
          <w:szCs w:val="18"/>
        </w:rPr>
        <w:t xml:space="preserve"> OM, </w:t>
      </w:r>
      <w:proofErr w:type="spellStart"/>
      <w:r>
        <w:rPr>
          <w:rFonts w:ascii="Segoe UI" w:hAnsi="Segoe UI" w:cs="Segoe UI"/>
          <w:sz w:val="18"/>
          <w:szCs w:val="18"/>
        </w:rPr>
        <w:t>Frerichs</w:t>
      </w:r>
      <w:proofErr w:type="spellEnd"/>
      <w:r>
        <w:rPr>
          <w:rFonts w:ascii="Segoe UI" w:hAnsi="Segoe UI" w:cs="Segoe UI"/>
          <w:sz w:val="18"/>
          <w:szCs w:val="18"/>
        </w:rPr>
        <w:t xml:space="preserve"> L, Elijah-Barnwell S and Huang TTK. METHODOLOGY TO INTEGRATE COMPLEX-SYSTEMS THINKING AND MULTI-CRITERIA DECISION ANALYSIS IN HEALTH-ORIENTED PLANNING AND APPLICATION TO A HEALTH-CARE EXAMPLE. </w:t>
      </w:r>
      <w:r>
        <w:rPr>
          <w:rFonts w:ascii="Segoe UI" w:hAnsi="Segoe UI" w:cs="Segoe UI"/>
          <w:i/>
          <w:iCs/>
          <w:sz w:val="18"/>
          <w:szCs w:val="18"/>
        </w:rPr>
        <w:t>Journal of Architectural and Planning Research</w:t>
      </w:r>
      <w:r>
        <w:rPr>
          <w:rFonts w:ascii="Segoe UI" w:hAnsi="Segoe UI" w:cs="Segoe UI"/>
          <w:sz w:val="18"/>
          <w:szCs w:val="18"/>
        </w:rPr>
        <w:t>. 2017; 34: 192-215.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28.</w:t>
      </w:r>
      <w:r>
        <w:rPr>
          <w:rFonts w:ascii="Segoe UI" w:hAnsi="Segoe UI" w:cs="Segoe UI"/>
          <w:sz w:val="18"/>
          <w:szCs w:val="18"/>
        </w:rPr>
        <w:tab/>
        <w:t xml:space="preserve">Bromley E, Figueroa C, Castillo EG, et al. COMMUNITY PARTNERING FOR BEHAVIORAL HEALTH EQUITY: PUBLIC AGENCY AND COMMUNITY LEADERS' VIEWS OF ITS PROMISE AND CHALLENGE. </w:t>
      </w:r>
      <w:r>
        <w:rPr>
          <w:rFonts w:ascii="Segoe UI" w:hAnsi="Segoe UI" w:cs="Segoe UI"/>
          <w:i/>
          <w:iCs/>
          <w:sz w:val="18"/>
          <w:szCs w:val="18"/>
        </w:rPr>
        <w:t>Ethnicity &amp; Disease</w:t>
      </w:r>
      <w:r>
        <w:rPr>
          <w:rFonts w:ascii="Segoe UI" w:hAnsi="Segoe UI" w:cs="Segoe UI"/>
          <w:sz w:val="18"/>
          <w:szCs w:val="18"/>
        </w:rPr>
        <w:t>. 2018; 28: 397-406.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29.</w:t>
      </w:r>
      <w:r>
        <w:rPr>
          <w:rFonts w:ascii="Segoe UI" w:hAnsi="Segoe UI" w:cs="Segoe UI"/>
          <w:sz w:val="18"/>
          <w:szCs w:val="18"/>
        </w:rPr>
        <w:tab/>
        <w:t xml:space="preserve">Browne G and </w:t>
      </w:r>
      <w:proofErr w:type="spellStart"/>
      <w:r>
        <w:rPr>
          <w:rFonts w:ascii="Segoe UI" w:hAnsi="Segoe UI" w:cs="Segoe UI"/>
          <w:sz w:val="18"/>
          <w:szCs w:val="18"/>
        </w:rPr>
        <w:t>Hemsley</w:t>
      </w:r>
      <w:proofErr w:type="spellEnd"/>
      <w:r>
        <w:rPr>
          <w:rFonts w:ascii="Segoe UI" w:hAnsi="Segoe UI" w:cs="Segoe UI"/>
          <w:sz w:val="18"/>
          <w:szCs w:val="18"/>
        </w:rPr>
        <w:t xml:space="preserve"> M. Consumer participation in housing: reflecting on consumer preferences. </w:t>
      </w:r>
      <w:r>
        <w:rPr>
          <w:rFonts w:ascii="Segoe UI" w:hAnsi="Segoe UI" w:cs="Segoe UI"/>
          <w:i/>
          <w:iCs/>
          <w:sz w:val="18"/>
          <w:szCs w:val="18"/>
        </w:rPr>
        <w:t xml:space="preserve">Australasian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psychiatry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bulletin of Royal Australian and New Zealand College of Psychiatrists</w:t>
      </w:r>
      <w:r>
        <w:rPr>
          <w:rFonts w:ascii="Segoe UI" w:hAnsi="Segoe UI" w:cs="Segoe UI"/>
          <w:sz w:val="18"/>
          <w:szCs w:val="18"/>
        </w:rPr>
        <w:t>. 2010; 18: 579-83.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30.</w:t>
      </w:r>
      <w:r>
        <w:rPr>
          <w:rFonts w:ascii="Segoe UI" w:hAnsi="Segoe UI" w:cs="Segoe UI"/>
          <w:sz w:val="18"/>
          <w:szCs w:val="18"/>
        </w:rPr>
        <w:tab/>
        <w:t xml:space="preserve">Campbell M, Escobar O, Fenton C and Craig P. The impact of participatory budgeting on health and wellbeing: a scoping review of evaluations.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Bmc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Public Health</w:t>
      </w:r>
      <w:r>
        <w:rPr>
          <w:rFonts w:ascii="Segoe UI" w:hAnsi="Segoe UI" w:cs="Segoe UI"/>
          <w:sz w:val="18"/>
          <w:szCs w:val="18"/>
        </w:rPr>
        <w:t>. 2018; 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31.</w:t>
      </w:r>
      <w:r>
        <w:rPr>
          <w:rFonts w:ascii="Segoe UI" w:hAnsi="Segoe UI" w:cs="Segoe UI"/>
          <w:sz w:val="18"/>
          <w:szCs w:val="18"/>
        </w:rPr>
        <w:tab/>
        <w:t xml:space="preserve">Carmona G, Varela-Ortega C and Bromley J. Participatory modelling to support decision making in water management under uncertainty: two comparative case studies in the Guadiana river basin, Spain.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2013; 128: 400-12.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32.</w:t>
      </w:r>
      <w:r>
        <w:rPr>
          <w:rFonts w:ascii="Segoe UI" w:hAnsi="Segoe UI" w:cs="Segoe UI"/>
          <w:sz w:val="18"/>
          <w:szCs w:val="18"/>
        </w:rPr>
        <w:tab/>
        <w:t xml:space="preserve">Chambers M. Engaging patients and public in decision-making: approaches to achieving this in a complex environment. </w:t>
      </w:r>
      <w:r>
        <w:rPr>
          <w:rFonts w:ascii="Segoe UI" w:hAnsi="Segoe UI" w:cs="Segoe UI"/>
          <w:i/>
          <w:iCs/>
          <w:sz w:val="18"/>
          <w:szCs w:val="18"/>
        </w:rPr>
        <w:t>Health Expectations</w:t>
      </w:r>
      <w:r>
        <w:rPr>
          <w:rFonts w:ascii="Segoe UI" w:hAnsi="Segoe UI" w:cs="Segoe UI"/>
          <w:sz w:val="18"/>
          <w:szCs w:val="18"/>
        </w:rPr>
        <w:t>. 2017; 20: 185-7.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33.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Cheezum</w:t>
      </w:r>
      <w:proofErr w:type="spellEnd"/>
      <w:r>
        <w:rPr>
          <w:rFonts w:ascii="Segoe UI" w:hAnsi="Segoe UI" w:cs="Segoe UI"/>
          <w:sz w:val="18"/>
          <w:szCs w:val="18"/>
        </w:rPr>
        <w:t xml:space="preserve"> RR, Coombe CM, Israel BA, et al. Building Community Capacity to Advocate for Policy Change: An Outcome Evaluation of the </w:t>
      </w:r>
      <w:proofErr w:type="spellStart"/>
      <w:r>
        <w:rPr>
          <w:rFonts w:ascii="Segoe UI" w:hAnsi="Segoe UI" w:cs="Segoe UI"/>
          <w:sz w:val="18"/>
          <w:szCs w:val="18"/>
        </w:rPr>
        <w:t>Neighborhoods</w:t>
      </w:r>
      <w:proofErr w:type="spellEnd"/>
      <w:r>
        <w:rPr>
          <w:rFonts w:ascii="Segoe UI" w:hAnsi="Segoe UI" w:cs="Segoe UI"/>
          <w:sz w:val="18"/>
          <w:szCs w:val="18"/>
        </w:rPr>
        <w:t xml:space="preserve"> Working in Partnership Project in Detroit. </w:t>
      </w:r>
      <w:r>
        <w:rPr>
          <w:rFonts w:ascii="Segoe UI" w:hAnsi="Segoe UI" w:cs="Segoe UI"/>
          <w:i/>
          <w:iCs/>
          <w:sz w:val="18"/>
          <w:szCs w:val="18"/>
        </w:rPr>
        <w:t>Journal of Community Practice</w:t>
      </w:r>
      <w:r>
        <w:rPr>
          <w:rFonts w:ascii="Segoe UI" w:hAnsi="Segoe UI" w:cs="Segoe UI"/>
          <w:sz w:val="18"/>
          <w:szCs w:val="18"/>
        </w:rPr>
        <w:t>. 2013; 21: 228-47.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34.</w:t>
      </w:r>
      <w:r>
        <w:rPr>
          <w:rFonts w:ascii="Segoe UI" w:hAnsi="Segoe UI" w:cs="Segoe UI"/>
          <w:sz w:val="18"/>
          <w:szCs w:val="18"/>
        </w:rPr>
        <w:tab/>
        <w:t xml:space="preserve">Chen LW, Jacobson J, Roberts S and Palm D. Resource Allocation and Funding Challenges for Regional Local Health Departments in Nebraska. </w:t>
      </w:r>
      <w:r>
        <w:rPr>
          <w:rFonts w:ascii="Segoe UI" w:hAnsi="Segoe UI" w:cs="Segoe UI"/>
          <w:i/>
          <w:iCs/>
          <w:sz w:val="18"/>
          <w:szCs w:val="18"/>
        </w:rPr>
        <w:t>Journal of Public Health Management and Practice</w:t>
      </w:r>
      <w:r>
        <w:rPr>
          <w:rFonts w:ascii="Segoe UI" w:hAnsi="Segoe UI" w:cs="Segoe UI"/>
          <w:sz w:val="18"/>
          <w:szCs w:val="18"/>
        </w:rPr>
        <w:t>. 2012; 18: 141-7.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Chuah</w:t>
      </w:r>
      <w:proofErr w:type="spellEnd"/>
      <w:r>
        <w:rPr>
          <w:rFonts w:ascii="Segoe UI" w:hAnsi="Segoe UI" w:cs="Segoe UI"/>
          <w:sz w:val="18"/>
          <w:szCs w:val="18"/>
        </w:rPr>
        <w:t xml:space="preserve"> FLH, Srivastava A, Singh SR, et al. Community participation in general health initiatives in high and upper middle income countries: A systematic review exploring the nature of participation, use of theories, contextual drivers and power relations in community participation.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</w:t>
      </w:r>
      <w:r>
        <w:rPr>
          <w:rFonts w:ascii="Segoe UI" w:hAnsi="Segoe UI" w:cs="Segoe UI"/>
          <w:sz w:val="18"/>
          <w:szCs w:val="18"/>
        </w:rPr>
        <w:t>. 2018; 213: 106-22.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36.</w:t>
      </w:r>
      <w:r>
        <w:rPr>
          <w:rFonts w:ascii="Segoe UI" w:hAnsi="Segoe UI" w:cs="Segoe UI"/>
          <w:sz w:val="18"/>
          <w:szCs w:val="18"/>
        </w:rPr>
        <w:tab/>
        <w:t xml:space="preserve">Chung P, Grogan CM and Mosley JE. Residents' perceptions of effective community representation in local health decision-making.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2012; 74: 1652-9.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Cinderby</w:t>
      </w:r>
      <w:proofErr w:type="spellEnd"/>
      <w:r>
        <w:rPr>
          <w:rFonts w:ascii="Segoe UI" w:hAnsi="Segoe UI" w:cs="Segoe UI"/>
          <w:sz w:val="18"/>
          <w:szCs w:val="18"/>
        </w:rPr>
        <w:t xml:space="preserve"> S, </w:t>
      </w:r>
      <w:proofErr w:type="spellStart"/>
      <w:r>
        <w:rPr>
          <w:rFonts w:ascii="Segoe UI" w:hAnsi="Segoe UI" w:cs="Segoe UI"/>
          <w:sz w:val="18"/>
          <w:szCs w:val="18"/>
        </w:rPr>
        <w:t>Haq</w:t>
      </w:r>
      <w:proofErr w:type="spellEnd"/>
      <w:r>
        <w:rPr>
          <w:rFonts w:ascii="Segoe UI" w:hAnsi="Segoe UI" w:cs="Segoe UI"/>
          <w:sz w:val="18"/>
          <w:szCs w:val="18"/>
        </w:rPr>
        <w:t xml:space="preserve"> G, Cambridge H and Lock K. Building community resilience: can everyone enjoy a good life? </w:t>
      </w:r>
      <w:r>
        <w:rPr>
          <w:rFonts w:ascii="Segoe UI" w:hAnsi="Segoe UI" w:cs="Segoe UI"/>
          <w:i/>
          <w:iCs/>
          <w:sz w:val="18"/>
          <w:szCs w:val="18"/>
        </w:rPr>
        <w:t>Local Environment</w:t>
      </w:r>
      <w:r>
        <w:rPr>
          <w:rFonts w:ascii="Segoe UI" w:hAnsi="Segoe UI" w:cs="Segoe UI"/>
          <w:sz w:val="18"/>
          <w:szCs w:val="18"/>
        </w:rPr>
        <w:t>. 2016; 21: 1252-70.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38.</w:t>
      </w:r>
      <w:r>
        <w:rPr>
          <w:rFonts w:ascii="Segoe UI" w:hAnsi="Segoe UI" w:cs="Segoe UI"/>
          <w:sz w:val="18"/>
          <w:szCs w:val="18"/>
        </w:rPr>
        <w:tab/>
        <w:t xml:space="preserve">Clark MI, Berry TR, Spence JC, </w:t>
      </w:r>
      <w:proofErr w:type="spellStart"/>
      <w:r>
        <w:rPr>
          <w:rFonts w:ascii="Segoe UI" w:hAnsi="Segoe UI" w:cs="Segoe UI"/>
          <w:sz w:val="18"/>
          <w:szCs w:val="18"/>
        </w:rPr>
        <w:t>Nykiforuk</w:t>
      </w:r>
      <w:proofErr w:type="spellEnd"/>
      <w:r>
        <w:rPr>
          <w:rFonts w:ascii="Segoe UI" w:hAnsi="Segoe UI" w:cs="Segoe UI"/>
          <w:sz w:val="18"/>
          <w:szCs w:val="18"/>
        </w:rPr>
        <w:t xml:space="preserve"> C, Carlson M and Blanchard C. Key stakeholder perspectives on the development of walkable neighbourhoods. </w:t>
      </w:r>
      <w:r>
        <w:rPr>
          <w:rFonts w:ascii="Segoe UI" w:hAnsi="Segoe UI" w:cs="Segoe UI"/>
          <w:i/>
          <w:iCs/>
          <w:sz w:val="18"/>
          <w:szCs w:val="18"/>
        </w:rPr>
        <w:t>Health &amp; place</w:t>
      </w:r>
      <w:r>
        <w:rPr>
          <w:rFonts w:ascii="Segoe UI" w:hAnsi="Segoe UI" w:cs="Segoe UI"/>
          <w:sz w:val="18"/>
          <w:szCs w:val="18"/>
        </w:rPr>
        <w:t>. 2010; 16: 43-50.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39.</w:t>
      </w:r>
      <w:r>
        <w:rPr>
          <w:rFonts w:ascii="Segoe UI" w:hAnsi="Segoe UI" w:cs="Segoe UI"/>
          <w:sz w:val="18"/>
          <w:szCs w:val="18"/>
        </w:rPr>
        <w:tab/>
        <w:t xml:space="preserve">Cleary J and Hogan A. Localism and decision-making in regional Australia: The power of people like us. </w:t>
      </w:r>
      <w:r>
        <w:rPr>
          <w:rFonts w:ascii="Segoe UI" w:hAnsi="Segoe UI" w:cs="Segoe UI"/>
          <w:i/>
          <w:iCs/>
          <w:sz w:val="18"/>
          <w:szCs w:val="18"/>
        </w:rPr>
        <w:t>Journal of Rural Studies</w:t>
      </w:r>
      <w:r>
        <w:rPr>
          <w:rFonts w:ascii="Segoe UI" w:hAnsi="Segoe UI" w:cs="Segoe UI"/>
          <w:sz w:val="18"/>
          <w:szCs w:val="18"/>
        </w:rPr>
        <w:t>. 2016; 48: 33-40.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40.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Cofino</w:t>
      </w:r>
      <w:proofErr w:type="spellEnd"/>
      <w:r>
        <w:rPr>
          <w:rFonts w:ascii="Segoe UI" w:hAnsi="Segoe UI" w:cs="Segoe UI"/>
          <w:sz w:val="18"/>
          <w:szCs w:val="18"/>
        </w:rPr>
        <w:t xml:space="preserve"> R, Lopez-</w:t>
      </w:r>
      <w:proofErr w:type="spellStart"/>
      <w:r>
        <w:rPr>
          <w:rFonts w:ascii="Segoe UI" w:hAnsi="Segoe UI" w:cs="Segoe UI"/>
          <w:sz w:val="18"/>
          <w:szCs w:val="18"/>
        </w:rPr>
        <w:t>Villar</w:t>
      </w:r>
      <w:proofErr w:type="spellEnd"/>
      <w:r>
        <w:rPr>
          <w:rFonts w:ascii="Segoe UI" w:hAnsi="Segoe UI" w:cs="Segoe UI"/>
          <w:sz w:val="18"/>
          <w:szCs w:val="18"/>
        </w:rPr>
        <w:t xml:space="preserve"> S and Suarez O. How to work with local communities to improve population health: big data and small data. </w:t>
      </w:r>
      <w:r>
        <w:rPr>
          <w:rFonts w:ascii="Segoe UI" w:hAnsi="Segoe UI" w:cs="Segoe UI"/>
          <w:i/>
          <w:iCs/>
          <w:sz w:val="18"/>
          <w:szCs w:val="18"/>
        </w:rPr>
        <w:t>Journal of epidemiology and community health</w:t>
      </w:r>
      <w:r>
        <w:rPr>
          <w:rFonts w:ascii="Segoe UI" w:hAnsi="Segoe UI" w:cs="Segoe UI"/>
          <w:sz w:val="18"/>
          <w:szCs w:val="18"/>
        </w:rPr>
        <w:t>. 2017; 71: 657-9.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41.</w:t>
      </w:r>
      <w:r>
        <w:rPr>
          <w:rFonts w:ascii="Segoe UI" w:hAnsi="Segoe UI" w:cs="Segoe UI"/>
          <w:sz w:val="18"/>
          <w:szCs w:val="18"/>
        </w:rPr>
        <w:tab/>
        <w:t xml:space="preserve">Cohen DA, Han B, </w:t>
      </w:r>
      <w:proofErr w:type="spellStart"/>
      <w:r>
        <w:rPr>
          <w:rFonts w:ascii="Segoe UI" w:hAnsi="Segoe UI" w:cs="Segoe UI"/>
          <w:sz w:val="18"/>
          <w:szCs w:val="18"/>
        </w:rPr>
        <w:t>Derose</w:t>
      </w:r>
      <w:proofErr w:type="spellEnd"/>
      <w:r>
        <w:rPr>
          <w:rFonts w:ascii="Segoe UI" w:hAnsi="Segoe UI" w:cs="Segoe UI"/>
          <w:sz w:val="18"/>
          <w:szCs w:val="18"/>
        </w:rPr>
        <w:t xml:space="preserve"> KP, Williamson S, Marsh T and McKenzie TL. Physical activity in parks: A randomized controlled trial using community engagement. </w:t>
      </w:r>
      <w:r>
        <w:rPr>
          <w:rFonts w:ascii="Segoe UI" w:hAnsi="Segoe UI" w:cs="Segoe UI"/>
          <w:i/>
          <w:iCs/>
          <w:sz w:val="18"/>
          <w:szCs w:val="18"/>
        </w:rPr>
        <w:t>American Journal of Preventive Medicine</w:t>
      </w:r>
      <w:r>
        <w:rPr>
          <w:rFonts w:ascii="Segoe UI" w:hAnsi="Segoe UI" w:cs="Segoe UI"/>
          <w:sz w:val="18"/>
          <w:szCs w:val="18"/>
        </w:rPr>
        <w:t>. 2013; 45: 590-7.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42.</w:t>
      </w:r>
      <w:r>
        <w:rPr>
          <w:rFonts w:ascii="Segoe UI" w:hAnsi="Segoe UI" w:cs="Segoe UI"/>
          <w:sz w:val="18"/>
          <w:szCs w:val="18"/>
        </w:rPr>
        <w:tab/>
        <w:t xml:space="preserve">Collins CR, Neal JW and Neal ZP. Transforming individual civic engagement into community collective efficacy: the role of bonding social capital. </w:t>
      </w:r>
      <w:r>
        <w:rPr>
          <w:rFonts w:ascii="Segoe UI" w:hAnsi="Segoe UI" w:cs="Segoe UI"/>
          <w:i/>
          <w:iCs/>
          <w:sz w:val="18"/>
          <w:szCs w:val="18"/>
        </w:rPr>
        <w:t>American journal of community psychology</w:t>
      </w:r>
      <w:r>
        <w:rPr>
          <w:rFonts w:ascii="Segoe UI" w:hAnsi="Segoe UI" w:cs="Segoe UI"/>
          <w:sz w:val="18"/>
          <w:szCs w:val="18"/>
        </w:rPr>
        <w:t>. 2014; 54: 328-36.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43.</w:t>
      </w:r>
      <w:r>
        <w:rPr>
          <w:rFonts w:ascii="Segoe UI" w:hAnsi="Segoe UI" w:cs="Segoe UI"/>
          <w:sz w:val="18"/>
          <w:szCs w:val="18"/>
        </w:rPr>
        <w:tab/>
        <w:t xml:space="preserve">Coombe CM. Strengthening Community Capacity in Detroit to Influence Policy Change for Health Equity. </w:t>
      </w:r>
      <w:r>
        <w:rPr>
          <w:rFonts w:ascii="Segoe UI" w:hAnsi="Segoe UI" w:cs="Segoe UI"/>
          <w:i/>
          <w:iCs/>
          <w:sz w:val="18"/>
          <w:szCs w:val="18"/>
        </w:rPr>
        <w:t>Michigan Journal of Community Service Learning</w:t>
      </w:r>
      <w:r>
        <w:rPr>
          <w:rFonts w:ascii="Segoe UI" w:hAnsi="Segoe UI" w:cs="Segoe UI"/>
          <w:sz w:val="18"/>
          <w:szCs w:val="18"/>
        </w:rPr>
        <w:t>. 2017; 23.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44.</w:t>
      </w:r>
      <w:r>
        <w:rPr>
          <w:rFonts w:ascii="Segoe UI" w:hAnsi="Segoe UI" w:cs="Segoe UI"/>
          <w:sz w:val="18"/>
          <w:szCs w:val="18"/>
        </w:rPr>
        <w:tab/>
        <w:t xml:space="preserve">Cullerton K, </w:t>
      </w:r>
      <w:proofErr w:type="spellStart"/>
      <w:r>
        <w:rPr>
          <w:rFonts w:ascii="Segoe UI" w:hAnsi="Segoe UI" w:cs="Segoe UI"/>
          <w:sz w:val="18"/>
          <w:szCs w:val="18"/>
        </w:rPr>
        <w:t>Donnet</w:t>
      </w:r>
      <w:proofErr w:type="spellEnd"/>
      <w:r>
        <w:rPr>
          <w:rFonts w:ascii="Segoe UI" w:hAnsi="Segoe UI" w:cs="Segoe UI"/>
          <w:sz w:val="18"/>
          <w:szCs w:val="18"/>
        </w:rPr>
        <w:t xml:space="preserve"> T, Lee A and Gallegos D. Effective advocacy strategies for influencing government nutrition policy: a conceptual model. </w:t>
      </w:r>
      <w:r>
        <w:rPr>
          <w:rFonts w:ascii="Segoe UI" w:hAnsi="Segoe UI" w:cs="Segoe UI"/>
          <w:i/>
          <w:iCs/>
          <w:sz w:val="18"/>
          <w:szCs w:val="18"/>
        </w:rPr>
        <w:t xml:space="preserve">The international journal of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behavioral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nutrition and physical activity</w:t>
      </w:r>
      <w:r>
        <w:rPr>
          <w:rFonts w:ascii="Segoe UI" w:hAnsi="Segoe UI" w:cs="Segoe UI"/>
          <w:sz w:val="18"/>
          <w:szCs w:val="18"/>
        </w:rPr>
        <w:t>. 2018; 15: 83.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Culley</w:t>
      </w:r>
      <w:proofErr w:type="spellEnd"/>
      <w:r>
        <w:rPr>
          <w:rFonts w:ascii="Segoe UI" w:hAnsi="Segoe UI" w:cs="Segoe UI"/>
          <w:sz w:val="18"/>
          <w:szCs w:val="18"/>
        </w:rPr>
        <w:t xml:space="preserve"> MR and </w:t>
      </w:r>
      <w:proofErr w:type="spellStart"/>
      <w:r>
        <w:rPr>
          <w:rFonts w:ascii="Segoe UI" w:hAnsi="Segoe UI" w:cs="Segoe UI"/>
          <w:sz w:val="18"/>
          <w:szCs w:val="18"/>
        </w:rPr>
        <w:t>Hughey</w:t>
      </w:r>
      <w:proofErr w:type="spellEnd"/>
      <w:r>
        <w:rPr>
          <w:rFonts w:ascii="Segoe UI" w:hAnsi="Segoe UI" w:cs="Segoe UI"/>
          <w:sz w:val="18"/>
          <w:szCs w:val="18"/>
        </w:rPr>
        <w:t xml:space="preserve"> J. Power and public participation in a hazardous waste dispute: a community case study. </w:t>
      </w:r>
      <w:r>
        <w:rPr>
          <w:rFonts w:ascii="Segoe UI" w:hAnsi="Segoe UI" w:cs="Segoe UI"/>
          <w:i/>
          <w:iCs/>
          <w:sz w:val="18"/>
          <w:szCs w:val="18"/>
        </w:rPr>
        <w:t>American journal of community psychology</w:t>
      </w:r>
      <w:r>
        <w:rPr>
          <w:rFonts w:ascii="Segoe UI" w:hAnsi="Segoe UI" w:cs="Segoe UI"/>
          <w:sz w:val="18"/>
          <w:szCs w:val="18"/>
        </w:rPr>
        <w:t>. 2008; 41: 99-114.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46.</w:t>
      </w:r>
      <w:r>
        <w:rPr>
          <w:rFonts w:ascii="Segoe UI" w:hAnsi="Segoe UI" w:cs="Segoe UI"/>
          <w:sz w:val="18"/>
          <w:szCs w:val="18"/>
        </w:rPr>
        <w:tab/>
        <w:t xml:space="preserve">Daniels T, Williams I, Bryan S, Mitton C and Robinson S. Involving citizens in disinvestment decisions: what do health professionals think? Findings from a multi-method study in the English NHS. </w:t>
      </w:r>
      <w:r>
        <w:rPr>
          <w:rFonts w:ascii="Segoe UI" w:hAnsi="Segoe UI" w:cs="Segoe UI"/>
          <w:i/>
          <w:iCs/>
          <w:sz w:val="18"/>
          <w:szCs w:val="18"/>
        </w:rPr>
        <w:t>Health Economics Policy and Law</w:t>
      </w:r>
      <w:r>
        <w:rPr>
          <w:rFonts w:ascii="Segoe UI" w:hAnsi="Segoe UI" w:cs="Segoe UI"/>
          <w:sz w:val="18"/>
          <w:szCs w:val="18"/>
        </w:rPr>
        <w:t>. 2018; 13: 162-88.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47.</w:t>
      </w:r>
      <w:r>
        <w:rPr>
          <w:rFonts w:ascii="Segoe UI" w:hAnsi="Segoe UI" w:cs="Segoe UI"/>
          <w:sz w:val="18"/>
          <w:szCs w:val="18"/>
        </w:rPr>
        <w:tab/>
        <w:t>David-</w:t>
      </w:r>
      <w:proofErr w:type="spellStart"/>
      <w:r>
        <w:rPr>
          <w:rFonts w:ascii="Segoe UI" w:hAnsi="Segoe UI" w:cs="Segoe UI"/>
          <w:sz w:val="18"/>
          <w:szCs w:val="18"/>
        </w:rPr>
        <w:t>Ferdon</w:t>
      </w:r>
      <w:proofErr w:type="spellEnd"/>
      <w:r>
        <w:rPr>
          <w:rFonts w:ascii="Segoe UI" w:hAnsi="Segoe UI" w:cs="Segoe UI"/>
          <w:sz w:val="18"/>
          <w:szCs w:val="18"/>
        </w:rPr>
        <w:t xml:space="preserve"> C and Hammond WR. Community mobilization to prevent youth violence and to create safer communities. </w:t>
      </w:r>
      <w:r>
        <w:rPr>
          <w:rFonts w:ascii="Segoe UI" w:hAnsi="Segoe UI" w:cs="Segoe UI"/>
          <w:i/>
          <w:iCs/>
          <w:sz w:val="18"/>
          <w:szCs w:val="18"/>
        </w:rPr>
        <w:t>American Journal of Preventive Medicine</w:t>
      </w:r>
      <w:r>
        <w:rPr>
          <w:rFonts w:ascii="Segoe UI" w:hAnsi="Segoe UI" w:cs="Segoe UI"/>
          <w:sz w:val="18"/>
          <w:szCs w:val="18"/>
        </w:rPr>
        <w:t>. 2008; 34: S1-S2.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48.</w:t>
      </w:r>
      <w:r>
        <w:rPr>
          <w:rFonts w:ascii="Segoe UI" w:hAnsi="Segoe UI" w:cs="Segoe UI"/>
          <w:sz w:val="18"/>
          <w:szCs w:val="18"/>
        </w:rPr>
        <w:tab/>
        <w:t>Davies EM, P. The Community Empowerment (Scotland) Act 2015 Parts 3 and 5: What is Public Health's role? Glasgow: Scottish Public Health Network, 2019.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49.</w:t>
      </w:r>
      <w:r>
        <w:rPr>
          <w:rFonts w:ascii="Segoe UI" w:hAnsi="Segoe UI" w:cs="Segoe UI"/>
          <w:sz w:val="18"/>
          <w:szCs w:val="18"/>
        </w:rPr>
        <w:tab/>
        <w:t xml:space="preserve">Davies JS and Pill M. Empowerment or abandonment? Prospects for neighbourhood revitalization under the big society. </w:t>
      </w:r>
      <w:r>
        <w:rPr>
          <w:rFonts w:ascii="Segoe UI" w:hAnsi="Segoe UI" w:cs="Segoe UI"/>
          <w:i/>
          <w:iCs/>
          <w:sz w:val="18"/>
          <w:szCs w:val="18"/>
        </w:rPr>
        <w:t>Public Money &amp; Management</w:t>
      </w:r>
      <w:r>
        <w:rPr>
          <w:rFonts w:ascii="Segoe UI" w:hAnsi="Segoe UI" w:cs="Segoe UI"/>
          <w:sz w:val="18"/>
          <w:szCs w:val="18"/>
        </w:rPr>
        <w:t>. 2012; 32: 193-200.</w:t>
      </w:r>
    </w:p>
    <w:p w:rsidR="00DB7ACA" w:rsidRPr="00A42676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  <w:lang w:val="nl-NL"/>
        </w:rPr>
      </w:pPr>
      <w:r>
        <w:rPr>
          <w:rFonts w:ascii="Segoe UI" w:hAnsi="Segoe UI" w:cs="Segoe UI"/>
          <w:sz w:val="18"/>
          <w:szCs w:val="18"/>
        </w:rPr>
        <w:t>50.</w:t>
      </w:r>
      <w:r>
        <w:rPr>
          <w:rFonts w:ascii="Segoe UI" w:hAnsi="Segoe UI" w:cs="Segoe UI"/>
          <w:sz w:val="18"/>
          <w:szCs w:val="18"/>
        </w:rPr>
        <w:tab/>
        <w:t xml:space="preserve">Davis H, Mitchell C and </w:t>
      </w:r>
      <w:proofErr w:type="spellStart"/>
      <w:r>
        <w:rPr>
          <w:rFonts w:ascii="Segoe UI" w:hAnsi="Segoe UI" w:cs="Segoe UI"/>
          <w:sz w:val="18"/>
          <w:szCs w:val="18"/>
        </w:rPr>
        <w:t>Prikken</w:t>
      </w:r>
      <w:proofErr w:type="spellEnd"/>
      <w:r>
        <w:rPr>
          <w:rFonts w:ascii="Segoe UI" w:hAnsi="Segoe UI" w:cs="Segoe UI"/>
          <w:sz w:val="18"/>
          <w:szCs w:val="18"/>
        </w:rPr>
        <w:t xml:space="preserve"> I. Can You Hear Me? Citizens, Climate Change &amp; Open Local Government. </w:t>
      </w:r>
      <w:r w:rsidRPr="00A42676">
        <w:rPr>
          <w:rFonts w:ascii="Segoe UI" w:hAnsi="Segoe UI" w:cs="Segoe UI"/>
          <w:sz w:val="18"/>
          <w:szCs w:val="18"/>
          <w:lang w:val="nl-NL"/>
        </w:rPr>
        <w:t>Involve, 2014.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 w:rsidRPr="00A42676">
        <w:rPr>
          <w:rFonts w:ascii="Segoe UI" w:hAnsi="Segoe UI" w:cs="Segoe UI"/>
          <w:sz w:val="18"/>
          <w:szCs w:val="18"/>
          <w:lang w:val="nl-NL"/>
        </w:rPr>
        <w:t>51.</w:t>
      </w:r>
      <w:r w:rsidRPr="00A42676">
        <w:rPr>
          <w:rFonts w:ascii="Segoe UI" w:hAnsi="Segoe UI" w:cs="Segoe UI"/>
          <w:sz w:val="18"/>
          <w:szCs w:val="18"/>
          <w:lang w:val="nl-NL"/>
        </w:rPr>
        <w:tab/>
        <w:t xml:space="preserve">De Weger E, Van Vooren N, Luijkx KG, Baan CA and Drewes HW. </w:t>
      </w:r>
      <w:r>
        <w:rPr>
          <w:rFonts w:ascii="Segoe UI" w:hAnsi="Segoe UI" w:cs="Segoe UI"/>
          <w:sz w:val="18"/>
          <w:szCs w:val="18"/>
        </w:rPr>
        <w:t xml:space="preserve">Achieving successful community engagement: a rapid realist review. </w:t>
      </w:r>
      <w:r>
        <w:rPr>
          <w:rFonts w:ascii="Segoe UI" w:hAnsi="Segoe UI" w:cs="Segoe UI"/>
          <w:i/>
          <w:iCs/>
          <w:sz w:val="18"/>
          <w:szCs w:val="18"/>
        </w:rPr>
        <w:t>BMC health services research</w:t>
      </w:r>
      <w:r>
        <w:rPr>
          <w:rFonts w:ascii="Segoe UI" w:hAnsi="Segoe UI" w:cs="Segoe UI"/>
          <w:sz w:val="18"/>
          <w:szCs w:val="18"/>
        </w:rPr>
        <w:t>. 2018; 18: 285.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Degeling</w:t>
      </w:r>
      <w:proofErr w:type="spellEnd"/>
      <w:r>
        <w:rPr>
          <w:rFonts w:ascii="Segoe UI" w:hAnsi="Segoe UI" w:cs="Segoe UI"/>
          <w:sz w:val="18"/>
          <w:szCs w:val="18"/>
        </w:rPr>
        <w:t xml:space="preserve"> C, </w:t>
      </w:r>
      <w:proofErr w:type="spellStart"/>
      <w:r>
        <w:rPr>
          <w:rFonts w:ascii="Segoe UI" w:hAnsi="Segoe UI" w:cs="Segoe UI"/>
          <w:sz w:val="18"/>
          <w:szCs w:val="18"/>
        </w:rPr>
        <w:t>Rychetnik</w:t>
      </w:r>
      <w:proofErr w:type="spellEnd"/>
      <w:r>
        <w:rPr>
          <w:rFonts w:ascii="Segoe UI" w:hAnsi="Segoe UI" w:cs="Segoe UI"/>
          <w:sz w:val="18"/>
          <w:szCs w:val="18"/>
        </w:rPr>
        <w:t xml:space="preserve"> L, Street J, Thomas R and Carter SM. Influencing health policy through public deliberation: Lessons learned from two decades of Citizens'/community juries.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2017; 179: 166-71.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53.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Degeling</w:t>
      </w:r>
      <w:proofErr w:type="spellEnd"/>
      <w:r>
        <w:rPr>
          <w:rFonts w:ascii="Segoe UI" w:hAnsi="Segoe UI" w:cs="Segoe UI"/>
          <w:sz w:val="18"/>
          <w:szCs w:val="18"/>
        </w:rPr>
        <w:t xml:space="preserve"> C, Thomas R and </w:t>
      </w:r>
      <w:proofErr w:type="spellStart"/>
      <w:r>
        <w:rPr>
          <w:rFonts w:ascii="Segoe UI" w:hAnsi="Segoe UI" w:cs="Segoe UI"/>
          <w:sz w:val="18"/>
          <w:szCs w:val="18"/>
        </w:rPr>
        <w:t>Rychetnik</w:t>
      </w:r>
      <w:proofErr w:type="spellEnd"/>
      <w:r>
        <w:rPr>
          <w:rFonts w:ascii="Segoe UI" w:hAnsi="Segoe UI" w:cs="Segoe UI"/>
          <w:sz w:val="18"/>
          <w:szCs w:val="18"/>
        </w:rPr>
        <w:t xml:space="preserve"> L. Citizens' juries can bring public voices on </w:t>
      </w:r>
      <w:proofErr w:type="spellStart"/>
      <w:r>
        <w:rPr>
          <w:rFonts w:ascii="Segoe UI" w:hAnsi="Segoe UI" w:cs="Segoe UI"/>
          <w:sz w:val="18"/>
          <w:szCs w:val="18"/>
        </w:rPr>
        <w:t>overdiagnosis</w:t>
      </w:r>
      <w:proofErr w:type="spellEnd"/>
      <w:r>
        <w:rPr>
          <w:rFonts w:ascii="Segoe UI" w:hAnsi="Segoe UI" w:cs="Segoe UI"/>
          <w:sz w:val="18"/>
          <w:szCs w:val="18"/>
        </w:rPr>
        <w:t xml:space="preserve"> into policy making. </w:t>
      </w:r>
      <w:r>
        <w:rPr>
          <w:rFonts w:ascii="Segoe UI" w:hAnsi="Segoe UI" w:cs="Segoe UI"/>
          <w:i/>
          <w:iCs/>
          <w:sz w:val="18"/>
          <w:szCs w:val="18"/>
        </w:rPr>
        <w:t xml:space="preserve">BMJ (Clinical research </w:t>
      </w:r>
      <w:proofErr w:type="spellStart"/>
      <w:proofErr w:type="gramStart"/>
      <w:r>
        <w:rPr>
          <w:rFonts w:ascii="Segoe UI" w:hAnsi="Segoe UI" w:cs="Segoe UI"/>
          <w:i/>
          <w:iCs/>
          <w:sz w:val="18"/>
          <w:szCs w:val="18"/>
        </w:rPr>
        <w:t>ed</w:t>
      </w:r>
      <w:proofErr w:type="spellEnd"/>
      <w:proofErr w:type="gramEnd"/>
      <w:r>
        <w:rPr>
          <w:rFonts w:ascii="Segoe UI" w:hAnsi="Segoe UI" w:cs="Segoe UI"/>
          <w:i/>
          <w:iCs/>
          <w:sz w:val="18"/>
          <w:szCs w:val="18"/>
        </w:rPr>
        <w:t>)</w:t>
      </w:r>
      <w:r>
        <w:rPr>
          <w:rFonts w:ascii="Segoe UI" w:hAnsi="Segoe UI" w:cs="Segoe UI"/>
          <w:sz w:val="18"/>
          <w:szCs w:val="18"/>
        </w:rPr>
        <w:t>. 2019; 364: l351.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54.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Detres</w:t>
      </w:r>
      <w:proofErr w:type="spellEnd"/>
      <w:r>
        <w:rPr>
          <w:rFonts w:ascii="Segoe UI" w:hAnsi="Segoe UI" w:cs="Segoe UI"/>
          <w:sz w:val="18"/>
          <w:szCs w:val="18"/>
        </w:rPr>
        <w:t xml:space="preserve"> M, Lucio R and </w:t>
      </w:r>
      <w:proofErr w:type="spellStart"/>
      <w:r>
        <w:rPr>
          <w:rFonts w:ascii="Segoe UI" w:hAnsi="Segoe UI" w:cs="Segoe UI"/>
          <w:sz w:val="18"/>
          <w:szCs w:val="18"/>
        </w:rPr>
        <w:t>Vitucci</w:t>
      </w:r>
      <w:proofErr w:type="spellEnd"/>
      <w:r>
        <w:rPr>
          <w:rFonts w:ascii="Segoe UI" w:hAnsi="Segoe UI" w:cs="Segoe UI"/>
          <w:sz w:val="18"/>
          <w:szCs w:val="18"/>
        </w:rPr>
        <w:t xml:space="preserve"> J. GIS as a community engagement tool: Developing a plan to reduce infant mortality risk factors. </w:t>
      </w:r>
      <w:r>
        <w:rPr>
          <w:rFonts w:ascii="Segoe UI" w:hAnsi="Segoe UI" w:cs="Segoe UI"/>
          <w:i/>
          <w:iCs/>
          <w:sz w:val="18"/>
          <w:szCs w:val="18"/>
        </w:rPr>
        <w:t>Maternal and Child Health Journal</w:t>
      </w:r>
      <w:r>
        <w:rPr>
          <w:rFonts w:ascii="Segoe UI" w:hAnsi="Segoe UI" w:cs="Segoe UI"/>
          <w:sz w:val="18"/>
          <w:szCs w:val="18"/>
        </w:rPr>
        <w:t>. 2014; 18: 1049-55.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Dimova</w:t>
      </w:r>
      <w:proofErr w:type="spellEnd"/>
      <w:r>
        <w:rPr>
          <w:rFonts w:ascii="Segoe UI" w:hAnsi="Segoe UI" w:cs="Segoe UI"/>
          <w:sz w:val="18"/>
          <w:szCs w:val="18"/>
        </w:rPr>
        <w:t xml:space="preserve"> A, </w:t>
      </w:r>
      <w:proofErr w:type="spellStart"/>
      <w:r>
        <w:rPr>
          <w:rFonts w:ascii="Segoe UI" w:hAnsi="Segoe UI" w:cs="Segoe UI"/>
          <w:sz w:val="18"/>
          <w:szCs w:val="18"/>
        </w:rPr>
        <w:t>Rohova</w:t>
      </w:r>
      <w:proofErr w:type="spellEnd"/>
      <w:r>
        <w:rPr>
          <w:rFonts w:ascii="Segoe UI" w:hAnsi="Segoe UI" w:cs="Segoe UI"/>
          <w:sz w:val="18"/>
          <w:szCs w:val="18"/>
        </w:rPr>
        <w:t xml:space="preserve"> M, </w:t>
      </w:r>
      <w:proofErr w:type="spellStart"/>
      <w:r>
        <w:rPr>
          <w:rFonts w:ascii="Segoe UI" w:hAnsi="Segoe UI" w:cs="Segoe UI"/>
          <w:sz w:val="18"/>
          <w:szCs w:val="18"/>
        </w:rPr>
        <w:t>Hasardzhiev</w:t>
      </w:r>
      <w:proofErr w:type="spellEnd"/>
      <w:r>
        <w:rPr>
          <w:rFonts w:ascii="Segoe UI" w:hAnsi="Segoe UI" w:cs="Segoe UI"/>
          <w:sz w:val="18"/>
          <w:szCs w:val="18"/>
        </w:rPr>
        <w:t xml:space="preserve"> S and </w:t>
      </w:r>
      <w:proofErr w:type="spellStart"/>
      <w:r>
        <w:rPr>
          <w:rFonts w:ascii="Segoe UI" w:hAnsi="Segoe UI" w:cs="Segoe UI"/>
          <w:sz w:val="18"/>
          <w:szCs w:val="18"/>
        </w:rPr>
        <w:t>Spranger</w:t>
      </w:r>
      <w:proofErr w:type="spellEnd"/>
      <w:r>
        <w:rPr>
          <w:rFonts w:ascii="Segoe UI" w:hAnsi="Segoe UI" w:cs="Segoe UI"/>
          <w:sz w:val="18"/>
          <w:szCs w:val="18"/>
        </w:rPr>
        <w:t xml:space="preserve"> A. An innovative approach to participatory health policy development in Bulgaria: The conception and first achievements of the Partnership for Health. </w:t>
      </w:r>
      <w:r>
        <w:rPr>
          <w:rFonts w:ascii="Segoe UI" w:hAnsi="Segoe UI" w:cs="Segoe UI"/>
          <w:i/>
          <w:iCs/>
          <w:sz w:val="18"/>
          <w:szCs w:val="18"/>
        </w:rPr>
        <w:t>Health policy (Amsterdam, Netherlands)</w:t>
      </w:r>
      <w:r>
        <w:rPr>
          <w:rFonts w:ascii="Segoe UI" w:hAnsi="Segoe UI" w:cs="Segoe UI"/>
          <w:sz w:val="18"/>
          <w:szCs w:val="18"/>
        </w:rPr>
        <w:t>. 2018; 122: 81-6.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56.</w:t>
      </w:r>
      <w:r>
        <w:rPr>
          <w:rFonts w:ascii="Segoe UI" w:hAnsi="Segoe UI" w:cs="Segoe UI"/>
          <w:sz w:val="18"/>
          <w:szCs w:val="18"/>
        </w:rPr>
        <w:tab/>
        <w:t xml:space="preserve">Dobson NG and Gilroy AR. From partnership to policy: The evolution of Active Living by Design in Portland, Oregon. </w:t>
      </w:r>
      <w:r>
        <w:rPr>
          <w:rFonts w:ascii="Segoe UI" w:hAnsi="Segoe UI" w:cs="Segoe UI"/>
          <w:i/>
          <w:iCs/>
          <w:sz w:val="18"/>
          <w:szCs w:val="18"/>
        </w:rPr>
        <w:t>American Journal of Preventive Medicine</w:t>
      </w:r>
      <w:r>
        <w:rPr>
          <w:rFonts w:ascii="Segoe UI" w:hAnsi="Segoe UI" w:cs="Segoe UI"/>
          <w:sz w:val="18"/>
          <w:szCs w:val="18"/>
        </w:rPr>
        <w:t>. 2009; 37: S436-S44.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57.</w:t>
      </w:r>
      <w:r>
        <w:rPr>
          <w:rFonts w:ascii="Segoe UI" w:hAnsi="Segoe UI" w:cs="Segoe UI"/>
          <w:sz w:val="18"/>
          <w:szCs w:val="18"/>
        </w:rPr>
        <w:tab/>
        <w:t xml:space="preserve">Dodson EA, Langston M, </w:t>
      </w:r>
      <w:proofErr w:type="spellStart"/>
      <w:r>
        <w:rPr>
          <w:rFonts w:ascii="Segoe UI" w:hAnsi="Segoe UI" w:cs="Segoe UI"/>
          <w:sz w:val="18"/>
          <w:szCs w:val="18"/>
        </w:rPr>
        <w:t>Cardick</w:t>
      </w:r>
      <w:proofErr w:type="spellEnd"/>
      <w:r>
        <w:rPr>
          <w:rFonts w:ascii="Segoe UI" w:hAnsi="Segoe UI" w:cs="Segoe UI"/>
          <w:sz w:val="18"/>
          <w:szCs w:val="18"/>
        </w:rPr>
        <w:t xml:space="preserve"> LC, Johnson N, Clayton P and </w:t>
      </w:r>
      <w:proofErr w:type="spellStart"/>
      <w:r>
        <w:rPr>
          <w:rFonts w:ascii="Segoe UI" w:hAnsi="Segoe UI" w:cs="Segoe UI"/>
          <w:sz w:val="18"/>
          <w:szCs w:val="18"/>
        </w:rPr>
        <w:t>Brownson</w:t>
      </w:r>
      <w:proofErr w:type="spellEnd"/>
      <w:r>
        <w:rPr>
          <w:rFonts w:ascii="Segoe UI" w:hAnsi="Segoe UI" w:cs="Segoe UI"/>
          <w:sz w:val="18"/>
          <w:szCs w:val="18"/>
        </w:rPr>
        <w:t xml:space="preserve"> RC. "Everyone Should Be Able to Choose How They Get Around": How Topeka, Kansas, Passed a Complete Streets Resolution. </w:t>
      </w:r>
      <w:r>
        <w:rPr>
          <w:rFonts w:ascii="Segoe UI" w:hAnsi="Segoe UI" w:cs="Segoe UI"/>
          <w:i/>
          <w:iCs/>
          <w:sz w:val="18"/>
          <w:szCs w:val="18"/>
        </w:rPr>
        <w:t>Preventing Chronic Disease</w:t>
      </w:r>
      <w:r>
        <w:rPr>
          <w:rFonts w:ascii="Segoe UI" w:hAnsi="Segoe UI" w:cs="Segoe UI"/>
          <w:sz w:val="18"/>
          <w:szCs w:val="18"/>
        </w:rPr>
        <w:t>. 2014; 11.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Durose</w:t>
      </w:r>
      <w:proofErr w:type="spellEnd"/>
      <w:r>
        <w:rPr>
          <w:rFonts w:ascii="Segoe UI" w:hAnsi="Segoe UI" w:cs="Segoe UI"/>
          <w:sz w:val="18"/>
          <w:szCs w:val="18"/>
        </w:rPr>
        <w:t xml:space="preserve"> C and Lowndes V. Neighbourhood Governance: Contested Rationales within a Multi-Level Setting – A Study of Manchester. </w:t>
      </w:r>
      <w:r>
        <w:rPr>
          <w:rFonts w:ascii="Segoe UI" w:hAnsi="Segoe UI" w:cs="Segoe UI"/>
          <w:i/>
          <w:iCs/>
          <w:sz w:val="18"/>
          <w:szCs w:val="18"/>
        </w:rPr>
        <w:t>Local Government Studies</w:t>
      </w:r>
      <w:r>
        <w:rPr>
          <w:rFonts w:ascii="Segoe UI" w:hAnsi="Segoe UI" w:cs="Segoe UI"/>
          <w:sz w:val="18"/>
          <w:szCs w:val="18"/>
        </w:rPr>
        <w:t>. 2010; 36: 341-59.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59.</w:t>
      </w:r>
      <w:r>
        <w:rPr>
          <w:rFonts w:ascii="Segoe UI" w:hAnsi="Segoe UI" w:cs="Segoe UI"/>
          <w:sz w:val="18"/>
          <w:szCs w:val="18"/>
        </w:rPr>
        <w:tab/>
        <w:t>Eggert LK, Blood-Siegfried J, Champagne M, Al-</w:t>
      </w:r>
      <w:proofErr w:type="spellStart"/>
      <w:r>
        <w:rPr>
          <w:rFonts w:ascii="Segoe UI" w:hAnsi="Segoe UI" w:cs="Segoe UI"/>
          <w:sz w:val="18"/>
          <w:szCs w:val="18"/>
        </w:rPr>
        <w:t>Jumaily</w:t>
      </w:r>
      <w:proofErr w:type="spellEnd"/>
      <w:r>
        <w:rPr>
          <w:rFonts w:ascii="Segoe UI" w:hAnsi="Segoe UI" w:cs="Segoe UI"/>
          <w:sz w:val="18"/>
          <w:szCs w:val="18"/>
        </w:rPr>
        <w:t xml:space="preserve"> M and </w:t>
      </w:r>
      <w:proofErr w:type="spellStart"/>
      <w:r>
        <w:rPr>
          <w:rFonts w:ascii="Segoe UI" w:hAnsi="Segoe UI" w:cs="Segoe UI"/>
          <w:sz w:val="18"/>
          <w:szCs w:val="18"/>
        </w:rPr>
        <w:t>Biederman</w:t>
      </w:r>
      <w:proofErr w:type="spellEnd"/>
      <w:r>
        <w:rPr>
          <w:rFonts w:ascii="Segoe UI" w:hAnsi="Segoe UI" w:cs="Segoe UI"/>
          <w:sz w:val="18"/>
          <w:szCs w:val="18"/>
        </w:rPr>
        <w:t xml:space="preserve"> DJ. Coalition building for health: A community garden pilot project with apartment dwelling refugees. </w:t>
      </w:r>
      <w:r>
        <w:rPr>
          <w:rFonts w:ascii="Segoe UI" w:hAnsi="Segoe UI" w:cs="Segoe UI"/>
          <w:i/>
          <w:iCs/>
          <w:sz w:val="18"/>
          <w:szCs w:val="18"/>
        </w:rPr>
        <w:t>Journal of Community Health Nursing</w:t>
      </w:r>
      <w:r>
        <w:rPr>
          <w:rFonts w:ascii="Segoe UI" w:hAnsi="Segoe UI" w:cs="Segoe UI"/>
          <w:sz w:val="18"/>
          <w:szCs w:val="18"/>
        </w:rPr>
        <w:t>. 2015; 32: 141-50.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60.</w:t>
      </w:r>
      <w:r>
        <w:rPr>
          <w:rFonts w:ascii="Segoe UI" w:hAnsi="Segoe UI" w:cs="Segoe UI"/>
          <w:sz w:val="18"/>
          <w:szCs w:val="18"/>
        </w:rPr>
        <w:tab/>
        <w:t xml:space="preserve">Emerson E, Hatton C, Robertson J and Baines S. Perceptions of neighbourhood quality, social and civic participation and the </w:t>
      </w:r>
      <w:proofErr w:type="spellStart"/>
      <w:r>
        <w:rPr>
          <w:rFonts w:ascii="Segoe UI" w:hAnsi="Segoe UI" w:cs="Segoe UI"/>
          <w:sz w:val="18"/>
          <w:szCs w:val="18"/>
        </w:rPr>
        <w:t>self rated</w:t>
      </w:r>
      <w:proofErr w:type="spellEnd"/>
      <w:r>
        <w:rPr>
          <w:rFonts w:ascii="Segoe UI" w:hAnsi="Segoe UI" w:cs="Segoe UI"/>
          <w:sz w:val="18"/>
          <w:szCs w:val="18"/>
        </w:rPr>
        <w:t xml:space="preserve"> health of British adults with intellectual disability: cross sectional study. </w:t>
      </w:r>
      <w:r>
        <w:rPr>
          <w:rFonts w:ascii="Segoe UI" w:hAnsi="Segoe UI" w:cs="Segoe UI"/>
          <w:i/>
          <w:iCs/>
          <w:sz w:val="18"/>
          <w:szCs w:val="18"/>
        </w:rPr>
        <w:t>BMC public health</w:t>
      </w:r>
      <w:r>
        <w:rPr>
          <w:rFonts w:ascii="Segoe UI" w:hAnsi="Segoe UI" w:cs="Segoe UI"/>
          <w:sz w:val="18"/>
          <w:szCs w:val="18"/>
        </w:rPr>
        <w:t>. 2014; 14: 1252.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61.</w:t>
      </w:r>
      <w:r>
        <w:rPr>
          <w:rFonts w:ascii="Segoe UI" w:hAnsi="Segoe UI" w:cs="Segoe UI"/>
          <w:sz w:val="18"/>
          <w:szCs w:val="18"/>
        </w:rPr>
        <w:tab/>
        <w:t xml:space="preserve">Entradas M. What is the public's role in 'space' policymaking? Images of the public by practitioners of 'space' communication in the United Kingdom. </w:t>
      </w:r>
      <w:r>
        <w:rPr>
          <w:rFonts w:ascii="Segoe UI" w:hAnsi="Segoe UI" w:cs="Segoe UI"/>
          <w:i/>
          <w:iCs/>
          <w:sz w:val="18"/>
          <w:szCs w:val="18"/>
        </w:rPr>
        <w:t>Public understanding of science (Bristol, England)</w:t>
      </w:r>
      <w:r>
        <w:rPr>
          <w:rFonts w:ascii="Segoe UI" w:hAnsi="Segoe UI" w:cs="Segoe UI"/>
          <w:sz w:val="18"/>
          <w:szCs w:val="18"/>
        </w:rPr>
        <w:t>. 2016; 25: 603-11.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62.</w:t>
      </w:r>
      <w:r>
        <w:rPr>
          <w:rFonts w:ascii="Segoe UI" w:hAnsi="Segoe UI" w:cs="Segoe UI"/>
          <w:sz w:val="18"/>
          <w:szCs w:val="18"/>
        </w:rPr>
        <w:tab/>
        <w:t xml:space="preserve">Estacio EV, Oliver M, Downing B, </w:t>
      </w:r>
      <w:proofErr w:type="spellStart"/>
      <w:r>
        <w:rPr>
          <w:rFonts w:ascii="Segoe UI" w:hAnsi="Segoe UI" w:cs="Segoe UI"/>
          <w:sz w:val="18"/>
          <w:szCs w:val="18"/>
        </w:rPr>
        <w:t>Kurth</w:t>
      </w:r>
      <w:proofErr w:type="spellEnd"/>
      <w:r>
        <w:rPr>
          <w:rFonts w:ascii="Segoe UI" w:hAnsi="Segoe UI" w:cs="Segoe UI"/>
          <w:sz w:val="18"/>
          <w:szCs w:val="18"/>
        </w:rPr>
        <w:t xml:space="preserve"> J and </w:t>
      </w:r>
      <w:proofErr w:type="spellStart"/>
      <w:r>
        <w:rPr>
          <w:rFonts w:ascii="Segoe UI" w:hAnsi="Segoe UI" w:cs="Segoe UI"/>
          <w:sz w:val="18"/>
          <w:szCs w:val="18"/>
        </w:rPr>
        <w:t>Protheroe</w:t>
      </w:r>
      <w:proofErr w:type="spellEnd"/>
      <w:r>
        <w:rPr>
          <w:rFonts w:ascii="Segoe UI" w:hAnsi="Segoe UI" w:cs="Segoe UI"/>
          <w:sz w:val="18"/>
          <w:szCs w:val="18"/>
        </w:rPr>
        <w:t xml:space="preserve"> J. Effective Partnership in Community-Based Health Promotion: Lessons from the Health Literacy Partnership. </w:t>
      </w:r>
      <w:r>
        <w:rPr>
          <w:rFonts w:ascii="Segoe UI" w:hAnsi="Segoe UI" w:cs="Segoe UI"/>
          <w:i/>
          <w:iCs/>
          <w:sz w:val="18"/>
          <w:szCs w:val="18"/>
        </w:rPr>
        <w:t>International journal of environmental research and public health</w:t>
      </w:r>
      <w:r>
        <w:rPr>
          <w:rFonts w:ascii="Segoe UI" w:hAnsi="Segoe UI" w:cs="Segoe UI"/>
          <w:sz w:val="18"/>
          <w:szCs w:val="18"/>
        </w:rPr>
        <w:t>. 2017; 14.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63.</w:t>
      </w:r>
      <w:r>
        <w:rPr>
          <w:rFonts w:ascii="Segoe UI" w:hAnsi="Segoe UI" w:cs="Segoe UI"/>
          <w:sz w:val="18"/>
          <w:szCs w:val="18"/>
        </w:rPr>
        <w:tab/>
        <w:t xml:space="preserve">Evans D, Pilkington P and </w:t>
      </w:r>
      <w:proofErr w:type="spellStart"/>
      <w:r>
        <w:rPr>
          <w:rFonts w:ascii="Segoe UI" w:hAnsi="Segoe UI" w:cs="Segoe UI"/>
          <w:sz w:val="18"/>
          <w:szCs w:val="18"/>
        </w:rPr>
        <w:t>McEachran</w:t>
      </w:r>
      <w:proofErr w:type="spellEnd"/>
      <w:r>
        <w:rPr>
          <w:rFonts w:ascii="Segoe UI" w:hAnsi="Segoe UI" w:cs="Segoe UI"/>
          <w:sz w:val="18"/>
          <w:szCs w:val="18"/>
        </w:rPr>
        <w:t xml:space="preserve"> M. Rhetoric or reality? A systematic review of the impact of participatory approaches by UK public health units on health and social outcomes. </w:t>
      </w:r>
      <w:r>
        <w:rPr>
          <w:rFonts w:ascii="Segoe UI" w:hAnsi="Segoe UI" w:cs="Segoe UI"/>
          <w:i/>
          <w:iCs/>
          <w:sz w:val="18"/>
          <w:szCs w:val="18"/>
        </w:rPr>
        <w:t>Journal of Public Health</w:t>
      </w:r>
      <w:r>
        <w:rPr>
          <w:rFonts w:ascii="Segoe UI" w:hAnsi="Segoe UI" w:cs="Segoe UI"/>
          <w:sz w:val="18"/>
          <w:szCs w:val="18"/>
        </w:rPr>
        <w:t>. 2010; 32: 418-26.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64.</w:t>
      </w:r>
      <w:r>
        <w:rPr>
          <w:rFonts w:ascii="Segoe UI" w:hAnsi="Segoe UI" w:cs="Segoe UI"/>
          <w:sz w:val="18"/>
          <w:szCs w:val="18"/>
        </w:rPr>
        <w:tab/>
        <w:t xml:space="preserve">Fagan DM, Kiger A and van </w:t>
      </w:r>
      <w:proofErr w:type="spellStart"/>
      <w:r>
        <w:rPr>
          <w:rFonts w:ascii="Segoe UI" w:hAnsi="Segoe UI" w:cs="Segoe UI"/>
          <w:sz w:val="18"/>
          <w:szCs w:val="18"/>
        </w:rPr>
        <w:t>Teijlingen</w:t>
      </w:r>
      <w:proofErr w:type="spellEnd"/>
      <w:r>
        <w:rPr>
          <w:rFonts w:ascii="Segoe UI" w:hAnsi="Segoe UI" w:cs="Segoe UI"/>
          <w:sz w:val="18"/>
          <w:szCs w:val="18"/>
        </w:rPr>
        <w:t xml:space="preserve"> E. A survey of faith leaders concerning health promotion and the level of healthy living activities occurring in faith communities in Scotland. </w:t>
      </w:r>
      <w:r>
        <w:rPr>
          <w:rFonts w:ascii="Segoe UI" w:hAnsi="Segoe UI" w:cs="Segoe UI"/>
          <w:i/>
          <w:iCs/>
          <w:sz w:val="18"/>
          <w:szCs w:val="18"/>
        </w:rPr>
        <w:t>Global health promotion</w:t>
      </w:r>
      <w:r>
        <w:rPr>
          <w:rFonts w:ascii="Segoe UI" w:hAnsi="Segoe UI" w:cs="Segoe UI"/>
          <w:sz w:val="18"/>
          <w:szCs w:val="18"/>
        </w:rPr>
        <w:t>. 2010; 17: 15-23.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65.</w:t>
      </w:r>
      <w:r>
        <w:rPr>
          <w:rFonts w:ascii="Segoe UI" w:hAnsi="Segoe UI" w:cs="Segoe UI"/>
          <w:sz w:val="18"/>
          <w:szCs w:val="18"/>
        </w:rPr>
        <w:tab/>
        <w:t xml:space="preserve">Fagan DM, Kiger A and van </w:t>
      </w:r>
      <w:proofErr w:type="spellStart"/>
      <w:r>
        <w:rPr>
          <w:rFonts w:ascii="Segoe UI" w:hAnsi="Segoe UI" w:cs="Segoe UI"/>
          <w:sz w:val="18"/>
          <w:szCs w:val="18"/>
        </w:rPr>
        <w:t>Teijlingen</w:t>
      </w:r>
      <w:proofErr w:type="spellEnd"/>
      <w:r>
        <w:rPr>
          <w:rFonts w:ascii="Segoe UI" w:hAnsi="Segoe UI" w:cs="Segoe UI"/>
          <w:sz w:val="18"/>
          <w:szCs w:val="18"/>
        </w:rPr>
        <w:t xml:space="preserve"> E. Faith communities and their assets for health promotion: the views from health professionals and faith leaders in Dundee, in Scotland. </w:t>
      </w:r>
      <w:r>
        <w:rPr>
          <w:rFonts w:ascii="Segoe UI" w:hAnsi="Segoe UI" w:cs="Segoe UI"/>
          <w:i/>
          <w:iCs/>
          <w:sz w:val="18"/>
          <w:szCs w:val="18"/>
        </w:rPr>
        <w:t>Global health promotion</w:t>
      </w:r>
      <w:r>
        <w:rPr>
          <w:rFonts w:ascii="Segoe UI" w:hAnsi="Segoe UI" w:cs="Segoe UI"/>
          <w:sz w:val="18"/>
          <w:szCs w:val="18"/>
        </w:rPr>
        <w:t>. 2012; 19: 27-36.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66.</w:t>
      </w:r>
      <w:r>
        <w:rPr>
          <w:rFonts w:ascii="Segoe UI" w:hAnsi="Segoe UI" w:cs="Segoe UI"/>
          <w:sz w:val="18"/>
          <w:szCs w:val="18"/>
        </w:rPr>
        <w:tab/>
        <w:t xml:space="preserve">Farmer J and </w:t>
      </w:r>
      <w:proofErr w:type="spellStart"/>
      <w:r>
        <w:rPr>
          <w:rFonts w:ascii="Segoe UI" w:hAnsi="Segoe UI" w:cs="Segoe UI"/>
          <w:sz w:val="18"/>
          <w:szCs w:val="18"/>
        </w:rPr>
        <w:t>Nimegeer</w:t>
      </w:r>
      <w:proofErr w:type="spellEnd"/>
      <w:r>
        <w:rPr>
          <w:rFonts w:ascii="Segoe UI" w:hAnsi="Segoe UI" w:cs="Segoe UI"/>
          <w:sz w:val="18"/>
          <w:szCs w:val="18"/>
        </w:rPr>
        <w:t xml:space="preserve"> A. Community participation to design rural primary healthcare services.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Bmc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Health Services Research</w:t>
      </w:r>
      <w:r>
        <w:rPr>
          <w:rFonts w:ascii="Segoe UI" w:hAnsi="Segoe UI" w:cs="Segoe UI"/>
          <w:sz w:val="18"/>
          <w:szCs w:val="18"/>
        </w:rPr>
        <w:t>. 2014; 14.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67.</w:t>
      </w:r>
      <w:r>
        <w:rPr>
          <w:rFonts w:ascii="Segoe UI" w:hAnsi="Segoe UI" w:cs="Segoe UI"/>
          <w:sz w:val="18"/>
          <w:szCs w:val="18"/>
        </w:rPr>
        <w:tab/>
        <w:t xml:space="preserve">Farmer J, Taylor J, Stewart E and Kenny A. Citizen participation in health services co-production: a roadmap for navigating participation types and outcomes. </w:t>
      </w:r>
      <w:r>
        <w:rPr>
          <w:rFonts w:ascii="Segoe UI" w:hAnsi="Segoe UI" w:cs="Segoe UI"/>
          <w:i/>
          <w:iCs/>
          <w:sz w:val="18"/>
          <w:szCs w:val="18"/>
        </w:rPr>
        <w:t>Australian Journal of Primary Health</w:t>
      </w:r>
      <w:r>
        <w:rPr>
          <w:rFonts w:ascii="Segoe UI" w:hAnsi="Segoe UI" w:cs="Segoe UI"/>
          <w:sz w:val="18"/>
          <w:szCs w:val="18"/>
        </w:rPr>
        <w:t>. 2017; 23: 509-15.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Fialkowski</w:t>
      </w:r>
      <w:proofErr w:type="spellEnd"/>
      <w:r>
        <w:rPr>
          <w:rFonts w:ascii="Segoe UI" w:hAnsi="Segoe UI" w:cs="Segoe UI"/>
          <w:sz w:val="18"/>
          <w:szCs w:val="18"/>
        </w:rPr>
        <w:t xml:space="preserve"> MK, </w:t>
      </w:r>
      <w:proofErr w:type="spellStart"/>
      <w:r>
        <w:rPr>
          <w:rFonts w:ascii="Segoe UI" w:hAnsi="Segoe UI" w:cs="Segoe UI"/>
          <w:sz w:val="18"/>
          <w:szCs w:val="18"/>
        </w:rPr>
        <w:t>DeBaryshe</w:t>
      </w:r>
      <w:proofErr w:type="spellEnd"/>
      <w:r>
        <w:rPr>
          <w:rFonts w:ascii="Segoe UI" w:hAnsi="Segoe UI" w:cs="Segoe UI"/>
          <w:sz w:val="18"/>
          <w:szCs w:val="18"/>
        </w:rPr>
        <w:t xml:space="preserve"> B, </w:t>
      </w:r>
      <w:proofErr w:type="spellStart"/>
      <w:r>
        <w:rPr>
          <w:rFonts w:ascii="Segoe UI" w:hAnsi="Segoe UI" w:cs="Segoe UI"/>
          <w:sz w:val="18"/>
          <w:szCs w:val="18"/>
        </w:rPr>
        <w:t>Bersamin</w:t>
      </w:r>
      <w:proofErr w:type="spellEnd"/>
      <w:r>
        <w:rPr>
          <w:rFonts w:ascii="Segoe UI" w:hAnsi="Segoe UI" w:cs="Segoe UI"/>
          <w:sz w:val="18"/>
          <w:szCs w:val="18"/>
        </w:rPr>
        <w:t xml:space="preserve"> A, et al. A community engagement process identifies environmental priorities to prevent early childhood obesity: The Children's Healthy Living (CHL) Program for remote underserved populations in the US Affiliated Pacific Islands, Hawaii and Alaska. </w:t>
      </w:r>
      <w:r>
        <w:rPr>
          <w:rFonts w:ascii="Segoe UI" w:hAnsi="Segoe UI" w:cs="Segoe UI"/>
          <w:i/>
          <w:iCs/>
          <w:sz w:val="18"/>
          <w:szCs w:val="18"/>
        </w:rPr>
        <w:t>Maternal and Child Health Journal</w:t>
      </w:r>
      <w:r>
        <w:rPr>
          <w:rFonts w:ascii="Segoe UI" w:hAnsi="Segoe UI" w:cs="Segoe UI"/>
          <w:sz w:val="18"/>
          <w:szCs w:val="18"/>
        </w:rPr>
        <w:t>. 2014; 18: 2261-74.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69.</w:t>
      </w:r>
      <w:r>
        <w:rPr>
          <w:rFonts w:ascii="Segoe UI" w:hAnsi="Segoe UI" w:cs="Segoe UI"/>
          <w:sz w:val="18"/>
          <w:szCs w:val="18"/>
        </w:rPr>
        <w:tab/>
        <w:t xml:space="preserve">Fleeger WE and Becker ML. Creating and sustaining community capacity for ecosystem-based management: Is local government the key?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2008; 88: 1396-405.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70.</w:t>
      </w:r>
      <w:r>
        <w:rPr>
          <w:rFonts w:ascii="Segoe UI" w:hAnsi="Segoe UI" w:cs="Segoe UI"/>
          <w:sz w:val="18"/>
          <w:szCs w:val="18"/>
        </w:rPr>
        <w:tab/>
        <w:t xml:space="preserve">Flood CM. </w:t>
      </w:r>
      <w:proofErr w:type="gramStart"/>
      <w:r>
        <w:rPr>
          <w:rFonts w:ascii="Segoe UI" w:hAnsi="Segoe UI" w:cs="Segoe UI"/>
          <w:sz w:val="18"/>
          <w:szCs w:val="18"/>
        </w:rPr>
        <w:t>Scoping</w:t>
      </w:r>
      <w:proofErr w:type="gramEnd"/>
      <w:r>
        <w:rPr>
          <w:rFonts w:ascii="Segoe UI" w:hAnsi="Segoe UI" w:cs="Segoe UI"/>
          <w:sz w:val="18"/>
          <w:szCs w:val="18"/>
        </w:rPr>
        <w:t xml:space="preserve"> the shape of an iceberg: the future of public involvement in heath policy: reflecting on 'Public involvement policies in health: exploring their conceptual basis'. </w:t>
      </w:r>
      <w:r>
        <w:rPr>
          <w:rFonts w:ascii="Segoe UI" w:hAnsi="Segoe UI" w:cs="Segoe UI"/>
          <w:i/>
          <w:iCs/>
          <w:sz w:val="18"/>
          <w:szCs w:val="18"/>
        </w:rPr>
        <w:t>Health economics, policy, and law</w:t>
      </w:r>
      <w:r>
        <w:rPr>
          <w:rFonts w:ascii="Segoe UI" w:hAnsi="Segoe UI" w:cs="Segoe UI"/>
          <w:sz w:val="18"/>
          <w:szCs w:val="18"/>
        </w:rPr>
        <w:t>. 2015; 10: 381-5.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71.</w:t>
      </w:r>
      <w:r>
        <w:rPr>
          <w:rFonts w:ascii="Segoe UI" w:hAnsi="Segoe UI" w:cs="Segoe UI"/>
          <w:sz w:val="18"/>
          <w:szCs w:val="18"/>
        </w:rPr>
        <w:tab/>
        <w:t>Foot JHT. A glass half full: how an asset-based approach can improve community health and well-being. London: Improvement and Development Agency, 2010.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72.</w:t>
      </w:r>
      <w:r>
        <w:rPr>
          <w:rFonts w:ascii="Segoe UI" w:hAnsi="Segoe UI" w:cs="Segoe UI"/>
          <w:sz w:val="18"/>
          <w:szCs w:val="18"/>
        </w:rPr>
        <w:tab/>
        <w:t xml:space="preserve">Forrest TM, Wallace-Pascoe DM, Webb MD and Goldstein H. Giving the community a voice: Lessons learned from a comprehensive survey in an urban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. </w:t>
      </w:r>
      <w:r>
        <w:rPr>
          <w:rFonts w:ascii="Segoe UI" w:hAnsi="Segoe UI" w:cs="Segoe UI"/>
          <w:i/>
          <w:iCs/>
          <w:sz w:val="18"/>
          <w:szCs w:val="18"/>
        </w:rPr>
        <w:t>Evaluation and program planning</w:t>
      </w:r>
      <w:r>
        <w:rPr>
          <w:rFonts w:ascii="Segoe UI" w:hAnsi="Segoe UI" w:cs="Segoe UI"/>
          <w:sz w:val="18"/>
          <w:szCs w:val="18"/>
        </w:rPr>
        <w:t>. 2017; 60: 130-42.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73.</w:t>
      </w:r>
      <w:r>
        <w:rPr>
          <w:rFonts w:ascii="Segoe UI" w:hAnsi="Segoe UI" w:cs="Segoe UI"/>
          <w:sz w:val="18"/>
          <w:szCs w:val="18"/>
        </w:rPr>
        <w:tab/>
        <w:t xml:space="preserve">Forster R, </w:t>
      </w:r>
      <w:proofErr w:type="spellStart"/>
      <w:r>
        <w:rPr>
          <w:rFonts w:ascii="Segoe UI" w:hAnsi="Segoe UI" w:cs="Segoe UI"/>
          <w:sz w:val="18"/>
          <w:szCs w:val="18"/>
        </w:rPr>
        <w:t>Marent</w:t>
      </w:r>
      <w:proofErr w:type="spellEnd"/>
      <w:r>
        <w:rPr>
          <w:rFonts w:ascii="Segoe UI" w:hAnsi="Segoe UI" w:cs="Segoe UI"/>
          <w:sz w:val="18"/>
          <w:szCs w:val="18"/>
        </w:rPr>
        <w:t xml:space="preserve"> B and Nowak P. Why &amp; How Participation in Health Issues? -- A Theoretical Framework of Good Governance. 2010.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74.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Frahsa</w:t>
      </w:r>
      <w:proofErr w:type="spellEnd"/>
      <w:r>
        <w:rPr>
          <w:rFonts w:ascii="Segoe UI" w:hAnsi="Segoe UI" w:cs="Segoe UI"/>
          <w:sz w:val="18"/>
          <w:szCs w:val="18"/>
        </w:rPr>
        <w:t xml:space="preserve"> A, Rutten A, </w:t>
      </w:r>
      <w:proofErr w:type="spellStart"/>
      <w:r>
        <w:rPr>
          <w:rFonts w:ascii="Segoe UI" w:hAnsi="Segoe UI" w:cs="Segoe UI"/>
          <w:sz w:val="18"/>
          <w:szCs w:val="18"/>
        </w:rPr>
        <w:t>Roeger</w:t>
      </w:r>
      <w:proofErr w:type="spellEnd"/>
      <w:r>
        <w:rPr>
          <w:rFonts w:ascii="Segoe UI" w:hAnsi="Segoe UI" w:cs="Segoe UI"/>
          <w:sz w:val="18"/>
          <w:szCs w:val="18"/>
        </w:rPr>
        <w:t xml:space="preserve"> U, Abu-Omar K and </w:t>
      </w:r>
      <w:proofErr w:type="spellStart"/>
      <w:r>
        <w:rPr>
          <w:rFonts w:ascii="Segoe UI" w:hAnsi="Segoe UI" w:cs="Segoe UI"/>
          <w:sz w:val="18"/>
          <w:szCs w:val="18"/>
        </w:rPr>
        <w:t>Schow</w:t>
      </w:r>
      <w:proofErr w:type="spellEnd"/>
      <w:r>
        <w:rPr>
          <w:rFonts w:ascii="Segoe UI" w:hAnsi="Segoe UI" w:cs="Segoe UI"/>
          <w:sz w:val="18"/>
          <w:szCs w:val="18"/>
        </w:rPr>
        <w:t xml:space="preserve"> D. Enabling the powerful? Participatory action research with local policymakers and professionals for physical activity promotion with women in difficult life situations.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>. 2014; 29: 171-84.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75.</w:t>
      </w:r>
      <w:r>
        <w:rPr>
          <w:rFonts w:ascii="Segoe UI" w:hAnsi="Segoe UI" w:cs="Segoe UI"/>
          <w:sz w:val="18"/>
          <w:szCs w:val="18"/>
        </w:rPr>
        <w:tab/>
        <w:t xml:space="preserve">Furness D. Keep local people in on the act. </w:t>
      </w:r>
      <w:r>
        <w:rPr>
          <w:rFonts w:ascii="Segoe UI" w:hAnsi="Segoe UI" w:cs="Segoe UI"/>
          <w:i/>
          <w:iCs/>
          <w:sz w:val="18"/>
          <w:szCs w:val="18"/>
        </w:rPr>
        <w:t>The Health service journal</w:t>
      </w:r>
      <w:r>
        <w:rPr>
          <w:rFonts w:ascii="Segoe UI" w:hAnsi="Segoe UI" w:cs="Segoe UI"/>
          <w:sz w:val="18"/>
          <w:szCs w:val="18"/>
        </w:rPr>
        <w:t>. 2009; 119: 17.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Gantner</w:t>
      </w:r>
      <w:proofErr w:type="spellEnd"/>
      <w:r>
        <w:rPr>
          <w:rFonts w:ascii="Segoe UI" w:hAnsi="Segoe UI" w:cs="Segoe UI"/>
          <w:sz w:val="18"/>
          <w:szCs w:val="18"/>
        </w:rPr>
        <w:t xml:space="preserve"> LA and Olson CM. Evaluation of public health professionals' capacity to implement environmental changes supportive of healthy weight. </w:t>
      </w:r>
      <w:r>
        <w:rPr>
          <w:rFonts w:ascii="Segoe UI" w:hAnsi="Segoe UI" w:cs="Segoe UI"/>
          <w:i/>
          <w:iCs/>
          <w:sz w:val="18"/>
          <w:szCs w:val="18"/>
        </w:rPr>
        <w:t>Evaluation and program planning</w:t>
      </w:r>
      <w:r>
        <w:rPr>
          <w:rFonts w:ascii="Segoe UI" w:hAnsi="Segoe UI" w:cs="Segoe UI"/>
          <w:sz w:val="18"/>
          <w:szCs w:val="18"/>
        </w:rPr>
        <w:t>. 2012; 35: 407-16.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77.</w:t>
      </w:r>
      <w:r>
        <w:rPr>
          <w:rFonts w:ascii="Segoe UI" w:hAnsi="Segoe UI" w:cs="Segoe UI"/>
          <w:sz w:val="18"/>
          <w:szCs w:val="18"/>
        </w:rPr>
        <w:tab/>
        <w:t xml:space="preserve">Garnett K and Cooper T. Effective dialogue: enhanced public engagement as a legitimising tool for municipal waste management decision-making. </w:t>
      </w:r>
      <w:r>
        <w:rPr>
          <w:rFonts w:ascii="Segoe UI" w:hAnsi="Segoe UI" w:cs="Segoe UI"/>
          <w:i/>
          <w:iCs/>
          <w:sz w:val="18"/>
          <w:szCs w:val="18"/>
        </w:rPr>
        <w:t>Waste management (New York, NY)</w:t>
      </w:r>
      <w:r>
        <w:rPr>
          <w:rFonts w:ascii="Segoe UI" w:hAnsi="Segoe UI" w:cs="Segoe UI"/>
          <w:sz w:val="18"/>
          <w:szCs w:val="18"/>
        </w:rPr>
        <w:t>. 2014; 34: 2709-26.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Garon</w:t>
      </w:r>
      <w:proofErr w:type="spellEnd"/>
      <w:r>
        <w:rPr>
          <w:rFonts w:ascii="Segoe UI" w:hAnsi="Segoe UI" w:cs="Segoe UI"/>
          <w:sz w:val="18"/>
          <w:szCs w:val="18"/>
        </w:rPr>
        <w:t xml:space="preserve"> S, Paris M, Beaulieu M, Veil A and </w:t>
      </w:r>
      <w:proofErr w:type="spellStart"/>
      <w:r>
        <w:rPr>
          <w:rFonts w:ascii="Segoe UI" w:hAnsi="Segoe UI" w:cs="Segoe UI"/>
          <w:sz w:val="18"/>
          <w:szCs w:val="18"/>
        </w:rPr>
        <w:t>Laliberte</w:t>
      </w:r>
      <w:proofErr w:type="spellEnd"/>
      <w:r>
        <w:rPr>
          <w:rFonts w:ascii="Segoe UI" w:hAnsi="Segoe UI" w:cs="Segoe UI"/>
          <w:sz w:val="18"/>
          <w:szCs w:val="18"/>
        </w:rPr>
        <w:t xml:space="preserve"> A. Collaborative partnership in age-friendly cities: two case studies from Quebec, Canada. </w:t>
      </w:r>
      <w:r>
        <w:rPr>
          <w:rFonts w:ascii="Segoe UI" w:hAnsi="Segoe UI" w:cs="Segoe UI"/>
          <w:i/>
          <w:iCs/>
          <w:sz w:val="18"/>
          <w:szCs w:val="18"/>
        </w:rPr>
        <w:t>Journal of aging &amp; social policy</w:t>
      </w:r>
      <w:r>
        <w:rPr>
          <w:rFonts w:ascii="Segoe UI" w:hAnsi="Segoe UI" w:cs="Segoe UI"/>
          <w:sz w:val="18"/>
          <w:szCs w:val="18"/>
        </w:rPr>
        <w:t>. 2014; 26: 73-87.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79.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Gauld</w:t>
      </w:r>
      <w:proofErr w:type="spellEnd"/>
      <w:r>
        <w:rPr>
          <w:rFonts w:ascii="Segoe UI" w:hAnsi="Segoe UI" w:cs="Segoe UI"/>
          <w:sz w:val="18"/>
          <w:szCs w:val="18"/>
        </w:rPr>
        <w:t xml:space="preserve"> R. Are elected health boards an effective mechanism for public participation in health service governance? </w:t>
      </w:r>
      <w:r>
        <w:rPr>
          <w:rFonts w:ascii="Segoe UI" w:hAnsi="Segoe UI" w:cs="Segoe UI"/>
          <w:i/>
          <w:iCs/>
          <w:sz w:val="18"/>
          <w:szCs w:val="18"/>
        </w:rPr>
        <w:t xml:space="preserve">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expectations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international journal of public participation in health care and health policy</w:t>
      </w:r>
      <w:r>
        <w:rPr>
          <w:rFonts w:ascii="Segoe UI" w:hAnsi="Segoe UI" w:cs="Segoe UI"/>
          <w:sz w:val="18"/>
          <w:szCs w:val="18"/>
        </w:rPr>
        <w:t>. 2010; 13: 369-78.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80.</w:t>
      </w:r>
      <w:r>
        <w:rPr>
          <w:rFonts w:ascii="Segoe UI" w:hAnsi="Segoe UI" w:cs="Segoe UI"/>
          <w:sz w:val="18"/>
          <w:szCs w:val="18"/>
        </w:rPr>
        <w:tab/>
        <w:t xml:space="preserve">Gavin VR, </w:t>
      </w:r>
      <w:proofErr w:type="spellStart"/>
      <w:r>
        <w:rPr>
          <w:rFonts w:ascii="Segoe UI" w:hAnsi="Segoe UI" w:cs="Segoe UI"/>
          <w:sz w:val="18"/>
          <w:szCs w:val="18"/>
        </w:rPr>
        <w:t>Seeholzer</w:t>
      </w:r>
      <w:proofErr w:type="spellEnd"/>
      <w:r>
        <w:rPr>
          <w:rFonts w:ascii="Segoe UI" w:hAnsi="Segoe UI" w:cs="Segoe UI"/>
          <w:sz w:val="18"/>
          <w:szCs w:val="18"/>
        </w:rPr>
        <w:t xml:space="preserve"> EL, Leon JB, Chappelle SB and Sehgal AR. If we build it, we will come: A model for community-led change to transform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 conditions to support healthy eating and active living. </w:t>
      </w:r>
      <w:r>
        <w:rPr>
          <w:rFonts w:ascii="Segoe UI" w:hAnsi="Segoe UI" w:cs="Segoe UI"/>
          <w:i/>
          <w:iCs/>
          <w:sz w:val="18"/>
          <w:szCs w:val="18"/>
        </w:rPr>
        <w:t>American Journal of Public Health</w:t>
      </w:r>
      <w:r>
        <w:rPr>
          <w:rFonts w:ascii="Segoe UI" w:hAnsi="Segoe UI" w:cs="Segoe UI"/>
          <w:sz w:val="18"/>
          <w:szCs w:val="18"/>
        </w:rPr>
        <w:t>. 2015; 105: 1072-7.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Gehrke</w:t>
      </w:r>
      <w:proofErr w:type="spellEnd"/>
      <w:r>
        <w:rPr>
          <w:rFonts w:ascii="Segoe UI" w:hAnsi="Segoe UI" w:cs="Segoe UI"/>
          <w:sz w:val="18"/>
          <w:szCs w:val="18"/>
        </w:rPr>
        <w:t xml:space="preserve"> PJ. Ecological validity and the study of publics: The case for organic public engagement methods. </w:t>
      </w:r>
      <w:r>
        <w:rPr>
          <w:rFonts w:ascii="Segoe UI" w:hAnsi="Segoe UI" w:cs="Segoe UI"/>
          <w:i/>
          <w:iCs/>
          <w:sz w:val="18"/>
          <w:szCs w:val="18"/>
        </w:rPr>
        <w:t>Public understanding of science (Bristol, England)</w:t>
      </w:r>
      <w:r>
        <w:rPr>
          <w:rFonts w:ascii="Segoe UI" w:hAnsi="Segoe UI" w:cs="Segoe UI"/>
          <w:sz w:val="18"/>
          <w:szCs w:val="18"/>
        </w:rPr>
        <w:t>. 2014; 23: 77-91.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Goven</w:t>
      </w:r>
      <w:proofErr w:type="spellEnd"/>
      <w:r>
        <w:rPr>
          <w:rFonts w:ascii="Segoe UI" w:hAnsi="Segoe UI" w:cs="Segoe UI"/>
          <w:sz w:val="18"/>
          <w:szCs w:val="18"/>
        </w:rPr>
        <w:t xml:space="preserve"> J, Langer ERL, Baker V, </w:t>
      </w:r>
      <w:proofErr w:type="spellStart"/>
      <w:r>
        <w:rPr>
          <w:rFonts w:ascii="Segoe UI" w:hAnsi="Segoe UI" w:cs="Segoe UI"/>
          <w:sz w:val="18"/>
          <w:szCs w:val="18"/>
        </w:rPr>
        <w:t>Ataria</w:t>
      </w:r>
      <w:proofErr w:type="spellEnd"/>
      <w:r>
        <w:rPr>
          <w:rFonts w:ascii="Segoe UI" w:hAnsi="Segoe UI" w:cs="Segoe UI"/>
          <w:sz w:val="18"/>
          <w:szCs w:val="18"/>
        </w:rPr>
        <w:t xml:space="preserve"> J and </w:t>
      </w:r>
      <w:proofErr w:type="spellStart"/>
      <w:r>
        <w:rPr>
          <w:rFonts w:ascii="Segoe UI" w:hAnsi="Segoe UI" w:cs="Segoe UI"/>
          <w:sz w:val="18"/>
          <w:szCs w:val="18"/>
        </w:rPr>
        <w:t>Leckie</w:t>
      </w:r>
      <w:proofErr w:type="spellEnd"/>
      <w:r>
        <w:rPr>
          <w:rFonts w:ascii="Segoe UI" w:hAnsi="Segoe UI" w:cs="Segoe UI"/>
          <w:sz w:val="18"/>
          <w:szCs w:val="18"/>
        </w:rPr>
        <w:t xml:space="preserve"> A. Community engagement in the management of </w:t>
      </w:r>
      <w:proofErr w:type="spellStart"/>
      <w:r>
        <w:rPr>
          <w:rFonts w:ascii="Segoe UI" w:hAnsi="Segoe UI" w:cs="Segoe UI"/>
          <w:sz w:val="18"/>
          <w:szCs w:val="18"/>
        </w:rPr>
        <w:t>biosolids</w:t>
      </w:r>
      <w:proofErr w:type="spellEnd"/>
      <w:r>
        <w:rPr>
          <w:rFonts w:ascii="Segoe UI" w:hAnsi="Segoe UI" w:cs="Segoe UI"/>
          <w:sz w:val="18"/>
          <w:szCs w:val="18"/>
        </w:rPr>
        <w:t xml:space="preserve">: lessons from four New Zealand studies.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2012; 103: 154-64.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83.</w:t>
      </w:r>
      <w:r>
        <w:rPr>
          <w:rFonts w:ascii="Segoe UI" w:hAnsi="Segoe UI" w:cs="Segoe UI"/>
          <w:sz w:val="18"/>
          <w:szCs w:val="18"/>
        </w:rPr>
        <w:tab/>
        <w:t xml:space="preserve">Gunn R. The power to shape decisions? An exploration of young people's power in participation. </w:t>
      </w:r>
      <w:r>
        <w:rPr>
          <w:rFonts w:ascii="Segoe UI" w:hAnsi="Segoe UI" w:cs="Segoe UI"/>
          <w:i/>
          <w:iCs/>
          <w:sz w:val="18"/>
          <w:szCs w:val="18"/>
        </w:rPr>
        <w:t>Health &amp; social care in the community</w:t>
      </w:r>
      <w:r>
        <w:rPr>
          <w:rFonts w:ascii="Segoe UI" w:hAnsi="Segoe UI" w:cs="Segoe UI"/>
          <w:sz w:val="18"/>
          <w:szCs w:val="18"/>
        </w:rPr>
        <w:t>. 2008; 16: 253-61.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84.</w:t>
      </w:r>
      <w:r>
        <w:rPr>
          <w:rFonts w:ascii="Segoe UI" w:hAnsi="Segoe UI" w:cs="Segoe UI"/>
          <w:sz w:val="18"/>
          <w:szCs w:val="18"/>
        </w:rPr>
        <w:tab/>
        <w:t xml:space="preserve">Haigh FA and Scott-Samuel A. Engaging communities to tackle anti-social behaviour: a health impact assessment of a citizens' jury. </w:t>
      </w:r>
      <w:r>
        <w:rPr>
          <w:rFonts w:ascii="Segoe UI" w:hAnsi="Segoe UI" w:cs="Segoe UI"/>
          <w:i/>
          <w:iCs/>
          <w:sz w:val="18"/>
          <w:szCs w:val="18"/>
        </w:rPr>
        <w:t>Public Health</w:t>
      </w:r>
      <w:r>
        <w:rPr>
          <w:rFonts w:ascii="Segoe UI" w:hAnsi="Segoe UI" w:cs="Segoe UI"/>
          <w:sz w:val="18"/>
          <w:szCs w:val="18"/>
        </w:rPr>
        <w:t>. 2008; 122: 1191-8.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85.</w:t>
      </w:r>
      <w:r>
        <w:rPr>
          <w:rFonts w:ascii="Segoe UI" w:hAnsi="Segoe UI" w:cs="Segoe UI"/>
          <w:sz w:val="18"/>
          <w:szCs w:val="18"/>
        </w:rPr>
        <w:tab/>
        <w:t xml:space="preserve">Hawkes N. NICE tells local authorities to involve public in health decisions or risk judicial review. </w:t>
      </w:r>
      <w:r>
        <w:rPr>
          <w:rFonts w:ascii="Segoe UI" w:hAnsi="Segoe UI" w:cs="Segoe UI"/>
          <w:i/>
          <w:iCs/>
          <w:sz w:val="18"/>
          <w:szCs w:val="18"/>
        </w:rPr>
        <w:t xml:space="preserve">BMJ (Clinical research </w:t>
      </w:r>
      <w:proofErr w:type="spellStart"/>
      <w:proofErr w:type="gramStart"/>
      <w:r>
        <w:rPr>
          <w:rFonts w:ascii="Segoe UI" w:hAnsi="Segoe UI" w:cs="Segoe UI"/>
          <w:i/>
          <w:iCs/>
          <w:sz w:val="18"/>
          <w:szCs w:val="18"/>
        </w:rPr>
        <w:t>ed</w:t>
      </w:r>
      <w:proofErr w:type="spellEnd"/>
      <w:proofErr w:type="gramEnd"/>
      <w:r>
        <w:rPr>
          <w:rFonts w:ascii="Segoe UI" w:hAnsi="Segoe UI" w:cs="Segoe UI"/>
          <w:i/>
          <w:iCs/>
          <w:sz w:val="18"/>
          <w:szCs w:val="18"/>
        </w:rPr>
        <w:t>)</w:t>
      </w:r>
      <w:r>
        <w:rPr>
          <w:rFonts w:ascii="Segoe UI" w:hAnsi="Segoe UI" w:cs="Segoe UI"/>
          <w:sz w:val="18"/>
          <w:szCs w:val="18"/>
        </w:rPr>
        <w:t>. 2014; 348: g2105.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86.</w:t>
      </w:r>
      <w:r>
        <w:rPr>
          <w:rFonts w:ascii="Segoe UI" w:hAnsi="Segoe UI" w:cs="Segoe UI"/>
          <w:sz w:val="18"/>
          <w:szCs w:val="18"/>
        </w:rPr>
        <w:tab/>
        <w:t xml:space="preserve">Health </w:t>
      </w:r>
      <w:proofErr w:type="spellStart"/>
      <w:r>
        <w:rPr>
          <w:rFonts w:ascii="Segoe UI" w:hAnsi="Segoe UI" w:cs="Segoe UI"/>
          <w:sz w:val="18"/>
          <w:szCs w:val="18"/>
        </w:rPr>
        <w:t>GCfP</w:t>
      </w:r>
      <w:proofErr w:type="spellEnd"/>
      <w:r>
        <w:rPr>
          <w:rFonts w:ascii="Segoe UI" w:hAnsi="Segoe UI" w:cs="Segoe UI"/>
          <w:sz w:val="18"/>
          <w:szCs w:val="18"/>
        </w:rPr>
        <w:t xml:space="preserve">. </w:t>
      </w:r>
      <w:proofErr w:type="gramStart"/>
      <w:r>
        <w:rPr>
          <w:rFonts w:ascii="Segoe UI" w:hAnsi="Segoe UI" w:cs="Segoe UI"/>
          <w:sz w:val="18"/>
          <w:szCs w:val="18"/>
        </w:rPr>
        <w:t>Putting</w:t>
      </w:r>
      <w:proofErr w:type="gramEnd"/>
      <w:r>
        <w:rPr>
          <w:rFonts w:ascii="Segoe UI" w:hAnsi="Segoe UI" w:cs="Segoe UI"/>
          <w:sz w:val="18"/>
          <w:szCs w:val="18"/>
        </w:rPr>
        <w:t xml:space="preserve"> asset based approaches into practice. Glasgow: Glasgow Centre for Population Health, 2012.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87.</w:t>
      </w:r>
      <w:r>
        <w:rPr>
          <w:rFonts w:ascii="Segoe UI" w:hAnsi="Segoe UI" w:cs="Segoe UI"/>
          <w:sz w:val="18"/>
          <w:szCs w:val="18"/>
        </w:rPr>
        <w:tab/>
        <w:t xml:space="preserve">Henderson J, House E, </w:t>
      </w:r>
      <w:proofErr w:type="spellStart"/>
      <w:r>
        <w:rPr>
          <w:rFonts w:ascii="Segoe UI" w:hAnsi="Segoe UI" w:cs="Segoe UI"/>
          <w:sz w:val="18"/>
          <w:szCs w:val="18"/>
        </w:rPr>
        <w:t>Coveney</w:t>
      </w:r>
      <w:proofErr w:type="spellEnd"/>
      <w:r>
        <w:rPr>
          <w:rFonts w:ascii="Segoe UI" w:hAnsi="Segoe UI" w:cs="Segoe UI"/>
          <w:sz w:val="18"/>
          <w:szCs w:val="18"/>
        </w:rPr>
        <w:t xml:space="preserve"> J, et al. Evaluating the use of citizens' juries in food policy: a case study of food regulation.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Bmc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Public Health</w:t>
      </w:r>
      <w:r>
        <w:rPr>
          <w:rFonts w:ascii="Segoe UI" w:hAnsi="Segoe UI" w:cs="Segoe UI"/>
          <w:sz w:val="18"/>
          <w:szCs w:val="18"/>
        </w:rPr>
        <w:t>. 2013; 13.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88.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Horghagen</w:t>
      </w:r>
      <w:proofErr w:type="spellEnd"/>
      <w:r>
        <w:rPr>
          <w:rFonts w:ascii="Segoe UI" w:hAnsi="Segoe UI" w:cs="Segoe UI"/>
          <w:sz w:val="18"/>
          <w:szCs w:val="18"/>
        </w:rPr>
        <w:t xml:space="preserve"> S, Magnus E, </w:t>
      </w:r>
      <w:proofErr w:type="spellStart"/>
      <w:r>
        <w:rPr>
          <w:rFonts w:ascii="Segoe UI" w:hAnsi="Segoe UI" w:cs="Segoe UI"/>
          <w:sz w:val="18"/>
          <w:szCs w:val="18"/>
        </w:rPr>
        <w:t>Anthun</w:t>
      </w:r>
      <w:proofErr w:type="spellEnd"/>
      <w:r>
        <w:rPr>
          <w:rFonts w:ascii="Segoe UI" w:hAnsi="Segoe UI" w:cs="Segoe UI"/>
          <w:sz w:val="18"/>
          <w:szCs w:val="18"/>
        </w:rPr>
        <w:t xml:space="preserve"> KS, </w:t>
      </w:r>
      <w:proofErr w:type="spellStart"/>
      <w:r>
        <w:rPr>
          <w:rFonts w:ascii="Segoe UI" w:hAnsi="Segoe UI" w:cs="Segoe UI"/>
          <w:sz w:val="18"/>
          <w:szCs w:val="18"/>
        </w:rPr>
        <w:t>Knudtsen</w:t>
      </w:r>
      <w:proofErr w:type="spellEnd"/>
      <w:r>
        <w:rPr>
          <w:rFonts w:ascii="Segoe UI" w:hAnsi="Segoe UI" w:cs="Segoe UI"/>
          <w:sz w:val="18"/>
          <w:szCs w:val="18"/>
        </w:rPr>
        <w:t xml:space="preserve"> MS, </w:t>
      </w:r>
      <w:proofErr w:type="spellStart"/>
      <w:r>
        <w:rPr>
          <w:rFonts w:ascii="Segoe UI" w:hAnsi="Segoe UI" w:cs="Segoe UI"/>
          <w:sz w:val="18"/>
          <w:szCs w:val="18"/>
        </w:rPr>
        <w:t>Wist</w:t>
      </w:r>
      <w:proofErr w:type="spellEnd"/>
      <w:r>
        <w:rPr>
          <w:rFonts w:ascii="Segoe UI" w:hAnsi="Segoe UI" w:cs="Segoe UI"/>
          <w:sz w:val="18"/>
          <w:szCs w:val="18"/>
        </w:rPr>
        <w:t xml:space="preserve"> G and </w:t>
      </w:r>
      <w:proofErr w:type="spellStart"/>
      <w:r>
        <w:rPr>
          <w:rFonts w:ascii="Segoe UI" w:hAnsi="Segoe UI" w:cs="Segoe UI"/>
          <w:sz w:val="18"/>
          <w:szCs w:val="18"/>
        </w:rPr>
        <w:t>Lillefjell</w:t>
      </w:r>
      <w:proofErr w:type="spellEnd"/>
      <w:r>
        <w:rPr>
          <w:rFonts w:ascii="Segoe UI" w:hAnsi="Segoe UI" w:cs="Segoe UI"/>
          <w:sz w:val="18"/>
          <w:szCs w:val="18"/>
        </w:rPr>
        <w:t xml:space="preserve"> M. Involving citizens' occupation-based knowledge in public health planning: Why and how. </w:t>
      </w:r>
      <w:r>
        <w:rPr>
          <w:rFonts w:ascii="Segoe UI" w:hAnsi="Segoe UI" w:cs="Segoe UI"/>
          <w:i/>
          <w:iCs/>
          <w:sz w:val="18"/>
          <w:szCs w:val="18"/>
        </w:rPr>
        <w:t>Journal of Occupational Science</w:t>
      </w:r>
      <w:r>
        <w:rPr>
          <w:rFonts w:ascii="Segoe UI" w:hAnsi="Segoe UI" w:cs="Segoe UI"/>
          <w:sz w:val="18"/>
          <w:szCs w:val="18"/>
        </w:rPr>
        <w:t>. 2018; 25: 112-23.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89.</w:t>
      </w:r>
      <w:r>
        <w:rPr>
          <w:rFonts w:ascii="Segoe UI" w:hAnsi="Segoe UI" w:cs="Segoe UI"/>
          <w:sz w:val="18"/>
          <w:szCs w:val="18"/>
        </w:rPr>
        <w:tab/>
        <w:t xml:space="preserve">Horlick-Jones T and </w:t>
      </w:r>
      <w:proofErr w:type="spellStart"/>
      <w:r>
        <w:rPr>
          <w:rFonts w:ascii="Segoe UI" w:hAnsi="Segoe UI" w:cs="Segoe UI"/>
          <w:sz w:val="18"/>
          <w:szCs w:val="18"/>
        </w:rPr>
        <w:t>Prades</w:t>
      </w:r>
      <w:proofErr w:type="spellEnd"/>
      <w:r>
        <w:rPr>
          <w:rFonts w:ascii="Segoe UI" w:hAnsi="Segoe UI" w:cs="Segoe UI"/>
          <w:sz w:val="18"/>
          <w:szCs w:val="18"/>
        </w:rPr>
        <w:t xml:space="preserve"> A. Translating between social worlds of policy and everyday life: The development of a group-based method to support policymaking by exploring behavioural aspects of sustainable consumption. </w:t>
      </w:r>
      <w:r>
        <w:rPr>
          <w:rFonts w:ascii="Segoe UI" w:hAnsi="Segoe UI" w:cs="Segoe UI"/>
          <w:i/>
          <w:iCs/>
          <w:sz w:val="18"/>
          <w:szCs w:val="18"/>
        </w:rPr>
        <w:t>Public understanding of science (Bristol, England)</w:t>
      </w:r>
      <w:r>
        <w:rPr>
          <w:rFonts w:ascii="Segoe UI" w:hAnsi="Segoe UI" w:cs="Segoe UI"/>
          <w:sz w:val="18"/>
          <w:szCs w:val="18"/>
        </w:rPr>
        <w:t>. 2015; 24: 811-26.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90.</w:t>
      </w:r>
      <w:r>
        <w:rPr>
          <w:rFonts w:ascii="Segoe UI" w:hAnsi="Segoe UI" w:cs="Segoe UI"/>
          <w:sz w:val="18"/>
          <w:szCs w:val="18"/>
        </w:rPr>
        <w:tab/>
        <w:t xml:space="preserve">Hunter DJ, </w:t>
      </w:r>
      <w:proofErr w:type="spellStart"/>
      <w:r>
        <w:rPr>
          <w:rFonts w:ascii="Segoe UI" w:hAnsi="Segoe UI" w:cs="Segoe UI"/>
          <w:sz w:val="18"/>
          <w:szCs w:val="18"/>
        </w:rPr>
        <w:t>Kieslich</w:t>
      </w:r>
      <w:proofErr w:type="spellEnd"/>
      <w:r>
        <w:rPr>
          <w:rFonts w:ascii="Segoe UI" w:hAnsi="Segoe UI" w:cs="Segoe UI"/>
          <w:sz w:val="18"/>
          <w:szCs w:val="18"/>
        </w:rPr>
        <w:t xml:space="preserve"> K, </w:t>
      </w:r>
      <w:proofErr w:type="spellStart"/>
      <w:proofErr w:type="gramStart"/>
      <w:r>
        <w:rPr>
          <w:rFonts w:ascii="Segoe UI" w:hAnsi="Segoe UI" w:cs="Segoe UI"/>
          <w:sz w:val="18"/>
          <w:szCs w:val="18"/>
        </w:rPr>
        <w:t>Littlejohns</w:t>
      </w:r>
      <w:proofErr w:type="spellEnd"/>
      <w:proofErr w:type="gramEnd"/>
      <w:r>
        <w:rPr>
          <w:rFonts w:ascii="Segoe UI" w:hAnsi="Segoe UI" w:cs="Segoe UI"/>
          <w:sz w:val="18"/>
          <w:szCs w:val="18"/>
        </w:rPr>
        <w:t xml:space="preserve"> P, et al. Public involvement in health priority setting: future challenges for policy, research and society. </w:t>
      </w:r>
      <w:r>
        <w:rPr>
          <w:rFonts w:ascii="Segoe UI" w:hAnsi="Segoe UI" w:cs="Segoe UI"/>
          <w:i/>
          <w:iCs/>
          <w:sz w:val="18"/>
          <w:szCs w:val="18"/>
        </w:rPr>
        <w:t>Journal of Health Organization and Management</w:t>
      </w:r>
      <w:r>
        <w:rPr>
          <w:rFonts w:ascii="Segoe UI" w:hAnsi="Segoe UI" w:cs="Segoe UI"/>
          <w:sz w:val="18"/>
          <w:szCs w:val="18"/>
        </w:rPr>
        <w:t>. 2016; 30: 796-808.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Hysing</w:t>
      </w:r>
      <w:proofErr w:type="spellEnd"/>
      <w:r>
        <w:rPr>
          <w:rFonts w:ascii="Segoe UI" w:hAnsi="Segoe UI" w:cs="Segoe UI"/>
          <w:sz w:val="18"/>
          <w:szCs w:val="18"/>
        </w:rPr>
        <w:t xml:space="preserve"> E. Citizen participation or representative government - Building legitimacy for the Gothenburg congestion tax. </w:t>
      </w:r>
      <w:r>
        <w:rPr>
          <w:rFonts w:ascii="Segoe UI" w:hAnsi="Segoe UI" w:cs="Segoe UI"/>
          <w:i/>
          <w:iCs/>
          <w:sz w:val="18"/>
          <w:szCs w:val="18"/>
        </w:rPr>
        <w:t>Transport Policy</w:t>
      </w:r>
      <w:r>
        <w:rPr>
          <w:rFonts w:ascii="Segoe UI" w:hAnsi="Segoe UI" w:cs="Segoe UI"/>
          <w:sz w:val="18"/>
          <w:szCs w:val="18"/>
        </w:rPr>
        <w:t>. 2015; 39: 1-8.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Jabbar</w:t>
      </w:r>
      <w:proofErr w:type="spellEnd"/>
      <w:r>
        <w:rPr>
          <w:rFonts w:ascii="Segoe UI" w:hAnsi="Segoe UI" w:cs="Segoe UI"/>
          <w:sz w:val="18"/>
          <w:szCs w:val="18"/>
        </w:rPr>
        <w:t xml:space="preserve"> AM and Abelson J. Development of a framework for effective community engagement in Ontario, Canada. </w:t>
      </w:r>
      <w:r>
        <w:rPr>
          <w:rFonts w:ascii="Segoe UI" w:hAnsi="Segoe UI" w:cs="Segoe UI"/>
          <w:i/>
          <w:iCs/>
          <w:sz w:val="18"/>
          <w:szCs w:val="18"/>
        </w:rPr>
        <w:t>Health policy (Amsterdam, Netherlands)</w:t>
      </w:r>
      <w:r>
        <w:rPr>
          <w:rFonts w:ascii="Segoe UI" w:hAnsi="Segoe UI" w:cs="Segoe UI"/>
          <w:sz w:val="18"/>
          <w:szCs w:val="18"/>
        </w:rPr>
        <w:t>. 2011; 101: 59-69.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93.</w:t>
      </w:r>
      <w:r>
        <w:rPr>
          <w:rFonts w:ascii="Segoe UI" w:hAnsi="Segoe UI" w:cs="Segoe UI"/>
          <w:sz w:val="18"/>
          <w:szCs w:val="18"/>
        </w:rPr>
        <w:tab/>
        <w:t xml:space="preserve">Jabot F, Turgeon J and </w:t>
      </w:r>
      <w:proofErr w:type="spellStart"/>
      <w:r>
        <w:rPr>
          <w:rFonts w:ascii="Segoe UI" w:hAnsi="Segoe UI" w:cs="Segoe UI"/>
          <w:sz w:val="18"/>
          <w:szCs w:val="18"/>
        </w:rPr>
        <w:t>Carbonnel</w:t>
      </w:r>
      <w:proofErr w:type="spellEnd"/>
      <w:r>
        <w:rPr>
          <w:rFonts w:ascii="Segoe UI" w:hAnsi="Segoe UI" w:cs="Segoe UI"/>
          <w:sz w:val="18"/>
          <w:szCs w:val="18"/>
        </w:rPr>
        <w:t xml:space="preserve"> L. The evaluation of the PACA regional public health plan: reconciling the managerial, scientific and democratic finalities. </w:t>
      </w:r>
      <w:r>
        <w:rPr>
          <w:rFonts w:ascii="Segoe UI" w:hAnsi="Segoe UI" w:cs="Segoe UI"/>
          <w:i/>
          <w:iCs/>
          <w:sz w:val="18"/>
          <w:szCs w:val="18"/>
        </w:rPr>
        <w:t>Evaluation and program planning</w:t>
      </w:r>
      <w:r>
        <w:rPr>
          <w:rFonts w:ascii="Segoe UI" w:hAnsi="Segoe UI" w:cs="Segoe UI"/>
          <w:sz w:val="18"/>
          <w:szCs w:val="18"/>
        </w:rPr>
        <w:t>. 2011; 34: 196-205.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proofErr w:type="gramStart"/>
      <w:r>
        <w:rPr>
          <w:rFonts w:ascii="Segoe UI" w:hAnsi="Segoe UI" w:cs="Segoe UI"/>
          <w:sz w:val="18"/>
          <w:szCs w:val="18"/>
        </w:rPr>
        <w:t>94.</w:t>
      </w:r>
      <w:r>
        <w:rPr>
          <w:rFonts w:ascii="Segoe UI" w:hAnsi="Segoe UI" w:cs="Segoe UI"/>
          <w:sz w:val="18"/>
          <w:szCs w:val="18"/>
        </w:rPr>
        <w:tab/>
        <w:t>Jankowski P. Towards Participatory Geographic Information Systems</w:t>
      </w:r>
      <w:proofErr w:type="gramEnd"/>
      <w:r>
        <w:rPr>
          <w:rFonts w:ascii="Segoe UI" w:hAnsi="Segoe UI" w:cs="Segoe UI"/>
          <w:sz w:val="18"/>
          <w:szCs w:val="18"/>
        </w:rPr>
        <w:t xml:space="preserve"> for community-based environmental decision making.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2009; 90: 1966-71.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95.</w:t>
      </w:r>
      <w:r>
        <w:rPr>
          <w:rFonts w:ascii="Segoe UI" w:hAnsi="Segoe UI" w:cs="Segoe UI"/>
          <w:sz w:val="18"/>
          <w:szCs w:val="18"/>
        </w:rPr>
        <w:tab/>
        <w:t xml:space="preserve">Johnston J and Gibson JM. Indoor Air Contamination from Hazardous Waste Sites: Improving the Evidence Base for Decision-Making. </w:t>
      </w:r>
      <w:r>
        <w:rPr>
          <w:rFonts w:ascii="Segoe UI" w:hAnsi="Segoe UI" w:cs="Segoe UI"/>
          <w:i/>
          <w:iCs/>
          <w:sz w:val="18"/>
          <w:szCs w:val="18"/>
        </w:rPr>
        <w:t>International Journal of Environmental Research and Public Health</w:t>
      </w:r>
      <w:r>
        <w:rPr>
          <w:rFonts w:ascii="Segoe UI" w:hAnsi="Segoe UI" w:cs="Segoe UI"/>
          <w:sz w:val="18"/>
          <w:szCs w:val="18"/>
        </w:rPr>
        <w:t>. 2015; 12: 15040-57.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96.</w:t>
      </w:r>
      <w:r>
        <w:rPr>
          <w:rFonts w:ascii="Segoe UI" w:hAnsi="Segoe UI" w:cs="Segoe UI"/>
          <w:sz w:val="18"/>
          <w:szCs w:val="18"/>
        </w:rPr>
        <w:tab/>
        <w:t xml:space="preserve">Jones D, McAllister L, Dyson R and Lyle D. Service-learning partnerships: Features that promote transformational and sustainable rural and remote health partnerships and services. </w:t>
      </w:r>
      <w:r>
        <w:rPr>
          <w:rFonts w:ascii="Segoe UI" w:hAnsi="Segoe UI" w:cs="Segoe UI"/>
          <w:i/>
          <w:iCs/>
          <w:sz w:val="18"/>
          <w:szCs w:val="18"/>
        </w:rPr>
        <w:t>The Australian journal of rural health</w:t>
      </w:r>
      <w:r>
        <w:rPr>
          <w:rFonts w:ascii="Segoe UI" w:hAnsi="Segoe UI" w:cs="Segoe UI"/>
          <w:sz w:val="18"/>
          <w:szCs w:val="18"/>
        </w:rPr>
        <w:t>. 2018; 26: 80-5.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97.</w:t>
      </w:r>
      <w:r>
        <w:rPr>
          <w:rFonts w:ascii="Segoe UI" w:hAnsi="Segoe UI" w:cs="Segoe UI"/>
          <w:sz w:val="18"/>
          <w:szCs w:val="18"/>
        </w:rPr>
        <w:tab/>
        <w:t xml:space="preserve">Jones J, Nix NA and Snyder EH. Local perspectives of the ability of HIA stakeholder engagement to capture and reflect factors that impact Alaska Native health. </w:t>
      </w:r>
      <w:r>
        <w:rPr>
          <w:rFonts w:ascii="Segoe UI" w:hAnsi="Segoe UI" w:cs="Segoe UI"/>
          <w:i/>
          <w:iCs/>
          <w:sz w:val="18"/>
          <w:szCs w:val="18"/>
        </w:rPr>
        <w:t>International Journal of Circumpolar Health</w:t>
      </w:r>
      <w:r>
        <w:rPr>
          <w:rFonts w:ascii="Segoe UI" w:hAnsi="Segoe UI" w:cs="Segoe UI"/>
          <w:sz w:val="18"/>
          <w:szCs w:val="18"/>
        </w:rPr>
        <w:t>. 2014; 73.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Kaehne</w:t>
      </w:r>
      <w:proofErr w:type="spellEnd"/>
      <w:r>
        <w:rPr>
          <w:rFonts w:ascii="Segoe UI" w:hAnsi="Segoe UI" w:cs="Segoe UI"/>
          <w:sz w:val="18"/>
          <w:szCs w:val="18"/>
        </w:rPr>
        <w:t xml:space="preserve"> A and Taylor H. Do public consultations work? The case of the Social Services and Well-being (Wales) Bill. </w:t>
      </w:r>
      <w:r>
        <w:rPr>
          <w:rFonts w:ascii="Segoe UI" w:hAnsi="Segoe UI" w:cs="Segoe UI"/>
          <w:i/>
          <w:iCs/>
          <w:sz w:val="18"/>
          <w:szCs w:val="18"/>
        </w:rPr>
        <w:t>Public Policy and Administration</w:t>
      </w:r>
      <w:r>
        <w:rPr>
          <w:rFonts w:ascii="Segoe UI" w:hAnsi="Segoe UI" w:cs="Segoe UI"/>
          <w:sz w:val="18"/>
          <w:szCs w:val="18"/>
        </w:rPr>
        <w:t>. 2016; 31: 80-99.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99.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Kegler</w:t>
      </w:r>
      <w:proofErr w:type="spellEnd"/>
      <w:r>
        <w:rPr>
          <w:rFonts w:ascii="Segoe UI" w:hAnsi="Segoe UI" w:cs="Segoe UI"/>
          <w:sz w:val="18"/>
          <w:szCs w:val="18"/>
        </w:rPr>
        <w:t xml:space="preserve"> MC, Norton BL and Aronson R. Achieving organizational change: findings from case studies of 20 California healthy cities and communities coalitions.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>. 2008; 23: 109-18.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100.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Kegler</w:t>
      </w:r>
      <w:proofErr w:type="spellEnd"/>
      <w:r>
        <w:rPr>
          <w:rFonts w:ascii="Segoe UI" w:hAnsi="Segoe UI" w:cs="Segoe UI"/>
          <w:sz w:val="18"/>
          <w:szCs w:val="18"/>
        </w:rPr>
        <w:t xml:space="preserve"> MC, Painter JE, Twiss JM, Aronson R and Norton BL. Evaluation findings on community participation in the California Healthy Cities and Communities program.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>. 2009; 24: 300-10.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Kegler</w:t>
      </w:r>
      <w:proofErr w:type="spellEnd"/>
      <w:r>
        <w:rPr>
          <w:rFonts w:ascii="Segoe UI" w:hAnsi="Segoe UI" w:cs="Segoe UI"/>
          <w:sz w:val="18"/>
          <w:szCs w:val="18"/>
        </w:rPr>
        <w:t xml:space="preserve"> MC, </w:t>
      </w:r>
      <w:proofErr w:type="spellStart"/>
      <w:r>
        <w:rPr>
          <w:rFonts w:ascii="Segoe UI" w:hAnsi="Segoe UI" w:cs="Segoe UI"/>
          <w:sz w:val="18"/>
          <w:szCs w:val="18"/>
        </w:rPr>
        <w:t>Rigler</w:t>
      </w:r>
      <w:proofErr w:type="spellEnd"/>
      <w:r>
        <w:rPr>
          <w:rFonts w:ascii="Segoe UI" w:hAnsi="Segoe UI" w:cs="Segoe UI"/>
          <w:sz w:val="18"/>
          <w:szCs w:val="18"/>
        </w:rPr>
        <w:t xml:space="preserve"> J and Honeycutt S. The role of community context in planning and implementing community-based health promotion projects. </w:t>
      </w:r>
      <w:r>
        <w:rPr>
          <w:rFonts w:ascii="Segoe UI" w:hAnsi="Segoe UI" w:cs="Segoe UI"/>
          <w:i/>
          <w:iCs/>
          <w:sz w:val="18"/>
          <w:szCs w:val="18"/>
        </w:rPr>
        <w:t>Evaluation and program planning</w:t>
      </w:r>
      <w:r>
        <w:rPr>
          <w:rFonts w:ascii="Segoe UI" w:hAnsi="Segoe UI" w:cs="Segoe UI"/>
          <w:sz w:val="18"/>
          <w:szCs w:val="18"/>
        </w:rPr>
        <w:t>. 2011; 34: 246-53.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102.</w:t>
      </w:r>
      <w:r>
        <w:rPr>
          <w:rFonts w:ascii="Segoe UI" w:hAnsi="Segoe UI" w:cs="Segoe UI"/>
          <w:sz w:val="18"/>
          <w:szCs w:val="18"/>
        </w:rPr>
        <w:tab/>
        <w:t xml:space="preserve">Kenny A, Farmer J, Dickson-Swift V and </w:t>
      </w:r>
      <w:proofErr w:type="spellStart"/>
      <w:r>
        <w:rPr>
          <w:rFonts w:ascii="Segoe UI" w:hAnsi="Segoe UI" w:cs="Segoe UI"/>
          <w:sz w:val="18"/>
          <w:szCs w:val="18"/>
        </w:rPr>
        <w:t>Hyett</w:t>
      </w:r>
      <w:proofErr w:type="spellEnd"/>
      <w:r>
        <w:rPr>
          <w:rFonts w:ascii="Segoe UI" w:hAnsi="Segoe UI" w:cs="Segoe UI"/>
          <w:sz w:val="18"/>
          <w:szCs w:val="18"/>
        </w:rPr>
        <w:t xml:space="preserve"> N. Community participation for rural health: a review of challenges. </w:t>
      </w:r>
      <w:r>
        <w:rPr>
          <w:rFonts w:ascii="Segoe UI" w:hAnsi="Segoe UI" w:cs="Segoe UI"/>
          <w:i/>
          <w:iCs/>
          <w:sz w:val="18"/>
          <w:szCs w:val="18"/>
        </w:rPr>
        <w:t xml:space="preserve">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expectations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international journal of public participation in health care and health policy</w:t>
      </w:r>
      <w:r>
        <w:rPr>
          <w:rFonts w:ascii="Segoe UI" w:hAnsi="Segoe UI" w:cs="Segoe UI"/>
          <w:sz w:val="18"/>
          <w:szCs w:val="18"/>
        </w:rPr>
        <w:t>. 2015; 18: 1906-17.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103.</w:t>
      </w:r>
      <w:r>
        <w:rPr>
          <w:rFonts w:ascii="Segoe UI" w:hAnsi="Segoe UI" w:cs="Segoe UI"/>
          <w:sz w:val="18"/>
          <w:szCs w:val="18"/>
        </w:rPr>
        <w:tab/>
        <w:t xml:space="preserve">Kenyon L and Gordon F. Community engagement: from a professional to a public perspective. </w:t>
      </w:r>
      <w:r>
        <w:rPr>
          <w:rFonts w:ascii="Segoe UI" w:hAnsi="Segoe UI" w:cs="Segoe UI"/>
          <w:i/>
          <w:iCs/>
          <w:sz w:val="18"/>
          <w:szCs w:val="18"/>
        </w:rPr>
        <w:t xml:space="preserve">Community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practitioner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the journal of the Community Practitioners' &amp; Health Visitors' Association</w:t>
      </w:r>
      <w:r>
        <w:rPr>
          <w:rFonts w:ascii="Segoe UI" w:hAnsi="Segoe UI" w:cs="Segoe UI"/>
          <w:sz w:val="18"/>
          <w:szCs w:val="18"/>
        </w:rPr>
        <w:t>. 2009; 82: 22-5.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104.</w:t>
      </w:r>
      <w:r>
        <w:rPr>
          <w:rFonts w:ascii="Segoe UI" w:hAnsi="Segoe UI" w:cs="Segoe UI"/>
          <w:sz w:val="18"/>
          <w:szCs w:val="18"/>
        </w:rPr>
        <w:tab/>
        <w:t xml:space="preserve">Kirkby-Geddes E, King N and </w:t>
      </w:r>
      <w:proofErr w:type="spellStart"/>
      <w:r>
        <w:rPr>
          <w:rFonts w:ascii="Segoe UI" w:hAnsi="Segoe UI" w:cs="Segoe UI"/>
          <w:sz w:val="18"/>
          <w:szCs w:val="18"/>
        </w:rPr>
        <w:t>Bravington</w:t>
      </w:r>
      <w:proofErr w:type="spellEnd"/>
      <w:r>
        <w:rPr>
          <w:rFonts w:ascii="Segoe UI" w:hAnsi="Segoe UI" w:cs="Segoe UI"/>
          <w:sz w:val="18"/>
          <w:szCs w:val="18"/>
        </w:rPr>
        <w:t xml:space="preserve"> A. Social capital and community group participation: Examining 'bridging' and 'bonding' in the context of a Healthy Living Centre in the UK. </w:t>
      </w:r>
      <w:r>
        <w:rPr>
          <w:rFonts w:ascii="Segoe UI" w:hAnsi="Segoe UI" w:cs="Segoe UI"/>
          <w:i/>
          <w:iCs/>
          <w:sz w:val="18"/>
          <w:szCs w:val="18"/>
        </w:rPr>
        <w:t>Journal of Community &amp; Applied Social Psychology</w:t>
      </w:r>
      <w:r>
        <w:rPr>
          <w:rFonts w:ascii="Segoe UI" w:hAnsi="Segoe UI" w:cs="Segoe UI"/>
          <w:sz w:val="18"/>
          <w:szCs w:val="18"/>
        </w:rPr>
        <w:t>. 2013; 23: 271-85.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Krings</w:t>
      </w:r>
      <w:proofErr w:type="spellEnd"/>
      <w:r>
        <w:rPr>
          <w:rFonts w:ascii="Segoe UI" w:hAnsi="Segoe UI" w:cs="Segoe UI"/>
          <w:sz w:val="18"/>
          <w:szCs w:val="18"/>
        </w:rPr>
        <w:t xml:space="preserve"> A, Kornberg D and Lane E. Organizing Under Austerity: How Residents' Concerns Became the Flint Water Crisis. </w:t>
      </w:r>
      <w:r>
        <w:rPr>
          <w:rFonts w:ascii="Segoe UI" w:hAnsi="Segoe UI" w:cs="Segoe UI"/>
          <w:i/>
          <w:iCs/>
          <w:sz w:val="18"/>
          <w:szCs w:val="18"/>
        </w:rPr>
        <w:t>Critical Sociology</w:t>
      </w:r>
      <w:r>
        <w:rPr>
          <w:rFonts w:ascii="Segoe UI" w:hAnsi="Segoe UI" w:cs="Segoe UI"/>
          <w:sz w:val="18"/>
          <w:szCs w:val="18"/>
        </w:rPr>
        <w:t>. 2019; 45: 583-97.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Krinks</w:t>
      </w:r>
      <w:proofErr w:type="spellEnd"/>
      <w:r>
        <w:rPr>
          <w:rFonts w:ascii="Segoe UI" w:hAnsi="Segoe UI" w:cs="Segoe UI"/>
          <w:sz w:val="18"/>
          <w:szCs w:val="18"/>
        </w:rPr>
        <w:t xml:space="preserve"> R, Kendall E, </w:t>
      </w:r>
      <w:proofErr w:type="spellStart"/>
      <w:r>
        <w:rPr>
          <w:rFonts w:ascii="Segoe UI" w:hAnsi="Segoe UI" w:cs="Segoe UI"/>
          <w:sz w:val="18"/>
          <w:szCs w:val="18"/>
        </w:rPr>
        <w:t>Whitty</w:t>
      </w:r>
      <w:proofErr w:type="spellEnd"/>
      <w:r>
        <w:rPr>
          <w:rFonts w:ascii="Segoe UI" w:hAnsi="Segoe UI" w:cs="Segoe UI"/>
          <w:sz w:val="18"/>
          <w:szCs w:val="18"/>
        </w:rPr>
        <w:t xml:space="preserve"> JA and </w:t>
      </w:r>
      <w:proofErr w:type="spellStart"/>
      <w:r>
        <w:rPr>
          <w:rFonts w:ascii="Segoe UI" w:hAnsi="Segoe UI" w:cs="Segoe UI"/>
          <w:sz w:val="18"/>
          <w:szCs w:val="18"/>
        </w:rPr>
        <w:t>Scuffham</w:t>
      </w:r>
      <w:proofErr w:type="spellEnd"/>
      <w:r>
        <w:rPr>
          <w:rFonts w:ascii="Segoe UI" w:hAnsi="Segoe UI" w:cs="Segoe UI"/>
          <w:sz w:val="18"/>
          <w:szCs w:val="18"/>
        </w:rPr>
        <w:t xml:space="preserve"> PA. Do consumer voices in health-care citizens' juries matter? </w:t>
      </w:r>
      <w:r>
        <w:rPr>
          <w:rFonts w:ascii="Segoe UI" w:hAnsi="Segoe UI" w:cs="Segoe UI"/>
          <w:i/>
          <w:iCs/>
          <w:sz w:val="18"/>
          <w:szCs w:val="18"/>
        </w:rPr>
        <w:t xml:space="preserve">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expectations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international journal of public participation in health care and health policy</w:t>
      </w:r>
      <w:r>
        <w:rPr>
          <w:rFonts w:ascii="Segoe UI" w:hAnsi="Segoe UI" w:cs="Segoe UI"/>
          <w:sz w:val="18"/>
          <w:szCs w:val="18"/>
        </w:rPr>
        <w:t>. 2016; 19: 1015-22.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107.</w:t>
      </w:r>
      <w:r>
        <w:rPr>
          <w:rFonts w:ascii="Segoe UI" w:hAnsi="Segoe UI" w:cs="Segoe UI"/>
          <w:sz w:val="18"/>
          <w:szCs w:val="18"/>
        </w:rPr>
        <w:tab/>
        <w:t xml:space="preserve">Lancaster K, </w:t>
      </w:r>
      <w:proofErr w:type="spellStart"/>
      <w:r>
        <w:rPr>
          <w:rFonts w:ascii="Segoe UI" w:hAnsi="Segoe UI" w:cs="Segoe UI"/>
          <w:sz w:val="18"/>
          <w:szCs w:val="18"/>
        </w:rPr>
        <w:t>Seear</w:t>
      </w:r>
      <w:proofErr w:type="spellEnd"/>
      <w:r>
        <w:rPr>
          <w:rFonts w:ascii="Segoe UI" w:hAnsi="Segoe UI" w:cs="Segoe UI"/>
          <w:sz w:val="18"/>
          <w:szCs w:val="18"/>
        </w:rPr>
        <w:t xml:space="preserve"> K, </w:t>
      </w:r>
      <w:proofErr w:type="spellStart"/>
      <w:r>
        <w:rPr>
          <w:rFonts w:ascii="Segoe UI" w:hAnsi="Segoe UI" w:cs="Segoe UI"/>
          <w:sz w:val="18"/>
          <w:szCs w:val="18"/>
        </w:rPr>
        <w:t>Treloar</w:t>
      </w:r>
      <w:proofErr w:type="spellEnd"/>
      <w:r>
        <w:rPr>
          <w:rFonts w:ascii="Segoe UI" w:hAnsi="Segoe UI" w:cs="Segoe UI"/>
          <w:sz w:val="18"/>
          <w:szCs w:val="18"/>
        </w:rPr>
        <w:t xml:space="preserve"> C and Ritter A. The productive techniques and constitutive effects of 'evidence-based policy' and 'consumer participation' discourses in health policy processes.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2017; 176: 60-8.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108.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Langeveld</w:t>
      </w:r>
      <w:proofErr w:type="spellEnd"/>
      <w:r>
        <w:rPr>
          <w:rFonts w:ascii="Segoe UI" w:hAnsi="Segoe UI" w:cs="Segoe UI"/>
          <w:sz w:val="18"/>
          <w:szCs w:val="18"/>
        </w:rPr>
        <w:t xml:space="preserve"> K, </w:t>
      </w:r>
      <w:proofErr w:type="spellStart"/>
      <w:r>
        <w:rPr>
          <w:rFonts w:ascii="Segoe UI" w:hAnsi="Segoe UI" w:cs="Segoe UI"/>
          <w:sz w:val="18"/>
          <w:szCs w:val="18"/>
        </w:rPr>
        <w:t>Stronks</w:t>
      </w:r>
      <w:proofErr w:type="spellEnd"/>
      <w:r>
        <w:rPr>
          <w:rFonts w:ascii="Segoe UI" w:hAnsi="Segoe UI" w:cs="Segoe UI"/>
          <w:sz w:val="18"/>
          <w:szCs w:val="18"/>
        </w:rPr>
        <w:t xml:space="preserve"> K and </w:t>
      </w:r>
      <w:proofErr w:type="spellStart"/>
      <w:r>
        <w:rPr>
          <w:rFonts w:ascii="Segoe UI" w:hAnsi="Segoe UI" w:cs="Segoe UI"/>
          <w:sz w:val="18"/>
          <w:szCs w:val="18"/>
        </w:rPr>
        <w:t>Harting</w:t>
      </w:r>
      <w:proofErr w:type="spellEnd"/>
      <w:r>
        <w:rPr>
          <w:rFonts w:ascii="Segoe UI" w:hAnsi="Segoe UI" w:cs="Segoe UI"/>
          <w:sz w:val="18"/>
          <w:szCs w:val="18"/>
        </w:rPr>
        <w:t xml:space="preserve"> J. Use of a knowledge broker to establish healthy public policies in a city district: a developmental evaluation. </w:t>
      </w:r>
      <w:r>
        <w:rPr>
          <w:rFonts w:ascii="Segoe UI" w:hAnsi="Segoe UI" w:cs="Segoe UI"/>
          <w:i/>
          <w:iCs/>
          <w:sz w:val="18"/>
          <w:szCs w:val="18"/>
        </w:rPr>
        <w:t>BMC public health</w:t>
      </w:r>
      <w:r>
        <w:rPr>
          <w:rFonts w:ascii="Segoe UI" w:hAnsi="Segoe UI" w:cs="Segoe UI"/>
          <w:sz w:val="18"/>
          <w:szCs w:val="18"/>
        </w:rPr>
        <w:t>. 2016; 16: 271.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109.</w:t>
      </w:r>
      <w:r>
        <w:rPr>
          <w:rFonts w:ascii="Segoe UI" w:hAnsi="Segoe UI" w:cs="Segoe UI"/>
          <w:sz w:val="18"/>
          <w:szCs w:val="18"/>
        </w:rPr>
        <w:tab/>
        <w:t xml:space="preserve">Larson KL and </w:t>
      </w:r>
      <w:proofErr w:type="spellStart"/>
      <w:r>
        <w:rPr>
          <w:rFonts w:ascii="Segoe UI" w:hAnsi="Segoe UI" w:cs="Segoe UI"/>
          <w:sz w:val="18"/>
          <w:szCs w:val="18"/>
        </w:rPr>
        <w:t>Lach</w:t>
      </w:r>
      <w:proofErr w:type="spellEnd"/>
      <w:r>
        <w:rPr>
          <w:rFonts w:ascii="Segoe UI" w:hAnsi="Segoe UI" w:cs="Segoe UI"/>
          <w:sz w:val="18"/>
          <w:szCs w:val="18"/>
        </w:rPr>
        <w:t xml:space="preserve"> D. Participants and non-participants of place-based groups: an assessment of attitudes and implications for public participation in water resource management.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2008; 88: 817-30.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110.</w:t>
      </w:r>
      <w:r>
        <w:rPr>
          <w:rFonts w:ascii="Segoe UI" w:hAnsi="Segoe UI" w:cs="Segoe UI"/>
          <w:sz w:val="18"/>
          <w:szCs w:val="18"/>
        </w:rPr>
        <w:tab/>
        <w:t xml:space="preserve">Lawless P, </w:t>
      </w:r>
      <w:proofErr w:type="spellStart"/>
      <w:r>
        <w:rPr>
          <w:rFonts w:ascii="Segoe UI" w:hAnsi="Segoe UI" w:cs="Segoe UI"/>
          <w:sz w:val="18"/>
          <w:szCs w:val="18"/>
        </w:rPr>
        <w:t>Foden</w:t>
      </w:r>
      <w:proofErr w:type="spellEnd"/>
      <w:r>
        <w:rPr>
          <w:rFonts w:ascii="Segoe UI" w:hAnsi="Segoe UI" w:cs="Segoe UI"/>
          <w:sz w:val="18"/>
          <w:szCs w:val="18"/>
        </w:rPr>
        <w:t xml:space="preserve"> M, Wilson I and Beatty C. Understanding Area-based Regeneration: The New Deal for Communities Programme in England. </w:t>
      </w:r>
      <w:r>
        <w:rPr>
          <w:rFonts w:ascii="Segoe UI" w:hAnsi="Segoe UI" w:cs="Segoe UI"/>
          <w:i/>
          <w:iCs/>
          <w:sz w:val="18"/>
          <w:szCs w:val="18"/>
        </w:rPr>
        <w:t>Urban Studies</w:t>
      </w:r>
      <w:r>
        <w:rPr>
          <w:rFonts w:ascii="Segoe UI" w:hAnsi="Segoe UI" w:cs="Segoe UI"/>
          <w:sz w:val="18"/>
          <w:szCs w:val="18"/>
        </w:rPr>
        <w:t>. 2009; 47: 257-75.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111.</w:t>
      </w:r>
      <w:r>
        <w:rPr>
          <w:rFonts w:ascii="Segoe UI" w:hAnsi="Segoe UI" w:cs="Segoe UI"/>
          <w:sz w:val="18"/>
          <w:szCs w:val="18"/>
        </w:rPr>
        <w:tab/>
        <w:t xml:space="preserve">Lawless P and Pearson S. Outcomes from Community Engagement in Urban Regeneration: Evidence from England's New Deal for Communities Programme. </w:t>
      </w:r>
      <w:r>
        <w:rPr>
          <w:rFonts w:ascii="Segoe UI" w:hAnsi="Segoe UI" w:cs="Segoe UI"/>
          <w:i/>
          <w:iCs/>
          <w:sz w:val="18"/>
          <w:szCs w:val="18"/>
        </w:rPr>
        <w:t>Planning Theory &amp; Practice</w:t>
      </w:r>
      <w:r>
        <w:rPr>
          <w:rFonts w:ascii="Segoe UI" w:hAnsi="Segoe UI" w:cs="Segoe UI"/>
          <w:sz w:val="18"/>
          <w:szCs w:val="18"/>
        </w:rPr>
        <w:t>. 2012; 13: 509-27.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Liberato</w:t>
      </w:r>
      <w:proofErr w:type="spellEnd"/>
      <w:r>
        <w:rPr>
          <w:rFonts w:ascii="Segoe UI" w:hAnsi="Segoe UI" w:cs="Segoe UI"/>
          <w:sz w:val="18"/>
          <w:szCs w:val="18"/>
        </w:rPr>
        <w:t xml:space="preserve"> SC, </w:t>
      </w:r>
      <w:proofErr w:type="spellStart"/>
      <w:r>
        <w:rPr>
          <w:rFonts w:ascii="Segoe UI" w:hAnsi="Segoe UI" w:cs="Segoe UI"/>
          <w:sz w:val="18"/>
          <w:szCs w:val="18"/>
        </w:rPr>
        <w:t>Brimblecombe</w:t>
      </w:r>
      <w:proofErr w:type="spellEnd"/>
      <w:r>
        <w:rPr>
          <w:rFonts w:ascii="Segoe UI" w:hAnsi="Segoe UI" w:cs="Segoe UI"/>
          <w:sz w:val="18"/>
          <w:szCs w:val="18"/>
        </w:rPr>
        <w:t xml:space="preserve"> J, Ritchie J, Ferguson M and </w:t>
      </w:r>
      <w:proofErr w:type="spellStart"/>
      <w:r>
        <w:rPr>
          <w:rFonts w:ascii="Segoe UI" w:hAnsi="Segoe UI" w:cs="Segoe UI"/>
          <w:sz w:val="18"/>
          <w:szCs w:val="18"/>
        </w:rPr>
        <w:t>Coveney</w:t>
      </w:r>
      <w:proofErr w:type="spellEnd"/>
      <w:r>
        <w:rPr>
          <w:rFonts w:ascii="Segoe UI" w:hAnsi="Segoe UI" w:cs="Segoe UI"/>
          <w:sz w:val="18"/>
          <w:szCs w:val="18"/>
        </w:rPr>
        <w:t xml:space="preserve"> J. Measuring capacity building in communities: a review of the literature. </w:t>
      </w:r>
      <w:r>
        <w:rPr>
          <w:rFonts w:ascii="Segoe UI" w:hAnsi="Segoe UI" w:cs="Segoe UI"/>
          <w:i/>
          <w:iCs/>
          <w:sz w:val="18"/>
          <w:szCs w:val="18"/>
        </w:rPr>
        <w:t>BMC Public Health</w:t>
      </w:r>
      <w:r>
        <w:rPr>
          <w:rFonts w:ascii="Segoe UI" w:hAnsi="Segoe UI" w:cs="Segoe UI"/>
          <w:sz w:val="18"/>
          <w:szCs w:val="18"/>
        </w:rPr>
        <w:t>. 2011; 11: 850.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113.</w:t>
      </w:r>
      <w:r>
        <w:rPr>
          <w:rFonts w:ascii="Segoe UI" w:hAnsi="Segoe UI" w:cs="Segoe UI"/>
          <w:sz w:val="18"/>
          <w:szCs w:val="18"/>
        </w:rPr>
        <w:tab/>
        <w:t xml:space="preserve">Linton LS, Edwards CC, Woodruff SI, Millstein RA and </w:t>
      </w:r>
      <w:proofErr w:type="spellStart"/>
      <w:r>
        <w:rPr>
          <w:rFonts w:ascii="Segoe UI" w:hAnsi="Segoe UI" w:cs="Segoe UI"/>
          <w:sz w:val="18"/>
          <w:szCs w:val="18"/>
        </w:rPr>
        <w:t>Moder</w:t>
      </w:r>
      <w:proofErr w:type="spellEnd"/>
      <w:r>
        <w:rPr>
          <w:rFonts w:ascii="Segoe UI" w:hAnsi="Segoe UI" w:cs="Segoe UI"/>
          <w:sz w:val="18"/>
          <w:szCs w:val="18"/>
        </w:rPr>
        <w:t xml:space="preserve"> C. Youth advocacy as a tool for environmental and policy changes that support physical activity and nutrition: An evaluation study in San Diego County. </w:t>
      </w:r>
      <w:r>
        <w:rPr>
          <w:rFonts w:ascii="Segoe UI" w:hAnsi="Segoe UI" w:cs="Segoe UI"/>
          <w:i/>
          <w:iCs/>
          <w:sz w:val="18"/>
          <w:szCs w:val="18"/>
        </w:rPr>
        <w:t>Preventing Chronic Disease: Public Health Research, Practice, and Policy</w:t>
      </w:r>
      <w:r>
        <w:rPr>
          <w:rFonts w:ascii="Segoe UI" w:hAnsi="Segoe UI" w:cs="Segoe UI"/>
          <w:sz w:val="18"/>
          <w:szCs w:val="18"/>
        </w:rPr>
        <w:t>. 2014; 11.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114.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Lodenstein</w:t>
      </w:r>
      <w:proofErr w:type="spellEnd"/>
      <w:r>
        <w:rPr>
          <w:rFonts w:ascii="Segoe UI" w:hAnsi="Segoe UI" w:cs="Segoe UI"/>
          <w:sz w:val="18"/>
          <w:szCs w:val="18"/>
        </w:rPr>
        <w:t xml:space="preserve"> E, </w:t>
      </w:r>
      <w:proofErr w:type="spellStart"/>
      <w:r>
        <w:rPr>
          <w:rFonts w:ascii="Segoe UI" w:hAnsi="Segoe UI" w:cs="Segoe UI"/>
          <w:sz w:val="18"/>
          <w:szCs w:val="18"/>
        </w:rPr>
        <w:t>Dieleman</w:t>
      </w:r>
      <w:proofErr w:type="spellEnd"/>
      <w:r>
        <w:rPr>
          <w:rFonts w:ascii="Segoe UI" w:hAnsi="Segoe UI" w:cs="Segoe UI"/>
          <w:sz w:val="18"/>
          <w:szCs w:val="18"/>
        </w:rPr>
        <w:t xml:space="preserve"> M, </w:t>
      </w:r>
      <w:proofErr w:type="spellStart"/>
      <w:r>
        <w:rPr>
          <w:rFonts w:ascii="Segoe UI" w:hAnsi="Segoe UI" w:cs="Segoe UI"/>
          <w:sz w:val="18"/>
          <w:szCs w:val="18"/>
        </w:rPr>
        <w:t>Gerretsen</w:t>
      </w:r>
      <w:proofErr w:type="spellEnd"/>
      <w:r>
        <w:rPr>
          <w:rFonts w:ascii="Segoe UI" w:hAnsi="Segoe UI" w:cs="Segoe UI"/>
          <w:sz w:val="18"/>
          <w:szCs w:val="18"/>
        </w:rPr>
        <w:t xml:space="preserve"> B and </w:t>
      </w:r>
      <w:proofErr w:type="spellStart"/>
      <w:r>
        <w:rPr>
          <w:rFonts w:ascii="Segoe UI" w:hAnsi="Segoe UI" w:cs="Segoe UI"/>
          <w:sz w:val="18"/>
          <w:szCs w:val="18"/>
        </w:rPr>
        <w:t>Broerse</w:t>
      </w:r>
      <w:proofErr w:type="spellEnd"/>
      <w:r>
        <w:rPr>
          <w:rFonts w:ascii="Segoe UI" w:hAnsi="Segoe UI" w:cs="Segoe UI"/>
          <w:sz w:val="18"/>
          <w:szCs w:val="18"/>
        </w:rPr>
        <w:t xml:space="preserve"> JE. A realist synthesis of the effect of social accountability interventions on health service providers' and policymakers' responsiveness. </w:t>
      </w:r>
      <w:r>
        <w:rPr>
          <w:rFonts w:ascii="Segoe UI" w:hAnsi="Segoe UI" w:cs="Segoe UI"/>
          <w:i/>
          <w:iCs/>
          <w:sz w:val="18"/>
          <w:szCs w:val="18"/>
        </w:rPr>
        <w:t>Systematic reviews</w:t>
      </w:r>
      <w:r>
        <w:rPr>
          <w:rFonts w:ascii="Segoe UI" w:hAnsi="Segoe UI" w:cs="Segoe UI"/>
          <w:sz w:val="18"/>
          <w:szCs w:val="18"/>
        </w:rPr>
        <w:t>. 2013; 2: 98.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115.</w:t>
      </w:r>
      <w:r>
        <w:rPr>
          <w:rFonts w:ascii="Segoe UI" w:hAnsi="Segoe UI" w:cs="Segoe UI"/>
          <w:sz w:val="18"/>
          <w:szCs w:val="18"/>
        </w:rPr>
        <w:tab/>
        <w:t xml:space="preserve">Lowndes V and Squires S. Cuts, collaboration and creativity. </w:t>
      </w:r>
      <w:r>
        <w:rPr>
          <w:rFonts w:ascii="Segoe UI" w:hAnsi="Segoe UI" w:cs="Segoe UI"/>
          <w:i/>
          <w:iCs/>
          <w:sz w:val="18"/>
          <w:szCs w:val="18"/>
        </w:rPr>
        <w:t>Public Money &amp; Management</w:t>
      </w:r>
      <w:r>
        <w:rPr>
          <w:rFonts w:ascii="Segoe UI" w:hAnsi="Segoe UI" w:cs="Segoe UI"/>
          <w:sz w:val="18"/>
          <w:szCs w:val="18"/>
        </w:rPr>
        <w:t>. 2012; 32: 401-8.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Malqvist</w:t>
      </w:r>
      <w:proofErr w:type="spellEnd"/>
      <w:r>
        <w:rPr>
          <w:rFonts w:ascii="Segoe UI" w:hAnsi="Segoe UI" w:cs="Segoe UI"/>
          <w:sz w:val="18"/>
          <w:szCs w:val="18"/>
        </w:rPr>
        <w:t xml:space="preserve"> M. Community agency and empowerment-a need for new perspectives and deepened understanding.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Upsala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journal of medical sciences</w:t>
      </w:r>
      <w:r>
        <w:rPr>
          <w:rFonts w:ascii="Segoe UI" w:hAnsi="Segoe UI" w:cs="Segoe UI"/>
          <w:sz w:val="18"/>
          <w:szCs w:val="18"/>
        </w:rPr>
        <w:t>. 2018; 123: 123-30.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117.</w:t>
      </w:r>
      <w:r>
        <w:rPr>
          <w:rFonts w:ascii="Segoe UI" w:hAnsi="Segoe UI" w:cs="Segoe UI"/>
          <w:sz w:val="18"/>
          <w:szCs w:val="18"/>
        </w:rPr>
        <w:tab/>
        <w:t xml:space="preserve">Martin GP. Citizens, publics, others and their role in participatory processes: a commentary on </w:t>
      </w:r>
      <w:proofErr w:type="spellStart"/>
      <w:r>
        <w:rPr>
          <w:rFonts w:ascii="Segoe UI" w:hAnsi="Segoe UI" w:cs="Segoe UI"/>
          <w:sz w:val="18"/>
          <w:szCs w:val="18"/>
        </w:rPr>
        <w:t>Lehoux</w:t>
      </w:r>
      <w:proofErr w:type="spellEnd"/>
      <w:r>
        <w:rPr>
          <w:rFonts w:ascii="Segoe UI" w:hAnsi="Segoe UI" w:cs="Segoe UI"/>
          <w:sz w:val="18"/>
          <w:szCs w:val="18"/>
        </w:rPr>
        <w:t xml:space="preserve">, </w:t>
      </w:r>
      <w:proofErr w:type="spellStart"/>
      <w:r>
        <w:rPr>
          <w:rFonts w:ascii="Segoe UI" w:hAnsi="Segoe UI" w:cs="Segoe UI"/>
          <w:sz w:val="18"/>
          <w:szCs w:val="18"/>
        </w:rPr>
        <w:t>Daudelin</w:t>
      </w:r>
      <w:proofErr w:type="spellEnd"/>
      <w:r>
        <w:rPr>
          <w:rFonts w:ascii="Segoe UI" w:hAnsi="Segoe UI" w:cs="Segoe UI"/>
          <w:sz w:val="18"/>
          <w:szCs w:val="18"/>
        </w:rPr>
        <w:t xml:space="preserve"> and Abelson.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2012; 74: 1851-5.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118.</w:t>
      </w:r>
      <w:r>
        <w:rPr>
          <w:rFonts w:ascii="Segoe UI" w:hAnsi="Segoe UI" w:cs="Segoe UI"/>
          <w:sz w:val="18"/>
          <w:szCs w:val="18"/>
        </w:rPr>
        <w:tab/>
        <w:t xml:space="preserve">May J. Who shall live and who shall die? A case study of public engagement in health care planning. </w:t>
      </w:r>
      <w:r>
        <w:rPr>
          <w:rFonts w:ascii="Segoe UI" w:hAnsi="Segoe UI" w:cs="Segoe UI"/>
          <w:i/>
          <w:iCs/>
          <w:sz w:val="18"/>
          <w:szCs w:val="18"/>
        </w:rPr>
        <w:t>International Journal of Market Research</w:t>
      </w:r>
      <w:r>
        <w:rPr>
          <w:rFonts w:ascii="Segoe UI" w:hAnsi="Segoe UI" w:cs="Segoe UI"/>
          <w:sz w:val="18"/>
          <w:szCs w:val="18"/>
        </w:rPr>
        <w:t>. 2008; 50: 319-38.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119.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Meetoo</w:t>
      </w:r>
      <w:proofErr w:type="spellEnd"/>
      <w:r>
        <w:rPr>
          <w:rFonts w:ascii="Segoe UI" w:hAnsi="Segoe UI" w:cs="Segoe UI"/>
          <w:sz w:val="18"/>
          <w:szCs w:val="18"/>
        </w:rPr>
        <w:t xml:space="preserve"> D. The setting of healthcare priorities through public engagement. </w:t>
      </w:r>
      <w:r>
        <w:rPr>
          <w:rFonts w:ascii="Segoe UI" w:hAnsi="Segoe UI" w:cs="Segoe UI"/>
          <w:i/>
          <w:iCs/>
          <w:sz w:val="18"/>
          <w:szCs w:val="18"/>
        </w:rPr>
        <w:t>British journal of nursing (Mark Allen Publishing)</w:t>
      </w:r>
      <w:r>
        <w:rPr>
          <w:rFonts w:ascii="Segoe UI" w:hAnsi="Segoe UI" w:cs="Segoe UI"/>
          <w:sz w:val="18"/>
          <w:szCs w:val="18"/>
        </w:rPr>
        <w:t>. 2013; 22: 372-6.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120.</w:t>
      </w:r>
      <w:r>
        <w:rPr>
          <w:rFonts w:ascii="Segoe UI" w:hAnsi="Segoe UI" w:cs="Segoe UI"/>
          <w:sz w:val="18"/>
          <w:szCs w:val="18"/>
        </w:rPr>
        <w:tab/>
        <w:t xml:space="preserve">Milton B, </w:t>
      </w:r>
      <w:proofErr w:type="spellStart"/>
      <w:r>
        <w:rPr>
          <w:rFonts w:ascii="Segoe UI" w:hAnsi="Segoe UI" w:cs="Segoe UI"/>
          <w:sz w:val="18"/>
          <w:szCs w:val="18"/>
        </w:rPr>
        <w:t>Attree</w:t>
      </w:r>
      <w:proofErr w:type="spellEnd"/>
      <w:r>
        <w:rPr>
          <w:rFonts w:ascii="Segoe UI" w:hAnsi="Segoe UI" w:cs="Segoe UI"/>
          <w:sz w:val="18"/>
          <w:szCs w:val="18"/>
        </w:rPr>
        <w:t xml:space="preserve"> P, French B, </w:t>
      </w:r>
      <w:proofErr w:type="spellStart"/>
      <w:r>
        <w:rPr>
          <w:rFonts w:ascii="Segoe UI" w:hAnsi="Segoe UI" w:cs="Segoe UI"/>
          <w:sz w:val="18"/>
          <w:szCs w:val="18"/>
        </w:rPr>
        <w:t>Povall</w:t>
      </w:r>
      <w:proofErr w:type="spellEnd"/>
      <w:r>
        <w:rPr>
          <w:rFonts w:ascii="Segoe UI" w:hAnsi="Segoe UI" w:cs="Segoe UI"/>
          <w:sz w:val="18"/>
          <w:szCs w:val="18"/>
        </w:rPr>
        <w:t xml:space="preserve"> S, Whitehead M and </w:t>
      </w:r>
      <w:proofErr w:type="spellStart"/>
      <w:r>
        <w:rPr>
          <w:rFonts w:ascii="Segoe UI" w:hAnsi="Segoe UI" w:cs="Segoe UI"/>
          <w:sz w:val="18"/>
          <w:szCs w:val="18"/>
        </w:rPr>
        <w:t>Popay</w:t>
      </w:r>
      <w:proofErr w:type="spellEnd"/>
      <w:r>
        <w:rPr>
          <w:rFonts w:ascii="Segoe UI" w:hAnsi="Segoe UI" w:cs="Segoe UI"/>
          <w:sz w:val="18"/>
          <w:szCs w:val="18"/>
        </w:rPr>
        <w:t xml:space="preserve"> J. The impact of community engagement on health and social outcomes: a systematic review. </w:t>
      </w:r>
      <w:r>
        <w:rPr>
          <w:rFonts w:ascii="Segoe UI" w:hAnsi="Segoe UI" w:cs="Segoe UI"/>
          <w:i/>
          <w:iCs/>
          <w:sz w:val="18"/>
          <w:szCs w:val="18"/>
        </w:rPr>
        <w:t>Community Development Journal</w:t>
      </w:r>
      <w:r>
        <w:rPr>
          <w:rFonts w:ascii="Segoe UI" w:hAnsi="Segoe UI" w:cs="Segoe UI"/>
          <w:sz w:val="18"/>
          <w:szCs w:val="18"/>
        </w:rPr>
        <w:t>. 2011; 47: 316-34.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121.</w:t>
      </w:r>
      <w:r>
        <w:rPr>
          <w:rFonts w:ascii="Segoe UI" w:hAnsi="Segoe UI" w:cs="Segoe UI"/>
          <w:sz w:val="18"/>
          <w:szCs w:val="18"/>
        </w:rPr>
        <w:tab/>
        <w:t xml:space="preserve">Ministry of Housing </w:t>
      </w:r>
      <w:proofErr w:type="spellStart"/>
      <w:r>
        <w:rPr>
          <w:rFonts w:ascii="Segoe UI" w:hAnsi="Segoe UI" w:cs="Segoe UI"/>
          <w:sz w:val="18"/>
          <w:szCs w:val="18"/>
        </w:rPr>
        <w:t>CaLG</w:t>
      </w:r>
      <w:proofErr w:type="spellEnd"/>
      <w:r>
        <w:rPr>
          <w:rFonts w:ascii="Segoe UI" w:hAnsi="Segoe UI" w:cs="Segoe UI"/>
          <w:sz w:val="18"/>
          <w:szCs w:val="18"/>
        </w:rPr>
        <w:t>. Communities in the driving seat: a study of participatory budgeting in England - Final Report. London: Ministry of Housing, Communities and Local Government, 2011.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122.</w:t>
      </w:r>
      <w:r>
        <w:rPr>
          <w:rFonts w:ascii="Segoe UI" w:hAnsi="Segoe UI" w:cs="Segoe UI"/>
          <w:sz w:val="18"/>
          <w:szCs w:val="18"/>
        </w:rPr>
        <w:tab/>
        <w:t xml:space="preserve">Mitton C, Smith N, Peacock S, </w:t>
      </w:r>
      <w:proofErr w:type="spellStart"/>
      <w:r>
        <w:rPr>
          <w:rFonts w:ascii="Segoe UI" w:hAnsi="Segoe UI" w:cs="Segoe UI"/>
          <w:sz w:val="18"/>
          <w:szCs w:val="18"/>
        </w:rPr>
        <w:t>Evoy</w:t>
      </w:r>
      <w:proofErr w:type="spellEnd"/>
      <w:r>
        <w:rPr>
          <w:rFonts w:ascii="Segoe UI" w:hAnsi="Segoe UI" w:cs="Segoe UI"/>
          <w:sz w:val="18"/>
          <w:szCs w:val="18"/>
        </w:rPr>
        <w:t xml:space="preserve"> B and Abelson J. Public participation in health care priority setting: A scoping review. </w:t>
      </w:r>
      <w:r>
        <w:rPr>
          <w:rFonts w:ascii="Segoe UI" w:hAnsi="Segoe UI" w:cs="Segoe UI"/>
          <w:i/>
          <w:iCs/>
          <w:sz w:val="18"/>
          <w:szCs w:val="18"/>
        </w:rPr>
        <w:t>Health policy (Amsterdam, Netherlands)</w:t>
      </w:r>
      <w:r>
        <w:rPr>
          <w:rFonts w:ascii="Segoe UI" w:hAnsi="Segoe UI" w:cs="Segoe UI"/>
          <w:sz w:val="18"/>
          <w:szCs w:val="18"/>
        </w:rPr>
        <w:t>. 2009; 91: 219-28.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123.</w:t>
      </w:r>
      <w:r>
        <w:rPr>
          <w:rFonts w:ascii="Segoe UI" w:hAnsi="Segoe UI" w:cs="Segoe UI"/>
          <w:sz w:val="18"/>
          <w:szCs w:val="18"/>
        </w:rPr>
        <w:tab/>
        <w:t>Moore E and Nettles M. Advancing Community Health through Community Benefits Agreements. Pacific Institute for Studies in Development, Environment and Security, 2010.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124.</w:t>
      </w:r>
      <w:r>
        <w:rPr>
          <w:rFonts w:ascii="Segoe UI" w:hAnsi="Segoe UI" w:cs="Segoe UI"/>
          <w:sz w:val="18"/>
          <w:szCs w:val="18"/>
        </w:rPr>
        <w:tab/>
        <w:t xml:space="preserve">Negev M, </w:t>
      </w:r>
      <w:proofErr w:type="spellStart"/>
      <w:r>
        <w:rPr>
          <w:rFonts w:ascii="Segoe UI" w:hAnsi="Segoe UI" w:cs="Segoe UI"/>
          <w:sz w:val="18"/>
          <w:szCs w:val="18"/>
        </w:rPr>
        <w:t>Davidovitch</w:t>
      </w:r>
      <w:proofErr w:type="spellEnd"/>
      <w:r>
        <w:rPr>
          <w:rFonts w:ascii="Segoe UI" w:hAnsi="Segoe UI" w:cs="Segoe UI"/>
          <w:sz w:val="18"/>
          <w:szCs w:val="18"/>
        </w:rPr>
        <w:t xml:space="preserve"> N, Garb Y and Tal A. Stakeholder participation in health impact assessment: A multicultural approach. </w:t>
      </w:r>
      <w:r>
        <w:rPr>
          <w:rFonts w:ascii="Segoe UI" w:hAnsi="Segoe UI" w:cs="Segoe UI"/>
          <w:i/>
          <w:iCs/>
          <w:sz w:val="18"/>
          <w:szCs w:val="18"/>
        </w:rPr>
        <w:t>Environmental Impact Assessment Review</w:t>
      </w:r>
      <w:r>
        <w:rPr>
          <w:rFonts w:ascii="Segoe UI" w:hAnsi="Segoe UI" w:cs="Segoe UI"/>
          <w:sz w:val="18"/>
          <w:szCs w:val="18"/>
        </w:rPr>
        <w:t>. 2013; 43: 112-20.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Nimegeer</w:t>
      </w:r>
      <w:proofErr w:type="spellEnd"/>
      <w:r>
        <w:rPr>
          <w:rFonts w:ascii="Segoe UI" w:hAnsi="Segoe UI" w:cs="Segoe UI"/>
          <w:sz w:val="18"/>
          <w:szCs w:val="18"/>
        </w:rPr>
        <w:t xml:space="preserve"> A, Farmer J, West C and Currie M. Addressing the problem of rural community engagement in healthcare service design. </w:t>
      </w:r>
      <w:r>
        <w:rPr>
          <w:rFonts w:ascii="Segoe UI" w:hAnsi="Segoe UI" w:cs="Segoe UI"/>
          <w:i/>
          <w:iCs/>
          <w:sz w:val="18"/>
          <w:szCs w:val="18"/>
        </w:rPr>
        <w:t>Health &amp; Place</w:t>
      </w:r>
      <w:r>
        <w:rPr>
          <w:rFonts w:ascii="Segoe UI" w:hAnsi="Segoe UI" w:cs="Segoe UI"/>
          <w:sz w:val="18"/>
          <w:szCs w:val="18"/>
        </w:rPr>
        <w:t>. 2011; 17: 1004-6.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126.</w:t>
      </w:r>
      <w:r>
        <w:rPr>
          <w:rFonts w:ascii="Segoe UI" w:hAnsi="Segoe UI" w:cs="Segoe UI"/>
          <w:sz w:val="18"/>
          <w:szCs w:val="18"/>
        </w:rPr>
        <w:tab/>
        <w:t xml:space="preserve">O'Mara-Eves </w:t>
      </w:r>
      <w:proofErr w:type="gramStart"/>
      <w:r>
        <w:rPr>
          <w:rFonts w:ascii="Segoe UI" w:hAnsi="Segoe UI" w:cs="Segoe UI"/>
          <w:sz w:val="18"/>
          <w:szCs w:val="18"/>
        </w:rPr>
        <w:t>A</w:t>
      </w:r>
      <w:proofErr w:type="gramEnd"/>
      <w:r>
        <w:rPr>
          <w:rFonts w:ascii="Segoe UI" w:hAnsi="Segoe UI" w:cs="Segoe UI"/>
          <w:sz w:val="18"/>
          <w:szCs w:val="18"/>
        </w:rPr>
        <w:t xml:space="preserve">, </w:t>
      </w:r>
      <w:proofErr w:type="spellStart"/>
      <w:r>
        <w:rPr>
          <w:rFonts w:ascii="Segoe UI" w:hAnsi="Segoe UI" w:cs="Segoe UI"/>
          <w:sz w:val="18"/>
          <w:szCs w:val="18"/>
        </w:rPr>
        <w:t>Brunton</w:t>
      </w:r>
      <w:proofErr w:type="spellEnd"/>
      <w:r>
        <w:rPr>
          <w:rFonts w:ascii="Segoe UI" w:hAnsi="Segoe UI" w:cs="Segoe UI"/>
          <w:sz w:val="18"/>
          <w:szCs w:val="18"/>
        </w:rPr>
        <w:t xml:space="preserve">, G., McDaid, D., Oliver, S., Kavanagh, J., Jamal, F., Thomas, J. Community engagement to reduce inequalities in health: A systematic review, meta-analysis and economic analysis. </w:t>
      </w:r>
      <w:r>
        <w:rPr>
          <w:rFonts w:ascii="Segoe UI" w:hAnsi="Segoe UI" w:cs="Segoe UI"/>
          <w:i/>
          <w:iCs/>
          <w:sz w:val="18"/>
          <w:szCs w:val="18"/>
        </w:rPr>
        <w:t xml:space="preserve">Public Health Research </w:t>
      </w:r>
      <w:r>
        <w:rPr>
          <w:rFonts w:ascii="Segoe UI" w:hAnsi="Segoe UI" w:cs="Segoe UI"/>
          <w:sz w:val="18"/>
          <w:szCs w:val="18"/>
        </w:rPr>
        <w:t>2013; 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Ormerod</w:t>
      </w:r>
      <w:proofErr w:type="spellEnd"/>
      <w:r>
        <w:rPr>
          <w:rFonts w:ascii="Segoe UI" w:hAnsi="Segoe UI" w:cs="Segoe UI"/>
          <w:sz w:val="18"/>
          <w:szCs w:val="18"/>
        </w:rPr>
        <w:t xml:space="preserve"> E. Gateshead Regeneration Partnership: an evaluation/ Experts in Evidence: learning from housing market renewal in Gateshead. Newcastle: Newcastle University, 2018.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Ormerod</w:t>
      </w:r>
      <w:proofErr w:type="spellEnd"/>
      <w:r>
        <w:rPr>
          <w:rFonts w:ascii="Segoe UI" w:hAnsi="Segoe UI" w:cs="Segoe UI"/>
          <w:sz w:val="18"/>
          <w:szCs w:val="18"/>
        </w:rPr>
        <w:t xml:space="preserve"> E and MacLeod G. Beyond consensus and conflict in housing governance: Returning to the local state. </w:t>
      </w:r>
      <w:r>
        <w:rPr>
          <w:rFonts w:ascii="Segoe UI" w:hAnsi="Segoe UI" w:cs="Segoe UI"/>
          <w:i/>
          <w:iCs/>
          <w:sz w:val="18"/>
          <w:szCs w:val="18"/>
        </w:rPr>
        <w:t>Planning Theory</w:t>
      </w:r>
      <w:r>
        <w:rPr>
          <w:rFonts w:ascii="Segoe UI" w:hAnsi="Segoe UI" w:cs="Segoe UI"/>
          <w:sz w:val="18"/>
          <w:szCs w:val="18"/>
        </w:rPr>
        <w:t>. 2019; 18: 319-38.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129.</w:t>
      </w:r>
      <w:r>
        <w:rPr>
          <w:rFonts w:ascii="Segoe UI" w:hAnsi="Segoe UI" w:cs="Segoe UI"/>
          <w:sz w:val="18"/>
          <w:szCs w:val="18"/>
        </w:rPr>
        <w:tab/>
        <w:t xml:space="preserve">Paul C, Nicholls R, Priest P and McGee R. Making policy decisions about population screening for breast cancer: the role of citizens' deliberation. </w:t>
      </w:r>
      <w:r>
        <w:rPr>
          <w:rFonts w:ascii="Segoe UI" w:hAnsi="Segoe UI" w:cs="Segoe UI"/>
          <w:i/>
          <w:iCs/>
          <w:sz w:val="18"/>
          <w:szCs w:val="18"/>
        </w:rPr>
        <w:t>Health policy (Amsterdam, Netherlands)</w:t>
      </w:r>
      <w:r>
        <w:rPr>
          <w:rFonts w:ascii="Segoe UI" w:hAnsi="Segoe UI" w:cs="Segoe UI"/>
          <w:sz w:val="18"/>
          <w:szCs w:val="18"/>
        </w:rPr>
        <w:t>. 2008; 85: 314-20.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130.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Petteway</w:t>
      </w:r>
      <w:proofErr w:type="spellEnd"/>
      <w:r>
        <w:rPr>
          <w:rFonts w:ascii="Segoe UI" w:hAnsi="Segoe UI" w:cs="Segoe UI"/>
          <w:sz w:val="18"/>
          <w:szCs w:val="18"/>
        </w:rPr>
        <w:t xml:space="preserve"> RJ, </w:t>
      </w:r>
      <w:proofErr w:type="spellStart"/>
      <w:r>
        <w:rPr>
          <w:rFonts w:ascii="Segoe UI" w:hAnsi="Segoe UI" w:cs="Segoe UI"/>
          <w:sz w:val="18"/>
          <w:szCs w:val="18"/>
        </w:rPr>
        <w:t>Mujahid</w:t>
      </w:r>
      <w:proofErr w:type="spellEnd"/>
      <w:r>
        <w:rPr>
          <w:rFonts w:ascii="Segoe UI" w:hAnsi="Segoe UI" w:cs="Segoe UI"/>
          <w:sz w:val="18"/>
          <w:szCs w:val="18"/>
        </w:rPr>
        <w:t xml:space="preserve"> M, Allen A and Morello-</w:t>
      </w:r>
      <w:proofErr w:type="spellStart"/>
      <w:r>
        <w:rPr>
          <w:rFonts w:ascii="Segoe UI" w:hAnsi="Segoe UI" w:cs="Segoe UI"/>
          <w:sz w:val="18"/>
          <w:szCs w:val="18"/>
        </w:rPr>
        <w:t>Frosch</w:t>
      </w:r>
      <w:proofErr w:type="spellEnd"/>
      <w:r>
        <w:rPr>
          <w:rFonts w:ascii="Segoe UI" w:hAnsi="Segoe UI" w:cs="Segoe UI"/>
          <w:sz w:val="18"/>
          <w:szCs w:val="18"/>
        </w:rPr>
        <w:t xml:space="preserve"> R. The body language of place: A new method for mapping intergenerational "geographies of embodiment" in place-health research.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</w:t>
      </w:r>
      <w:r>
        <w:rPr>
          <w:rFonts w:ascii="Segoe UI" w:hAnsi="Segoe UI" w:cs="Segoe UI"/>
          <w:sz w:val="18"/>
          <w:szCs w:val="18"/>
        </w:rPr>
        <w:t>. 2019; 223: 51-63.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Pizzo</w:t>
      </w:r>
      <w:proofErr w:type="spellEnd"/>
      <w:r>
        <w:rPr>
          <w:rFonts w:ascii="Segoe UI" w:hAnsi="Segoe UI" w:cs="Segoe UI"/>
          <w:sz w:val="18"/>
          <w:szCs w:val="18"/>
        </w:rPr>
        <w:t xml:space="preserve"> E, Doyle C, Matthews R and Barlow J. Patient and public involvement: how much do we spend and what are the benefits? </w:t>
      </w:r>
      <w:r>
        <w:rPr>
          <w:rFonts w:ascii="Segoe UI" w:hAnsi="Segoe UI" w:cs="Segoe UI"/>
          <w:i/>
          <w:iCs/>
          <w:sz w:val="18"/>
          <w:szCs w:val="18"/>
        </w:rPr>
        <w:t>Health Expectations</w:t>
      </w:r>
      <w:r>
        <w:rPr>
          <w:rFonts w:ascii="Segoe UI" w:hAnsi="Segoe UI" w:cs="Segoe UI"/>
          <w:sz w:val="18"/>
          <w:szCs w:val="18"/>
        </w:rPr>
        <w:t>. 2015; 18: 1918-26.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Pohjola</w:t>
      </w:r>
      <w:proofErr w:type="spellEnd"/>
      <w:r>
        <w:rPr>
          <w:rFonts w:ascii="Segoe UI" w:hAnsi="Segoe UI" w:cs="Segoe UI"/>
          <w:sz w:val="18"/>
          <w:szCs w:val="18"/>
        </w:rPr>
        <w:t xml:space="preserve"> MV and </w:t>
      </w:r>
      <w:proofErr w:type="spellStart"/>
      <w:r>
        <w:rPr>
          <w:rFonts w:ascii="Segoe UI" w:hAnsi="Segoe UI" w:cs="Segoe UI"/>
          <w:sz w:val="18"/>
          <w:szCs w:val="18"/>
        </w:rPr>
        <w:t>Tuomisto</w:t>
      </w:r>
      <w:proofErr w:type="spellEnd"/>
      <w:r>
        <w:rPr>
          <w:rFonts w:ascii="Segoe UI" w:hAnsi="Segoe UI" w:cs="Segoe UI"/>
          <w:sz w:val="18"/>
          <w:szCs w:val="18"/>
        </w:rPr>
        <w:t xml:space="preserve"> JT. Openness in participation, assessment, and policy making upon issues of environment and environmental health: a review of literature and recent project results. </w:t>
      </w:r>
      <w:r>
        <w:rPr>
          <w:rFonts w:ascii="Segoe UI" w:hAnsi="Segoe UI" w:cs="Segoe UI"/>
          <w:i/>
          <w:iCs/>
          <w:sz w:val="18"/>
          <w:szCs w:val="18"/>
        </w:rPr>
        <w:t xml:space="preserve">Environmental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health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 global access science source</w:t>
      </w:r>
      <w:r>
        <w:rPr>
          <w:rFonts w:ascii="Segoe UI" w:hAnsi="Segoe UI" w:cs="Segoe UI"/>
          <w:sz w:val="18"/>
          <w:szCs w:val="18"/>
        </w:rPr>
        <w:t>. 2011; 10: 58.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133.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Pohjola</w:t>
      </w:r>
      <w:proofErr w:type="spellEnd"/>
      <w:r>
        <w:rPr>
          <w:rFonts w:ascii="Segoe UI" w:hAnsi="Segoe UI" w:cs="Segoe UI"/>
          <w:sz w:val="18"/>
          <w:szCs w:val="18"/>
        </w:rPr>
        <w:t xml:space="preserve"> MV and </w:t>
      </w:r>
      <w:proofErr w:type="spellStart"/>
      <w:r>
        <w:rPr>
          <w:rFonts w:ascii="Segoe UI" w:hAnsi="Segoe UI" w:cs="Segoe UI"/>
          <w:sz w:val="18"/>
          <w:szCs w:val="18"/>
        </w:rPr>
        <w:t>Tuomisto</w:t>
      </w:r>
      <w:proofErr w:type="spellEnd"/>
      <w:r>
        <w:rPr>
          <w:rFonts w:ascii="Segoe UI" w:hAnsi="Segoe UI" w:cs="Segoe UI"/>
          <w:sz w:val="18"/>
          <w:szCs w:val="18"/>
        </w:rPr>
        <w:t xml:space="preserve"> JT. Openness in participation, assessment, and policy making upon issues of environment and environmental health: a review of literature and recent project results. </w:t>
      </w:r>
      <w:r>
        <w:rPr>
          <w:rFonts w:ascii="Segoe UI" w:hAnsi="Segoe UI" w:cs="Segoe UI"/>
          <w:i/>
          <w:iCs/>
          <w:sz w:val="18"/>
          <w:szCs w:val="18"/>
        </w:rPr>
        <w:t>Environmental Health</w:t>
      </w:r>
      <w:r>
        <w:rPr>
          <w:rFonts w:ascii="Segoe UI" w:hAnsi="Segoe UI" w:cs="Segoe UI"/>
          <w:sz w:val="18"/>
          <w:szCs w:val="18"/>
        </w:rPr>
        <w:t>. 2011; 10: 58.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134.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Popay</w:t>
      </w:r>
      <w:proofErr w:type="spellEnd"/>
      <w:r>
        <w:rPr>
          <w:rFonts w:ascii="Segoe UI" w:hAnsi="Segoe UI" w:cs="Segoe UI"/>
          <w:sz w:val="18"/>
          <w:szCs w:val="18"/>
        </w:rPr>
        <w:t xml:space="preserve"> J WM, </w:t>
      </w:r>
      <w:proofErr w:type="spellStart"/>
      <w:r>
        <w:rPr>
          <w:rFonts w:ascii="Segoe UI" w:hAnsi="Segoe UI" w:cs="Segoe UI"/>
          <w:sz w:val="18"/>
          <w:szCs w:val="18"/>
        </w:rPr>
        <w:t>Carr</w:t>
      </w:r>
      <w:proofErr w:type="spellEnd"/>
      <w:r>
        <w:rPr>
          <w:rFonts w:ascii="Segoe UI" w:hAnsi="Segoe UI" w:cs="Segoe UI"/>
          <w:sz w:val="18"/>
          <w:szCs w:val="18"/>
        </w:rPr>
        <w:t xml:space="preserve">-Hill R, et al. The impact on health inequalities of approaches to community engagement in the New Deal for Communities regeneration initiative: a mixed-methods evaluation. </w:t>
      </w:r>
      <w:r>
        <w:rPr>
          <w:rFonts w:ascii="Segoe UI" w:hAnsi="Segoe UI" w:cs="Segoe UI"/>
          <w:i/>
          <w:iCs/>
          <w:sz w:val="18"/>
          <w:szCs w:val="18"/>
        </w:rPr>
        <w:t>Public Health Research</w:t>
      </w:r>
      <w:r>
        <w:rPr>
          <w:rFonts w:ascii="Segoe UI" w:hAnsi="Segoe UI" w:cs="Segoe UI"/>
          <w:sz w:val="18"/>
          <w:szCs w:val="18"/>
        </w:rPr>
        <w:t>. 2015; 312.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135.</w:t>
      </w:r>
      <w:r>
        <w:rPr>
          <w:rFonts w:ascii="Segoe UI" w:hAnsi="Segoe UI" w:cs="Segoe UI"/>
          <w:sz w:val="18"/>
          <w:szCs w:val="18"/>
        </w:rPr>
        <w:tab/>
        <w:t xml:space="preserve">Raja S, Ball M, Booth J, </w:t>
      </w:r>
      <w:proofErr w:type="spellStart"/>
      <w:r>
        <w:rPr>
          <w:rFonts w:ascii="Segoe UI" w:hAnsi="Segoe UI" w:cs="Segoe UI"/>
          <w:sz w:val="18"/>
          <w:szCs w:val="18"/>
        </w:rPr>
        <w:t>Haberstro</w:t>
      </w:r>
      <w:proofErr w:type="spellEnd"/>
      <w:r>
        <w:rPr>
          <w:rFonts w:ascii="Segoe UI" w:hAnsi="Segoe UI" w:cs="Segoe UI"/>
          <w:sz w:val="18"/>
          <w:szCs w:val="18"/>
        </w:rPr>
        <w:t xml:space="preserve"> P and </w:t>
      </w:r>
      <w:proofErr w:type="spellStart"/>
      <w:r>
        <w:rPr>
          <w:rFonts w:ascii="Segoe UI" w:hAnsi="Segoe UI" w:cs="Segoe UI"/>
          <w:sz w:val="18"/>
          <w:szCs w:val="18"/>
        </w:rPr>
        <w:t>Veith</w:t>
      </w:r>
      <w:proofErr w:type="spellEnd"/>
      <w:r>
        <w:rPr>
          <w:rFonts w:ascii="Segoe UI" w:hAnsi="Segoe UI" w:cs="Segoe UI"/>
          <w:sz w:val="18"/>
          <w:szCs w:val="18"/>
        </w:rPr>
        <w:t xml:space="preserve"> K. Leveraging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-scale change for policy and program reform in Buffalo, New York. </w:t>
      </w:r>
      <w:r>
        <w:rPr>
          <w:rFonts w:ascii="Segoe UI" w:hAnsi="Segoe UI" w:cs="Segoe UI"/>
          <w:i/>
          <w:iCs/>
          <w:sz w:val="18"/>
          <w:szCs w:val="18"/>
        </w:rPr>
        <w:t>American Journal of Preventive Medicine</w:t>
      </w:r>
      <w:r>
        <w:rPr>
          <w:rFonts w:ascii="Segoe UI" w:hAnsi="Segoe UI" w:cs="Segoe UI"/>
          <w:sz w:val="18"/>
          <w:szCs w:val="18"/>
        </w:rPr>
        <w:t>. 2009; 37: S352-S60.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Ratcliffe</w:t>
      </w:r>
      <w:proofErr w:type="spellEnd"/>
      <w:r>
        <w:rPr>
          <w:rFonts w:ascii="Segoe UI" w:hAnsi="Segoe UI" w:cs="Segoe UI"/>
          <w:sz w:val="18"/>
          <w:szCs w:val="18"/>
        </w:rPr>
        <w:t xml:space="preserve"> J, </w:t>
      </w:r>
      <w:proofErr w:type="spellStart"/>
      <w:r>
        <w:rPr>
          <w:rFonts w:ascii="Segoe UI" w:hAnsi="Segoe UI" w:cs="Segoe UI"/>
          <w:sz w:val="18"/>
          <w:szCs w:val="18"/>
        </w:rPr>
        <w:t>Lancsar</w:t>
      </w:r>
      <w:proofErr w:type="spellEnd"/>
      <w:r>
        <w:rPr>
          <w:rFonts w:ascii="Segoe UI" w:hAnsi="Segoe UI" w:cs="Segoe UI"/>
          <w:sz w:val="18"/>
          <w:szCs w:val="18"/>
        </w:rPr>
        <w:t xml:space="preserve"> E, Walker R and </w:t>
      </w:r>
      <w:proofErr w:type="spellStart"/>
      <w:proofErr w:type="gramStart"/>
      <w:r>
        <w:rPr>
          <w:rFonts w:ascii="Segoe UI" w:hAnsi="Segoe UI" w:cs="Segoe UI"/>
          <w:sz w:val="18"/>
          <w:szCs w:val="18"/>
        </w:rPr>
        <w:t>Gu</w:t>
      </w:r>
      <w:proofErr w:type="spellEnd"/>
      <w:proofErr w:type="gramEnd"/>
      <w:r>
        <w:rPr>
          <w:rFonts w:ascii="Segoe UI" w:hAnsi="Segoe UI" w:cs="Segoe UI"/>
          <w:sz w:val="18"/>
          <w:szCs w:val="18"/>
        </w:rPr>
        <w:t xml:space="preserve"> Y. Understanding what matters: An exploratory study to investigate the views of the general public for priority setting criteria in health care. </w:t>
      </w:r>
      <w:r>
        <w:rPr>
          <w:rFonts w:ascii="Segoe UI" w:hAnsi="Segoe UI" w:cs="Segoe UI"/>
          <w:i/>
          <w:iCs/>
          <w:sz w:val="18"/>
          <w:szCs w:val="18"/>
        </w:rPr>
        <w:t>Health policy (Amsterdam, Netherlands)</w:t>
      </w:r>
      <w:r>
        <w:rPr>
          <w:rFonts w:ascii="Segoe UI" w:hAnsi="Segoe UI" w:cs="Segoe UI"/>
          <w:sz w:val="18"/>
          <w:szCs w:val="18"/>
        </w:rPr>
        <w:t>. 2017; 121: 653-62.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Refore</w:t>
      </w:r>
      <w:proofErr w:type="spellEnd"/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CfW</w:t>
      </w:r>
      <w:proofErr w:type="spellEnd"/>
      <w:r>
        <w:rPr>
          <w:rFonts w:ascii="Segoe UI" w:hAnsi="Segoe UI" w:cs="Segoe UI"/>
          <w:sz w:val="18"/>
          <w:szCs w:val="18"/>
        </w:rPr>
        <w:t>. Heading Upstream - Barnsley's innovations for social justice. London: Centre for Welfare Reform, 2017.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Regier</w:t>
      </w:r>
      <w:proofErr w:type="spellEnd"/>
      <w:r>
        <w:rPr>
          <w:rFonts w:ascii="Segoe UI" w:hAnsi="Segoe UI" w:cs="Segoe UI"/>
          <w:sz w:val="18"/>
          <w:szCs w:val="18"/>
        </w:rPr>
        <w:t xml:space="preserve"> DA, Bentley C, Mitton C, et al. Public engagement in priority-setting: results from a pan-Canadian survey of decision-makers in cancer control.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2014; 122: 130-9.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139.</w:t>
      </w:r>
      <w:r>
        <w:rPr>
          <w:rFonts w:ascii="Segoe UI" w:hAnsi="Segoe UI" w:cs="Segoe UI"/>
          <w:sz w:val="18"/>
          <w:szCs w:val="18"/>
        </w:rPr>
        <w:tab/>
        <w:t xml:space="preserve">Renfrew MJ, Dyson L, Herbert G, et al. Developing evidence-based recommendations in public health--incorporating the views of practitioners, service users and user representatives. </w:t>
      </w:r>
      <w:r>
        <w:rPr>
          <w:rFonts w:ascii="Segoe UI" w:hAnsi="Segoe UI" w:cs="Segoe UI"/>
          <w:i/>
          <w:iCs/>
          <w:sz w:val="18"/>
          <w:szCs w:val="18"/>
        </w:rPr>
        <w:t xml:space="preserve">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expectations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international journal of public participation in health care and health policy</w:t>
      </w:r>
      <w:r>
        <w:rPr>
          <w:rFonts w:ascii="Segoe UI" w:hAnsi="Segoe UI" w:cs="Segoe UI"/>
          <w:sz w:val="18"/>
          <w:szCs w:val="18"/>
        </w:rPr>
        <w:t>. 2008; 11: 3-15.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140.</w:t>
      </w:r>
      <w:r>
        <w:rPr>
          <w:rFonts w:ascii="Segoe UI" w:hAnsi="Segoe UI" w:cs="Segoe UI"/>
          <w:sz w:val="18"/>
          <w:szCs w:val="18"/>
        </w:rPr>
        <w:tab/>
        <w:t xml:space="preserve">Reynolds J, Egan M, </w:t>
      </w:r>
      <w:proofErr w:type="spellStart"/>
      <w:r>
        <w:rPr>
          <w:rFonts w:ascii="Segoe UI" w:hAnsi="Segoe UI" w:cs="Segoe UI"/>
          <w:sz w:val="18"/>
          <w:szCs w:val="18"/>
        </w:rPr>
        <w:t>Renedo</w:t>
      </w:r>
      <w:proofErr w:type="spellEnd"/>
      <w:r>
        <w:rPr>
          <w:rFonts w:ascii="Segoe UI" w:hAnsi="Segoe UI" w:cs="Segoe UI"/>
          <w:sz w:val="18"/>
          <w:szCs w:val="18"/>
        </w:rPr>
        <w:t xml:space="preserve"> A and </w:t>
      </w:r>
      <w:proofErr w:type="spellStart"/>
      <w:r>
        <w:rPr>
          <w:rFonts w:ascii="Segoe UI" w:hAnsi="Segoe UI" w:cs="Segoe UI"/>
          <w:sz w:val="18"/>
          <w:szCs w:val="18"/>
        </w:rPr>
        <w:t>Petticrew</w:t>
      </w:r>
      <w:proofErr w:type="spellEnd"/>
      <w:r>
        <w:rPr>
          <w:rFonts w:ascii="Segoe UI" w:hAnsi="Segoe UI" w:cs="Segoe UI"/>
          <w:sz w:val="18"/>
          <w:szCs w:val="18"/>
        </w:rPr>
        <w:t xml:space="preserve"> M. Conceptualising the 'community' as a recipient of money--A critical literature review, and implications for health and inequalities.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2015; 143: 88-97.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141.</w:t>
      </w:r>
      <w:r>
        <w:rPr>
          <w:rFonts w:ascii="Segoe UI" w:hAnsi="Segoe UI" w:cs="Segoe UI"/>
          <w:sz w:val="18"/>
          <w:szCs w:val="18"/>
        </w:rPr>
        <w:tab/>
        <w:t>Reynolds JE, M. Identifying mechanisms to engage the community in local alcohol decision making: Insights from the CELAD study London: School for Public Health Research, 2018.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142.</w:t>
      </w:r>
      <w:r>
        <w:rPr>
          <w:rFonts w:ascii="Segoe UI" w:hAnsi="Segoe UI" w:cs="Segoe UI"/>
          <w:sz w:val="18"/>
          <w:szCs w:val="18"/>
        </w:rPr>
        <w:tab/>
        <w:t xml:space="preserve">Rifkin SB. Examining the links between community participation and health outcomes: a review of the literature. </w:t>
      </w:r>
      <w:r>
        <w:rPr>
          <w:rFonts w:ascii="Segoe UI" w:hAnsi="Segoe UI" w:cs="Segoe UI"/>
          <w:i/>
          <w:iCs/>
          <w:sz w:val="18"/>
          <w:szCs w:val="18"/>
        </w:rPr>
        <w:t>Health Policy and Planning</w:t>
      </w:r>
      <w:r>
        <w:rPr>
          <w:rFonts w:ascii="Segoe UI" w:hAnsi="Segoe UI" w:cs="Segoe UI"/>
          <w:sz w:val="18"/>
          <w:szCs w:val="18"/>
        </w:rPr>
        <w:t>. 2014; 29: 98-106.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143.</w:t>
      </w:r>
      <w:r>
        <w:rPr>
          <w:rFonts w:ascii="Segoe UI" w:hAnsi="Segoe UI" w:cs="Segoe UI"/>
          <w:sz w:val="18"/>
          <w:szCs w:val="18"/>
        </w:rPr>
        <w:tab/>
        <w:t xml:space="preserve">Rosenberg J. Social housing, community empowerment and well-being: part one - empowerment practice in social housing. </w:t>
      </w:r>
      <w:r>
        <w:rPr>
          <w:rFonts w:ascii="Segoe UI" w:hAnsi="Segoe UI" w:cs="Segoe UI"/>
          <w:i/>
          <w:iCs/>
          <w:sz w:val="18"/>
          <w:szCs w:val="18"/>
        </w:rPr>
        <w:t>Housing, Care and Support</w:t>
      </w:r>
      <w:r>
        <w:rPr>
          <w:rFonts w:ascii="Segoe UI" w:hAnsi="Segoe UI" w:cs="Segoe UI"/>
          <w:sz w:val="18"/>
          <w:szCs w:val="18"/>
        </w:rPr>
        <w:t>. 2011; 14: 113-22.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144.</w:t>
      </w:r>
      <w:r>
        <w:rPr>
          <w:rFonts w:ascii="Segoe UI" w:hAnsi="Segoe UI" w:cs="Segoe UI"/>
          <w:sz w:val="18"/>
          <w:szCs w:val="18"/>
        </w:rPr>
        <w:tab/>
        <w:t>Rosenberg-</w:t>
      </w:r>
      <w:proofErr w:type="spellStart"/>
      <w:r>
        <w:rPr>
          <w:rFonts w:ascii="Segoe UI" w:hAnsi="Segoe UI" w:cs="Segoe UI"/>
          <w:sz w:val="18"/>
          <w:szCs w:val="18"/>
        </w:rPr>
        <w:t>Yunger</w:t>
      </w:r>
      <w:proofErr w:type="spellEnd"/>
      <w:r>
        <w:rPr>
          <w:rFonts w:ascii="Segoe UI" w:hAnsi="Segoe UI" w:cs="Segoe UI"/>
          <w:sz w:val="18"/>
          <w:szCs w:val="18"/>
        </w:rPr>
        <w:t xml:space="preserve"> ZRS and </w:t>
      </w:r>
      <w:proofErr w:type="spellStart"/>
      <w:r>
        <w:rPr>
          <w:rFonts w:ascii="Segoe UI" w:hAnsi="Segoe UI" w:cs="Segoe UI"/>
          <w:sz w:val="18"/>
          <w:szCs w:val="18"/>
        </w:rPr>
        <w:t>Bayoumi</w:t>
      </w:r>
      <w:proofErr w:type="spellEnd"/>
      <w:r>
        <w:rPr>
          <w:rFonts w:ascii="Segoe UI" w:hAnsi="Segoe UI" w:cs="Segoe UI"/>
          <w:sz w:val="18"/>
          <w:szCs w:val="18"/>
        </w:rPr>
        <w:t xml:space="preserve"> AM. EVALUATION CRITERIA OF PATIENT AND PUBLIC INVOLVEMENT IN RESOURCE ALLOCATION DECISIONS: A LITERATURE REVIEW AND QUALITATIVE STUDY. </w:t>
      </w:r>
      <w:r>
        <w:rPr>
          <w:rFonts w:ascii="Segoe UI" w:hAnsi="Segoe UI" w:cs="Segoe UI"/>
          <w:i/>
          <w:iCs/>
          <w:sz w:val="18"/>
          <w:szCs w:val="18"/>
        </w:rPr>
        <w:t>International journal of technology assessment in health care</w:t>
      </w:r>
      <w:r>
        <w:rPr>
          <w:rFonts w:ascii="Segoe UI" w:hAnsi="Segoe UI" w:cs="Segoe UI"/>
          <w:sz w:val="18"/>
          <w:szCs w:val="18"/>
        </w:rPr>
        <w:t>. 2017; 33: 270-8.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Rosol</w:t>
      </w:r>
      <w:proofErr w:type="spellEnd"/>
      <w:r>
        <w:rPr>
          <w:rFonts w:ascii="Segoe UI" w:hAnsi="Segoe UI" w:cs="Segoe UI"/>
          <w:sz w:val="18"/>
          <w:szCs w:val="18"/>
        </w:rPr>
        <w:t xml:space="preserve"> M. Public participation in post-</w:t>
      </w:r>
      <w:proofErr w:type="spellStart"/>
      <w:r>
        <w:rPr>
          <w:rFonts w:ascii="Segoe UI" w:hAnsi="Segoe UI" w:cs="Segoe UI"/>
          <w:sz w:val="18"/>
          <w:szCs w:val="18"/>
        </w:rPr>
        <w:t>Fordist</w:t>
      </w:r>
      <w:proofErr w:type="spellEnd"/>
      <w:r>
        <w:rPr>
          <w:rFonts w:ascii="Segoe UI" w:hAnsi="Segoe UI" w:cs="Segoe UI"/>
          <w:sz w:val="18"/>
          <w:szCs w:val="18"/>
        </w:rPr>
        <w:t xml:space="preserve"> urban green space governance: the case of community gardens in Berlin. </w:t>
      </w:r>
      <w:r>
        <w:rPr>
          <w:rFonts w:ascii="Segoe UI" w:hAnsi="Segoe UI" w:cs="Segoe UI"/>
          <w:i/>
          <w:iCs/>
          <w:sz w:val="18"/>
          <w:szCs w:val="18"/>
        </w:rPr>
        <w:t>International journal of urban and regional research</w:t>
      </w:r>
      <w:r>
        <w:rPr>
          <w:rFonts w:ascii="Segoe UI" w:hAnsi="Segoe UI" w:cs="Segoe UI"/>
          <w:sz w:val="18"/>
          <w:szCs w:val="18"/>
        </w:rPr>
        <w:t>. 2010; 34: 548-63.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146.</w:t>
      </w:r>
      <w:r>
        <w:rPr>
          <w:rFonts w:ascii="Segoe UI" w:hAnsi="Segoe UI" w:cs="Segoe UI"/>
          <w:sz w:val="18"/>
          <w:szCs w:val="18"/>
        </w:rPr>
        <w:tab/>
        <w:t xml:space="preserve">Rushton C. Whose place is it anyway? Representational politics in a place-based health initiative. </w:t>
      </w:r>
      <w:r>
        <w:rPr>
          <w:rFonts w:ascii="Segoe UI" w:hAnsi="Segoe UI" w:cs="Segoe UI"/>
          <w:i/>
          <w:iCs/>
          <w:sz w:val="18"/>
          <w:szCs w:val="18"/>
        </w:rPr>
        <w:t>Health &amp; place</w:t>
      </w:r>
      <w:r>
        <w:rPr>
          <w:rFonts w:ascii="Segoe UI" w:hAnsi="Segoe UI" w:cs="Segoe UI"/>
          <w:sz w:val="18"/>
          <w:szCs w:val="18"/>
        </w:rPr>
        <w:t>. 2014; 26: 100-9.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Sardu</w:t>
      </w:r>
      <w:proofErr w:type="spellEnd"/>
      <w:r>
        <w:rPr>
          <w:rFonts w:ascii="Segoe UI" w:hAnsi="Segoe UI" w:cs="Segoe UI"/>
          <w:sz w:val="18"/>
          <w:szCs w:val="18"/>
        </w:rPr>
        <w:t xml:space="preserve"> C, </w:t>
      </w:r>
      <w:proofErr w:type="spellStart"/>
      <w:r>
        <w:rPr>
          <w:rFonts w:ascii="Segoe UI" w:hAnsi="Segoe UI" w:cs="Segoe UI"/>
          <w:sz w:val="18"/>
          <w:szCs w:val="18"/>
        </w:rPr>
        <w:t>Mereu</w:t>
      </w:r>
      <w:proofErr w:type="spellEnd"/>
      <w:r>
        <w:rPr>
          <w:rFonts w:ascii="Segoe UI" w:hAnsi="Segoe UI" w:cs="Segoe UI"/>
          <w:sz w:val="18"/>
          <w:szCs w:val="18"/>
        </w:rPr>
        <w:t xml:space="preserve"> A, </w:t>
      </w:r>
      <w:proofErr w:type="spellStart"/>
      <w:r>
        <w:rPr>
          <w:rFonts w:ascii="Segoe UI" w:hAnsi="Segoe UI" w:cs="Segoe UI"/>
          <w:sz w:val="18"/>
          <w:szCs w:val="18"/>
        </w:rPr>
        <w:t>Sotgiu</w:t>
      </w:r>
      <w:proofErr w:type="spellEnd"/>
      <w:r>
        <w:rPr>
          <w:rFonts w:ascii="Segoe UI" w:hAnsi="Segoe UI" w:cs="Segoe UI"/>
          <w:sz w:val="18"/>
          <w:szCs w:val="18"/>
        </w:rPr>
        <w:t xml:space="preserve"> A and </w:t>
      </w:r>
      <w:proofErr w:type="spellStart"/>
      <w:r>
        <w:rPr>
          <w:rFonts w:ascii="Segoe UI" w:hAnsi="Segoe UI" w:cs="Segoe UI"/>
          <w:sz w:val="18"/>
          <w:szCs w:val="18"/>
        </w:rPr>
        <w:t>Contu</w:t>
      </w:r>
      <w:proofErr w:type="spellEnd"/>
      <w:r>
        <w:rPr>
          <w:rFonts w:ascii="Segoe UI" w:hAnsi="Segoe UI" w:cs="Segoe UI"/>
          <w:sz w:val="18"/>
          <w:szCs w:val="18"/>
        </w:rPr>
        <w:t xml:space="preserve"> P. A bottom-up art event gave birth to a process of community empowerment in an Italian village. </w:t>
      </w:r>
      <w:r>
        <w:rPr>
          <w:rFonts w:ascii="Segoe UI" w:hAnsi="Segoe UI" w:cs="Segoe UI"/>
          <w:i/>
          <w:iCs/>
          <w:sz w:val="18"/>
          <w:szCs w:val="18"/>
        </w:rPr>
        <w:t>Global health promotion</w:t>
      </w:r>
      <w:r>
        <w:rPr>
          <w:rFonts w:ascii="Segoe UI" w:hAnsi="Segoe UI" w:cs="Segoe UI"/>
          <w:sz w:val="18"/>
          <w:szCs w:val="18"/>
        </w:rPr>
        <w:t>. 2012; 19: 5-13.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Sarrami-Foroushani</w:t>
      </w:r>
      <w:proofErr w:type="spellEnd"/>
      <w:r>
        <w:rPr>
          <w:rFonts w:ascii="Segoe UI" w:hAnsi="Segoe UI" w:cs="Segoe UI"/>
          <w:sz w:val="18"/>
          <w:szCs w:val="18"/>
        </w:rPr>
        <w:t xml:space="preserve"> P, </w:t>
      </w:r>
      <w:proofErr w:type="spellStart"/>
      <w:r>
        <w:rPr>
          <w:rFonts w:ascii="Segoe UI" w:hAnsi="Segoe UI" w:cs="Segoe UI"/>
          <w:sz w:val="18"/>
          <w:szCs w:val="18"/>
        </w:rPr>
        <w:t>Travaglia</w:t>
      </w:r>
      <w:proofErr w:type="spellEnd"/>
      <w:r>
        <w:rPr>
          <w:rFonts w:ascii="Segoe UI" w:hAnsi="Segoe UI" w:cs="Segoe UI"/>
          <w:sz w:val="18"/>
          <w:szCs w:val="18"/>
        </w:rPr>
        <w:t xml:space="preserve"> J, </w:t>
      </w:r>
      <w:proofErr w:type="spellStart"/>
      <w:r>
        <w:rPr>
          <w:rFonts w:ascii="Segoe UI" w:hAnsi="Segoe UI" w:cs="Segoe UI"/>
          <w:sz w:val="18"/>
          <w:szCs w:val="18"/>
        </w:rPr>
        <w:t>Debono</w:t>
      </w:r>
      <w:proofErr w:type="spellEnd"/>
      <w:r>
        <w:rPr>
          <w:rFonts w:ascii="Segoe UI" w:hAnsi="Segoe UI" w:cs="Segoe UI"/>
          <w:sz w:val="18"/>
          <w:szCs w:val="18"/>
        </w:rPr>
        <w:t xml:space="preserve"> D and Braithwaite J. Implementing strategies in consumer and community engagement in health care: results of a large-scale, scoping meta-review. </w:t>
      </w:r>
      <w:r>
        <w:rPr>
          <w:rFonts w:ascii="Segoe UI" w:hAnsi="Segoe UI" w:cs="Segoe UI"/>
          <w:i/>
          <w:iCs/>
          <w:sz w:val="18"/>
          <w:szCs w:val="18"/>
        </w:rPr>
        <w:t>BMC health services research</w:t>
      </w:r>
      <w:r>
        <w:rPr>
          <w:rFonts w:ascii="Segoe UI" w:hAnsi="Segoe UI" w:cs="Segoe UI"/>
          <w:sz w:val="18"/>
          <w:szCs w:val="18"/>
        </w:rPr>
        <w:t>. 2014; 14: 402.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149.</w:t>
      </w:r>
      <w:r>
        <w:rPr>
          <w:rFonts w:ascii="Segoe UI" w:hAnsi="Segoe UI" w:cs="Segoe UI"/>
          <w:sz w:val="18"/>
          <w:szCs w:val="18"/>
        </w:rPr>
        <w:tab/>
        <w:t xml:space="preserve">Schultz JA, Collie-Akers VL, Fawcett SB, et al. Association between community characteristics and implementation of community programmes and policies addressing childhood obesity: the Healthy Communities Study.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Pediatric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obesity</w:t>
      </w:r>
      <w:r>
        <w:rPr>
          <w:rFonts w:ascii="Segoe UI" w:hAnsi="Segoe UI" w:cs="Segoe UI"/>
          <w:sz w:val="18"/>
          <w:szCs w:val="18"/>
        </w:rPr>
        <w:t xml:space="preserve">. 2018; 13 </w:t>
      </w:r>
      <w:proofErr w:type="spellStart"/>
      <w:r>
        <w:rPr>
          <w:rFonts w:ascii="Segoe UI" w:hAnsi="Segoe UI" w:cs="Segoe UI"/>
          <w:sz w:val="18"/>
          <w:szCs w:val="18"/>
        </w:rPr>
        <w:t>Suppl</w:t>
      </w:r>
      <w:proofErr w:type="spellEnd"/>
      <w:r>
        <w:rPr>
          <w:rFonts w:ascii="Segoe UI" w:hAnsi="Segoe UI" w:cs="Segoe UI"/>
          <w:sz w:val="18"/>
          <w:szCs w:val="18"/>
        </w:rPr>
        <w:t xml:space="preserve"> 1: 93-102.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150.</w:t>
      </w:r>
      <w:r>
        <w:rPr>
          <w:rFonts w:ascii="Segoe UI" w:hAnsi="Segoe UI" w:cs="Segoe UI"/>
          <w:sz w:val="18"/>
          <w:szCs w:val="18"/>
        </w:rPr>
        <w:tab/>
        <w:t>Scotland N. Asset based approaches to health improvement. Glasgow: NHS Scotland, 2011.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151.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Scuffham</w:t>
      </w:r>
      <w:proofErr w:type="spellEnd"/>
      <w:r>
        <w:rPr>
          <w:rFonts w:ascii="Segoe UI" w:hAnsi="Segoe UI" w:cs="Segoe UI"/>
          <w:sz w:val="18"/>
          <w:szCs w:val="18"/>
        </w:rPr>
        <w:t xml:space="preserve"> PA, </w:t>
      </w:r>
      <w:proofErr w:type="spellStart"/>
      <w:r>
        <w:rPr>
          <w:rFonts w:ascii="Segoe UI" w:hAnsi="Segoe UI" w:cs="Segoe UI"/>
          <w:sz w:val="18"/>
          <w:szCs w:val="18"/>
        </w:rPr>
        <w:t>Ratcliffe</w:t>
      </w:r>
      <w:proofErr w:type="spellEnd"/>
      <w:r>
        <w:rPr>
          <w:rFonts w:ascii="Segoe UI" w:hAnsi="Segoe UI" w:cs="Segoe UI"/>
          <w:sz w:val="18"/>
          <w:szCs w:val="18"/>
        </w:rPr>
        <w:t xml:space="preserve"> J, Kendall E, et al. </w:t>
      </w:r>
      <w:proofErr w:type="gramStart"/>
      <w:r>
        <w:rPr>
          <w:rFonts w:ascii="Segoe UI" w:hAnsi="Segoe UI" w:cs="Segoe UI"/>
          <w:sz w:val="18"/>
          <w:szCs w:val="18"/>
        </w:rPr>
        <w:t>Engaging</w:t>
      </w:r>
      <w:proofErr w:type="gramEnd"/>
      <w:r>
        <w:rPr>
          <w:rFonts w:ascii="Segoe UI" w:hAnsi="Segoe UI" w:cs="Segoe UI"/>
          <w:sz w:val="18"/>
          <w:szCs w:val="18"/>
        </w:rPr>
        <w:t xml:space="preserve"> the public in healthcare decision-making: quantifying preferences for healthcare through citizens' juries. </w:t>
      </w:r>
      <w:r>
        <w:rPr>
          <w:rFonts w:ascii="Segoe UI" w:hAnsi="Segoe UI" w:cs="Segoe UI"/>
          <w:i/>
          <w:iCs/>
          <w:sz w:val="18"/>
          <w:szCs w:val="18"/>
        </w:rPr>
        <w:t>BMJ open</w:t>
      </w:r>
      <w:r>
        <w:rPr>
          <w:rFonts w:ascii="Segoe UI" w:hAnsi="Segoe UI" w:cs="Segoe UI"/>
          <w:sz w:val="18"/>
          <w:szCs w:val="18"/>
        </w:rPr>
        <w:t>. 2014; 4: e005437.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Serapioni</w:t>
      </w:r>
      <w:proofErr w:type="spellEnd"/>
      <w:r>
        <w:rPr>
          <w:rFonts w:ascii="Segoe UI" w:hAnsi="Segoe UI" w:cs="Segoe UI"/>
          <w:sz w:val="18"/>
          <w:szCs w:val="18"/>
        </w:rPr>
        <w:t xml:space="preserve"> M and Matos AR. Citizen participation and discontent in three Southern European health systems.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</w:t>
      </w:r>
      <w:r>
        <w:rPr>
          <w:rFonts w:ascii="Segoe UI" w:hAnsi="Segoe UI" w:cs="Segoe UI"/>
          <w:sz w:val="18"/>
          <w:szCs w:val="18"/>
        </w:rPr>
        <w:t>. 2014; 123: 226-33.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153.</w:t>
      </w:r>
      <w:r>
        <w:rPr>
          <w:rFonts w:ascii="Segoe UI" w:hAnsi="Segoe UI" w:cs="Segoe UI"/>
          <w:sz w:val="18"/>
          <w:szCs w:val="18"/>
        </w:rPr>
        <w:tab/>
        <w:t xml:space="preserve">Shapely P. Planning, housing and participation in Britain, 1968-1976. </w:t>
      </w:r>
      <w:r>
        <w:rPr>
          <w:rFonts w:ascii="Segoe UI" w:hAnsi="Segoe UI" w:cs="Segoe UI"/>
          <w:i/>
          <w:iCs/>
          <w:sz w:val="18"/>
          <w:szCs w:val="18"/>
        </w:rPr>
        <w:t xml:space="preserve">Planning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perspectives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PP</w:t>
      </w:r>
      <w:r>
        <w:rPr>
          <w:rFonts w:ascii="Segoe UI" w:hAnsi="Segoe UI" w:cs="Segoe UI"/>
          <w:sz w:val="18"/>
          <w:szCs w:val="18"/>
        </w:rPr>
        <w:t>. 2011; 26: 75-90.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154.</w:t>
      </w:r>
      <w:r>
        <w:rPr>
          <w:rFonts w:ascii="Segoe UI" w:hAnsi="Segoe UI" w:cs="Segoe UI"/>
          <w:sz w:val="18"/>
          <w:szCs w:val="18"/>
        </w:rPr>
        <w:tab/>
        <w:t xml:space="preserve">Sharpe PA, Flint S, Burroughs-Girardi EL, </w:t>
      </w:r>
      <w:proofErr w:type="spellStart"/>
      <w:r>
        <w:rPr>
          <w:rFonts w:ascii="Segoe UI" w:hAnsi="Segoe UI" w:cs="Segoe UI"/>
          <w:sz w:val="18"/>
          <w:szCs w:val="18"/>
        </w:rPr>
        <w:t>Pekuri</w:t>
      </w:r>
      <w:proofErr w:type="spellEnd"/>
      <w:r>
        <w:rPr>
          <w:rFonts w:ascii="Segoe UI" w:hAnsi="Segoe UI" w:cs="Segoe UI"/>
          <w:sz w:val="18"/>
          <w:szCs w:val="18"/>
        </w:rPr>
        <w:t xml:space="preserve"> L, Wilcox S and </w:t>
      </w:r>
      <w:proofErr w:type="spellStart"/>
      <w:r>
        <w:rPr>
          <w:rFonts w:ascii="Segoe UI" w:hAnsi="Segoe UI" w:cs="Segoe UI"/>
          <w:sz w:val="18"/>
          <w:szCs w:val="18"/>
        </w:rPr>
        <w:t>Forthofer</w:t>
      </w:r>
      <w:proofErr w:type="spellEnd"/>
      <w:r>
        <w:rPr>
          <w:rFonts w:ascii="Segoe UI" w:hAnsi="Segoe UI" w:cs="Segoe UI"/>
          <w:sz w:val="18"/>
          <w:szCs w:val="18"/>
        </w:rPr>
        <w:t xml:space="preserve"> M. Building capacity in disadvantaged communities: development of the community advocacy and leadership program. </w:t>
      </w:r>
      <w:r>
        <w:rPr>
          <w:rFonts w:ascii="Segoe UI" w:hAnsi="Segoe UI" w:cs="Segoe UI"/>
          <w:i/>
          <w:iCs/>
          <w:sz w:val="18"/>
          <w:szCs w:val="18"/>
        </w:rPr>
        <w:t xml:space="preserve">Progress in community 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partnerships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research, education, and action</w:t>
      </w:r>
      <w:r>
        <w:rPr>
          <w:rFonts w:ascii="Segoe UI" w:hAnsi="Segoe UI" w:cs="Segoe UI"/>
          <w:sz w:val="18"/>
          <w:szCs w:val="18"/>
        </w:rPr>
        <w:t>. 2015; 9: 113-27.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Simao</w:t>
      </w:r>
      <w:proofErr w:type="spellEnd"/>
      <w:r>
        <w:rPr>
          <w:rFonts w:ascii="Segoe UI" w:hAnsi="Segoe UI" w:cs="Segoe UI"/>
          <w:sz w:val="18"/>
          <w:szCs w:val="18"/>
        </w:rPr>
        <w:t xml:space="preserve"> A, </w:t>
      </w:r>
      <w:proofErr w:type="spellStart"/>
      <w:r>
        <w:rPr>
          <w:rFonts w:ascii="Segoe UI" w:hAnsi="Segoe UI" w:cs="Segoe UI"/>
          <w:sz w:val="18"/>
          <w:szCs w:val="18"/>
        </w:rPr>
        <w:t>Densham</w:t>
      </w:r>
      <w:proofErr w:type="spellEnd"/>
      <w:r>
        <w:rPr>
          <w:rFonts w:ascii="Segoe UI" w:hAnsi="Segoe UI" w:cs="Segoe UI"/>
          <w:sz w:val="18"/>
          <w:szCs w:val="18"/>
        </w:rPr>
        <w:t xml:space="preserve"> PJ and </w:t>
      </w:r>
      <w:proofErr w:type="spellStart"/>
      <w:r>
        <w:rPr>
          <w:rFonts w:ascii="Segoe UI" w:hAnsi="Segoe UI" w:cs="Segoe UI"/>
          <w:sz w:val="18"/>
          <w:szCs w:val="18"/>
        </w:rPr>
        <w:t>Haklay</w:t>
      </w:r>
      <w:proofErr w:type="spellEnd"/>
      <w:r>
        <w:rPr>
          <w:rFonts w:ascii="Segoe UI" w:hAnsi="Segoe UI" w:cs="Segoe UI"/>
          <w:sz w:val="18"/>
          <w:szCs w:val="18"/>
        </w:rPr>
        <w:t xml:space="preserve"> MM. Web-based GIS for collaborative planning and public participation: an application to the strategic planning of wind farm sites. </w:t>
      </w:r>
      <w:r>
        <w:rPr>
          <w:rFonts w:ascii="Segoe UI" w:hAnsi="Segoe UI" w:cs="Segoe UI"/>
          <w:i/>
          <w:iCs/>
          <w:sz w:val="18"/>
          <w:szCs w:val="18"/>
        </w:rPr>
        <w:t>Journal of environmental management</w:t>
      </w:r>
      <w:r>
        <w:rPr>
          <w:rFonts w:ascii="Segoe UI" w:hAnsi="Segoe UI" w:cs="Segoe UI"/>
          <w:sz w:val="18"/>
          <w:szCs w:val="18"/>
        </w:rPr>
        <w:t>. 2009; 90: 2027-40.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156.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Simonsen</w:t>
      </w:r>
      <w:proofErr w:type="spellEnd"/>
      <w:r>
        <w:rPr>
          <w:rFonts w:ascii="Segoe UI" w:hAnsi="Segoe UI" w:cs="Segoe UI"/>
          <w:sz w:val="18"/>
          <w:szCs w:val="18"/>
        </w:rPr>
        <w:t xml:space="preserve">-Rehn N, </w:t>
      </w:r>
      <w:proofErr w:type="spellStart"/>
      <w:r>
        <w:rPr>
          <w:rFonts w:ascii="Segoe UI" w:hAnsi="Segoe UI" w:cs="Segoe UI"/>
          <w:sz w:val="18"/>
          <w:szCs w:val="18"/>
        </w:rPr>
        <w:t>Laamanen</w:t>
      </w:r>
      <w:proofErr w:type="spellEnd"/>
      <w:r>
        <w:rPr>
          <w:rFonts w:ascii="Segoe UI" w:hAnsi="Segoe UI" w:cs="Segoe UI"/>
          <w:sz w:val="18"/>
          <w:szCs w:val="18"/>
        </w:rPr>
        <w:t xml:space="preserve"> R, </w:t>
      </w:r>
      <w:proofErr w:type="spellStart"/>
      <w:r>
        <w:rPr>
          <w:rFonts w:ascii="Segoe UI" w:hAnsi="Segoe UI" w:cs="Segoe UI"/>
          <w:sz w:val="18"/>
          <w:szCs w:val="18"/>
        </w:rPr>
        <w:t>Brommels</w:t>
      </w:r>
      <w:proofErr w:type="spellEnd"/>
      <w:r>
        <w:rPr>
          <w:rFonts w:ascii="Segoe UI" w:hAnsi="Segoe UI" w:cs="Segoe UI"/>
          <w:sz w:val="18"/>
          <w:szCs w:val="18"/>
        </w:rPr>
        <w:t xml:space="preserve"> M and </w:t>
      </w:r>
      <w:proofErr w:type="spellStart"/>
      <w:r>
        <w:rPr>
          <w:rFonts w:ascii="Segoe UI" w:hAnsi="Segoe UI" w:cs="Segoe UI"/>
          <w:sz w:val="18"/>
          <w:szCs w:val="18"/>
        </w:rPr>
        <w:t>Suominen</w:t>
      </w:r>
      <w:proofErr w:type="spellEnd"/>
      <w:r>
        <w:rPr>
          <w:rFonts w:ascii="Segoe UI" w:hAnsi="Segoe UI" w:cs="Segoe UI"/>
          <w:sz w:val="18"/>
          <w:szCs w:val="18"/>
        </w:rPr>
        <w:t xml:space="preserve"> S. Determinants of effective health promotion actions in local contexts: A study of the perceptions of municipal politicians. </w:t>
      </w:r>
      <w:r>
        <w:rPr>
          <w:rFonts w:ascii="Segoe UI" w:hAnsi="Segoe UI" w:cs="Segoe UI"/>
          <w:i/>
          <w:iCs/>
          <w:sz w:val="18"/>
          <w:szCs w:val="18"/>
        </w:rPr>
        <w:t>International Journal of Public Health</w:t>
      </w:r>
      <w:r>
        <w:rPr>
          <w:rFonts w:ascii="Segoe UI" w:hAnsi="Segoe UI" w:cs="Segoe UI"/>
          <w:sz w:val="18"/>
          <w:szCs w:val="18"/>
        </w:rPr>
        <w:t>. 2012; 57: 787-95.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Slutsky</w:t>
      </w:r>
      <w:proofErr w:type="spellEnd"/>
      <w:r>
        <w:rPr>
          <w:rFonts w:ascii="Segoe UI" w:hAnsi="Segoe UI" w:cs="Segoe UI"/>
          <w:sz w:val="18"/>
          <w:szCs w:val="18"/>
        </w:rPr>
        <w:t xml:space="preserve"> J, </w:t>
      </w:r>
      <w:proofErr w:type="spellStart"/>
      <w:r>
        <w:rPr>
          <w:rFonts w:ascii="Segoe UI" w:hAnsi="Segoe UI" w:cs="Segoe UI"/>
          <w:sz w:val="18"/>
          <w:szCs w:val="18"/>
        </w:rPr>
        <w:t>Tumilty</w:t>
      </w:r>
      <w:proofErr w:type="spellEnd"/>
      <w:r>
        <w:rPr>
          <w:rFonts w:ascii="Segoe UI" w:hAnsi="Segoe UI" w:cs="Segoe UI"/>
          <w:sz w:val="18"/>
          <w:szCs w:val="18"/>
        </w:rPr>
        <w:t xml:space="preserve"> E, Max C, et al. Patterns of public participation. </w:t>
      </w:r>
      <w:r>
        <w:rPr>
          <w:rFonts w:ascii="Segoe UI" w:hAnsi="Segoe UI" w:cs="Segoe UI"/>
          <w:i/>
          <w:iCs/>
          <w:sz w:val="18"/>
          <w:szCs w:val="18"/>
        </w:rPr>
        <w:t>Journal of health organization and management</w:t>
      </w:r>
      <w:r>
        <w:rPr>
          <w:rFonts w:ascii="Segoe UI" w:hAnsi="Segoe UI" w:cs="Segoe UI"/>
          <w:sz w:val="18"/>
          <w:szCs w:val="18"/>
        </w:rPr>
        <w:t>. 2016; 30: 751-68.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158.</w:t>
      </w:r>
      <w:r>
        <w:rPr>
          <w:rFonts w:ascii="Segoe UI" w:hAnsi="Segoe UI" w:cs="Segoe UI"/>
          <w:sz w:val="18"/>
          <w:szCs w:val="18"/>
        </w:rPr>
        <w:tab/>
        <w:t xml:space="preserve">South J, </w:t>
      </w:r>
      <w:proofErr w:type="spellStart"/>
      <w:r>
        <w:rPr>
          <w:rFonts w:ascii="Segoe UI" w:hAnsi="Segoe UI" w:cs="Segoe UI"/>
          <w:sz w:val="18"/>
          <w:szCs w:val="18"/>
        </w:rPr>
        <w:t>Bagnall</w:t>
      </w:r>
      <w:proofErr w:type="spellEnd"/>
      <w:r>
        <w:rPr>
          <w:rFonts w:ascii="Segoe UI" w:hAnsi="Segoe UI" w:cs="Segoe UI"/>
          <w:sz w:val="18"/>
          <w:szCs w:val="18"/>
        </w:rPr>
        <w:t xml:space="preserve"> AM, Stansfield JA, </w:t>
      </w:r>
      <w:proofErr w:type="spellStart"/>
      <w:r>
        <w:rPr>
          <w:rFonts w:ascii="Segoe UI" w:hAnsi="Segoe UI" w:cs="Segoe UI"/>
          <w:sz w:val="18"/>
          <w:szCs w:val="18"/>
        </w:rPr>
        <w:t>Southby</w:t>
      </w:r>
      <w:proofErr w:type="spellEnd"/>
      <w:r>
        <w:rPr>
          <w:rFonts w:ascii="Segoe UI" w:hAnsi="Segoe UI" w:cs="Segoe UI"/>
          <w:sz w:val="18"/>
          <w:szCs w:val="18"/>
        </w:rPr>
        <w:t xml:space="preserve"> KJ and Mehta P. An evidence-based framework on community-centred approaches for health: England, UK. </w:t>
      </w:r>
      <w:r>
        <w:rPr>
          <w:rFonts w:ascii="Segoe UI" w:hAnsi="Segoe UI" w:cs="Segoe UI"/>
          <w:i/>
          <w:iCs/>
          <w:sz w:val="18"/>
          <w:szCs w:val="18"/>
        </w:rPr>
        <w:t>Health Promotion International</w:t>
      </w:r>
      <w:r>
        <w:rPr>
          <w:rFonts w:ascii="Segoe UI" w:hAnsi="Segoe UI" w:cs="Segoe UI"/>
          <w:sz w:val="18"/>
          <w:szCs w:val="18"/>
        </w:rPr>
        <w:t>. 2019; 34: 356-66.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159.</w:t>
      </w:r>
      <w:r>
        <w:rPr>
          <w:rFonts w:ascii="Segoe UI" w:hAnsi="Segoe UI" w:cs="Segoe UI"/>
          <w:sz w:val="18"/>
          <w:szCs w:val="18"/>
        </w:rPr>
        <w:tab/>
        <w:t xml:space="preserve">South J and Phillips G. Evaluating community engagement as part of the public health system. </w:t>
      </w:r>
      <w:r>
        <w:rPr>
          <w:rFonts w:ascii="Segoe UI" w:hAnsi="Segoe UI" w:cs="Segoe UI"/>
          <w:i/>
          <w:iCs/>
          <w:sz w:val="18"/>
          <w:szCs w:val="18"/>
        </w:rPr>
        <w:t>Journal of Epidemiology and Community Health</w:t>
      </w:r>
      <w:r>
        <w:rPr>
          <w:rFonts w:ascii="Segoe UI" w:hAnsi="Segoe UI" w:cs="Segoe UI"/>
          <w:sz w:val="18"/>
          <w:szCs w:val="18"/>
        </w:rPr>
        <w:t>. 2014; 68: 692-6.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160.</w:t>
      </w:r>
      <w:r>
        <w:rPr>
          <w:rFonts w:ascii="Segoe UI" w:hAnsi="Segoe UI" w:cs="Segoe UI"/>
          <w:sz w:val="18"/>
          <w:szCs w:val="18"/>
        </w:rPr>
        <w:tab/>
        <w:t xml:space="preserve">South J, Purcell ME, Branney P, </w:t>
      </w:r>
      <w:proofErr w:type="spellStart"/>
      <w:r>
        <w:rPr>
          <w:rFonts w:ascii="Segoe UI" w:hAnsi="Segoe UI" w:cs="Segoe UI"/>
          <w:sz w:val="18"/>
          <w:szCs w:val="18"/>
        </w:rPr>
        <w:t>Gamsu</w:t>
      </w:r>
      <w:proofErr w:type="spellEnd"/>
      <w:r>
        <w:rPr>
          <w:rFonts w:ascii="Segoe UI" w:hAnsi="Segoe UI" w:cs="Segoe UI"/>
          <w:sz w:val="18"/>
          <w:szCs w:val="18"/>
        </w:rPr>
        <w:t xml:space="preserve"> M and White J. Rewarding altruism: Addressing the issue of payments for volunteers in public health initiatives.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</w:t>
      </w:r>
      <w:r>
        <w:rPr>
          <w:rFonts w:ascii="Segoe UI" w:hAnsi="Segoe UI" w:cs="Segoe UI"/>
          <w:sz w:val="18"/>
          <w:szCs w:val="18"/>
        </w:rPr>
        <w:t>. 2014; 104: 80-7.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161.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Stepenuck</w:t>
      </w:r>
      <w:proofErr w:type="spellEnd"/>
      <w:r>
        <w:rPr>
          <w:rFonts w:ascii="Segoe UI" w:hAnsi="Segoe UI" w:cs="Segoe UI"/>
          <w:sz w:val="18"/>
          <w:szCs w:val="18"/>
        </w:rPr>
        <w:t xml:space="preserve"> KG, L. Individual- and community-level impacts of volunteer environmental monitoring: a synthesis of peer-reviewed literature. </w:t>
      </w:r>
      <w:r>
        <w:rPr>
          <w:rFonts w:ascii="Segoe UI" w:hAnsi="Segoe UI" w:cs="Segoe UI"/>
          <w:i/>
          <w:iCs/>
          <w:sz w:val="18"/>
          <w:szCs w:val="18"/>
        </w:rPr>
        <w:t>Ecology and Society</w:t>
      </w:r>
      <w:r>
        <w:rPr>
          <w:rFonts w:ascii="Segoe UI" w:hAnsi="Segoe UI" w:cs="Segoe UI"/>
          <w:sz w:val="18"/>
          <w:szCs w:val="18"/>
        </w:rPr>
        <w:t>. 2015; 20: 19.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162.</w:t>
      </w:r>
      <w:r>
        <w:rPr>
          <w:rFonts w:ascii="Segoe UI" w:hAnsi="Segoe UI" w:cs="Segoe UI"/>
          <w:sz w:val="18"/>
          <w:szCs w:val="18"/>
        </w:rPr>
        <w:tab/>
        <w:t xml:space="preserve">Stevens MR, </w:t>
      </w:r>
      <w:proofErr w:type="spellStart"/>
      <w:r>
        <w:rPr>
          <w:rFonts w:ascii="Segoe UI" w:hAnsi="Segoe UI" w:cs="Segoe UI"/>
          <w:sz w:val="18"/>
          <w:szCs w:val="18"/>
        </w:rPr>
        <w:t>Berke</w:t>
      </w:r>
      <w:proofErr w:type="spellEnd"/>
      <w:r>
        <w:rPr>
          <w:rFonts w:ascii="Segoe UI" w:hAnsi="Segoe UI" w:cs="Segoe UI"/>
          <w:sz w:val="18"/>
          <w:szCs w:val="18"/>
        </w:rPr>
        <w:t xml:space="preserve"> PR and Song Y. Public participation in local government review of development proposals in hazardous locations: does it matter, and what do local government planners have to do with it? </w:t>
      </w:r>
      <w:r>
        <w:rPr>
          <w:rFonts w:ascii="Segoe UI" w:hAnsi="Segoe UI" w:cs="Segoe UI"/>
          <w:i/>
          <w:iCs/>
          <w:sz w:val="18"/>
          <w:szCs w:val="18"/>
        </w:rPr>
        <w:t>Environmental management</w:t>
      </w:r>
      <w:r>
        <w:rPr>
          <w:rFonts w:ascii="Segoe UI" w:hAnsi="Segoe UI" w:cs="Segoe UI"/>
          <w:sz w:val="18"/>
          <w:szCs w:val="18"/>
        </w:rPr>
        <w:t>. 2010; 45: 320-35.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163.</w:t>
      </w:r>
      <w:r>
        <w:rPr>
          <w:rFonts w:ascii="Segoe UI" w:hAnsi="Segoe UI" w:cs="Segoe UI"/>
          <w:sz w:val="18"/>
          <w:szCs w:val="18"/>
        </w:rPr>
        <w:tab/>
        <w:t xml:space="preserve">Stewart E and Aitken M. Beyond NIMBYs and NOOMBYs: what can wind farm controversies teach us about public involvement in hospital closures? </w:t>
      </w:r>
      <w:r>
        <w:rPr>
          <w:rFonts w:ascii="Segoe UI" w:hAnsi="Segoe UI" w:cs="Segoe UI"/>
          <w:i/>
          <w:iCs/>
          <w:sz w:val="18"/>
          <w:szCs w:val="18"/>
        </w:rPr>
        <w:t>BMC health services research</w:t>
      </w:r>
      <w:r>
        <w:rPr>
          <w:rFonts w:ascii="Segoe UI" w:hAnsi="Segoe UI" w:cs="Segoe UI"/>
          <w:sz w:val="18"/>
          <w:szCs w:val="18"/>
        </w:rPr>
        <w:t>. 2015; 15: 530.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164.</w:t>
      </w:r>
      <w:r>
        <w:rPr>
          <w:rFonts w:ascii="Segoe UI" w:hAnsi="Segoe UI" w:cs="Segoe UI"/>
          <w:sz w:val="18"/>
          <w:szCs w:val="18"/>
        </w:rPr>
        <w:tab/>
        <w:t xml:space="preserve">Street J, </w:t>
      </w:r>
      <w:proofErr w:type="spellStart"/>
      <w:r>
        <w:rPr>
          <w:rFonts w:ascii="Segoe UI" w:hAnsi="Segoe UI" w:cs="Segoe UI"/>
          <w:sz w:val="18"/>
          <w:szCs w:val="18"/>
        </w:rPr>
        <w:t>Duszynski</w:t>
      </w:r>
      <w:proofErr w:type="spellEnd"/>
      <w:r>
        <w:rPr>
          <w:rFonts w:ascii="Segoe UI" w:hAnsi="Segoe UI" w:cs="Segoe UI"/>
          <w:sz w:val="18"/>
          <w:szCs w:val="18"/>
        </w:rPr>
        <w:t xml:space="preserve"> K, </w:t>
      </w:r>
      <w:proofErr w:type="spellStart"/>
      <w:r>
        <w:rPr>
          <w:rFonts w:ascii="Segoe UI" w:hAnsi="Segoe UI" w:cs="Segoe UI"/>
          <w:sz w:val="18"/>
          <w:szCs w:val="18"/>
        </w:rPr>
        <w:t>Krawczyk</w:t>
      </w:r>
      <w:proofErr w:type="spellEnd"/>
      <w:r>
        <w:rPr>
          <w:rFonts w:ascii="Segoe UI" w:hAnsi="Segoe UI" w:cs="Segoe UI"/>
          <w:sz w:val="18"/>
          <w:szCs w:val="18"/>
        </w:rPr>
        <w:t xml:space="preserve"> S and </w:t>
      </w:r>
      <w:proofErr w:type="spellStart"/>
      <w:r>
        <w:rPr>
          <w:rFonts w:ascii="Segoe UI" w:hAnsi="Segoe UI" w:cs="Segoe UI"/>
          <w:sz w:val="18"/>
          <w:szCs w:val="18"/>
        </w:rPr>
        <w:t>Braunack</w:t>
      </w:r>
      <w:proofErr w:type="spellEnd"/>
      <w:r>
        <w:rPr>
          <w:rFonts w:ascii="Segoe UI" w:hAnsi="Segoe UI" w:cs="Segoe UI"/>
          <w:sz w:val="18"/>
          <w:szCs w:val="18"/>
        </w:rPr>
        <w:t xml:space="preserve">-Mayer A. The use of citizens' juries in health policy decision-making: a systematic review. </w:t>
      </w:r>
      <w:r>
        <w:rPr>
          <w:rFonts w:ascii="Segoe UI" w:hAnsi="Segoe UI" w:cs="Segoe UI"/>
          <w:i/>
          <w:iCs/>
          <w:sz w:val="18"/>
          <w:szCs w:val="18"/>
        </w:rPr>
        <w:t>Social science &amp; medicine (1982)</w:t>
      </w:r>
      <w:r>
        <w:rPr>
          <w:rFonts w:ascii="Segoe UI" w:hAnsi="Segoe UI" w:cs="Segoe UI"/>
          <w:sz w:val="18"/>
          <w:szCs w:val="18"/>
        </w:rPr>
        <w:t>. 2014; 109: 1-9.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165.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Tanios</w:t>
      </w:r>
      <w:proofErr w:type="spellEnd"/>
      <w:r>
        <w:rPr>
          <w:rFonts w:ascii="Segoe UI" w:hAnsi="Segoe UI" w:cs="Segoe UI"/>
          <w:sz w:val="18"/>
          <w:szCs w:val="18"/>
        </w:rPr>
        <w:t xml:space="preserve"> N, Wagner M, Tony M, et al. Which criteria are considered in healthcare decisions? Insights from an international survey of policy and clinical decision makers. </w:t>
      </w:r>
      <w:r>
        <w:rPr>
          <w:rFonts w:ascii="Segoe UI" w:hAnsi="Segoe UI" w:cs="Segoe UI"/>
          <w:i/>
          <w:iCs/>
          <w:sz w:val="18"/>
          <w:szCs w:val="18"/>
        </w:rPr>
        <w:t>International journal of technology assessment in health care</w:t>
      </w:r>
      <w:r>
        <w:rPr>
          <w:rFonts w:ascii="Segoe UI" w:hAnsi="Segoe UI" w:cs="Segoe UI"/>
          <w:sz w:val="18"/>
          <w:szCs w:val="18"/>
        </w:rPr>
        <w:t>. 2013; 29: 456-65.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166.</w:t>
      </w:r>
      <w:r>
        <w:rPr>
          <w:rFonts w:ascii="Segoe UI" w:hAnsi="Segoe UI" w:cs="Segoe UI"/>
          <w:sz w:val="18"/>
          <w:szCs w:val="18"/>
        </w:rPr>
        <w:tab/>
        <w:t xml:space="preserve">Taylor J, </w:t>
      </w:r>
      <w:proofErr w:type="spellStart"/>
      <w:r>
        <w:rPr>
          <w:rFonts w:ascii="Segoe UI" w:hAnsi="Segoe UI" w:cs="Segoe UI"/>
          <w:sz w:val="18"/>
          <w:szCs w:val="18"/>
        </w:rPr>
        <w:t>Braunack</w:t>
      </w:r>
      <w:proofErr w:type="spellEnd"/>
      <w:r>
        <w:rPr>
          <w:rFonts w:ascii="Segoe UI" w:hAnsi="Segoe UI" w:cs="Segoe UI"/>
          <w:sz w:val="18"/>
          <w:szCs w:val="18"/>
        </w:rPr>
        <w:t>-Mayer A, Cargo M, Larkins S and Preston R. Theorising Community/Health Sector Partnerships for Primary Prevention in Communities of Place. 2010.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167.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Ti</w:t>
      </w:r>
      <w:proofErr w:type="spellEnd"/>
      <w:r>
        <w:rPr>
          <w:rFonts w:ascii="Segoe UI" w:hAnsi="Segoe UI" w:cs="Segoe UI"/>
          <w:sz w:val="18"/>
          <w:szCs w:val="18"/>
        </w:rPr>
        <w:t xml:space="preserve"> L, </w:t>
      </w:r>
      <w:proofErr w:type="spellStart"/>
      <w:r>
        <w:rPr>
          <w:rFonts w:ascii="Segoe UI" w:hAnsi="Segoe UI" w:cs="Segoe UI"/>
          <w:sz w:val="18"/>
          <w:szCs w:val="18"/>
        </w:rPr>
        <w:t>Tzemis</w:t>
      </w:r>
      <w:proofErr w:type="spellEnd"/>
      <w:r>
        <w:rPr>
          <w:rFonts w:ascii="Segoe UI" w:hAnsi="Segoe UI" w:cs="Segoe UI"/>
          <w:sz w:val="18"/>
          <w:szCs w:val="18"/>
        </w:rPr>
        <w:t xml:space="preserve"> D and Buxton JA. Engaging people who use drugs in policy and program development: a review of the literature. </w:t>
      </w:r>
      <w:r>
        <w:rPr>
          <w:rFonts w:ascii="Segoe UI" w:hAnsi="Segoe UI" w:cs="Segoe UI"/>
          <w:i/>
          <w:iCs/>
          <w:sz w:val="18"/>
          <w:szCs w:val="18"/>
        </w:rPr>
        <w:t>Substance abuse treatment, prevention, and policy</w:t>
      </w:r>
      <w:r>
        <w:rPr>
          <w:rFonts w:ascii="Segoe UI" w:hAnsi="Segoe UI" w:cs="Segoe UI"/>
          <w:sz w:val="18"/>
          <w:szCs w:val="18"/>
        </w:rPr>
        <w:t>. 2012; 7: 47.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Topmiller</w:t>
      </w:r>
      <w:proofErr w:type="spellEnd"/>
      <w:r>
        <w:rPr>
          <w:rFonts w:ascii="Segoe UI" w:hAnsi="Segoe UI" w:cs="Segoe UI"/>
          <w:sz w:val="18"/>
          <w:szCs w:val="18"/>
        </w:rPr>
        <w:t xml:space="preserve"> M, Jacquez F, </w:t>
      </w:r>
      <w:proofErr w:type="spellStart"/>
      <w:r>
        <w:rPr>
          <w:rFonts w:ascii="Segoe UI" w:hAnsi="Segoe UI" w:cs="Segoe UI"/>
          <w:sz w:val="18"/>
          <w:szCs w:val="18"/>
        </w:rPr>
        <w:t>Vissman</w:t>
      </w:r>
      <w:proofErr w:type="spellEnd"/>
      <w:r>
        <w:rPr>
          <w:rFonts w:ascii="Segoe UI" w:hAnsi="Segoe UI" w:cs="Segoe UI"/>
          <w:sz w:val="18"/>
          <w:szCs w:val="18"/>
        </w:rPr>
        <w:t xml:space="preserve"> AT, Raleigh K and Miller-Francis J. Partnering with youth to map their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 environments: A </w:t>
      </w:r>
      <w:proofErr w:type="spellStart"/>
      <w:r>
        <w:rPr>
          <w:rFonts w:ascii="Segoe UI" w:hAnsi="Segoe UI" w:cs="Segoe UI"/>
          <w:sz w:val="18"/>
          <w:szCs w:val="18"/>
        </w:rPr>
        <w:t>multilayered</w:t>
      </w:r>
      <w:proofErr w:type="spellEnd"/>
      <w:r>
        <w:rPr>
          <w:rFonts w:ascii="Segoe UI" w:hAnsi="Segoe UI" w:cs="Segoe UI"/>
          <w:sz w:val="18"/>
          <w:szCs w:val="18"/>
        </w:rPr>
        <w:t xml:space="preserve"> GIS approach. </w:t>
      </w:r>
      <w:r>
        <w:rPr>
          <w:rFonts w:ascii="Segoe UI" w:hAnsi="Segoe UI" w:cs="Segoe UI"/>
          <w:i/>
          <w:iCs/>
          <w:sz w:val="18"/>
          <w:szCs w:val="18"/>
        </w:rPr>
        <w:t>Family &amp; Community Health: The Journal of Health Promotion &amp; Maintenance</w:t>
      </w:r>
      <w:r>
        <w:rPr>
          <w:rFonts w:ascii="Segoe UI" w:hAnsi="Segoe UI" w:cs="Segoe UI"/>
          <w:sz w:val="18"/>
          <w:szCs w:val="18"/>
        </w:rPr>
        <w:t>. 2015; 38: 66-76.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169.</w:t>
      </w:r>
      <w:r>
        <w:rPr>
          <w:rFonts w:ascii="Segoe UI" w:hAnsi="Segoe UI" w:cs="Segoe UI"/>
          <w:sz w:val="18"/>
          <w:szCs w:val="18"/>
        </w:rPr>
        <w:tab/>
        <w:t xml:space="preserve">van </w:t>
      </w:r>
      <w:proofErr w:type="spellStart"/>
      <w:r>
        <w:rPr>
          <w:rFonts w:ascii="Segoe UI" w:hAnsi="Segoe UI" w:cs="Segoe UI"/>
          <w:sz w:val="18"/>
          <w:szCs w:val="18"/>
        </w:rPr>
        <w:t>Steden</w:t>
      </w:r>
      <w:proofErr w:type="spellEnd"/>
      <w:r>
        <w:rPr>
          <w:rFonts w:ascii="Segoe UI" w:hAnsi="Segoe UI" w:cs="Segoe UI"/>
          <w:sz w:val="18"/>
          <w:szCs w:val="18"/>
        </w:rPr>
        <w:t xml:space="preserve"> R, van </w:t>
      </w:r>
      <w:proofErr w:type="spellStart"/>
      <w:r>
        <w:rPr>
          <w:rFonts w:ascii="Segoe UI" w:hAnsi="Segoe UI" w:cs="Segoe UI"/>
          <w:sz w:val="18"/>
          <w:szCs w:val="18"/>
        </w:rPr>
        <w:t>Caem</w:t>
      </w:r>
      <w:proofErr w:type="spellEnd"/>
      <w:r>
        <w:rPr>
          <w:rFonts w:ascii="Segoe UI" w:hAnsi="Segoe UI" w:cs="Segoe UI"/>
          <w:sz w:val="18"/>
          <w:szCs w:val="18"/>
        </w:rPr>
        <w:t xml:space="preserve"> B and </w:t>
      </w:r>
      <w:proofErr w:type="spellStart"/>
      <w:r>
        <w:rPr>
          <w:rFonts w:ascii="Segoe UI" w:hAnsi="Segoe UI" w:cs="Segoe UI"/>
          <w:sz w:val="18"/>
          <w:szCs w:val="18"/>
        </w:rPr>
        <w:t>Boutellier</w:t>
      </w:r>
      <w:proofErr w:type="spellEnd"/>
      <w:r>
        <w:rPr>
          <w:rFonts w:ascii="Segoe UI" w:hAnsi="Segoe UI" w:cs="Segoe UI"/>
          <w:sz w:val="18"/>
          <w:szCs w:val="18"/>
        </w:rPr>
        <w:t xml:space="preserve"> H. The 'hidden strength' of active citizenship: The involvement of local residents in public safety projects. </w:t>
      </w:r>
      <w:r>
        <w:rPr>
          <w:rFonts w:ascii="Segoe UI" w:hAnsi="Segoe UI" w:cs="Segoe UI"/>
          <w:i/>
          <w:iCs/>
          <w:sz w:val="18"/>
          <w:szCs w:val="18"/>
        </w:rPr>
        <w:t>Criminology &amp; Criminal Justice: An International Journal</w:t>
      </w:r>
      <w:r>
        <w:rPr>
          <w:rFonts w:ascii="Segoe UI" w:hAnsi="Segoe UI" w:cs="Segoe UI"/>
          <w:sz w:val="18"/>
          <w:szCs w:val="18"/>
        </w:rPr>
        <w:t>. 2011; 11: 433-50.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170.</w:t>
      </w:r>
      <w:r>
        <w:rPr>
          <w:rFonts w:ascii="Segoe UI" w:hAnsi="Segoe UI" w:cs="Segoe UI"/>
          <w:sz w:val="18"/>
          <w:szCs w:val="18"/>
        </w:rPr>
        <w:tab/>
        <w:t xml:space="preserve">Vargas-Baron E. Early childhood policy planning and implementation: Community and provincial participation. </w:t>
      </w:r>
      <w:r>
        <w:rPr>
          <w:rFonts w:ascii="Segoe UI" w:hAnsi="Segoe UI" w:cs="Segoe UI"/>
          <w:i/>
          <w:iCs/>
          <w:sz w:val="18"/>
          <w:szCs w:val="18"/>
        </w:rPr>
        <w:t>American Journal of Orthopsychiatry</w:t>
      </w:r>
      <w:r>
        <w:rPr>
          <w:rFonts w:ascii="Segoe UI" w:hAnsi="Segoe UI" w:cs="Segoe UI"/>
          <w:sz w:val="18"/>
          <w:szCs w:val="18"/>
        </w:rPr>
        <w:t>. 2019; 89: 449-57.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171.</w:t>
      </w:r>
      <w:r>
        <w:rPr>
          <w:rFonts w:ascii="Segoe UI" w:hAnsi="Segoe UI" w:cs="Segoe UI"/>
          <w:sz w:val="18"/>
          <w:szCs w:val="18"/>
        </w:rPr>
        <w:tab/>
        <w:t xml:space="preserve">Walker LA and East JF. The Benefits of Including Engaged Residents and Professionals in Low-Income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 Redevelopment Planning Processes. </w:t>
      </w:r>
      <w:r>
        <w:rPr>
          <w:rFonts w:ascii="Segoe UI" w:hAnsi="Segoe UI" w:cs="Segoe UI"/>
          <w:i/>
          <w:iCs/>
          <w:sz w:val="18"/>
          <w:szCs w:val="18"/>
        </w:rPr>
        <w:t>Journal of Community Practice</w:t>
      </w:r>
      <w:r>
        <w:rPr>
          <w:rFonts w:ascii="Segoe UI" w:hAnsi="Segoe UI" w:cs="Segoe UI"/>
          <w:sz w:val="18"/>
          <w:szCs w:val="18"/>
        </w:rPr>
        <w:t>. 2014; 22: 342-64.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lastRenderedPageBreak/>
        <w:t>172.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Waterton</w:t>
      </w:r>
      <w:proofErr w:type="spellEnd"/>
      <w:r>
        <w:rPr>
          <w:rFonts w:ascii="Segoe UI" w:hAnsi="Segoe UI" w:cs="Segoe UI"/>
          <w:sz w:val="18"/>
          <w:szCs w:val="18"/>
        </w:rPr>
        <w:t xml:space="preserve"> C, </w:t>
      </w:r>
      <w:proofErr w:type="spellStart"/>
      <w:r>
        <w:rPr>
          <w:rFonts w:ascii="Segoe UI" w:hAnsi="Segoe UI" w:cs="Segoe UI"/>
          <w:sz w:val="18"/>
          <w:szCs w:val="18"/>
        </w:rPr>
        <w:t>Maberly</w:t>
      </w:r>
      <w:proofErr w:type="spellEnd"/>
      <w:r>
        <w:rPr>
          <w:rFonts w:ascii="Segoe UI" w:hAnsi="Segoe UI" w:cs="Segoe UI"/>
          <w:sz w:val="18"/>
          <w:szCs w:val="18"/>
        </w:rPr>
        <w:t xml:space="preserve"> SC, </w:t>
      </w:r>
      <w:proofErr w:type="spellStart"/>
      <w:r>
        <w:rPr>
          <w:rFonts w:ascii="Segoe UI" w:hAnsi="Segoe UI" w:cs="Segoe UI"/>
          <w:sz w:val="18"/>
          <w:szCs w:val="18"/>
        </w:rPr>
        <w:t>Tsouvalis</w:t>
      </w:r>
      <w:proofErr w:type="spellEnd"/>
      <w:r>
        <w:rPr>
          <w:rFonts w:ascii="Segoe UI" w:hAnsi="Segoe UI" w:cs="Segoe UI"/>
          <w:sz w:val="18"/>
          <w:szCs w:val="18"/>
        </w:rPr>
        <w:t xml:space="preserve"> J, Watson N, Winfield IJ and Norton LR. Committing to place: the potential of open collaborations for trusted environmental governance. </w:t>
      </w:r>
      <w:proofErr w:type="spellStart"/>
      <w:r>
        <w:rPr>
          <w:rFonts w:ascii="Segoe UI" w:hAnsi="Segoe UI" w:cs="Segoe UI"/>
          <w:i/>
          <w:iCs/>
          <w:sz w:val="18"/>
          <w:szCs w:val="18"/>
        </w:rPr>
        <w:t>PLoS</w:t>
      </w:r>
      <w:proofErr w:type="spellEnd"/>
      <w:r>
        <w:rPr>
          <w:rFonts w:ascii="Segoe UI" w:hAnsi="Segoe UI" w:cs="Segoe UI"/>
          <w:i/>
          <w:iCs/>
          <w:sz w:val="18"/>
          <w:szCs w:val="18"/>
        </w:rPr>
        <w:t xml:space="preserve"> biology</w:t>
      </w:r>
      <w:r>
        <w:rPr>
          <w:rFonts w:ascii="Segoe UI" w:hAnsi="Segoe UI" w:cs="Segoe UI"/>
          <w:sz w:val="18"/>
          <w:szCs w:val="18"/>
        </w:rPr>
        <w:t>. 2015; 13: e1002081.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173.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Wilkie</w:t>
      </w:r>
      <w:proofErr w:type="spellEnd"/>
      <w:r>
        <w:rPr>
          <w:rFonts w:ascii="Segoe UI" w:hAnsi="Segoe UI" w:cs="Segoe UI"/>
          <w:sz w:val="18"/>
          <w:szCs w:val="18"/>
        </w:rPr>
        <w:t xml:space="preserve"> S and </w:t>
      </w:r>
      <w:proofErr w:type="spellStart"/>
      <w:r>
        <w:rPr>
          <w:rFonts w:ascii="Segoe UI" w:hAnsi="Segoe UI" w:cs="Segoe UI"/>
          <w:sz w:val="18"/>
          <w:szCs w:val="18"/>
        </w:rPr>
        <w:t>Michialino</w:t>
      </w:r>
      <w:proofErr w:type="spellEnd"/>
      <w:r>
        <w:rPr>
          <w:rFonts w:ascii="Segoe UI" w:hAnsi="Segoe UI" w:cs="Segoe UI"/>
          <w:sz w:val="18"/>
          <w:szCs w:val="18"/>
        </w:rPr>
        <w:t xml:space="preserve"> P. The influence of participative co-production use for urban public-space regeneration on residents' perceptions of life satisfaction and social cohesion. </w:t>
      </w:r>
      <w:r>
        <w:rPr>
          <w:rFonts w:ascii="Segoe UI" w:hAnsi="Segoe UI" w:cs="Segoe UI"/>
          <w:i/>
          <w:iCs/>
          <w:sz w:val="18"/>
          <w:szCs w:val="18"/>
        </w:rPr>
        <w:t>Journal of Architectural and Planning Research</w:t>
      </w:r>
      <w:r>
        <w:rPr>
          <w:rFonts w:ascii="Segoe UI" w:hAnsi="Segoe UI" w:cs="Segoe UI"/>
          <w:sz w:val="18"/>
          <w:szCs w:val="18"/>
        </w:rPr>
        <w:t>. 2014; 31: 271-81.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174.</w:t>
      </w:r>
      <w:r>
        <w:rPr>
          <w:rFonts w:ascii="Segoe UI" w:hAnsi="Segoe UI" w:cs="Segoe UI"/>
          <w:sz w:val="18"/>
          <w:szCs w:val="18"/>
        </w:rPr>
        <w:tab/>
        <w:t xml:space="preserve">Winter SJ, Goldman Rosas L, Padilla Romero P, et al. Using citizen scientists to gather, </w:t>
      </w:r>
      <w:proofErr w:type="spellStart"/>
      <w:r>
        <w:rPr>
          <w:rFonts w:ascii="Segoe UI" w:hAnsi="Segoe UI" w:cs="Segoe UI"/>
          <w:sz w:val="18"/>
          <w:szCs w:val="18"/>
        </w:rPr>
        <w:t>analyze</w:t>
      </w:r>
      <w:proofErr w:type="spellEnd"/>
      <w:r>
        <w:rPr>
          <w:rFonts w:ascii="Segoe UI" w:hAnsi="Segoe UI" w:cs="Segoe UI"/>
          <w:sz w:val="18"/>
          <w:szCs w:val="18"/>
        </w:rPr>
        <w:t xml:space="preserve">, and disseminate information about </w:t>
      </w:r>
      <w:proofErr w:type="spellStart"/>
      <w:r>
        <w:rPr>
          <w:rFonts w:ascii="Segoe UI" w:hAnsi="Segoe UI" w:cs="Segoe UI"/>
          <w:sz w:val="18"/>
          <w:szCs w:val="18"/>
        </w:rPr>
        <w:t>neighborhood</w:t>
      </w:r>
      <w:proofErr w:type="spellEnd"/>
      <w:r>
        <w:rPr>
          <w:rFonts w:ascii="Segoe UI" w:hAnsi="Segoe UI" w:cs="Segoe UI"/>
          <w:sz w:val="18"/>
          <w:szCs w:val="18"/>
        </w:rPr>
        <w:t xml:space="preserve"> features that affect active living. </w:t>
      </w:r>
      <w:r>
        <w:rPr>
          <w:rFonts w:ascii="Segoe UI" w:hAnsi="Segoe UI" w:cs="Segoe UI"/>
          <w:i/>
          <w:iCs/>
          <w:sz w:val="18"/>
          <w:szCs w:val="18"/>
        </w:rPr>
        <w:t>Journal of Immigrant and Minority Health</w:t>
      </w:r>
      <w:r>
        <w:rPr>
          <w:rFonts w:ascii="Segoe UI" w:hAnsi="Segoe UI" w:cs="Segoe UI"/>
          <w:sz w:val="18"/>
          <w:szCs w:val="18"/>
        </w:rPr>
        <w:t>. 2016; 18: 1126-38.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175.</w:t>
      </w:r>
      <w:r>
        <w:rPr>
          <w:rFonts w:ascii="Segoe UI" w:hAnsi="Segoe UI" w:cs="Segoe UI"/>
          <w:sz w:val="18"/>
          <w:szCs w:val="18"/>
        </w:rPr>
        <w:tab/>
        <w:t xml:space="preserve">Wise J. Citizens' juries for health policy. </w:t>
      </w:r>
      <w:r>
        <w:rPr>
          <w:rFonts w:ascii="Segoe UI" w:hAnsi="Segoe UI" w:cs="Segoe UI"/>
          <w:i/>
          <w:iCs/>
          <w:sz w:val="18"/>
          <w:szCs w:val="18"/>
        </w:rPr>
        <w:t xml:space="preserve">BMJ (Clinical research </w:t>
      </w:r>
      <w:proofErr w:type="spellStart"/>
      <w:proofErr w:type="gramStart"/>
      <w:r>
        <w:rPr>
          <w:rFonts w:ascii="Segoe UI" w:hAnsi="Segoe UI" w:cs="Segoe UI"/>
          <w:i/>
          <w:iCs/>
          <w:sz w:val="18"/>
          <w:szCs w:val="18"/>
        </w:rPr>
        <w:t>ed</w:t>
      </w:r>
      <w:proofErr w:type="spellEnd"/>
      <w:proofErr w:type="gramEnd"/>
      <w:r>
        <w:rPr>
          <w:rFonts w:ascii="Segoe UI" w:hAnsi="Segoe UI" w:cs="Segoe UI"/>
          <w:i/>
          <w:iCs/>
          <w:sz w:val="18"/>
          <w:szCs w:val="18"/>
        </w:rPr>
        <w:t>)</w:t>
      </w:r>
      <w:r>
        <w:rPr>
          <w:rFonts w:ascii="Segoe UI" w:hAnsi="Segoe UI" w:cs="Segoe UI"/>
          <w:sz w:val="18"/>
          <w:szCs w:val="18"/>
        </w:rPr>
        <w:t>. 2017; 357: j2650.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176.</w:t>
      </w:r>
      <w:r>
        <w:rPr>
          <w:rFonts w:ascii="Segoe UI" w:hAnsi="Segoe UI" w:cs="Segoe UI"/>
          <w:sz w:val="18"/>
          <w:szCs w:val="18"/>
        </w:rPr>
        <w:tab/>
        <w:t xml:space="preserve">Woodall J, White J and South J. Improving health and well-being through community health champions: a thematic evaluation of a programme in Yorkshire and Humber. </w:t>
      </w:r>
      <w:r>
        <w:rPr>
          <w:rFonts w:ascii="Segoe UI" w:hAnsi="Segoe UI" w:cs="Segoe UI"/>
          <w:i/>
          <w:iCs/>
          <w:sz w:val="18"/>
          <w:szCs w:val="18"/>
        </w:rPr>
        <w:t>Perspectives in Public Health</w:t>
      </w:r>
      <w:r>
        <w:rPr>
          <w:rFonts w:ascii="Segoe UI" w:hAnsi="Segoe UI" w:cs="Segoe UI"/>
          <w:sz w:val="18"/>
          <w:szCs w:val="18"/>
        </w:rPr>
        <w:t>. 2013; 133: 96-103.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177.</w:t>
      </w:r>
      <w:r>
        <w:rPr>
          <w:rFonts w:ascii="Segoe UI" w:hAnsi="Segoe UI" w:cs="Segoe UI"/>
          <w:sz w:val="18"/>
          <w:szCs w:val="18"/>
        </w:rPr>
        <w:tab/>
        <w:t xml:space="preserve">Woodcock A, </w:t>
      </w:r>
      <w:proofErr w:type="spellStart"/>
      <w:r>
        <w:rPr>
          <w:rFonts w:ascii="Segoe UI" w:hAnsi="Segoe UI" w:cs="Segoe UI"/>
          <w:sz w:val="18"/>
          <w:szCs w:val="18"/>
        </w:rPr>
        <w:t>Frankova</w:t>
      </w:r>
      <w:proofErr w:type="spellEnd"/>
      <w:r>
        <w:rPr>
          <w:rFonts w:ascii="Segoe UI" w:hAnsi="Segoe UI" w:cs="Segoe UI"/>
          <w:sz w:val="18"/>
          <w:szCs w:val="18"/>
        </w:rPr>
        <w:t xml:space="preserve"> K and </w:t>
      </w:r>
      <w:proofErr w:type="spellStart"/>
      <w:r>
        <w:rPr>
          <w:rFonts w:ascii="Segoe UI" w:hAnsi="Segoe UI" w:cs="Segoe UI"/>
          <w:sz w:val="18"/>
          <w:szCs w:val="18"/>
        </w:rPr>
        <w:t>Garton</w:t>
      </w:r>
      <w:proofErr w:type="spellEnd"/>
      <w:r>
        <w:rPr>
          <w:rFonts w:ascii="Segoe UI" w:hAnsi="Segoe UI" w:cs="Segoe UI"/>
          <w:sz w:val="18"/>
          <w:szCs w:val="18"/>
        </w:rPr>
        <w:t xml:space="preserve"> L. </w:t>
      </w:r>
      <w:proofErr w:type="spellStart"/>
      <w:r>
        <w:rPr>
          <w:rFonts w:ascii="Segoe UI" w:hAnsi="Segoe UI" w:cs="Segoe UI"/>
          <w:sz w:val="18"/>
          <w:szCs w:val="18"/>
        </w:rPr>
        <w:t>VoiceYourView</w:t>
      </w:r>
      <w:proofErr w:type="spellEnd"/>
      <w:r>
        <w:rPr>
          <w:rFonts w:ascii="Segoe UI" w:hAnsi="Segoe UI" w:cs="Segoe UI"/>
          <w:sz w:val="18"/>
          <w:szCs w:val="18"/>
        </w:rPr>
        <w:t xml:space="preserve">: anytime, anyplace, anywhere user participation. </w:t>
      </w:r>
      <w:r>
        <w:rPr>
          <w:rFonts w:ascii="Segoe UI" w:hAnsi="Segoe UI" w:cs="Segoe UI"/>
          <w:i/>
          <w:iCs/>
          <w:sz w:val="18"/>
          <w:szCs w:val="18"/>
        </w:rPr>
        <w:t>Work (Reading, Mass)</w:t>
      </w:r>
      <w:r>
        <w:rPr>
          <w:rFonts w:ascii="Segoe UI" w:hAnsi="Segoe UI" w:cs="Segoe UI"/>
          <w:sz w:val="18"/>
          <w:szCs w:val="18"/>
        </w:rPr>
        <w:t xml:space="preserve">. 2012; 41 </w:t>
      </w:r>
      <w:proofErr w:type="spellStart"/>
      <w:r>
        <w:rPr>
          <w:rFonts w:ascii="Segoe UI" w:hAnsi="Segoe UI" w:cs="Segoe UI"/>
          <w:sz w:val="18"/>
          <w:szCs w:val="18"/>
        </w:rPr>
        <w:t>Suppl</w:t>
      </w:r>
      <w:proofErr w:type="spellEnd"/>
      <w:r>
        <w:rPr>
          <w:rFonts w:ascii="Segoe UI" w:hAnsi="Segoe UI" w:cs="Segoe UI"/>
          <w:sz w:val="18"/>
          <w:szCs w:val="18"/>
        </w:rPr>
        <w:t xml:space="preserve"> 1: 997-1003.</w:t>
      </w:r>
    </w:p>
    <w:p w:rsidR="00DB7ACA" w:rsidRDefault="00DB7ACA" w:rsidP="00DB7ACA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178.</w:t>
      </w:r>
      <w:r>
        <w:rPr>
          <w:rFonts w:ascii="Segoe UI" w:hAnsi="Segoe UI" w:cs="Segoe UI"/>
          <w:sz w:val="18"/>
          <w:szCs w:val="18"/>
        </w:rPr>
        <w:tab/>
      </w:r>
      <w:proofErr w:type="spellStart"/>
      <w:r>
        <w:rPr>
          <w:rFonts w:ascii="Segoe UI" w:hAnsi="Segoe UI" w:cs="Segoe UI"/>
          <w:sz w:val="18"/>
          <w:szCs w:val="18"/>
        </w:rPr>
        <w:t>Xesfingi</w:t>
      </w:r>
      <w:proofErr w:type="spellEnd"/>
      <w:r>
        <w:rPr>
          <w:rFonts w:ascii="Segoe UI" w:hAnsi="Segoe UI" w:cs="Segoe UI"/>
          <w:sz w:val="18"/>
          <w:szCs w:val="18"/>
        </w:rPr>
        <w:t xml:space="preserve"> S, </w:t>
      </w:r>
      <w:proofErr w:type="spellStart"/>
      <w:r>
        <w:rPr>
          <w:rFonts w:ascii="Segoe UI" w:hAnsi="Segoe UI" w:cs="Segoe UI"/>
          <w:sz w:val="18"/>
          <w:szCs w:val="18"/>
        </w:rPr>
        <w:t>Vozikis</w:t>
      </w:r>
      <w:proofErr w:type="spellEnd"/>
      <w:r>
        <w:rPr>
          <w:rFonts w:ascii="Segoe UI" w:hAnsi="Segoe UI" w:cs="Segoe UI"/>
          <w:sz w:val="18"/>
          <w:szCs w:val="18"/>
        </w:rPr>
        <w:t xml:space="preserve"> A and </w:t>
      </w:r>
      <w:proofErr w:type="spellStart"/>
      <w:r>
        <w:rPr>
          <w:rFonts w:ascii="Segoe UI" w:hAnsi="Segoe UI" w:cs="Segoe UI"/>
          <w:sz w:val="18"/>
          <w:szCs w:val="18"/>
        </w:rPr>
        <w:t>Pollalis</w:t>
      </w:r>
      <w:proofErr w:type="spellEnd"/>
      <w:r>
        <w:rPr>
          <w:rFonts w:ascii="Segoe UI" w:hAnsi="Segoe UI" w:cs="Segoe UI"/>
          <w:sz w:val="18"/>
          <w:szCs w:val="18"/>
        </w:rPr>
        <w:t xml:space="preserve"> Y. Citizens' preferences on healthcare expenditure allocation: evidence from Greece. </w:t>
      </w:r>
      <w:r>
        <w:rPr>
          <w:rFonts w:ascii="Segoe UI" w:hAnsi="Segoe UI" w:cs="Segoe UI"/>
          <w:i/>
          <w:iCs/>
          <w:sz w:val="18"/>
          <w:szCs w:val="18"/>
        </w:rPr>
        <w:t xml:space="preserve">Health </w:t>
      </w:r>
      <w:proofErr w:type="gramStart"/>
      <w:r>
        <w:rPr>
          <w:rFonts w:ascii="Segoe UI" w:hAnsi="Segoe UI" w:cs="Segoe UI"/>
          <w:i/>
          <w:iCs/>
          <w:sz w:val="18"/>
          <w:szCs w:val="18"/>
        </w:rPr>
        <w:t>expectations :</w:t>
      </w:r>
      <w:proofErr w:type="gramEnd"/>
      <w:r>
        <w:rPr>
          <w:rFonts w:ascii="Segoe UI" w:hAnsi="Segoe UI" w:cs="Segoe UI"/>
          <w:i/>
          <w:iCs/>
          <w:sz w:val="18"/>
          <w:szCs w:val="18"/>
        </w:rPr>
        <w:t xml:space="preserve"> an international journal of public participation in health care and health policy</w:t>
      </w:r>
      <w:r>
        <w:rPr>
          <w:rFonts w:ascii="Segoe UI" w:hAnsi="Segoe UI" w:cs="Segoe UI"/>
          <w:sz w:val="18"/>
          <w:szCs w:val="18"/>
        </w:rPr>
        <w:t>. 2016; 19: 1265-76.</w:t>
      </w:r>
    </w:p>
    <w:p w:rsidR="003F143B" w:rsidRDefault="003F143B" w:rsidP="00113CF9"/>
    <w:p w:rsidR="00C024AA" w:rsidRDefault="00C024AA" w:rsidP="00113CF9"/>
    <w:p w:rsidR="00BA71C7" w:rsidRDefault="00C024AA" w:rsidP="00BA71C7">
      <w:pPr>
        <w:rPr>
          <w:b/>
          <w:bCs/>
        </w:rPr>
      </w:pPr>
      <w:r w:rsidRPr="00C024AA">
        <w:rPr>
          <w:b/>
          <w:bCs/>
        </w:rPr>
        <w:t>Example search strategy</w:t>
      </w:r>
      <w:bookmarkStart w:id="0" w:name="_GoBack"/>
      <w:bookmarkEnd w:id="0"/>
    </w:p>
    <w:p w:rsidR="00BA71C7" w:rsidRPr="00BA71C7" w:rsidRDefault="00BA71C7" w:rsidP="00BA71C7">
      <w:r w:rsidRPr="00BA71C7">
        <w:t xml:space="preserve">Database: Ovid MEDLINE(R) and </w:t>
      </w:r>
      <w:proofErr w:type="spellStart"/>
      <w:r w:rsidRPr="00BA71C7">
        <w:t>Epub</w:t>
      </w:r>
      <w:proofErr w:type="spellEnd"/>
      <w:r w:rsidRPr="00BA71C7">
        <w:t xml:space="preserve"> Ahead of Print, In-Process &amp; Other Non-Indexed Citations, Daily and Versions(R)</w:t>
      </w:r>
    </w:p>
    <w:p w:rsidR="00BA71C7" w:rsidRPr="00BA71C7" w:rsidRDefault="00BA71C7" w:rsidP="00BA71C7"/>
    <w:p w:rsidR="00BA71C7" w:rsidRPr="00BA71C7" w:rsidRDefault="00BA71C7" w:rsidP="00BA71C7">
      <w:r w:rsidRPr="00BA71C7">
        <w:t>Search Strategy:</w:t>
      </w:r>
    </w:p>
    <w:p w:rsidR="00BA71C7" w:rsidRPr="00BA71C7" w:rsidRDefault="00BA71C7" w:rsidP="00BA71C7">
      <w:r w:rsidRPr="00BA71C7">
        <w:t>--------------------------------------------------------------------------------</w:t>
      </w:r>
    </w:p>
    <w:p w:rsidR="00BA71C7" w:rsidRPr="00BA71C7" w:rsidRDefault="00BA71C7" w:rsidP="00BA71C7">
      <w:r w:rsidRPr="00BA71C7">
        <w:t xml:space="preserve">1     consumer participation/ </w:t>
      </w:r>
    </w:p>
    <w:p w:rsidR="00BA71C7" w:rsidRPr="00BA71C7" w:rsidRDefault="00BA71C7" w:rsidP="00BA71C7">
      <w:r w:rsidRPr="00BA71C7">
        <w:t xml:space="preserve">2     patient participation/ </w:t>
      </w:r>
    </w:p>
    <w:p w:rsidR="00BA71C7" w:rsidRPr="00BA71C7" w:rsidRDefault="00BA71C7" w:rsidP="00BA71C7">
      <w:r w:rsidRPr="00BA71C7">
        <w:t xml:space="preserve">3     ((public or citizen* or service user* or </w:t>
      </w:r>
      <w:proofErr w:type="spellStart"/>
      <w:r w:rsidRPr="00BA71C7">
        <w:t>communit</w:t>
      </w:r>
      <w:proofErr w:type="spellEnd"/>
      <w:r w:rsidRPr="00BA71C7">
        <w:t>* or lay or popular) adj3 (</w:t>
      </w:r>
      <w:proofErr w:type="spellStart"/>
      <w:r w:rsidRPr="00BA71C7">
        <w:t>involv</w:t>
      </w:r>
      <w:proofErr w:type="spellEnd"/>
      <w:r w:rsidRPr="00BA71C7">
        <w:t xml:space="preserve">* or </w:t>
      </w:r>
      <w:proofErr w:type="spellStart"/>
      <w:r w:rsidRPr="00BA71C7">
        <w:t>participat</w:t>
      </w:r>
      <w:proofErr w:type="spellEnd"/>
      <w:r w:rsidRPr="00BA71C7">
        <w:t xml:space="preserve">* or voice* or </w:t>
      </w:r>
      <w:proofErr w:type="spellStart"/>
      <w:r w:rsidRPr="00BA71C7">
        <w:t>engag</w:t>
      </w:r>
      <w:proofErr w:type="spellEnd"/>
      <w:r w:rsidRPr="00BA71C7">
        <w:t xml:space="preserve">* or say or </w:t>
      </w:r>
      <w:proofErr w:type="spellStart"/>
      <w:r w:rsidRPr="00BA71C7">
        <w:t>representat</w:t>
      </w:r>
      <w:proofErr w:type="spellEnd"/>
      <w:r w:rsidRPr="00BA71C7">
        <w:t xml:space="preserve">* or </w:t>
      </w:r>
      <w:proofErr w:type="spellStart"/>
      <w:r w:rsidRPr="00BA71C7">
        <w:t>inclu</w:t>
      </w:r>
      <w:proofErr w:type="spellEnd"/>
      <w:r w:rsidRPr="00BA71C7">
        <w:t>*)).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 xml:space="preserve">4     (citizen </w:t>
      </w:r>
      <w:proofErr w:type="spellStart"/>
      <w:r w:rsidRPr="00BA71C7">
        <w:t>jur</w:t>
      </w:r>
      <w:proofErr w:type="spellEnd"/>
      <w:r w:rsidRPr="00BA71C7">
        <w:t>* or delegated power* or collective responsibility or collective action or shared responsibility or citizen action or citizen power or citizen control or public control or deliberative democracy).</w:t>
      </w:r>
      <w:proofErr w:type="spellStart"/>
      <w:r w:rsidRPr="00BA71C7">
        <w:t>mp</w:t>
      </w:r>
      <w:proofErr w:type="spellEnd"/>
      <w:r w:rsidRPr="00BA71C7">
        <w:t>.</w:t>
      </w:r>
    </w:p>
    <w:p w:rsidR="00BA71C7" w:rsidRPr="00BA71C7" w:rsidRDefault="00BA71C7" w:rsidP="00BA71C7">
      <w:r w:rsidRPr="00BA71C7">
        <w:t xml:space="preserve">5     (partnership or </w:t>
      </w:r>
      <w:proofErr w:type="spellStart"/>
      <w:r w:rsidRPr="00BA71C7">
        <w:t>coproduc</w:t>
      </w:r>
      <w:proofErr w:type="spellEnd"/>
      <w:r w:rsidRPr="00BA71C7">
        <w:t>* or co-</w:t>
      </w:r>
      <w:proofErr w:type="spellStart"/>
      <w:r w:rsidRPr="00BA71C7">
        <w:t>produc</w:t>
      </w:r>
      <w:proofErr w:type="spellEnd"/>
      <w:r w:rsidRPr="00BA71C7">
        <w:t xml:space="preserve">* or </w:t>
      </w:r>
      <w:proofErr w:type="spellStart"/>
      <w:r w:rsidRPr="00BA71C7">
        <w:t>codesign</w:t>
      </w:r>
      <w:proofErr w:type="spellEnd"/>
      <w:r w:rsidRPr="00BA71C7">
        <w:t xml:space="preserve">* or co-design* or </w:t>
      </w:r>
      <w:proofErr w:type="spellStart"/>
      <w:r w:rsidRPr="00BA71C7">
        <w:t>cocreat</w:t>
      </w:r>
      <w:proofErr w:type="spellEnd"/>
      <w:r w:rsidRPr="00BA71C7">
        <w:t>* or co-</w:t>
      </w:r>
      <w:proofErr w:type="spellStart"/>
      <w:r w:rsidRPr="00BA71C7">
        <w:t>creat</w:t>
      </w:r>
      <w:proofErr w:type="spellEnd"/>
      <w:r w:rsidRPr="00BA71C7">
        <w:t>* or participatory design or collaborative design).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lastRenderedPageBreak/>
        <w:t>6     (place-centred or local or regional or environment or area-specific or location-specific).</w:t>
      </w:r>
      <w:proofErr w:type="spellStart"/>
      <w:r w:rsidRPr="00BA71C7">
        <w:t>mp</w:t>
      </w:r>
      <w:proofErr w:type="spellEnd"/>
      <w:r w:rsidRPr="00BA71C7">
        <w:t>.</w:t>
      </w:r>
    </w:p>
    <w:p w:rsidR="00BA71C7" w:rsidRPr="00BA71C7" w:rsidRDefault="00BA71C7" w:rsidP="00BA71C7">
      <w:r w:rsidRPr="00BA71C7">
        <w:t>7     (transport policy or traffic measures or traffic control or cycling route* or pedestrian* or urban regeneration or town planning or urban planning or city planning or playground* or park*).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>8     ((decision adj2 (</w:t>
      </w:r>
      <w:proofErr w:type="spellStart"/>
      <w:r w:rsidRPr="00BA71C7">
        <w:t>mak</w:t>
      </w:r>
      <w:proofErr w:type="spellEnd"/>
      <w:r w:rsidRPr="00BA71C7">
        <w:t>* or mad*)) or policy or policies).</w:t>
      </w:r>
      <w:proofErr w:type="spellStart"/>
      <w:r w:rsidRPr="00BA71C7">
        <w:t>mp</w:t>
      </w:r>
      <w:proofErr w:type="spellEnd"/>
      <w:r w:rsidRPr="00BA71C7">
        <w:t>.</w:t>
      </w:r>
    </w:p>
    <w:p w:rsidR="00BA71C7" w:rsidRPr="00BA71C7" w:rsidRDefault="00BA71C7" w:rsidP="00BA71C7">
      <w:r w:rsidRPr="00BA71C7">
        <w:t xml:space="preserve">9     (area-based or </w:t>
      </w:r>
      <w:proofErr w:type="spellStart"/>
      <w:r w:rsidRPr="00BA71C7">
        <w:t>neighbo</w:t>
      </w:r>
      <w:proofErr w:type="gramStart"/>
      <w:r w:rsidRPr="00BA71C7">
        <w:t>?rhood</w:t>
      </w:r>
      <w:proofErr w:type="spellEnd"/>
      <w:proofErr w:type="gramEnd"/>
      <w:r w:rsidRPr="00BA71C7">
        <w:t>* or locality).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 xml:space="preserve">10     (social housing or housing estate or house building or housebuilding or building project* or redevelop* or housing project* or regeneration or area-based or active travel or </w:t>
      </w:r>
      <w:proofErr w:type="spellStart"/>
      <w:r w:rsidRPr="00BA71C7">
        <w:t>pedestriani</w:t>
      </w:r>
      <w:proofErr w:type="spellEnd"/>
      <w:r w:rsidRPr="00BA71C7">
        <w:t xml:space="preserve">* or green space* or walking route* or </w:t>
      </w:r>
      <w:proofErr w:type="spellStart"/>
      <w:r w:rsidRPr="00BA71C7">
        <w:t>cycl</w:t>
      </w:r>
      <w:proofErr w:type="spellEnd"/>
      <w:r w:rsidRPr="00BA71C7">
        <w:t>* route* or public transport or playground or outdoor gym* or local planning or regional planning or area planning or local investment or local spending or public spending or children's services or public investment or spending plan*).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>11     1 or 2 or 3 or 4 or 5</w:t>
      </w:r>
    </w:p>
    <w:p w:rsidR="00BA71C7" w:rsidRPr="00BA71C7" w:rsidRDefault="00BA71C7" w:rsidP="00BA71C7">
      <w:r w:rsidRPr="00BA71C7">
        <w:t>12     6 or 7 or 8 or 9 or 10</w:t>
      </w:r>
    </w:p>
    <w:p w:rsidR="00BA71C7" w:rsidRPr="00BA71C7" w:rsidRDefault="00BA71C7" w:rsidP="00BA71C7">
      <w:r w:rsidRPr="00BA71C7">
        <w:t xml:space="preserve">13     11 and 12 </w:t>
      </w:r>
    </w:p>
    <w:p w:rsidR="00BA71C7" w:rsidRPr="00BA71C7" w:rsidRDefault="00BA71C7" w:rsidP="00BA71C7">
      <w:r w:rsidRPr="00BA71C7">
        <w:t>14     limit 13 to (</w:t>
      </w:r>
      <w:proofErr w:type="spellStart"/>
      <w:proofErr w:type="gramStart"/>
      <w:r w:rsidRPr="00BA71C7">
        <w:t>english</w:t>
      </w:r>
      <w:proofErr w:type="spellEnd"/>
      <w:proofErr w:type="gramEnd"/>
      <w:r w:rsidRPr="00BA71C7">
        <w:t xml:space="preserve"> language and </w:t>
      </w:r>
      <w:proofErr w:type="spellStart"/>
      <w:r w:rsidRPr="00BA71C7">
        <w:t>yr</w:t>
      </w:r>
      <w:proofErr w:type="spellEnd"/>
      <w:r w:rsidRPr="00BA71C7">
        <w:t xml:space="preserve">="2008 -Current") </w:t>
      </w:r>
    </w:p>
    <w:p w:rsidR="00BA71C7" w:rsidRPr="00BA71C7" w:rsidRDefault="00BA71C7" w:rsidP="00BA71C7">
      <w:r w:rsidRPr="00BA71C7">
        <w:t>15     (austerity or ((resource* or budget* or economic*) adj2 (limit* or restrain* or constrain*))).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>16     "health in all policies".</w:t>
      </w:r>
      <w:proofErr w:type="spellStart"/>
      <w:r w:rsidRPr="00BA71C7">
        <w:t>mp</w:t>
      </w:r>
      <w:proofErr w:type="spellEnd"/>
      <w:r w:rsidRPr="00BA71C7">
        <w:t xml:space="preserve">. </w:t>
      </w:r>
    </w:p>
    <w:p w:rsidR="00BA71C7" w:rsidRPr="00BA71C7" w:rsidRDefault="00BA71C7" w:rsidP="00BA71C7">
      <w:r w:rsidRPr="00BA71C7">
        <w:t xml:space="preserve">17     15 or 16 </w:t>
      </w:r>
    </w:p>
    <w:p w:rsidR="00BA71C7" w:rsidRPr="00BA71C7" w:rsidRDefault="00BA71C7" w:rsidP="00BA71C7">
      <w:r w:rsidRPr="00BA71C7">
        <w:t>18     14 and 17</w:t>
      </w:r>
    </w:p>
    <w:sectPr w:rsidR="00BA71C7" w:rsidRPr="00BA71C7" w:rsidSect="00113CF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0E4A"/>
    <w:multiLevelType w:val="hybridMultilevel"/>
    <w:tmpl w:val="98B848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F4361"/>
    <w:multiLevelType w:val="hybridMultilevel"/>
    <w:tmpl w:val="98B848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E851F3"/>
    <w:multiLevelType w:val="hybridMultilevel"/>
    <w:tmpl w:val="5E36C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CF9"/>
    <w:rsid w:val="00083FC7"/>
    <w:rsid w:val="000F4E27"/>
    <w:rsid w:val="00113CF9"/>
    <w:rsid w:val="00257135"/>
    <w:rsid w:val="002B09B8"/>
    <w:rsid w:val="003C32ED"/>
    <w:rsid w:val="003F143B"/>
    <w:rsid w:val="00491BE1"/>
    <w:rsid w:val="004F1F7E"/>
    <w:rsid w:val="006E02FF"/>
    <w:rsid w:val="00790CFB"/>
    <w:rsid w:val="00A42676"/>
    <w:rsid w:val="00BA71C7"/>
    <w:rsid w:val="00C024AA"/>
    <w:rsid w:val="00DB7ACA"/>
    <w:rsid w:val="00DD1D9C"/>
    <w:rsid w:val="00E20C57"/>
    <w:rsid w:val="00E82EC4"/>
    <w:rsid w:val="00FC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B93C7"/>
  <w15:chartTrackingRefBased/>
  <w15:docId w15:val="{7E26AD88-BBFC-459B-BFEA-E46B7D889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113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13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113CF9"/>
    <w:pPr>
      <w:spacing w:after="0" w:line="240" w:lineRule="auto"/>
    </w:pPr>
    <w:rPr>
      <w:rFonts w:eastAsia="DengXi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6444</Words>
  <Characters>36737</Characters>
  <Application>Microsoft Office Word</Application>
  <DocSecurity>0</DocSecurity>
  <Lines>306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CS4CON276 CS4CON276</cp:lastModifiedBy>
  <cp:revision>6</cp:revision>
  <dcterms:created xsi:type="dcterms:W3CDTF">2020-07-07T15:12:00Z</dcterms:created>
  <dcterms:modified xsi:type="dcterms:W3CDTF">2020-08-06T11:40:00Z</dcterms:modified>
</cp:coreProperties>
</file>