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B1141C" w14:textId="1B494856" w:rsidR="009165BE" w:rsidRPr="00E16852" w:rsidRDefault="00F3577D" w:rsidP="006F2F02">
      <w:pPr>
        <w:rPr>
          <w:rFonts w:ascii="Times New Roman" w:hAnsi="Times New Roman" w:cs="Times New Roman"/>
          <w:b/>
          <w:bCs/>
          <w:sz w:val="24"/>
          <w:szCs w:val="24"/>
        </w:rPr>
      </w:pPr>
      <w:r w:rsidRPr="00E16852">
        <w:rPr>
          <w:rFonts w:ascii="Times New Roman" w:hAnsi="Times New Roman" w:cs="Times New Roman"/>
          <w:b/>
          <w:bCs/>
          <w:sz w:val="24"/>
          <w:szCs w:val="24"/>
        </w:rPr>
        <w:t xml:space="preserve">Supplementary file for the study titled: </w:t>
      </w:r>
      <w:r w:rsidR="004B6291" w:rsidRPr="00E16852">
        <w:rPr>
          <w:rFonts w:ascii="Times New Roman" w:hAnsi="Times New Roman" w:cs="Times New Roman"/>
          <w:b/>
          <w:bCs/>
          <w:sz w:val="24"/>
          <w:szCs w:val="24"/>
        </w:rPr>
        <w:t>"</w:t>
      </w:r>
      <w:bookmarkStart w:id="0" w:name="_Hlk45107122"/>
      <w:r w:rsidR="006F2F02" w:rsidRPr="006F2F02">
        <w:rPr>
          <w:rFonts w:ascii="Times New Roman" w:hAnsi="Times New Roman" w:cs="Times New Roman"/>
          <w:sz w:val="24"/>
          <w:szCs w:val="24"/>
        </w:rPr>
        <w:t xml:space="preserve"> </w:t>
      </w:r>
      <w:r w:rsidR="006F2F02" w:rsidRPr="006F2F02">
        <w:rPr>
          <w:rFonts w:ascii="Times New Roman" w:hAnsi="Times New Roman" w:cs="Times New Roman"/>
          <w:b/>
          <w:bCs/>
          <w:sz w:val="24"/>
          <w:szCs w:val="24"/>
        </w:rPr>
        <w:t>England's Lockdown vs. Sweden's Herd Immunity: A Comparison of the Daily New COVID-19 Cases and Related Deaths Using Comparative Interrupted Time Series Analysis</w:t>
      </w:r>
      <w:bookmarkEnd w:id="0"/>
      <w:r w:rsidR="00F93285" w:rsidRPr="00E16852">
        <w:rPr>
          <w:rFonts w:ascii="Times New Roman" w:hAnsi="Times New Roman" w:cs="Times New Roman"/>
          <w:b/>
          <w:bCs/>
          <w:sz w:val="24"/>
          <w:szCs w:val="24"/>
        </w:rPr>
        <w:t>.</w:t>
      </w:r>
      <w:r w:rsidR="004B6291" w:rsidRPr="00E16852">
        <w:rPr>
          <w:rFonts w:ascii="Times New Roman" w:hAnsi="Times New Roman" w:cs="Times New Roman"/>
          <w:b/>
          <w:bCs/>
          <w:sz w:val="24"/>
          <w:szCs w:val="24"/>
        </w:rPr>
        <w:t>"</w:t>
      </w:r>
      <w:r w:rsidRPr="00E16852">
        <w:rPr>
          <w:rFonts w:ascii="Times New Roman" w:hAnsi="Times New Roman" w:cs="Times New Roman"/>
          <w:b/>
          <w:bCs/>
          <w:sz w:val="24"/>
          <w:szCs w:val="24"/>
        </w:rPr>
        <w:t xml:space="preserve"> </w:t>
      </w:r>
    </w:p>
    <w:p w14:paraId="34ECFB79" w14:textId="027828C7" w:rsidR="004B6291" w:rsidRPr="00E16852" w:rsidRDefault="004B6291" w:rsidP="00F3577D">
      <w:pPr>
        <w:rPr>
          <w:rFonts w:ascii="Times New Roman" w:hAnsi="Times New Roman" w:cs="Times New Roman"/>
          <w:b/>
          <w:bCs/>
          <w:sz w:val="24"/>
          <w:szCs w:val="24"/>
        </w:rPr>
      </w:pPr>
    </w:p>
    <w:p w14:paraId="468D9800" w14:textId="77777777" w:rsidR="004B6291" w:rsidRPr="00E16852" w:rsidRDefault="004B6291" w:rsidP="004B6291">
      <w:pPr>
        <w:rPr>
          <w:rFonts w:ascii="Times New Roman" w:hAnsi="Times New Roman" w:cs="Times New Roman"/>
          <w:sz w:val="24"/>
          <w:szCs w:val="24"/>
          <w:vertAlign w:val="superscript"/>
        </w:rPr>
      </w:pPr>
      <w:r w:rsidRPr="00E16852">
        <w:rPr>
          <w:rFonts w:ascii="Times New Roman" w:hAnsi="Times New Roman" w:cs="Times New Roman"/>
          <w:sz w:val="24"/>
          <w:szCs w:val="24"/>
        </w:rPr>
        <w:t>Moaath K. Mustafa Ali, MD, MPH</w:t>
      </w:r>
      <w:r w:rsidRPr="00E16852">
        <w:rPr>
          <w:rFonts w:ascii="Times New Roman" w:hAnsi="Times New Roman" w:cs="Times New Roman"/>
          <w:sz w:val="24"/>
          <w:szCs w:val="24"/>
          <w:vertAlign w:val="superscript"/>
        </w:rPr>
        <w:t>1Ϯ</w:t>
      </w:r>
      <w:r w:rsidRPr="00E16852">
        <w:rPr>
          <w:rFonts w:ascii="Times New Roman" w:hAnsi="Times New Roman" w:cs="Times New Roman"/>
          <w:sz w:val="24"/>
          <w:szCs w:val="24"/>
        </w:rPr>
        <w:t>; Yazan Samhouri, MD</w:t>
      </w:r>
      <w:r w:rsidRPr="00E16852">
        <w:rPr>
          <w:rFonts w:ascii="Times New Roman" w:hAnsi="Times New Roman" w:cs="Times New Roman"/>
          <w:sz w:val="24"/>
          <w:szCs w:val="24"/>
          <w:vertAlign w:val="superscript"/>
        </w:rPr>
        <w:t>2Ϯ</w:t>
      </w:r>
      <w:r w:rsidRPr="00E16852">
        <w:rPr>
          <w:rFonts w:ascii="Times New Roman" w:hAnsi="Times New Roman" w:cs="Times New Roman"/>
          <w:sz w:val="24"/>
          <w:szCs w:val="24"/>
        </w:rPr>
        <w:t>; Marwa Sabha, MD</w:t>
      </w:r>
      <w:r w:rsidRPr="00E16852">
        <w:rPr>
          <w:rFonts w:ascii="Times New Roman" w:hAnsi="Times New Roman" w:cs="Times New Roman"/>
          <w:sz w:val="24"/>
          <w:szCs w:val="24"/>
          <w:vertAlign w:val="superscript"/>
        </w:rPr>
        <w:t>3</w:t>
      </w:r>
      <w:r w:rsidRPr="00E16852">
        <w:rPr>
          <w:rFonts w:ascii="Times New Roman" w:hAnsi="Times New Roman" w:cs="Times New Roman"/>
          <w:sz w:val="24"/>
          <w:szCs w:val="24"/>
        </w:rPr>
        <w:t>; Lynna Alnimer, MD</w:t>
      </w:r>
      <w:r w:rsidRPr="00E16852">
        <w:rPr>
          <w:rFonts w:ascii="Times New Roman" w:hAnsi="Times New Roman" w:cs="Times New Roman"/>
          <w:sz w:val="24"/>
          <w:szCs w:val="24"/>
          <w:vertAlign w:val="superscript"/>
        </w:rPr>
        <w:t xml:space="preserve">4 </w:t>
      </w:r>
    </w:p>
    <w:p w14:paraId="410D131D" w14:textId="77777777" w:rsidR="004B6291" w:rsidRPr="00E16852" w:rsidRDefault="004B6291" w:rsidP="004B6291">
      <w:pPr>
        <w:rPr>
          <w:rFonts w:ascii="Times New Roman" w:hAnsi="Times New Roman" w:cs="Times New Roman"/>
          <w:sz w:val="24"/>
          <w:szCs w:val="24"/>
        </w:rPr>
      </w:pPr>
      <w:r w:rsidRPr="00E16852">
        <w:rPr>
          <w:rFonts w:ascii="Times New Roman" w:hAnsi="Times New Roman" w:cs="Times New Roman"/>
          <w:sz w:val="24"/>
          <w:szCs w:val="24"/>
          <w:vertAlign w:val="superscript"/>
        </w:rPr>
        <w:t>1</w:t>
      </w:r>
      <w:r w:rsidRPr="00E16852">
        <w:rPr>
          <w:rFonts w:ascii="Times New Roman" w:eastAsia="Times New Roman" w:hAnsi="Times New Roman" w:cs="Times New Roman"/>
          <w:color w:val="000000" w:themeColor="text1"/>
          <w:sz w:val="24"/>
          <w:szCs w:val="24"/>
          <w:shd w:val="clear" w:color="auto" w:fill="FFFFFF"/>
          <w:lang w:val="en-GB"/>
        </w:rPr>
        <w:t xml:space="preserve"> </w:t>
      </w:r>
      <w:r w:rsidRPr="00E16852">
        <w:rPr>
          <w:rFonts w:ascii="Times New Roman" w:hAnsi="Times New Roman" w:cs="Times New Roman"/>
          <w:sz w:val="24"/>
          <w:szCs w:val="24"/>
          <w:lang w:val="en-GB"/>
        </w:rPr>
        <w:t>Marlene and Stewart </w:t>
      </w:r>
      <w:r w:rsidRPr="00E16852">
        <w:rPr>
          <w:rFonts w:ascii="Times New Roman" w:hAnsi="Times New Roman" w:cs="Times New Roman"/>
          <w:bCs/>
          <w:sz w:val="24"/>
          <w:szCs w:val="24"/>
          <w:lang w:val="en-GB"/>
        </w:rPr>
        <w:t>Greenebaum</w:t>
      </w:r>
      <w:r w:rsidRPr="00E16852">
        <w:rPr>
          <w:rFonts w:ascii="Times New Roman" w:hAnsi="Times New Roman" w:cs="Times New Roman"/>
          <w:sz w:val="24"/>
          <w:szCs w:val="24"/>
          <w:lang w:val="en-GB"/>
        </w:rPr>
        <w:t> Comprehensive </w:t>
      </w:r>
      <w:r w:rsidRPr="00E16852">
        <w:rPr>
          <w:rFonts w:ascii="Times New Roman" w:hAnsi="Times New Roman" w:cs="Times New Roman"/>
          <w:bCs/>
          <w:sz w:val="24"/>
          <w:szCs w:val="24"/>
          <w:lang w:val="en-GB"/>
        </w:rPr>
        <w:t>Cancer Center</w:t>
      </w:r>
      <w:r w:rsidRPr="00E16852">
        <w:rPr>
          <w:rFonts w:ascii="Times New Roman" w:hAnsi="Times New Roman" w:cs="Times New Roman"/>
          <w:sz w:val="24"/>
          <w:szCs w:val="24"/>
        </w:rPr>
        <w:t xml:space="preserve">, University of Maryland Medical Center, Baltimore, Maryland. </w:t>
      </w:r>
    </w:p>
    <w:p w14:paraId="2DA31495" w14:textId="77777777" w:rsidR="004B6291" w:rsidRPr="00E16852" w:rsidRDefault="004B6291" w:rsidP="004B6291">
      <w:pPr>
        <w:rPr>
          <w:rFonts w:ascii="Times New Roman" w:hAnsi="Times New Roman" w:cs="Times New Roman"/>
          <w:sz w:val="24"/>
          <w:szCs w:val="24"/>
          <w:lang w:val="en-GB"/>
        </w:rPr>
      </w:pPr>
      <w:r w:rsidRPr="00E16852">
        <w:rPr>
          <w:rFonts w:ascii="Times New Roman" w:hAnsi="Times New Roman" w:cs="Times New Roman"/>
          <w:sz w:val="24"/>
          <w:szCs w:val="24"/>
          <w:vertAlign w:val="superscript"/>
        </w:rPr>
        <w:t>2</w:t>
      </w:r>
      <w:r w:rsidRPr="00E16852">
        <w:rPr>
          <w:rFonts w:ascii="Times New Roman" w:hAnsi="Times New Roman" w:cs="Times New Roman"/>
          <w:sz w:val="24"/>
          <w:szCs w:val="24"/>
          <w:lang w:val="en-GB"/>
        </w:rPr>
        <w:t xml:space="preserve"> Department of Hematology and Medical Oncology, Allegheny Health Network, Pittsburgh, Pennsylvania. </w:t>
      </w:r>
    </w:p>
    <w:p w14:paraId="645951D2" w14:textId="77777777" w:rsidR="004B6291" w:rsidRPr="00E16852" w:rsidRDefault="004B6291" w:rsidP="004B6291">
      <w:pPr>
        <w:rPr>
          <w:rFonts w:ascii="Times New Roman" w:hAnsi="Times New Roman" w:cs="Times New Roman"/>
          <w:sz w:val="24"/>
          <w:szCs w:val="24"/>
        </w:rPr>
      </w:pPr>
      <w:r w:rsidRPr="00E16852">
        <w:rPr>
          <w:rFonts w:ascii="Times New Roman" w:hAnsi="Times New Roman" w:cs="Times New Roman"/>
          <w:sz w:val="24"/>
          <w:szCs w:val="24"/>
          <w:vertAlign w:val="superscript"/>
        </w:rPr>
        <w:t xml:space="preserve">3 </w:t>
      </w:r>
      <w:bookmarkStart w:id="1" w:name="_Hlk42381687"/>
      <w:r w:rsidRPr="00E16852">
        <w:rPr>
          <w:rFonts w:ascii="Times New Roman" w:hAnsi="Times New Roman" w:cs="Times New Roman"/>
          <w:sz w:val="24"/>
          <w:szCs w:val="24"/>
        </w:rPr>
        <w:t>Division of Rheumatology and Clinical Immunology, Department of Medicine</w:t>
      </w:r>
      <w:bookmarkEnd w:id="1"/>
      <w:r w:rsidRPr="00E16852">
        <w:rPr>
          <w:rFonts w:ascii="Times New Roman" w:hAnsi="Times New Roman" w:cs="Times New Roman"/>
          <w:sz w:val="24"/>
          <w:szCs w:val="24"/>
        </w:rPr>
        <w:t>, University of Maryland Medical Center, Baltimore, Maryland.</w:t>
      </w:r>
    </w:p>
    <w:p w14:paraId="51A4E03F" w14:textId="77777777" w:rsidR="004B6291" w:rsidRPr="00E16852" w:rsidRDefault="004B6291" w:rsidP="004B6291">
      <w:pPr>
        <w:rPr>
          <w:rFonts w:ascii="Times New Roman" w:hAnsi="Times New Roman" w:cs="Times New Roman"/>
          <w:sz w:val="24"/>
          <w:szCs w:val="24"/>
        </w:rPr>
      </w:pPr>
      <w:r w:rsidRPr="00E16852">
        <w:rPr>
          <w:rFonts w:ascii="Times New Roman" w:hAnsi="Times New Roman" w:cs="Times New Roman"/>
          <w:sz w:val="24"/>
          <w:szCs w:val="24"/>
          <w:vertAlign w:val="superscript"/>
        </w:rPr>
        <w:t xml:space="preserve">4 </w:t>
      </w:r>
      <w:r w:rsidRPr="00E16852">
        <w:rPr>
          <w:rFonts w:ascii="Times New Roman" w:hAnsi="Times New Roman" w:cs="Times New Roman"/>
          <w:sz w:val="24"/>
          <w:szCs w:val="24"/>
        </w:rPr>
        <w:t xml:space="preserve">Department of Internal Medicine, Ascension Providence Hospital, Michigan State University, College of Human Medicine, Southfield, Michigan. </w:t>
      </w:r>
    </w:p>
    <w:p w14:paraId="56C10946" w14:textId="480B67A6" w:rsidR="004B6291" w:rsidRPr="00E16852" w:rsidRDefault="004B6291" w:rsidP="00F3577D">
      <w:pPr>
        <w:rPr>
          <w:rFonts w:ascii="Times New Roman" w:hAnsi="Times New Roman" w:cs="Times New Roman"/>
          <w:b/>
          <w:bCs/>
          <w:sz w:val="24"/>
          <w:szCs w:val="24"/>
        </w:rPr>
      </w:pPr>
    </w:p>
    <w:p w14:paraId="789418C7" w14:textId="45E52DF2" w:rsidR="004B6291" w:rsidRPr="00E16852" w:rsidRDefault="004B6291" w:rsidP="00F3577D">
      <w:pPr>
        <w:rPr>
          <w:rFonts w:ascii="Times New Roman" w:hAnsi="Times New Roman" w:cs="Times New Roman"/>
          <w:b/>
          <w:bCs/>
          <w:sz w:val="24"/>
          <w:szCs w:val="24"/>
        </w:rPr>
      </w:pPr>
      <w:r w:rsidRPr="00E16852">
        <w:rPr>
          <w:rFonts w:ascii="Times New Roman" w:hAnsi="Times New Roman" w:cs="Times New Roman"/>
          <w:b/>
          <w:bCs/>
          <w:sz w:val="24"/>
          <w:szCs w:val="24"/>
        </w:rPr>
        <w:t>Contents:</w:t>
      </w:r>
    </w:p>
    <w:p w14:paraId="04208392" w14:textId="7832D02E" w:rsidR="004B6291" w:rsidRPr="00E16852" w:rsidRDefault="004B6291" w:rsidP="004B6291">
      <w:pPr>
        <w:pStyle w:val="ListParagraph"/>
        <w:numPr>
          <w:ilvl w:val="0"/>
          <w:numId w:val="1"/>
        </w:numPr>
        <w:rPr>
          <w:rFonts w:ascii="Times New Roman" w:hAnsi="Times New Roman" w:cs="Times New Roman"/>
          <w:b/>
          <w:bCs/>
          <w:sz w:val="24"/>
          <w:szCs w:val="24"/>
        </w:rPr>
      </w:pPr>
      <w:r w:rsidRPr="00E16852">
        <w:rPr>
          <w:rFonts w:ascii="Times New Roman" w:hAnsi="Times New Roman" w:cs="Times New Roman"/>
          <w:b/>
          <w:bCs/>
          <w:sz w:val="24"/>
          <w:szCs w:val="24"/>
        </w:rPr>
        <w:t xml:space="preserve">Statistical analysis </w:t>
      </w:r>
    </w:p>
    <w:p w14:paraId="506959CA" w14:textId="4E0F75B2" w:rsidR="004B6291" w:rsidRPr="00E16852" w:rsidRDefault="004B6291" w:rsidP="004B6291">
      <w:pPr>
        <w:pStyle w:val="ListParagraph"/>
        <w:numPr>
          <w:ilvl w:val="0"/>
          <w:numId w:val="1"/>
        </w:numPr>
        <w:rPr>
          <w:rFonts w:ascii="Times New Roman" w:hAnsi="Times New Roman" w:cs="Times New Roman"/>
          <w:b/>
          <w:bCs/>
          <w:sz w:val="24"/>
          <w:szCs w:val="24"/>
        </w:rPr>
      </w:pPr>
      <w:r w:rsidRPr="00E16852">
        <w:rPr>
          <w:rFonts w:ascii="Times New Roman" w:hAnsi="Times New Roman" w:cs="Times New Roman"/>
          <w:b/>
          <w:bCs/>
          <w:sz w:val="24"/>
          <w:szCs w:val="24"/>
        </w:rPr>
        <w:t>Results</w:t>
      </w:r>
    </w:p>
    <w:p w14:paraId="42231CA2" w14:textId="16178915" w:rsidR="004B6291" w:rsidRPr="00E16852" w:rsidRDefault="004B6291" w:rsidP="004B6291">
      <w:pPr>
        <w:pStyle w:val="ListParagraph"/>
        <w:numPr>
          <w:ilvl w:val="0"/>
          <w:numId w:val="1"/>
        </w:numPr>
        <w:rPr>
          <w:rFonts w:ascii="Times New Roman" w:hAnsi="Times New Roman" w:cs="Times New Roman"/>
          <w:b/>
          <w:bCs/>
          <w:sz w:val="24"/>
          <w:szCs w:val="24"/>
        </w:rPr>
      </w:pPr>
      <w:r w:rsidRPr="00E16852">
        <w:rPr>
          <w:rFonts w:ascii="Times New Roman" w:hAnsi="Times New Roman" w:cs="Times New Roman"/>
          <w:b/>
          <w:bCs/>
          <w:sz w:val="24"/>
          <w:szCs w:val="24"/>
        </w:rPr>
        <w:t xml:space="preserve">eTables (number: </w:t>
      </w:r>
      <w:r w:rsidR="00CF7952" w:rsidRPr="00E16852">
        <w:rPr>
          <w:rFonts w:ascii="Times New Roman" w:hAnsi="Times New Roman" w:cs="Times New Roman"/>
          <w:b/>
          <w:bCs/>
          <w:sz w:val="24"/>
          <w:szCs w:val="24"/>
        </w:rPr>
        <w:t>2</w:t>
      </w:r>
      <w:r w:rsidRPr="00E16852">
        <w:rPr>
          <w:rFonts w:ascii="Times New Roman" w:hAnsi="Times New Roman" w:cs="Times New Roman"/>
          <w:b/>
          <w:bCs/>
          <w:sz w:val="24"/>
          <w:szCs w:val="24"/>
        </w:rPr>
        <w:t xml:space="preserve">) </w:t>
      </w:r>
    </w:p>
    <w:p w14:paraId="605E3E9E" w14:textId="28487489" w:rsidR="004B6291" w:rsidRPr="00E16852" w:rsidRDefault="004B6291" w:rsidP="004B6291">
      <w:pPr>
        <w:pStyle w:val="ListParagraph"/>
        <w:numPr>
          <w:ilvl w:val="0"/>
          <w:numId w:val="1"/>
        </w:numPr>
        <w:rPr>
          <w:rFonts w:ascii="Times New Roman" w:hAnsi="Times New Roman" w:cs="Times New Roman"/>
          <w:b/>
          <w:bCs/>
          <w:sz w:val="24"/>
          <w:szCs w:val="24"/>
        </w:rPr>
      </w:pPr>
      <w:r w:rsidRPr="00E16852">
        <w:rPr>
          <w:rFonts w:ascii="Times New Roman" w:hAnsi="Times New Roman" w:cs="Times New Roman"/>
          <w:b/>
          <w:bCs/>
          <w:sz w:val="24"/>
          <w:szCs w:val="24"/>
        </w:rPr>
        <w:t>eFigures (number:</w:t>
      </w:r>
      <w:r w:rsidR="00DD2B65" w:rsidRPr="00E16852">
        <w:rPr>
          <w:rFonts w:ascii="Times New Roman" w:hAnsi="Times New Roman" w:cs="Times New Roman"/>
          <w:b/>
          <w:bCs/>
          <w:sz w:val="24"/>
          <w:szCs w:val="24"/>
        </w:rPr>
        <w:t xml:space="preserve"> 2</w:t>
      </w:r>
      <w:r w:rsidRPr="00E16852">
        <w:rPr>
          <w:rFonts w:ascii="Times New Roman" w:hAnsi="Times New Roman" w:cs="Times New Roman"/>
          <w:b/>
          <w:bCs/>
          <w:sz w:val="24"/>
          <w:szCs w:val="24"/>
        </w:rPr>
        <w:t xml:space="preserve"> )</w:t>
      </w:r>
    </w:p>
    <w:p w14:paraId="7EC69062" w14:textId="3BA41FE6" w:rsidR="00F3577D" w:rsidRPr="00E16852" w:rsidRDefault="00F3577D" w:rsidP="00F3577D">
      <w:pPr>
        <w:rPr>
          <w:rFonts w:ascii="Times New Roman" w:hAnsi="Times New Roman" w:cs="Times New Roman"/>
          <w:sz w:val="24"/>
          <w:szCs w:val="24"/>
        </w:rPr>
      </w:pPr>
    </w:p>
    <w:p w14:paraId="22688D21" w14:textId="1FFAE4E9" w:rsidR="004B6291" w:rsidRPr="00E16852" w:rsidRDefault="004B6291" w:rsidP="00F3577D">
      <w:pPr>
        <w:rPr>
          <w:rFonts w:ascii="Times New Roman" w:hAnsi="Times New Roman" w:cs="Times New Roman"/>
          <w:sz w:val="24"/>
          <w:szCs w:val="24"/>
        </w:rPr>
      </w:pPr>
    </w:p>
    <w:p w14:paraId="772C81C7" w14:textId="017BA5E9" w:rsidR="004B6291" w:rsidRPr="00E16852" w:rsidRDefault="004B6291" w:rsidP="00F3577D">
      <w:pPr>
        <w:rPr>
          <w:rFonts w:ascii="Times New Roman" w:hAnsi="Times New Roman" w:cs="Times New Roman"/>
          <w:sz w:val="24"/>
          <w:szCs w:val="24"/>
        </w:rPr>
      </w:pPr>
    </w:p>
    <w:p w14:paraId="7F987D6F" w14:textId="18110875" w:rsidR="004B6291" w:rsidRPr="00E16852" w:rsidRDefault="004B6291" w:rsidP="00F3577D">
      <w:pPr>
        <w:rPr>
          <w:rFonts w:ascii="Times New Roman" w:hAnsi="Times New Roman" w:cs="Times New Roman"/>
          <w:sz w:val="24"/>
          <w:szCs w:val="24"/>
        </w:rPr>
      </w:pPr>
    </w:p>
    <w:p w14:paraId="607E3C8E" w14:textId="65E5FB6F" w:rsidR="004B6291" w:rsidRPr="00E16852" w:rsidRDefault="004B6291" w:rsidP="00F3577D">
      <w:pPr>
        <w:rPr>
          <w:rFonts w:ascii="Times New Roman" w:hAnsi="Times New Roman" w:cs="Times New Roman"/>
          <w:sz w:val="24"/>
          <w:szCs w:val="24"/>
        </w:rPr>
      </w:pPr>
    </w:p>
    <w:p w14:paraId="42EBC816" w14:textId="6A67CA02" w:rsidR="004B6291" w:rsidRPr="00E16852" w:rsidRDefault="004B6291" w:rsidP="00F3577D">
      <w:pPr>
        <w:rPr>
          <w:rFonts w:ascii="Times New Roman" w:hAnsi="Times New Roman" w:cs="Times New Roman"/>
          <w:sz w:val="24"/>
          <w:szCs w:val="24"/>
        </w:rPr>
      </w:pPr>
    </w:p>
    <w:p w14:paraId="2ABD9CA6" w14:textId="472F51B0" w:rsidR="004B6291" w:rsidRPr="00E16852" w:rsidRDefault="004B6291" w:rsidP="00F3577D">
      <w:pPr>
        <w:rPr>
          <w:rFonts w:ascii="Times New Roman" w:hAnsi="Times New Roman" w:cs="Times New Roman"/>
          <w:sz w:val="24"/>
          <w:szCs w:val="24"/>
        </w:rPr>
      </w:pPr>
    </w:p>
    <w:p w14:paraId="7D5DAE6A" w14:textId="0DF924C7" w:rsidR="004B6291" w:rsidRPr="00E16852" w:rsidRDefault="004B6291" w:rsidP="00F3577D">
      <w:pPr>
        <w:rPr>
          <w:rFonts w:ascii="Times New Roman" w:hAnsi="Times New Roman" w:cs="Times New Roman"/>
          <w:sz w:val="24"/>
          <w:szCs w:val="24"/>
        </w:rPr>
      </w:pPr>
    </w:p>
    <w:p w14:paraId="2A049AF8" w14:textId="0DB9EA2C" w:rsidR="004B6291" w:rsidRPr="00E16852" w:rsidRDefault="004B6291" w:rsidP="00F3577D">
      <w:pPr>
        <w:rPr>
          <w:rFonts w:ascii="Times New Roman" w:hAnsi="Times New Roman" w:cs="Times New Roman"/>
          <w:sz w:val="24"/>
          <w:szCs w:val="24"/>
        </w:rPr>
      </w:pPr>
    </w:p>
    <w:p w14:paraId="305957CD" w14:textId="5F024A60" w:rsidR="004B6291" w:rsidRPr="00E16852" w:rsidRDefault="004B6291" w:rsidP="00F3577D">
      <w:pPr>
        <w:rPr>
          <w:rFonts w:ascii="Times New Roman" w:hAnsi="Times New Roman" w:cs="Times New Roman"/>
          <w:sz w:val="24"/>
          <w:szCs w:val="24"/>
        </w:rPr>
      </w:pPr>
    </w:p>
    <w:p w14:paraId="75EC4107" w14:textId="0387A8ED" w:rsidR="004B6291" w:rsidRPr="00E16852" w:rsidRDefault="004B6291" w:rsidP="00F3577D">
      <w:pPr>
        <w:rPr>
          <w:rFonts w:ascii="Times New Roman" w:hAnsi="Times New Roman" w:cs="Times New Roman"/>
          <w:sz w:val="24"/>
          <w:szCs w:val="24"/>
        </w:rPr>
      </w:pPr>
    </w:p>
    <w:p w14:paraId="1C96521A" w14:textId="4DD87B92" w:rsidR="004B6291" w:rsidRPr="00E16852" w:rsidRDefault="004B6291" w:rsidP="00F3577D">
      <w:pPr>
        <w:rPr>
          <w:rFonts w:ascii="Times New Roman" w:hAnsi="Times New Roman" w:cs="Times New Roman"/>
          <w:sz w:val="24"/>
          <w:szCs w:val="24"/>
        </w:rPr>
      </w:pPr>
    </w:p>
    <w:p w14:paraId="687103F0" w14:textId="2A36CF9E" w:rsidR="00F3577D" w:rsidRPr="00E16852" w:rsidRDefault="00F3577D" w:rsidP="00F3577D">
      <w:pPr>
        <w:rPr>
          <w:rFonts w:ascii="Times New Roman" w:hAnsi="Times New Roman" w:cs="Times New Roman"/>
          <w:b/>
          <w:bCs/>
          <w:sz w:val="24"/>
          <w:szCs w:val="24"/>
        </w:rPr>
      </w:pPr>
      <w:r w:rsidRPr="00E16852">
        <w:rPr>
          <w:rFonts w:ascii="Times New Roman" w:hAnsi="Times New Roman" w:cs="Times New Roman"/>
          <w:b/>
          <w:bCs/>
          <w:sz w:val="24"/>
          <w:szCs w:val="24"/>
        </w:rPr>
        <w:lastRenderedPageBreak/>
        <w:t>Statistical analysis</w:t>
      </w:r>
    </w:p>
    <w:p w14:paraId="78A6A369" w14:textId="545C0910" w:rsidR="00F3577D" w:rsidRPr="00E16852" w:rsidRDefault="00F3577D" w:rsidP="00186524">
      <w:pPr>
        <w:ind w:firstLine="720"/>
        <w:rPr>
          <w:rFonts w:ascii="Times New Roman" w:hAnsi="Times New Roman" w:cs="Times New Roman"/>
          <w:sz w:val="24"/>
          <w:szCs w:val="24"/>
        </w:rPr>
      </w:pPr>
      <w:r w:rsidRPr="00E16852">
        <w:rPr>
          <w:rFonts w:ascii="Times New Roman" w:hAnsi="Times New Roman" w:cs="Times New Roman"/>
          <w:sz w:val="24"/>
          <w:szCs w:val="24"/>
          <w:lang w:val="en-GB"/>
        </w:rPr>
        <w:t>Both linear and nonlinear polynomial models were fit for time series. We used comparative inte</w:t>
      </w:r>
      <w:r w:rsidR="004B6291" w:rsidRPr="00E16852">
        <w:rPr>
          <w:rFonts w:ascii="Times New Roman" w:hAnsi="Times New Roman" w:cs="Times New Roman"/>
          <w:sz w:val="24"/>
          <w:szCs w:val="24"/>
          <w:lang w:val="en-GB"/>
        </w:rPr>
        <w:t>r</w:t>
      </w:r>
      <w:r w:rsidRPr="00E16852">
        <w:rPr>
          <w:rFonts w:ascii="Times New Roman" w:hAnsi="Times New Roman" w:cs="Times New Roman"/>
          <w:sz w:val="24"/>
          <w:szCs w:val="24"/>
          <w:lang w:val="en-GB"/>
        </w:rPr>
        <w:t>rupted time series</w:t>
      </w:r>
      <w:r w:rsidR="00DD2B65" w:rsidRPr="00E16852">
        <w:rPr>
          <w:rFonts w:ascii="Times New Roman" w:hAnsi="Times New Roman" w:cs="Times New Roman"/>
          <w:sz w:val="24"/>
          <w:szCs w:val="24"/>
          <w:lang w:val="en-GB"/>
        </w:rPr>
        <w:t xml:space="preserve"> (ITS)</w:t>
      </w:r>
      <w:r w:rsidRPr="00E16852">
        <w:rPr>
          <w:rFonts w:ascii="Times New Roman" w:hAnsi="Times New Roman" w:cs="Times New Roman"/>
          <w:sz w:val="24"/>
          <w:szCs w:val="24"/>
          <w:lang w:val="en-GB"/>
        </w:rPr>
        <w:t xml:space="preserve"> regression</w:t>
      </w:r>
      <w:r w:rsidR="004B6291" w:rsidRPr="00E16852">
        <w:rPr>
          <w:rFonts w:ascii="Times New Roman" w:hAnsi="Times New Roman" w:cs="Times New Roman"/>
          <w:sz w:val="24"/>
          <w:szCs w:val="24"/>
          <w:lang w:val="en-GB"/>
        </w:rPr>
        <w:t xml:space="preserve"> models,</w:t>
      </w:r>
      <w:r w:rsidRPr="00E16852">
        <w:rPr>
          <w:rFonts w:ascii="Times New Roman" w:hAnsi="Times New Roman" w:cs="Times New Roman"/>
          <w:sz w:val="24"/>
          <w:szCs w:val="24"/>
          <w:lang w:val="en-GB"/>
        </w:rPr>
        <w:t xml:space="preserve"> as described by </w:t>
      </w:r>
      <w:r w:rsidR="004B6291" w:rsidRPr="00E16852">
        <w:rPr>
          <w:rFonts w:ascii="Times New Roman" w:hAnsi="Times New Roman" w:cs="Times New Roman"/>
          <w:sz w:val="24"/>
          <w:szCs w:val="24"/>
          <w:lang w:val="en-GB"/>
        </w:rPr>
        <w:t>Linden et al</w:t>
      </w:r>
      <w:r w:rsidRPr="00E16852">
        <w:rPr>
          <w:rFonts w:ascii="Times New Roman" w:hAnsi="Times New Roman" w:cs="Times New Roman"/>
          <w:sz w:val="24"/>
          <w:szCs w:val="24"/>
        </w:rPr>
        <w:fldChar w:fldCharType="begin"/>
      </w:r>
      <w:r w:rsidR="00E16852" w:rsidRPr="00E16852">
        <w:rPr>
          <w:rFonts w:ascii="Times New Roman" w:hAnsi="Times New Roman" w:cs="Times New Roman"/>
          <w:sz w:val="24"/>
          <w:szCs w:val="24"/>
        </w:rPr>
        <w:instrText xml:space="preserve"> ADDIN EN.CITE &lt;EndNote&gt;&lt;Cite&gt;&lt;Author&gt;Linden&lt;/Author&gt;&lt;Year&gt;2011&lt;/Year&gt;&lt;RecNum&gt;16&lt;/RecNum&gt;&lt;DisplayText&gt;[1]&lt;/DisplayText&gt;&lt;record&gt;&lt;rec-number&gt;16&lt;/rec-number&gt;&lt;foreign-keys&gt;&lt;key app="EN" db-id="zfp9wtav6pdaeyefdpsx0zty22pd0v2xpxt2" timestamp="1591755903"&gt;16&lt;/key&gt;&lt;/foreign-keys&gt;&lt;ref-type name="Journal Article"&gt;17&lt;/ref-type&gt;&lt;contributors&gt;&lt;authors&gt;&lt;author&gt;Linden, A.&lt;/author&gt;&lt;author&gt;Adams, J. L.&lt;/author&gt;&lt;/authors&gt;&lt;/contributors&gt;&lt;auth-address&gt;Linden Consulting Group, Hillsboro, OR 97124, USA. alinden@lindenconsulting.org&lt;/auth-address&gt;&lt;titles&gt;&lt;title&gt;Applying a propensity score-based weighting model to interrupted time series data: improving causal inference in programme evaluation&lt;/title&gt;&lt;secondary-title&gt;J Eval Clin Pract&lt;/secondary-title&gt;&lt;alt-title&gt;Journal of evaluation in clinical practice&lt;/alt-title&gt;&lt;/titles&gt;&lt;periodical&gt;&lt;full-title&gt;J Eval Clin Pract&lt;/full-title&gt;&lt;abbr-1&gt;Journal of evaluation in clinical practice&lt;/abbr-1&gt;&lt;/periodical&gt;&lt;alt-periodical&gt;&lt;full-title&gt;J Eval Clin Pract&lt;/full-title&gt;&lt;abbr-1&gt;Journal of evaluation in clinical practice&lt;/abbr-1&gt;&lt;/alt-periodical&gt;&lt;pages&gt;1231-8&lt;/pages&gt;&lt;volume&gt;17&lt;/volume&gt;&lt;number&gt;6&lt;/number&gt;&lt;edition&gt;2010/10/27&lt;/edition&gt;&lt;keywords&gt;&lt;keyword&gt;Bias&lt;/keyword&gt;&lt;keyword&gt;California&lt;/keyword&gt;&lt;keyword&gt;Data Interpretation, Statistical&lt;/keyword&gt;&lt;keyword&gt;Health Promotion/organization &amp;amp; administration&lt;/keyword&gt;&lt;keyword&gt;Humans&lt;/keyword&gt;&lt;keyword&gt;*Propensity Score&lt;/keyword&gt;&lt;keyword&gt;Reproducibility of Results&lt;/keyword&gt;&lt;keyword&gt;Research Design/*statistics &amp;amp; numerical data&lt;/keyword&gt;&lt;keyword&gt;Taxes/legislation &amp;amp; jurisprudence&lt;/keyword&gt;&lt;/keywords&gt;&lt;dates&gt;&lt;year&gt;2011&lt;/year&gt;&lt;pub-dates&gt;&lt;date&gt;Dec&lt;/date&gt;&lt;/pub-dates&gt;&lt;/dates&gt;&lt;isbn&gt;1356-1294&lt;/isbn&gt;&lt;accession-num&gt;20973870&lt;/accession-num&gt;&lt;urls&gt;&lt;/urls&gt;&lt;electronic-resource-num&gt;10.1111/j.1365-2753.2010.01504.x&lt;/electronic-resource-num&gt;&lt;remote-database-provider&gt;NLM&lt;/remote-database-provider&gt;&lt;language&gt;eng&lt;/language&gt;&lt;/record&gt;&lt;/Cite&gt;&lt;/EndNote&gt;</w:instrText>
      </w:r>
      <w:r w:rsidRPr="00E16852">
        <w:rPr>
          <w:rFonts w:ascii="Times New Roman" w:hAnsi="Times New Roman" w:cs="Times New Roman"/>
          <w:sz w:val="24"/>
          <w:szCs w:val="24"/>
        </w:rPr>
        <w:fldChar w:fldCharType="separate"/>
      </w:r>
      <w:r w:rsidR="00E16852" w:rsidRPr="00E16852">
        <w:rPr>
          <w:rFonts w:ascii="Times New Roman" w:hAnsi="Times New Roman" w:cs="Times New Roman"/>
          <w:noProof/>
          <w:sz w:val="24"/>
          <w:szCs w:val="24"/>
        </w:rPr>
        <w:t>[1]</w:t>
      </w:r>
      <w:r w:rsidRPr="00E16852">
        <w:rPr>
          <w:rFonts w:ascii="Times New Roman" w:hAnsi="Times New Roman" w:cs="Times New Roman"/>
          <w:sz w:val="24"/>
          <w:szCs w:val="24"/>
        </w:rPr>
        <w:fldChar w:fldCharType="end"/>
      </w:r>
      <w:r w:rsidR="004B6291" w:rsidRPr="00E16852">
        <w:rPr>
          <w:rFonts w:ascii="Times New Roman" w:hAnsi="Times New Roman" w:cs="Times New Roman"/>
          <w:sz w:val="24"/>
          <w:szCs w:val="24"/>
        </w:rPr>
        <w:t xml:space="preserve"> </w:t>
      </w:r>
      <w:r w:rsidRPr="00E16852">
        <w:rPr>
          <w:rFonts w:ascii="Times New Roman" w:hAnsi="Times New Roman" w:cs="Times New Roman"/>
          <w:sz w:val="24"/>
          <w:szCs w:val="24"/>
        </w:rPr>
        <w:t xml:space="preserve">:  </w:t>
      </w:r>
    </w:p>
    <w:p w14:paraId="2BD7E4BD" w14:textId="77777777" w:rsidR="00F3577D" w:rsidRPr="00E16852" w:rsidRDefault="00F3577D" w:rsidP="00F3577D">
      <w:pPr>
        <w:rPr>
          <w:rFonts w:ascii="Times New Roman" w:hAnsi="Times New Roman" w:cs="Times New Roman"/>
          <w:sz w:val="24"/>
          <w:szCs w:val="24"/>
        </w:rPr>
      </w:pPr>
    </w:p>
    <w:p w14:paraId="146EE83A"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Y</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xml:space="preserve"> = β</w:t>
      </w:r>
      <w:r w:rsidRPr="00E16852">
        <w:rPr>
          <w:rFonts w:ascii="Times New Roman" w:hAnsi="Times New Roman" w:cs="Times New Roman"/>
          <w:sz w:val="24"/>
          <w:szCs w:val="24"/>
          <w:vertAlign w:val="subscript"/>
          <w:lang w:val="en-GB"/>
        </w:rPr>
        <w:t>0</w:t>
      </w:r>
      <w:r w:rsidRPr="00E16852">
        <w:rPr>
          <w:rFonts w:ascii="Times New Roman" w:hAnsi="Times New Roman" w:cs="Times New Roman"/>
          <w:sz w:val="24"/>
          <w:szCs w:val="24"/>
          <w:lang w:val="en-GB"/>
        </w:rPr>
        <w:t xml:space="preserve"> + β</w:t>
      </w:r>
      <w:r w:rsidRPr="00E16852">
        <w:rPr>
          <w:rFonts w:ascii="Times New Roman" w:hAnsi="Times New Roman" w:cs="Times New Roman"/>
          <w:sz w:val="24"/>
          <w:szCs w:val="24"/>
          <w:vertAlign w:val="subscript"/>
          <w:lang w:val="en-GB"/>
        </w:rPr>
        <w:t>1</w:t>
      </w:r>
      <w:r w:rsidRPr="00E16852">
        <w:rPr>
          <w:rFonts w:ascii="Times New Roman" w:hAnsi="Times New Roman" w:cs="Times New Roman"/>
          <w:sz w:val="24"/>
          <w:szCs w:val="24"/>
          <w:lang w:val="en-GB"/>
        </w:rPr>
        <w:t>.T + β</w:t>
      </w:r>
      <w:r w:rsidRPr="00E16852">
        <w:rPr>
          <w:rFonts w:ascii="Times New Roman" w:hAnsi="Times New Roman" w:cs="Times New Roman"/>
          <w:sz w:val="24"/>
          <w:szCs w:val="24"/>
          <w:vertAlign w:val="subscript"/>
          <w:lang w:val="en-GB"/>
        </w:rPr>
        <w:t>2</w:t>
      </w:r>
      <w:r w:rsidRPr="00E16852">
        <w:rPr>
          <w:rFonts w:ascii="Times New Roman" w:hAnsi="Times New Roman" w:cs="Times New Roman"/>
          <w:sz w:val="24"/>
          <w:szCs w:val="24"/>
          <w:lang w:val="en-GB"/>
        </w:rPr>
        <w:t>.X</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xml:space="preserve"> + β</w:t>
      </w:r>
      <w:r w:rsidRPr="00E16852">
        <w:rPr>
          <w:rFonts w:ascii="Times New Roman" w:hAnsi="Times New Roman" w:cs="Times New Roman"/>
          <w:sz w:val="24"/>
          <w:szCs w:val="24"/>
          <w:vertAlign w:val="subscript"/>
          <w:lang w:val="en-GB"/>
        </w:rPr>
        <w:t>3</w:t>
      </w:r>
      <w:r w:rsidRPr="00E16852">
        <w:rPr>
          <w:rFonts w:ascii="Times New Roman" w:hAnsi="Times New Roman" w:cs="Times New Roman"/>
          <w:sz w:val="24"/>
          <w:szCs w:val="24"/>
          <w:lang w:val="en-GB"/>
        </w:rPr>
        <w:t>.X</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.T + β</w:t>
      </w:r>
      <w:r w:rsidRPr="00E16852">
        <w:rPr>
          <w:rFonts w:ascii="Times New Roman" w:hAnsi="Times New Roman" w:cs="Times New Roman"/>
          <w:sz w:val="24"/>
          <w:szCs w:val="24"/>
          <w:vertAlign w:val="subscript"/>
          <w:lang w:val="en-GB"/>
        </w:rPr>
        <w:t>4</w:t>
      </w:r>
      <w:r w:rsidRPr="00E16852">
        <w:rPr>
          <w:rFonts w:ascii="Times New Roman" w:hAnsi="Times New Roman" w:cs="Times New Roman"/>
          <w:sz w:val="24"/>
          <w:szCs w:val="24"/>
          <w:lang w:val="en-GB"/>
        </w:rPr>
        <w:t>.Z + β</w:t>
      </w:r>
      <w:r w:rsidRPr="00E16852">
        <w:rPr>
          <w:rFonts w:ascii="Times New Roman" w:hAnsi="Times New Roman" w:cs="Times New Roman"/>
          <w:sz w:val="24"/>
          <w:szCs w:val="24"/>
          <w:vertAlign w:val="subscript"/>
          <w:lang w:val="en-GB"/>
        </w:rPr>
        <w:t>5</w:t>
      </w:r>
      <w:r w:rsidRPr="00E16852">
        <w:rPr>
          <w:rFonts w:ascii="Times New Roman" w:hAnsi="Times New Roman" w:cs="Times New Roman"/>
          <w:sz w:val="24"/>
          <w:szCs w:val="24"/>
          <w:lang w:val="en-GB"/>
        </w:rPr>
        <w:t>.Z.T + β</w:t>
      </w:r>
      <w:r w:rsidRPr="00E16852">
        <w:rPr>
          <w:rFonts w:ascii="Times New Roman" w:hAnsi="Times New Roman" w:cs="Times New Roman"/>
          <w:sz w:val="24"/>
          <w:szCs w:val="24"/>
          <w:vertAlign w:val="subscript"/>
          <w:lang w:val="en-GB"/>
        </w:rPr>
        <w:t>6</w:t>
      </w:r>
      <w:r w:rsidRPr="00E16852">
        <w:rPr>
          <w:rFonts w:ascii="Times New Roman" w:hAnsi="Times New Roman" w:cs="Times New Roman"/>
          <w:sz w:val="24"/>
          <w:szCs w:val="24"/>
          <w:lang w:val="en-GB"/>
        </w:rPr>
        <w:t>.Z.X</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β</w:t>
      </w:r>
      <w:r w:rsidRPr="00E16852">
        <w:rPr>
          <w:rFonts w:ascii="Times New Roman" w:hAnsi="Times New Roman" w:cs="Times New Roman"/>
          <w:sz w:val="24"/>
          <w:szCs w:val="24"/>
          <w:vertAlign w:val="subscript"/>
          <w:lang w:val="en-GB"/>
        </w:rPr>
        <w:t>7</w:t>
      </w:r>
      <w:r w:rsidRPr="00E16852">
        <w:rPr>
          <w:rFonts w:ascii="Times New Roman" w:hAnsi="Times New Roman" w:cs="Times New Roman"/>
          <w:sz w:val="24"/>
          <w:szCs w:val="24"/>
          <w:lang w:val="en-GB"/>
        </w:rPr>
        <w:t>.Z.X</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.T + ϵ</w:t>
      </w:r>
      <w:r w:rsidRPr="00E16852">
        <w:rPr>
          <w:rFonts w:ascii="Times New Roman" w:hAnsi="Times New Roman" w:cs="Times New Roman"/>
          <w:sz w:val="24"/>
          <w:szCs w:val="24"/>
          <w:vertAlign w:val="subscript"/>
          <w:lang w:val="en-GB"/>
        </w:rPr>
        <w:t>t</w:t>
      </w:r>
    </w:p>
    <w:p w14:paraId="7DCFAA12"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Y</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daily new cases or deaths counts</w:t>
      </w:r>
    </w:p>
    <w:p w14:paraId="22BC6CCD"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Z= treatment and control indicator (dummy variable)</w:t>
      </w:r>
    </w:p>
    <w:p w14:paraId="31A6BC7B"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X</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xml:space="preserve"> = intervention indicator (dummy variable)</w:t>
      </w:r>
    </w:p>
    <w:p w14:paraId="64998383"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T = time since the start of the study (continuous variable)</w:t>
      </w:r>
    </w:p>
    <w:p w14:paraId="705727B5" w14:textId="77777777"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0</w:t>
      </w:r>
      <w:r w:rsidRPr="00E16852">
        <w:rPr>
          <w:rFonts w:ascii="Times New Roman" w:hAnsi="Times New Roman" w:cs="Times New Roman"/>
          <w:sz w:val="24"/>
          <w:szCs w:val="24"/>
          <w:lang w:val="en-GB"/>
        </w:rPr>
        <w:t xml:space="preserve"> = Intercept</w:t>
      </w:r>
    </w:p>
    <w:p w14:paraId="5A9B32E7" w14:textId="4E72F21E"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1</w:t>
      </w:r>
      <w:r w:rsidRPr="00E16852">
        <w:rPr>
          <w:rFonts w:ascii="Times New Roman" w:hAnsi="Times New Roman" w:cs="Times New Roman"/>
          <w:sz w:val="24"/>
          <w:szCs w:val="24"/>
          <w:lang w:val="en-GB"/>
        </w:rPr>
        <w:t xml:space="preserve"> = slope in control </w:t>
      </w:r>
      <w:r w:rsidR="004B6291" w:rsidRPr="00E16852">
        <w:rPr>
          <w:rFonts w:ascii="Times New Roman" w:hAnsi="Times New Roman" w:cs="Times New Roman"/>
          <w:sz w:val="24"/>
          <w:szCs w:val="24"/>
          <w:lang w:val="en-GB"/>
        </w:rPr>
        <w:t>before</w:t>
      </w:r>
      <w:r w:rsidRPr="00E16852">
        <w:rPr>
          <w:rFonts w:ascii="Times New Roman" w:hAnsi="Times New Roman" w:cs="Times New Roman"/>
          <w:sz w:val="24"/>
          <w:szCs w:val="24"/>
          <w:lang w:val="en-GB"/>
        </w:rPr>
        <w:t xml:space="preserve"> intervention </w:t>
      </w:r>
    </w:p>
    <w:p w14:paraId="0EFCB458" w14:textId="19424F17"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2</w:t>
      </w:r>
      <w:r w:rsidRPr="00E16852">
        <w:rPr>
          <w:rFonts w:ascii="Times New Roman" w:hAnsi="Times New Roman" w:cs="Times New Roman"/>
          <w:sz w:val="24"/>
          <w:szCs w:val="24"/>
          <w:lang w:val="en-GB"/>
        </w:rPr>
        <w:t xml:space="preserve"> = difference in daily new cases or deaths in control before and after </w:t>
      </w:r>
      <w:r w:rsidR="004B6291" w:rsidRPr="00E16852">
        <w:rPr>
          <w:rFonts w:ascii="Times New Roman" w:hAnsi="Times New Roman" w:cs="Times New Roman"/>
          <w:sz w:val="24"/>
          <w:szCs w:val="24"/>
          <w:lang w:val="en-GB"/>
        </w:rPr>
        <w:t xml:space="preserve">the </w:t>
      </w:r>
      <w:r w:rsidRPr="00E16852">
        <w:rPr>
          <w:rFonts w:ascii="Times New Roman" w:hAnsi="Times New Roman" w:cs="Times New Roman"/>
          <w:sz w:val="24"/>
          <w:szCs w:val="24"/>
          <w:lang w:val="en-GB"/>
        </w:rPr>
        <w:t>intervention</w:t>
      </w:r>
    </w:p>
    <w:p w14:paraId="0F9F4114" w14:textId="605BDC72"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3</w:t>
      </w:r>
      <w:r w:rsidRPr="00E16852">
        <w:rPr>
          <w:rFonts w:ascii="Times New Roman" w:hAnsi="Times New Roman" w:cs="Times New Roman"/>
          <w:sz w:val="24"/>
          <w:szCs w:val="24"/>
          <w:lang w:val="en-GB"/>
        </w:rPr>
        <w:t xml:space="preserve"> = difference in the slope in control before and after </w:t>
      </w:r>
      <w:r w:rsidR="004B6291" w:rsidRPr="00E16852">
        <w:rPr>
          <w:rFonts w:ascii="Times New Roman" w:hAnsi="Times New Roman" w:cs="Times New Roman"/>
          <w:sz w:val="24"/>
          <w:szCs w:val="24"/>
          <w:lang w:val="en-GB"/>
        </w:rPr>
        <w:t xml:space="preserve">the </w:t>
      </w:r>
      <w:r w:rsidRPr="00E16852">
        <w:rPr>
          <w:rFonts w:ascii="Times New Roman" w:hAnsi="Times New Roman" w:cs="Times New Roman"/>
          <w:sz w:val="24"/>
          <w:szCs w:val="24"/>
          <w:lang w:val="en-GB"/>
        </w:rPr>
        <w:t>intervention</w:t>
      </w:r>
    </w:p>
    <w:p w14:paraId="6B905D14" w14:textId="25B90695"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4</w:t>
      </w:r>
      <w:r w:rsidRPr="00E16852">
        <w:rPr>
          <w:rFonts w:ascii="Times New Roman" w:hAnsi="Times New Roman" w:cs="Times New Roman"/>
          <w:sz w:val="24"/>
          <w:szCs w:val="24"/>
          <w:lang w:val="en-GB"/>
        </w:rPr>
        <w:t xml:space="preserve"> = difference in daily new cases or deaths between treatment and control before intervention</w:t>
      </w:r>
    </w:p>
    <w:p w14:paraId="1C4FA6AE" w14:textId="77777777"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5</w:t>
      </w:r>
      <w:r w:rsidRPr="00E16852">
        <w:rPr>
          <w:rFonts w:ascii="Times New Roman" w:hAnsi="Times New Roman" w:cs="Times New Roman"/>
          <w:sz w:val="24"/>
          <w:szCs w:val="24"/>
          <w:lang w:val="en-GB"/>
        </w:rPr>
        <w:t xml:space="preserve"> = difference in the slope between treatment and control before the intervention</w:t>
      </w:r>
    </w:p>
    <w:p w14:paraId="36BA0F98" w14:textId="2DC98192"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6</w:t>
      </w:r>
      <w:r w:rsidRPr="00E16852">
        <w:rPr>
          <w:rFonts w:ascii="Times New Roman" w:hAnsi="Times New Roman" w:cs="Times New Roman"/>
          <w:sz w:val="24"/>
          <w:szCs w:val="24"/>
          <w:lang w:val="en-GB"/>
        </w:rPr>
        <w:t xml:space="preserve"> = difference in daily new cases or deaths between treatment and control in the period immediately after the intervention</w:t>
      </w:r>
    </w:p>
    <w:p w14:paraId="1AF4FE68" w14:textId="77777777" w:rsidR="00F3577D" w:rsidRPr="00E16852" w:rsidRDefault="00F3577D" w:rsidP="00F3577D">
      <w:pPr>
        <w:ind w:left="720"/>
        <w:rPr>
          <w:rFonts w:ascii="Times New Roman" w:hAnsi="Times New Roman" w:cs="Times New Roman"/>
          <w:sz w:val="24"/>
          <w:szCs w:val="24"/>
          <w:lang w:val="en-GB"/>
        </w:rPr>
      </w:pPr>
      <w:r w:rsidRPr="00E16852">
        <w:rPr>
          <w:rFonts w:ascii="Times New Roman" w:hAnsi="Times New Roman" w:cs="Times New Roman"/>
          <w:sz w:val="24"/>
          <w:szCs w:val="24"/>
          <w:lang w:val="en-GB"/>
        </w:rPr>
        <w:t>β</w:t>
      </w:r>
      <w:r w:rsidRPr="00E16852">
        <w:rPr>
          <w:rFonts w:ascii="Times New Roman" w:hAnsi="Times New Roman" w:cs="Times New Roman"/>
          <w:sz w:val="24"/>
          <w:szCs w:val="24"/>
          <w:vertAlign w:val="subscript"/>
          <w:lang w:val="en-GB"/>
        </w:rPr>
        <w:t>7</w:t>
      </w:r>
      <w:r w:rsidRPr="00E16852">
        <w:rPr>
          <w:rFonts w:ascii="Times New Roman" w:hAnsi="Times New Roman" w:cs="Times New Roman"/>
          <w:sz w:val="24"/>
          <w:szCs w:val="24"/>
          <w:lang w:val="en-GB"/>
        </w:rPr>
        <w:t xml:space="preserve"> = difference in the slope between treatment and control after the intervention</w:t>
      </w:r>
    </w:p>
    <w:p w14:paraId="43D09A7F" w14:textId="77777777" w:rsidR="00F3577D" w:rsidRPr="00E16852" w:rsidRDefault="00F3577D" w:rsidP="00F3577D">
      <w:pPr>
        <w:ind w:firstLine="720"/>
        <w:rPr>
          <w:rFonts w:ascii="Times New Roman" w:hAnsi="Times New Roman" w:cs="Times New Roman"/>
          <w:sz w:val="24"/>
          <w:szCs w:val="24"/>
          <w:lang w:val="en-GB"/>
        </w:rPr>
      </w:pPr>
      <w:r w:rsidRPr="00E16852">
        <w:rPr>
          <w:rFonts w:ascii="Times New Roman" w:hAnsi="Times New Roman" w:cs="Times New Roman"/>
          <w:sz w:val="24"/>
          <w:szCs w:val="24"/>
          <w:lang w:val="en-GB"/>
        </w:rPr>
        <w:t>ϵ</w:t>
      </w:r>
      <w:r w:rsidRPr="00E16852">
        <w:rPr>
          <w:rFonts w:ascii="Times New Roman" w:hAnsi="Times New Roman" w:cs="Times New Roman"/>
          <w:sz w:val="24"/>
          <w:szCs w:val="24"/>
          <w:vertAlign w:val="subscript"/>
          <w:lang w:val="en-GB"/>
        </w:rPr>
        <w:t>t</w:t>
      </w:r>
      <w:r w:rsidRPr="00E16852">
        <w:rPr>
          <w:rFonts w:ascii="Times New Roman" w:hAnsi="Times New Roman" w:cs="Times New Roman"/>
          <w:sz w:val="24"/>
          <w:szCs w:val="24"/>
          <w:lang w:val="en-GB"/>
        </w:rPr>
        <w:t xml:space="preserve"> = error</w:t>
      </w:r>
    </w:p>
    <w:p w14:paraId="34C3D540" w14:textId="77777777" w:rsidR="00F3577D" w:rsidRPr="00E16852" w:rsidRDefault="00F3577D" w:rsidP="00F3577D">
      <w:pPr>
        <w:tabs>
          <w:tab w:val="left" w:pos="2715"/>
        </w:tabs>
        <w:rPr>
          <w:rFonts w:ascii="Times New Roman" w:hAnsi="Times New Roman" w:cs="Times New Roman"/>
          <w:sz w:val="24"/>
          <w:szCs w:val="24"/>
          <w:lang w:val="en-GB"/>
        </w:rPr>
      </w:pPr>
      <w:r w:rsidRPr="00E16852">
        <w:rPr>
          <w:rFonts w:ascii="Times New Roman" w:hAnsi="Times New Roman" w:cs="Times New Roman"/>
          <w:sz w:val="24"/>
          <w:szCs w:val="24"/>
          <w:lang w:val="en-GB"/>
        </w:rPr>
        <w:tab/>
      </w:r>
    </w:p>
    <w:p w14:paraId="6289C4C0" w14:textId="1008F17D" w:rsidR="00F3577D" w:rsidRPr="00E16852" w:rsidRDefault="00F3577D" w:rsidP="00186524">
      <w:pPr>
        <w:ind w:firstLine="720"/>
        <w:rPr>
          <w:rFonts w:ascii="Times New Roman" w:hAnsi="Times New Roman" w:cs="Times New Roman"/>
          <w:sz w:val="24"/>
          <w:szCs w:val="24"/>
        </w:rPr>
      </w:pPr>
      <w:r w:rsidRPr="00E16852">
        <w:rPr>
          <w:rFonts w:ascii="Times New Roman" w:hAnsi="Times New Roman" w:cs="Times New Roman"/>
          <w:sz w:val="24"/>
          <w:szCs w:val="24"/>
          <w:lang w:val="en-GB"/>
        </w:rPr>
        <w:t xml:space="preserve">In this regression model, </w:t>
      </w:r>
      <w:r w:rsidR="004B6291" w:rsidRPr="00E16852">
        <w:rPr>
          <w:rFonts w:ascii="Times New Roman" w:hAnsi="Times New Roman" w:cs="Times New Roman"/>
          <w:sz w:val="24"/>
          <w:szCs w:val="24"/>
          <w:lang w:val="en-GB"/>
        </w:rPr>
        <w:t xml:space="preserve">a </w:t>
      </w:r>
      <w:r w:rsidRPr="00E16852">
        <w:rPr>
          <w:rFonts w:ascii="Times New Roman" w:hAnsi="Times New Roman" w:cs="Times New Roman"/>
          <w:sz w:val="24"/>
          <w:szCs w:val="24"/>
          <w:lang w:val="en-GB"/>
        </w:rPr>
        <w:t>significant β6 or β7 indicates the intervention effect.</w:t>
      </w:r>
      <w:r w:rsidR="00C0770D" w:rsidRPr="00E16852">
        <w:rPr>
          <w:rFonts w:ascii="Times New Roman" w:hAnsi="Times New Roman" w:cs="Times New Roman"/>
          <w:sz w:val="24"/>
          <w:szCs w:val="24"/>
          <w:lang w:val="en-GB"/>
        </w:rPr>
        <w:t xml:space="preserve"> β7 indicates the change in rate after intervention implementation and is the primary outcome of the interest of this study.  </w:t>
      </w:r>
    </w:p>
    <w:p w14:paraId="30A70FD7" w14:textId="2DBFCFE5" w:rsidR="004B6291" w:rsidRPr="00E16852" w:rsidRDefault="004B6291" w:rsidP="00F3577D">
      <w:pPr>
        <w:rPr>
          <w:rFonts w:ascii="Times New Roman" w:hAnsi="Times New Roman" w:cs="Times New Roman"/>
          <w:sz w:val="24"/>
          <w:szCs w:val="24"/>
        </w:rPr>
      </w:pPr>
    </w:p>
    <w:p w14:paraId="32975B69" w14:textId="1F236A2D" w:rsidR="004B6291" w:rsidRPr="00E16852" w:rsidRDefault="004B6291" w:rsidP="00F3577D">
      <w:pPr>
        <w:rPr>
          <w:rFonts w:ascii="Times New Roman" w:hAnsi="Times New Roman" w:cs="Times New Roman"/>
          <w:sz w:val="24"/>
          <w:szCs w:val="24"/>
        </w:rPr>
      </w:pPr>
    </w:p>
    <w:p w14:paraId="2CACFE04" w14:textId="0399A5BD" w:rsidR="004B6291" w:rsidRPr="00E16852" w:rsidRDefault="004B6291" w:rsidP="00F3577D">
      <w:pPr>
        <w:rPr>
          <w:rFonts w:ascii="Times New Roman" w:hAnsi="Times New Roman" w:cs="Times New Roman"/>
          <w:sz w:val="24"/>
          <w:szCs w:val="24"/>
        </w:rPr>
      </w:pPr>
    </w:p>
    <w:p w14:paraId="387805AC" w14:textId="6F7E724B" w:rsidR="004B6291" w:rsidRPr="00E16852" w:rsidRDefault="004B6291" w:rsidP="00F3577D">
      <w:pPr>
        <w:rPr>
          <w:rFonts w:ascii="Times New Roman" w:hAnsi="Times New Roman" w:cs="Times New Roman"/>
          <w:sz w:val="24"/>
          <w:szCs w:val="24"/>
        </w:rPr>
      </w:pPr>
    </w:p>
    <w:p w14:paraId="47227EE9" w14:textId="33B35817" w:rsidR="004B6291" w:rsidRDefault="004B6291" w:rsidP="00F3577D">
      <w:pPr>
        <w:rPr>
          <w:rFonts w:ascii="Times New Roman" w:hAnsi="Times New Roman" w:cs="Times New Roman"/>
          <w:sz w:val="24"/>
          <w:szCs w:val="24"/>
        </w:rPr>
      </w:pPr>
    </w:p>
    <w:p w14:paraId="02474001" w14:textId="77777777" w:rsidR="006F2F02" w:rsidRPr="00E16852" w:rsidRDefault="006F2F02" w:rsidP="00F3577D">
      <w:pPr>
        <w:rPr>
          <w:rFonts w:ascii="Times New Roman" w:hAnsi="Times New Roman" w:cs="Times New Roman"/>
          <w:sz w:val="24"/>
          <w:szCs w:val="24"/>
        </w:rPr>
      </w:pPr>
    </w:p>
    <w:p w14:paraId="0B70CEFC" w14:textId="594095CE" w:rsidR="004B6291" w:rsidRPr="00E16852" w:rsidRDefault="004B6291" w:rsidP="00F3577D">
      <w:pPr>
        <w:rPr>
          <w:rFonts w:ascii="Times New Roman" w:hAnsi="Times New Roman" w:cs="Times New Roman"/>
          <w:b/>
          <w:bCs/>
          <w:sz w:val="24"/>
          <w:szCs w:val="24"/>
        </w:rPr>
      </w:pPr>
      <w:r w:rsidRPr="00E16852">
        <w:rPr>
          <w:rFonts w:ascii="Times New Roman" w:hAnsi="Times New Roman" w:cs="Times New Roman"/>
          <w:b/>
          <w:bCs/>
          <w:sz w:val="24"/>
          <w:szCs w:val="24"/>
        </w:rPr>
        <w:lastRenderedPageBreak/>
        <w:t>Results</w:t>
      </w:r>
    </w:p>
    <w:p w14:paraId="1DBFD5A2" w14:textId="6A664FC0" w:rsidR="004B6291" w:rsidRPr="00E16852" w:rsidRDefault="005F663C" w:rsidP="00186524">
      <w:pPr>
        <w:ind w:firstLine="720"/>
        <w:rPr>
          <w:rFonts w:ascii="Times New Roman" w:hAnsi="Times New Roman" w:cs="Times New Roman"/>
          <w:sz w:val="24"/>
          <w:szCs w:val="24"/>
        </w:rPr>
      </w:pPr>
      <w:r w:rsidRPr="00E16852">
        <w:rPr>
          <w:rFonts w:ascii="Times New Roman" w:hAnsi="Times New Roman" w:cs="Times New Roman"/>
          <w:sz w:val="24"/>
          <w:szCs w:val="24"/>
        </w:rPr>
        <w:t>eTables 1 shows the results of ITS regression models to estimate the effect of lockdown implemented in England compared to Sweden.</w:t>
      </w:r>
      <w:r w:rsidR="00DD2B65" w:rsidRPr="00E16852">
        <w:rPr>
          <w:rFonts w:ascii="Times New Roman" w:hAnsi="Times New Roman" w:cs="Times New Roman"/>
          <w:sz w:val="24"/>
          <w:szCs w:val="24"/>
        </w:rPr>
        <w:t xml:space="preserve"> Coefficient β7 represents the intervention effect, which is the change in rates of COVID-19 daily cases or deaths per 10,000,000 person in Sweden compared to England. In this table, we used both linear and polynomial models to estimate the intervention effects. Both models resulted in similar estimates of coefficient β7. </w:t>
      </w:r>
    </w:p>
    <w:p w14:paraId="5B63D89C" w14:textId="2079B908" w:rsidR="004B6291" w:rsidRPr="00E16852" w:rsidRDefault="004B6291" w:rsidP="00F3577D">
      <w:pPr>
        <w:rPr>
          <w:rFonts w:ascii="Times New Roman" w:hAnsi="Times New Roman" w:cs="Times New Roman"/>
          <w:sz w:val="24"/>
          <w:szCs w:val="24"/>
        </w:rPr>
      </w:pPr>
    </w:p>
    <w:p w14:paraId="78BC3202" w14:textId="66D76937" w:rsidR="004B6291" w:rsidRPr="00E16852" w:rsidRDefault="004B6291" w:rsidP="00F3577D">
      <w:pPr>
        <w:rPr>
          <w:rFonts w:ascii="Times New Roman" w:hAnsi="Times New Roman" w:cs="Times New Roman"/>
          <w:sz w:val="24"/>
          <w:szCs w:val="24"/>
        </w:rPr>
      </w:pPr>
    </w:p>
    <w:p w14:paraId="350AF1C0" w14:textId="5153C774" w:rsidR="004B6291" w:rsidRPr="00E16852" w:rsidRDefault="00CF7952" w:rsidP="004B6291">
      <w:pPr>
        <w:pStyle w:val="Caption"/>
        <w:keepNext/>
        <w:rPr>
          <w:rFonts w:ascii="Times New Roman" w:hAnsi="Times New Roman" w:cs="Times New Roman"/>
          <w:b/>
          <w:bCs/>
          <w:color w:val="auto"/>
          <w:sz w:val="24"/>
          <w:szCs w:val="24"/>
        </w:rPr>
      </w:pPr>
      <w:r w:rsidRPr="00E16852">
        <w:rPr>
          <w:rFonts w:ascii="Times New Roman" w:hAnsi="Times New Roman" w:cs="Times New Roman"/>
          <w:b/>
          <w:bCs/>
          <w:color w:val="auto"/>
          <w:sz w:val="24"/>
          <w:szCs w:val="24"/>
        </w:rPr>
        <w:t>e</w:t>
      </w:r>
      <w:r w:rsidR="004B6291" w:rsidRPr="00E16852">
        <w:rPr>
          <w:rFonts w:ascii="Times New Roman" w:hAnsi="Times New Roman" w:cs="Times New Roman"/>
          <w:b/>
          <w:bCs/>
          <w:color w:val="auto"/>
          <w:sz w:val="24"/>
          <w:szCs w:val="24"/>
        </w:rPr>
        <w:t xml:space="preserve">Table </w:t>
      </w:r>
      <w:r w:rsidR="004B6291" w:rsidRPr="00E16852">
        <w:rPr>
          <w:rFonts w:ascii="Times New Roman" w:hAnsi="Times New Roman" w:cs="Times New Roman"/>
          <w:b/>
          <w:bCs/>
          <w:color w:val="auto"/>
          <w:sz w:val="24"/>
          <w:szCs w:val="24"/>
        </w:rPr>
        <w:fldChar w:fldCharType="begin"/>
      </w:r>
      <w:r w:rsidR="004B6291" w:rsidRPr="00E16852">
        <w:rPr>
          <w:rFonts w:ascii="Times New Roman" w:hAnsi="Times New Roman" w:cs="Times New Roman"/>
          <w:b/>
          <w:bCs/>
          <w:color w:val="auto"/>
          <w:sz w:val="24"/>
          <w:szCs w:val="24"/>
        </w:rPr>
        <w:instrText xml:space="preserve"> SEQ Table \* ARABIC </w:instrText>
      </w:r>
      <w:r w:rsidR="004B6291" w:rsidRPr="00E16852">
        <w:rPr>
          <w:rFonts w:ascii="Times New Roman" w:hAnsi="Times New Roman" w:cs="Times New Roman"/>
          <w:b/>
          <w:bCs/>
          <w:color w:val="auto"/>
          <w:sz w:val="24"/>
          <w:szCs w:val="24"/>
        </w:rPr>
        <w:fldChar w:fldCharType="separate"/>
      </w:r>
      <w:r w:rsidR="004B6291" w:rsidRPr="00E16852">
        <w:rPr>
          <w:rFonts w:ascii="Times New Roman" w:hAnsi="Times New Roman" w:cs="Times New Roman"/>
          <w:b/>
          <w:bCs/>
          <w:noProof/>
          <w:color w:val="auto"/>
          <w:sz w:val="24"/>
          <w:szCs w:val="24"/>
        </w:rPr>
        <w:t>1</w:t>
      </w:r>
      <w:r w:rsidR="004B6291" w:rsidRPr="00E16852">
        <w:rPr>
          <w:rFonts w:ascii="Times New Roman" w:hAnsi="Times New Roman" w:cs="Times New Roman"/>
          <w:b/>
          <w:bCs/>
          <w:color w:val="auto"/>
          <w:sz w:val="24"/>
          <w:szCs w:val="24"/>
        </w:rPr>
        <w:fldChar w:fldCharType="end"/>
      </w:r>
      <w:r w:rsidR="004B6291" w:rsidRPr="00E16852">
        <w:rPr>
          <w:rFonts w:ascii="Times New Roman" w:hAnsi="Times New Roman" w:cs="Times New Roman"/>
          <w:b/>
          <w:bCs/>
          <w:color w:val="auto"/>
          <w:sz w:val="24"/>
          <w:szCs w:val="24"/>
        </w:rPr>
        <w:t xml:space="preserve"> Generalized least square regression models to estimate the effect of lockdown order on daily confirmed cases and deaths related to COVID-19 in England compared to Sweden using controlled interrupted time series analysis  </w:t>
      </w:r>
    </w:p>
    <w:tbl>
      <w:tblPr>
        <w:tblStyle w:val="TableGrid"/>
        <w:tblW w:w="10353" w:type="dxa"/>
        <w:tblLook w:val="04A0" w:firstRow="1" w:lastRow="0" w:firstColumn="1" w:lastColumn="0" w:noHBand="0" w:noVBand="1"/>
      </w:tblPr>
      <w:tblGrid>
        <w:gridCol w:w="3505"/>
        <w:gridCol w:w="1620"/>
        <w:gridCol w:w="1710"/>
        <w:gridCol w:w="1710"/>
        <w:gridCol w:w="1808"/>
      </w:tblGrid>
      <w:tr w:rsidR="004B6291" w:rsidRPr="00E16852" w14:paraId="3FA04152" w14:textId="77777777" w:rsidTr="00855B8E">
        <w:trPr>
          <w:trHeight w:val="266"/>
        </w:trPr>
        <w:tc>
          <w:tcPr>
            <w:tcW w:w="3505" w:type="dxa"/>
            <w:tcBorders>
              <w:top w:val="single" w:sz="12" w:space="0" w:color="auto"/>
              <w:left w:val="single" w:sz="12" w:space="0" w:color="auto"/>
              <w:bottom w:val="single" w:sz="12" w:space="0" w:color="auto"/>
            </w:tcBorders>
          </w:tcPr>
          <w:p w14:paraId="7FE9294A" w14:textId="77777777" w:rsidR="004B6291" w:rsidRPr="00E16852" w:rsidRDefault="004B6291" w:rsidP="00855B8E">
            <w:pPr>
              <w:rPr>
                <w:rFonts w:ascii="Times New Roman" w:hAnsi="Times New Roman" w:cs="Times New Roman"/>
                <w:b/>
                <w:bCs/>
                <w:sz w:val="24"/>
                <w:szCs w:val="24"/>
              </w:rPr>
            </w:pPr>
            <w:r w:rsidRPr="00E16852">
              <w:rPr>
                <w:rFonts w:ascii="Times New Roman" w:hAnsi="Times New Roman" w:cs="Times New Roman"/>
                <w:b/>
                <w:bCs/>
                <w:sz w:val="24"/>
                <w:szCs w:val="24"/>
              </w:rPr>
              <w:t>Variable</w:t>
            </w:r>
          </w:p>
        </w:tc>
        <w:tc>
          <w:tcPr>
            <w:tcW w:w="1620" w:type="dxa"/>
            <w:tcBorders>
              <w:top w:val="single" w:sz="12" w:space="0" w:color="auto"/>
              <w:bottom w:val="single" w:sz="12" w:space="0" w:color="auto"/>
            </w:tcBorders>
          </w:tcPr>
          <w:p w14:paraId="2EE1F438" w14:textId="77777777" w:rsidR="004B6291" w:rsidRPr="00E16852" w:rsidRDefault="004B6291"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Value</w:t>
            </w:r>
          </w:p>
        </w:tc>
        <w:tc>
          <w:tcPr>
            <w:tcW w:w="1710" w:type="dxa"/>
            <w:tcBorders>
              <w:top w:val="single" w:sz="12" w:space="0" w:color="auto"/>
              <w:bottom w:val="single" w:sz="12" w:space="0" w:color="auto"/>
            </w:tcBorders>
          </w:tcPr>
          <w:p w14:paraId="2D62D765" w14:textId="77777777" w:rsidR="004B6291" w:rsidRPr="00E16852" w:rsidRDefault="004B6291"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Standard Error</w:t>
            </w:r>
          </w:p>
        </w:tc>
        <w:tc>
          <w:tcPr>
            <w:tcW w:w="1710" w:type="dxa"/>
            <w:tcBorders>
              <w:top w:val="single" w:sz="12" w:space="0" w:color="auto"/>
              <w:bottom w:val="single" w:sz="12" w:space="0" w:color="auto"/>
            </w:tcBorders>
          </w:tcPr>
          <w:p w14:paraId="43EE095E" w14:textId="77777777" w:rsidR="004B6291" w:rsidRPr="00E16852" w:rsidRDefault="004B6291"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T-value</w:t>
            </w:r>
          </w:p>
        </w:tc>
        <w:tc>
          <w:tcPr>
            <w:tcW w:w="1808" w:type="dxa"/>
            <w:tcBorders>
              <w:top w:val="single" w:sz="12" w:space="0" w:color="auto"/>
              <w:bottom w:val="single" w:sz="12" w:space="0" w:color="auto"/>
              <w:right w:val="single" w:sz="12" w:space="0" w:color="auto"/>
            </w:tcBorders>
          </w:tcPr>
          <w:p w14:paraId="1DEA4686" w14:textId="77777777" w:rsidR="004B6291" w:rsidRPr="00E16852" w:rsidRDefault="004B6291"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P-value</w:t>
            </w:r>
          </w:p>
        </w:tc>
      </w:tr>
      <w:tr w:rsidR="004B6291" w:rsidRPr="00E16852" w14:paraId="716E3BFC" w14:textId="77777777" w:rsidTr="00855B8E">
        <w:trPr>
          <w:trHeight w:val="251"/>
        </w:trPr>
        <w:tc>
          <w:tcPr>
            <w:tcW w:w="10353" w:type="dxa"/>
            <w:gridSpan w:val="5"/>
            <w:tcBorders>
              <w:top w:val="single" w:sz="12" w:space="0" w:color="auto"/>
              <w:left w:val="single" w:sz="12" w:space="0" w:color="auto"/>
              <w:bottom w:val="single" w:sz="12" w:space="0" w:color="auto"/>
              <w:right w:val="single" w:sz="12" w:space="0" w:color="auto"/>
            </w:tcBorders>
          </w:tcPr>
          <w:p w14:paraId="01F6BAF0" w14:textId="77777777" w:rsidR="004B6291" w:rsidRPr="00E16852" w:rsidRDefault="004B6291" w:rsidP="00B74F1C">
            <w:pPr>
              <w:rPr>
                <w:rFonts w:ascii="Times New Roman" w:hAnsi="Times New Roman" w:cs="Times New Roman"/>
                <w:b/>
                <w:bCs/>
                <w:sz w:val="24"/>
                <w:szCs w:val="24"/>
              </w:rPr>
            </w:pPr>
            <w:r w:rsidRPr="00E16852">
              <w:rPr>
                <w:rFonts w:ascii="Times New Roman" w:hAnsi="Times New Roman" w:cs="Times New Roman"/>
                <w:b/>
                <w:bCs/>
                <w:sz w:val="24"/>
                <w:szCs w:val="24"/>
              </w:rPr>
              <w:t xml:space="preserve">Linear model: Daily confirmed cases interrupted time series model </w:t>
            </w:r>
            <w:r w:rsidRPr="00E16852">
              <w:rPr>
                <w:rFonts w:ascii="Times New Roman" w:hAnsi="Times New Roman" w:cs="Times New Roman"/>
                <w:b/>
                <w:bCs/>
                <w:sz w:val="24"/>
                <w:szCs w:val="24"/>
                <w:vertAlign w:val="superscript"/>
              </w:rPr>
              <w:t>µ</w:t>
            </w:r>
          </w:p>
        </w:tc>
      </w:tr>
      <w:tr w:rsidR="00F00D1A" w:rsidRPr="00E16852" w14:paraId="48E76DAB" w14:textId="77777777" w:rsidTr="00855B8E">
        <w:trPr>
          <w:trHeight w:val="266"/>
        </w:trPr>
        <w:tc>
          <w:tcPr>
            <w:tcW w:w="3505" w:type="dxa"/>
            <w:tcBorders>
              <w:top w:val="single" w:sz="12" w:space="0" w:color="auto"/>
              <w:left w:val="single" w:sz="12" w:space="0" w:color="auto"/>
              <w:bottom w:val="single" w:sz="4" w:space="0" w:color="auto"/>
              <w:right w:val="single" w:sz="4" w:space="0" w:color="auto"/>
            </w:tcBorders>
          </w:tcPr>
          <w:p w14:paraId="2D003899"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Intercept (β0)</w:t>
            </w:r>
          </w:p>
        </w:tc>
        <w:tc>
          <w:tcPr>
            <w:tcW w:w="1620" w:type="dxa"/>
            <w:tcBorders>
              <w:top w:val="single" w:sz="12" w:space="0" w:color="auto"/>
              <w:left w:val="single" w:sz="4" w:space="0" w:color="auto"/>
              <w:bottom w:val="single" w:sz="4" w:space="0" w:color="auto"/>
              <w:right w:val="single" w:sz="4" w:space="0" w:color="auto"/>
            </w:tcBorders>
            <w:shd w:val="clear" w:color="auto" w:fill="auto"/>
            <w:vAlign w:val="center"/>
          </w:tcPr>
          <w:p w14:paraId="7C880E56" w14:textId="4777E380"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-220.46</w:t>
            </w:r>
          </w:p>
        </w:tc>
        <w:tc>
          <w:tcPr>
            <w:tcW w:w="1710" w:type="dxa"/>
            <w:tcBorders>
              <w:top w:val="single" w:sz="12" w:space="0" w:color="auto"/>
              <w:left w:val="single" w:sz="4" w:space="0" w:color="auto"/>
              <w:bottom w:val="single" w:sz="4" w:space="0" w:color="auto"/>
              <w:right w:val="single" w:sz="4" w:space="0" w:color="auto"/>
            </w:tcBorders>
            <w:shd w:val="clear" w:color="auto" w:fill="auto"/>
            <w:vAlign w:val="center"/>
          </w:tcPr>
          <w:p w14:paraId="0A9AE165" w14:textId="333AA310"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57.44</w:t>
            </w:r>
          </w:p>
        </w:tc>
        <w:tc>
          <w:tcPr>
            <w:tcW w:w="1710" w:type="dxa"/>
            <w:tcBorders>
              <w:top w:val="single" w:sz="12" w:space="0" w:color="auto"/>
              <w:left w:val="single" w:sz="4" w:space="0" w:color="auto"/>
              <w:bottom w:val="single" w:sz="4" w:space="0" w:color="auto"/>
              <w:right w:val="single" w:sz="4" w:space="0" w:color="auto"/>
            </w:tcBorders>
            <w:shd w:val="clear" w:color="auto" w:fill="auto"/>
            <w:vAlign w:val="center"/>
          </w:tcPr>
          <w:p w14:paraId="72C5A5BF" w14:textId="533418CC"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-3.84</w:t>
            </w:r>
          </w:p>
        </w:tc>
        <w:tc>
          <w:tcPr>
            <w:tcW w:w="1808" w:type="dxa"/>
            <w:tcBorders>
              <w:top w:val="single" w:sz="12" w:space="0" w:color="auto"/>
              <w:left w:val="single" w:sz="4" w:space="0" w:color="auto"/>
              <w:bottom w:val="single" w:sz="4" w:space="0" w:color="auto"/>
              <w:right w:val="single" w:sz="12" w:space="0" w:color="auto"/>
            </w:tcBorders>
            <w:shd w:val="clear" w:color="auto" w:fill="auto"/>
            <w:vAlign w:val="center"/>
          </w:tcPr>
          <w:p w14:paraId="23748A39" w14:textId="04F2015F"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42E008EA" w14:textId="77777777" w:rsidTr="00855B8E">
        <w:trPr>
          <w:trHeight w:val="266"/>
        </w:trPr>
        <w:tc>
          <w:tcPr>
            <w:tcW w:w="3505" w:type="dxa"/>
            <w:tcBorders>
              <w:top w:val="single" w:sz="4" w:space="0" w:color="auto"/>
              <w:left w:val="single" w:sz="12" w:space="0" w:color="auto"/>
              <w:bottom w:val="single" w:sz="4" w:space="0" w:color="auto"/>
              <w:right w:val="single" w:sz="4" w:space="0" w:color="auto"/>
            </w:tcBorders>
          </w:tcPr>
          <w:p w14:paraId="71672577"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D153919" w14:textId="3F99CA97"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22.54</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23C3917" w14:textId="6BF9F67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2.92</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B670C5B" w14:textId="6EBEE88A"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7.72</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6B51F990" w14:textId="764BCFB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3B09E1B3" w14:textId="77777777" w:rsidTr="00855B8E">
        <w:trPr>
          <w:trHeight w:val="251"/>
        </w:trPr>
        <w:tc>
          <w:tcPr>
            <w:tcW w:w="3505" w:type="dxa"/>
            <w:tcBorders>
              <w:top w:val="single" w:sz="4" w:space="0" w:color="auto"/>
              <w:left w:val="single" w:sz="12" w:space="0" w:color="auto"/>
              <w:bottom w:val="single" w:sz="4" w:space="0" w:color="auto"/>
              <w:right w:val="single" w:sz="4" w:space="0" w:color="auto"/>
            </w:tcBorders>
          </w:tcPr>
          <w:p w14:paraId="27C2DFBC"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Intervention (Post-lock down) (β2)</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A0E0A42" w14:textId="0A781D37"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1187.81</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7AC7373" w14:textId="145D6184"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90.03</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DD5C4C9" w14:textId="1933566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13.19</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0CEB5433" w14:textId="5F5092C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15386016" w14:textId="77777777" w:rsidTr="00855B8E">
        <w:trPr>
          <w:trHeight w:val="266"/>
        </w:trPr>
        <w:tc>
          <w:tcPr>
            <w:tcW w:w="3505" w:type="dxa"/>
            <w:tcBorders>
              <w:top w:val="single" w:sz="4" w:space="0" w:color="auto"/>
              <w:left w:val="single" w:sz="12" w:space="0" w:color="auto"/>
              <w:bottom w:val="single" w:sz="4" w:space="0" w:color="auto"/>
              <w:right w:val="single" w:sz="4" w:space="0" w:color="auto"/>
            </w:tcBorders>
          </w:tcPr>
          <w:p w14:paraId="05245A36"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Intervention (β3)</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5EA57659" w14:textId="2292DFB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-29.30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0CBA1F09" w14:textId="459CCD5D"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3.13</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B45428E" w14:textId="4A431BC8"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-9.36</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0B173AD3" w14:textId="5B48E69B"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6A741720" w14:textId="77777777" w:rsidTr="00855B8E">
        <w:trPr>
          <w:trHeight w:val="266"/>
        </w:trPr>
        <w:tc>
          <w:tcPr>
            <w:tcW w:w="3505" w:type="dxa"/>
            <w:tcBorders>
              <w:top w:val="single" w:sz="4" w:space="0" w:color="auto"/>
              <w:left w:val="single" w:sz="12" w:space="0" w:color="auto"/>
              <w:bottom w:val="single" w:sz="4" w:space="0" w:color="auto"/>
              <w:right w:val="single" w:sz="4" w:space="0" w:color="auto"/>
            </w:tcBorders>
          </w:tcPr>
          <w:p w14:paraId="2ECADEA5"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37CC31B0" w14:textId="6BF1B508"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23.22</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F9B0D4C" w14:textId="48872FA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64.87</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A59E6B6" w14:textId="0E017DE0"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0.36</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15F4C69C" w14:textId="3565ABE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0.72</w:t>
            </w:r>
          </w:p>
        </w:tc>
      </w:tr>
      <w:tr w:rsidR="00F00D1A" w:rsidRPr="00E16852" w14:paraId="07FED45A" w14:textId="77777777" w:rsidTr="00855B8E">
        <w:trPr>
          <w:trHeight w:val="251"/>
        </w:trPr>
        <w:tc>
          <w:tcPr>
            <w:tcW w:w="3505" w:type="dxa"/>
            <w:tcBorders>
              <w:top w:val="single" w:sz="4" w:space="0" w:color="auto"/>
              <w:left w:val="single" w:sz="12" w:space="0" w:color="auto"/>
              <w:bottom w:val="single" w:sz="4" w:space="0" w:color="auto"/>
              <w:right w:val="single" w:sz="4" w:space="0" w:color="auto"/>
            </w:tcBorders>
          </w:tcPr>
          <w:p w14:paraId="02A81945"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5DE1C19" w14:textId="2203107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-7.24</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E8AF1F" w14:textId="73651F9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2.94</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D930008" w14:textId="4C19B984"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-2.46</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6B75244F" w14:textId="1561FC83"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0.01</w:t>
            </w:r>
          </w:p>
        </w:tc>
      </w:tr>
      <w:tr w:rsidR="00F00D1A" w:rsidRPr="00E16852" w14:paraId="7843AA03" w14:textId="77777777" w:rsidTr="00855B8E">
        <w:trPr>
          <w:trHeight w:val="266"/>
        </w:trPr>
        <w:tc>
          <w:tcPr>
            <w:tcW w:w="3505" w:type="dxa"/>
            <w:tcBorders>
              <w:top w:val="single" w:sz="4" w:space="0" w:color="auto"/>
              <w:left w:val="single" w:sz="12" w:space="0" w:color="auto"/>
              <w:bottom w:val="single" w:sz="4" w:space="0" w:color="auto"/>
              <w:right w:val="single" w:sz="4" w:space="0" w:color="auto"/>
            </w:tcBorders>
          </w:tcPr>
          <w:p w14:paraId="562538AA"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Intervention: Control (β6)</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6CFBC5E5" w14:textId="6935E60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-790.22</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11E3D0DD" w14:textId="7DAB397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103.37</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BD06CB3" w14:textId="063F31F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-7.64</w:t>
            </w:r>
          </w:p>
        </w:tc>
        <w:tc>
          <w:tcPr>
            <w:tcW w:w="1808" w:type="dxa"/>
            <w:tcBorders>
              <w:top w:val="single" w:sz="4" w:space="0" w:color="auto"/>
              <w:left w:val="single" w:sz="4" w:space="0" w:color="auto"/>
              <w:bottom w:val="single" w:sz="4" w:space="0" w:color="auto"/>
              <w:right w:val="single" w:sz="12" w:space="0" w:color="auto"/>
            </w:tcBorders>
            <w:shd w:val="clear" w:color="auto" w:fill="auto"/>
            <w:vAlign w:val="center"/>
          </w:tcPr>
          <w:p w14:paraId="35E6F4A2" w14:textId="76B00A5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1A9F6528" w14:textId="77777777" w:rsidTr="00855B8E">
        <w:trPr>
          <w:trHeight w:val="251"/>
        </w:trPr>
        <w:tc>
          <w:tcPr>
            <w:tcW w:w="3505" w:type="dxa"/>
            <w:tcBorders>
              <w:top w:val="single" w:sz="4" w:space="0" w:color="auto"/>
              <w:left w:val="single" w:sz="12" w:space="0" w:color="auto"/>
              <w:bottom w:val="single" w:sz="12" w:space="0" w:color="auto"/>
              <w:right w:val="single" w:sz="4" w:space="0" w:color="auto"/>
            </w:tcBorders>
          </w:tcPr>
          <w:p w14:paraId="56DE3A03"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Intervention: Control (β7)</w:t>
            </w:r>
          </w:p>
        </w:tc>
        <w:tc>
          <w:tcPr>
            <w:tcW w:w="1620" w:type="dxa"/>
            <w:tcBorders>
              <w:top w:val="single" w:sz="4" w:space="0" w:color="auto"/>
              <w:left w:val="single" w:sz="4" w:space="0" w:color="auto"/>
              <w:bottom w:val="single" w:sz="12" w:space="0" w:color="auto"/>
              <w:right w:val="single" w:sz="4" w:space="0" w:color="auto"/>
            </w:tcBorders>
            <w:shd w:val="clear" w:color="auto" w:fill="auto"/>
            <w:vAlign w:val="center"/>
          </w:tcPr>
          <w:p w14:paraId="266467EC" w14:textId="23356EF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19.38</w:t>
            </w:r>
          </w:p>
        </w:tc>
        <w:tc>
          <w:tcPr>
            <w:tcW w:w="1710" w:type="dxa"/>
            <w:tcBorders>
              <w:top w:val="single" w:sz="4" w:space="0" w:color="auto"/>
              <w:left w:val="single" w:sz="4" w:space="0" w:color="auto"/>
              <w:bottom w:val="single" w:sz="12" w:space="0" w:color="auto"/>
              <w:right w:val="single" w:sz="4" w:space="0" w:color="auto"/>
            </w:tcBorders>
            <w:shd w:val="clear" w:color="auto" w:fill="auto"/>
            <w:vAlign w:val="center"/>
          </w:tcPr>
          <w:p w14:paraId="74F3929C" w14:textId="0486524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3.08</w:t>
            </w:r>
          </w:p>
        </w:tc>
        <w:tc>
          <w:tcPr>
            <w:tcW w:w="1710" w:type="dxa"/>
            <w:tcBorders>
              <w:top w:val="single" w:sz="4" w:space="0" w:color="auto"/>
              <w:left w:val="single" w:sz="4" w:space="0" w:color="auto"/>
              <w:bottom w:val="single" w:sz="12" w:space="0" w:color="auto"/>
              <w:right w:val="single" w:sz="4" w:space="0" w:color="auto"/>
            </w:tcBorders>
            <w:shd w:val="clear" w:color="auto" w:fill="auto"/>
            <w:vAlign w:val="center"/>
          </w:tcPr>
          <w:p w14:paraId="3F4C6E9F" w14:textId="7544D28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6.30</w:t>
            </w:r>
          </w:p>
        </w:tc>
        <w:tc>
          <w:tcPr>
            <w:tcW w:w="1808" w:type="dxa"/>
            <w:tcBorders>
              <w:top w:val="single" w:sz="4" w:space="0" w:color="auto"/>
              <w:left w:val="single" w:sz="4" w:space="0" w:color="auto"/>
              <w:bottom w:val="single" w:sz="12" w:space="0" w:color="auto"/>
              <w:right w:val="single" w:sz="12" w:space="0" w:color="auto"/>
            </w:tcBorders>
            <w:shd w:val="clear" w:color="auto" w:fill="auto"/>
            <w:vAlign w:val="center"/>
          </w:tcPr>
          <w:p w14:paraId="723C9EA7" w14:textId="39CF2A07"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276E103A" w14:textId="77777777" w:rsidTr="00855B8E">
        <w:trPr>
          <w:trHeight w:val="266"/>
        </w:trPr>
        <w:tc>
          <w:tcPr>
            <w:tcW w:w="10353" w:type="dxa"/>
            <w:gridSpan w:val="5"/>
            <w:tcBorders>
              <w:top w:val="single" w:sz="12" w:space="0" w:color="auto"/>
              <w:left w:val="single" w:sz="12" w:space="0" w:color="auto"/>
              <w:bottom w:val="single" w:sz="12" w:space="0" w:color="auto"/>
              <w:right w:val="single" w:sz="12" w:space="0" w:color="auto"/>
            </w:tcBorders>
          </w:tcPr>
          <w:p w14:paraId="6FF86600" w14:textId="16C39F01" w:rsidR="00F00D1A" w:rsidRPr="00E16852" w:rsidRDefault="00F00D1A" w:rsidP="00B74F1C">
            <w:pPr>
              <w:rPr>
                <w:rFonts w:ascii="Times New Roman" w:hAnsi="Times New Roman" w:cs="Times New Roman"/>
                <w:b/>
                <w:bCs/>
                <w:sz w:val="24"/>
                <w:szCs w:val="24"/>
              </w:rPr>
            </w:pPr>
            <w:r w:rsidRPr="00E16852">
              <w:rPr>
                <w:rFonts w:ascii="Times New Roman" w:hAnsi="Times New Roman" w:cs="Times New Roman"/>
                <w:b/>
                <w:bCs/>
                <w:sz w:val="24"/>
                <w:szCs w:val="24"/>
              </w:rPr>
              <w:t xml:space="preserve">Non-linear (polynomial) model: Daily confirmed cases interrupted time series model </w:t>
            </w:r>
            <w:r w:rsidRPr="00E16852">
              <w:rPr>
                <w:rFonts w:ascii="Times New Roman" w:hAnsi="Times New Roman" w:cs="Times New Roman"/>
                <w:b/>
                <w:bCs/>
                <w:sz w:val="24"/>
                <w:szCs w:val="24"/>
                <w:vertAlign w:val="superscript"/>
              </w:rPr>
              <w:t>µ</w:t>
            </w:r>
          </w:p>
        </w:tc>
      </w:tr>
      <w:tr w:rsidR="00F00D1A" w:rsidRPr="00E16852" w14:paraId="4E1D754E" w14:textId="77777777" w:rsidTr="00855B8E">
        <w:trPr>
          <w:trHeight w:val="251"/>
        </w:trPr>
        <w:tc>
          <w:tcPr>
            <w:tcW w:w="3505" w:type="dxa"/>
            <w:tcBorders>
              <w:top w:val="single" w:sz="12" w:space="0" w:color="auto"/>
              <w:left w:val="single" w:sz="12" w:space="0" w:color="auto"/>
            </w:tcBorders>
          </w:tcPr>
          <w:p w14:paraId="44714F38"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Intercept (β0)</w:t>
            </w:r>
          </w:p>
        </w:tc>
        <w:tc>
          <w:tcPr>
            <w:tcW w:w="1620" w:type="dxa"/>
            <w:tcBorders>
              <w:top w:val="single" w:sz="12" w:space="0" w:color="auto"/>
            </w:tcBorders>
            <w:vAlign w:val="center"/>
          </w:tcPr>
          <w:p w14:paraId="49F9027E" w14:textId="26E8BF3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126.48</w:t>
            </w:r>
          </w:p>
        </w:tc>
        <w:tc>
          <w:tcPr>
            <w:tcW w:w="1710" w:type="dxa"/>
            <w:tcBorders>
              <w:top w:val="single" w:sz="12" w:space="0" w:color="auto"/>
            </w:tcBorders>
            <w:vAlign w:val="center"/>
          </w:tcPr>
          <w:p w14:paraId="70E16BDE" w14:textId="589B2E8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104.24</w:t>
            </w:r>
          </w:p>
        </w:tc>
        <w:tc>
          <w:tcPr>
            <w:tcW w:w="1710" w:type="dxa"/>
            <w:tcBorders>
              <w:top w:val="single" w:sz="12" w:space="0" w:color="auto"/>
            </w:tcBorders>
            <w:vAlign w:val="center"/>
          </w:tcPr>
          <w:p w14:paraId="12F42A86" w14:textId="60B97EDC"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1.21</w:t>
            </w:r>
          </w:p>
        </w:tc>
        <w:tc>
          <w:tcPr>
            <w:tcW w:w="1808" w:type="dxa"/>
            <w:tcBorders>
              <w:top w:val="single" w:sz="12" w:space="0" w:color="auto"/>
              <w:right w:val="single" w:sz="12" w:space="0" w:color="auto"/>
            </w:tcBorders>
            <w:vAlign w:val="center"/>
          </w:tcPr>
          <w:p w14:paraId="3C10085C" w14:textId="2D3FA85C"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0.23</w:t>
            </w:r>
          </w:p>
        </w:tc>
      </w:tr>
      <w:tr w:rsidR="00F00D1A" w:rsidRPr="00E16852" w14:paraId="1B318E6D" w14:textId="77777777" w:rsidTr="00855B8E">
        <w:trPr>
          <w:trHeight w:val="266"/>
        </w:trPr>
        <w:tc>
          <w:tcPr>
            <w:tcW w:w="3505" w:type="dxa"/>
            <w:tcBorders>
              <w:left w:val="single" w:sz="12" w:space="0" w:color="auto"/>
            </w:tcBorders>
          </w:tcPr>
          <w:p w14:paraId="5B2A20E7"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620" w:type="dxa"/>
            <w:vAlign w:val="center"/>
          </w:tcPr>
          <w:p w14:paraId="7A3D2983" w14:textId="423EA5F3"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-0.75</w:t>
            </w:r>
          </w:p>
        </w:tc>
        <w:tc>
          <w:tcPr>
            <w:tcW w:w="1710" w:type="dxa"/>
            <w:vAlign w:val="center"/>
          </w:tcPr>
          <w:p w14:paraId="176E8080" w14:textId="2815A855"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7.39</w:t>
            </w:r>
          </w:p>
        </w:tc>
        <w:tc>
          <w:tcPr>
            <w:tcW w:w="1710" w:type="dxa"/>
            <w:vAlign w:val="center"/>
          </w:tcPr>
          <w:p w14:paraId="0544765C" w14:textId="0D2B513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-0.10</w:t>
            </w:r>
          </w:p>
        </w:tc>
        <w:tc>
          <w:tcPr>
            <w:tcW w:w="1808" w:type="dxa"/>
            <w:tcBorders>
              <w:right w:val="single" w:sz="12" w:space="0" w:color="auto"/>
            </w:tcBorders>
            <w:vAlign w:val="center"/>
          </w:tcPr>
          <w:p w14:paraId="2E7D6251" w14:textId="79DACAA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0.92</w:t>
            </w:r>
          </w:p>
        </w:tc>
      </w:tr>
      <w:tr w:rsidR="00F00D1A" w:rsidRPr="00E16852" w14:paraId="29585B88" w14:textId="77777777" w:rsidTr="00855B8E">
        <w:trPr>
          <w:trHeight w:val="266"/>
        </w:trPr>
        <w:tc>
          <w:tcPr>
            <w:tcW w:w="3505" w:type="dxa"/>
            <w:tcBorders>
              <w:left w:val="single" w:sz="12" w:space="0" w:color="auto"/>
            </w:tcBorders>
          </w:tcPr>
          <w:p w14:paraId="5731ACA2"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 xml:space="preserve">Time squared </w:t>
            </w:r>
          </w:p>
        </w:tc>
        <w:tc>
          <w:tcPr>
            <w:tcW w:w="1620" w:type="dxa"/>
            <w:vAlign w:val="center"/>
          </w:tcPr>
          <w:p w14:paraId="27B8B62B" w14:textId="7DA36E49"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0.33</w:t>
            </w:r>
          </w:p>
        </w:tc>
        <w:tc>
          <w:tcPr>
            <w:tcW w:w="1710" w:type="dxa"/>
            <w:vAlign w:val="center"/>
          </w:tcPr>
          <w:p w14:paraId="74315800" w14:textId="5F02448A"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0.18</w:t>
            </w:r>
          </w:p>
        </w:tc>
        <w:tc>
          <w:tcPr>
            <w:tcW w:w="1710" w:type="dxa"/>
            <w:vAlign w:val="center"/>
          </w:tcPr>
          <w:p w14:paraId="2409E3AD" w14:textId="70E44DF3"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1.80</w:t>
            </w:r>
          </w:p>
        </w:tc>
        <w:tc>
          <w:tcPr>
            <w:tcW w:w="1808" w:type="dxa"/>
            <w:tcBorders>
              <w:right w:val="single" w:sz="12" w:space="0" w:color="auto"/>
            </w:tcBorders>
            <w:vAlign w:val="center"/>
          </w:tcPr>
          <w:p w14:paraId="2A701813" w14:textId="7286D2D8"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0.07</w:t>
            </w:r>
          </w:p>
        </w:tc>
      </w:tr>
      <w:tr w:rsidR="00F00D1A" w:rsidRPr="00E16852" w14:paraId="3DBABF35" w14:textId="77777777" w:rsidTr="00855B8E">
        <w:trPr>
          <w:trHeight w:val="266"/>
        </w:trPr>
        <w:tc>
          <w:tcPr>
            <w:tcW w:w="3505" w:type="dxa"/>
            <w:tcBorders>
              <w:left w:val="single" w:sz="12" w:space="0" w:color="auto"/>
            </w:tcBorders>
          </w:tcPr>
          <w:p w14:paraId="3DBC46F3"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 xml:space="preserve">Time cubic </w:t>
            </w:r>
          </w:p>
        </w:tc>
        <w:tc>
          <w:tcPr>
            <w:tcW w:w="1620" w:type="dxa"/>
            <w:vAlign w:val="center"/>
          </w:tcPr>
          <w:p w14:paraId="7AFAAA3F" w14:textId="59274F7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0.00</w:t>
            </w:r>
          </w:p>
        </w:tc>
        <w:tc>
          <w:tcPr>
            <w:tcW w:w="1710" w:type="dxa"/>
            <w:vAlign w:val="center"/>
          </w:tcPr>
          <w:p w14:paraId="7D622825" w14:textId="5D10843D"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0.00</w:t>
            </w:r>
          </w:p>
        </w:tc>
        <w:tc>
          <w:tcPr>
            <w:tcW w:w="1710" w:type="dxa"/>
            <w:vAlign w:val="center"/>
          </w:tcPr>
          <w:p w14:paraId="39AB1DFC" w14:textId="79C166C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-2.42</w:t>
            </w:r>
          </w:p>
        </w:tc>
        <w:tc>
          <w:tcPr>
            <w:tcW w:w="1808" w:type="dxa"/>
            <w:tcBorders>
              <w:right w:val="single" w:sz="12" w:space="0" w:color="auto"/>
            </w:tcBorders>
            <w:vAlign w:val="center"/>
          </w:tcPr>
          <w:p w14:paraId="74AA20D7" w14:textId="4A8F18A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0.02</w:t>
            </w:r>
          </w:p>
        </w:tc>
      </w:tr>
      <w:tr w:rsidR="00F00D1A" w:rsidRPr="00E16852" w14:paraId="47B5E438" w14:textId="77777777" w:rsidTr="00855B8E">
        <w:trPr>
          <w:trHeight w:val="251"/>
        </w:trPr>
        <w:tc>
          <w:tcPr>
            <w:tcW w:w="3505" w:type="dxa"/>
            <w:tcBorders>
              <w:left w:val="single" w:sz="12" w:space="0" w:color="auto"/>
            </w:tcBorders>
          </w:tcPr>
          <w:p w14:paraId="40462BB2"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Intervention (Post-lock down) (β2)</w:t>
            </w:r>
          </w:p>
        </w:tc>
        <w:tc>
          <w:tcPr>
            <w:tcW w:w="1620" w:type="dxa"/>
            <w:vAlign w:val="center"/>
          </w:tcPr>
          <w:p w14:paraId="5F072487" w14:textId="590AB785"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762.22</w:t>
            </w:r>
          </w:p>
        </w:tc>
        <w:tc>
          <w:tcPr>
            <w:tcW w:w="1710" w:type="dxa"/>
            <w:vAlign w:val="center"/>
          </w:tcPr>
          <w:p w14:paraId="30113938" w14:textId="3032DB91"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408.30</w:t>
            </w:r>
          </w:p>
        </w:tc>
        <w:tc>
          <w:tcPr>
            <w:tcW w:w="1710" w:type="dxa"/>
            <w:vAlign w:val="center"/>
          </w:tcPr>
          <w:p w14:paraId="1FCCDB95" w14:textId="5D5CFDA1"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1.87</w:t>
            </w:r>
          </w:p>
        </w:tc>
        <w:tc>
          <w:tcPr>
            <w:tcW w:w="1808" w:type="dxa"/>
            <w:tcBorders>
              <w:right w:val="single" w:sz="12" w:space="0" w:color="auto"/>
            </w:tcBorders>
            <w:vAlign w:val="center"/>
          </w:tcPr>
          <w:p w14:paraId="1110AC7D" w14:textId="2E92069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0.06</w:t>
            </w:r>
          </w:p>
        </w:tc>
      </w:tr>
      <w:tr w:rsidR="00F00D1A" w:rsidRPr="00E16852" w14:paraId="1D2D5A69" w14:textId="77777777" w:rsidTr="00855B8E">
        <w:trPr>
          <w:trHeight w:val="266"/>
        </w:trPr>
        <w:tc>
          <w:tcPr>
            <w:tcW w:w="3505" w:type="dxa"/>
            <w:tcBorders>
              <w:left w:val="single" w:sz="12" w:space="0" w:color="auto"/>
            </w:tcBorders>
          </w:tcPr>
          <w:p w14:paraId="280103A6"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Intervention (β3)</w:t>
            </w:r>
          </w:p>
        </w:tc>
        <w:tc>
          <w:tcPr>
            <w:tcW w:w="1620" w:type="dxa"/>
            <w:vAlign w:val="center"/>
          </w:tcPr>
          <w:p w14:paraId="49F5BFD6" w14:textId="3A0CD2C4"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-18.63</w:t>
            </w:r>
          </w:p>
        </w:tc>
        <w:tc>
          <w:tcPr>
            <w:tcW w:w="1710" w:type="dxa"/>
            <w:vAlign w:val="center"/>
          </w:tcPr>
          <w:p w14:paraId="73CD47FC" w14:textId="780FC1FE"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11.79</w:t>
            </w:r>
          </w:p>
        </w:tc>
        <w:tc>
          <w:tcPr>
            <w:tcW w:w="1710" w:type="dxa"/>
            <w:vAlign w:val="center"/>
          </w:tcPr>
          <w:p w14:paraId="254F872F" w14:textId="72CE16C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-1.58</w:t>
            </w:r>
          </w:p>
        </w:tc>
        <w:tc>
          <w:tcPr>
            <w:tcW w:w="1808" w:type="dxa"/>
            <w:tcBorders>
              <w:right w:val="single" w:sz="12" w:space="0" w:color="auto"/>
            </w:tcBorders>
            <w:vAlign w:val="center"/>
          </w:tcPr>
          <w:p w14:paraId="7701DAA1" w14:textId="6B1D610F"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0.12</w:t>
            </w:r>
          </w:p>
        </w:tc>
      </w:tr>
      <w:tr w:rsidR="00F00D1A" w:rsidRPr="00E16852" w14:paraId="77292166" w14:textId="77777777" w:rsidTr="00855B8E">
        <w:trPr>
          <w:trHeight w:val="251"/>
        </w:trPr>
        <w:tc>
          <w:tcPr>
            <w:tcW w:w="3505" w:type="dxa"/>
            <w:tcBorders>
              <w:left w:val="single" w:sz="12" w:space="0" w:color="auto"/>
            </w:tcBorders>
          </w:tcPr>
          <w:p w14:paraId="6FF234CD"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620" w:type="dxa"/>
            <w:vAlign w:val="center"/>
          </w:tcPr>
          <w:p w14:paraId="39E08154" w14:textId="58EF3012"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-10.20</w:t>
            </w:r>
          </w:p>
        </w:tc>
        <w:tc>
          <w:tcPr>
            <w:tcW w:w="1710" w:type="dxa"/>
            <w:vAlign w:val="center"/>
          </w:tcPr>
          <w:p w14:paraId="74CE39DF" w14:textId="7BF3624F"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60.72</w:t>
            </w:r>
          </w:p>
        </w:tc>
        <w:tc>
          <w:tcPr>
            <w:tcW w:w="1710" w:type="dxa"/>
            <w:vAlign w:val="center"/>
          </w:tcPr>
          <w:p w14:paraId="268F0F5B" w14:textId="400F7AD3"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-0.17</w:t>
            </w:r>
          </w:p>
        </w:tc>
        <w:tc>
          <w:tcPr>
            <w:tcW w:w="1808" w:type="dxa"/>
            <w:tcBorders>
              <w:right w:val="single" w:sz="12" w:space="0" w:color="auto"/>
            </w:tcBorders>
            <w:vAlign w:val="center"/>
          </w:tcPr>
          <w:p w14:paraId="594CECE6" w14:textId="51C0876C"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0.87</w:t>
            </w:r>
          </w:p>
        </w:tc>
      </w:tr>
      <w:tr w:rsidR="00F00D1A" w:rsidRPr="00E16852" w14:paraId="03C1F7ED" w14:textId="77777777" w:rsidTr="00855B8E">
        <w:trPr>
          <w:trHeight w:val="266"/>
        </w:trPr>
        <w:tc>
          <w:tcPr>
            <w:tcW w:w="3505" w:type="dxa"/>
            <w:tcBorders>
              <w:left w:val="single" w:sz="12" w:space="0" w:color="auto"/>
            </w:tcBorders>
          </w:tcPr>
          <w:p w14:paraId="7FF32AD4"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620" w:type="dxa"/>
            <w:vAlign w:val="center"/>
          </w:tcPr>
          <w:p w14:paraId="2EBF130F" w14:textId="505113E0"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-7.93</w:t>
            </w:r>
          </w:p>
        </w:tc>
        <w:tc>
          <w:tcPr>
            <w:tcW w:w="1710" w:type="dxa"/>
            <w:vAlign w:val="center"/>
          </w:tcPr>
          <w:p w14:paraId="734AECA7" w14:textId="78C49FA8"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2.91</w:t>
            </w:r>
          </w:p>
        </w:tc>
        <w:tc>
          <w:tcPr>
            <w:tcW w:w="1710" w:type="dxa"/>
            <w:vAlign w:val="center"/>
          </w:tcPr>
          <w:p w14:paraId="1C65CA71" w14:textId="3BEDC795"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-2.72</w:t>
            </w:r>
          </w:p>
        </w:tc>
        <w:tc>
          <w:tcPr>
            <w:tcW w:w="1808" w:type="dxa"/>
            <w:tcBorders>
              <w:right w:val="single" w:sz="12" w:space="0" w:color="auto"/>
            </w:tcBorders>
            <w:vAlign w:val="center"/>
          </w:tcPr>
          <w:p w14:paraId="081409A0" w14:textId="3FA5D1E6"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0.01</w:t>
            </w:r>
          </w:p>
        </w:tc>
      </w:tr>
      <w:tr w:rsidR="00F00D1A" w:rsidRPr="00E16852" w14:paraId="03A42441" w14:textId="77777777" w:rsidTr="00855B8E">
        <w:trPr>
          <w:trHeight w:val="251"/>
        </w:trPr>
        <w:tc>
          <w:tcPr>
            <w:tcW w:w="3505" w:type="dxa"/>
            <w:tcBorders>
              <w:left w:val="single" w:sz="12" w:space="0" w:color="auto"/>
            </w:tcBorders>
          </w:tcPr>
          <w:p w14:paraId="4350E66F"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Intervention: Control (β6)</w:t>
            </w:r>
          </w:p>
        </w:tc>
        <w:tc>
          <w:tcPr>
            <w:tcW w:w="1620" w:type="dxa"/>
            <w:vAlign w:val="center"/>
          </w:tcPr>
          <w:p w14:paraId="11A51807" w14:textId="54EA5933"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-693.75</w:t>
            </w:r>
          </w:p>
        </w:tc>
        <w:tc>
          <w:tcPr>
            <w:tcW w:w="1710" w:type="dxa"/>
            <w:vAlign w:val="center"/>
          </w:tcPr>
          <w:p w14:paraId="05978702" w14:textId="13152D67"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116.34</w:t>
            </w:r>
          </w:p>
        </w:tc>
        <w:tc>
          <w:tcPr>
            <w:tcW w:w="1710" w:type="dxa"/>
            <w:vAlign w:val="center"/>
          </w:tcPr>
          <w:p w14:paraId="21230FA0" w14:textId="51303EAA"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-5.96</w:t>
            </w:r>
          </w:p>
        </w:tc>
        <w:tc>
          <w:tcPr>
            <w:tcW w:w="1808" w:type="dxa"/>
            <w:tcBorders>
              <w:right w:val="single" w:sz="12" w:space="0" w:color="auto"/>
            </w:tcBorders>
            <w:vAlign w:val="center"/>
          </w:tcPr>
          <w:p w14:paraId="591B33EE" w14:textId="2345E61F"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2505A634" w14:textId="77777777" w:rsidTr="00855B8E">
        <w:trPr>
          <w:trHeight w:val="266"/>
        </w:trPr>
        <w:tc>
          <w:tcPr>
            <w:tcW w:w="3505" w:type="dxa"/>
            <w:tcBorders>
              <w:left w:val="single" w:sz="12" w:space="0" w:color="auto"/>
              <w:bottom w:val="single" w:sz="12" w:space="0" w:color="auto"/>
            </w:tcBorders>
          </w:tcPr>
          <w:p w14:paraId="4B0F8F94" w14:textId="77777777" w:rsidR="00F00D1A" w:rsidRPr="00E16852" w:rsidRDefault="00F00D1A" w:rsidP="00F00D1A">
            <w:pPr>
              <w:rPr>
                <w:rFonts w:ascii="Times New Roman" w:hAnsi="Times New Roman" w:cs="Times New Roman"/>
                <w:sz w:val="24"/>
                <w:szCs w:val="24"/>
              </w:rPr>
            </w:pPr>
            <w:r w:rsidRPr="00E16852">
              <w:rPr>
                <w:rFonts w:ascii="Times New Roman" w:hAnsi="Times New Roman" w:cs="Times New Roman"/>
                <w:sz w:val="24"/>
                <w:szCs w:val="24"/>
              </w:rPr>
              <w:t>Time: Intervention: Control (β7)</w:t>
            </w:r>
          </w:p>
        </w:tc>
        <w:tc>
          <w:tcPr>
            <w:tcW w:w="1620" w:type="dxa"/>
            <w:tcBorders>
              <w:bottom w:val="single" w:sz="12" w:space="0" w:color="auto"/>
            </w:tcBorders>
            <w:vAlign w:val="center"/>
          </w:tcPr>
          <w:p w14:paraId="2F0402EC" w14:textId="6FC3F445"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19.39</w:t>
            </w:r>
          </w:p>
        </w:tc>
        <w:tc>
          <w:tcPr>
            <w:tcW w:w="1710" w:type="dxa"/>
            <w:tcBorders>
              <w:bottom w:val="single" w:sz="12" w:space="0" w:color="auto"/>
            </w:tcBorders>
            <w:vAlign w:val="center"/>
          </w:tcPr>
          <w:p w14:paraId="47F0EFA0" w14:textId="5DBD22F4"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3.38</w:t>
            </w:r>
          </w:p>
        </w:tc>
        <w:tc>
          <w:tcPr>
            <w:tcW w:w="1710" w:type="dxa"/>
            <w:tcBorders>
              <w:bottom w:val="single" w:sz="12" w:space="0" w:color="auto"/>
            </w:tcBorders>
            <w:vAlign w:val="center"/>
          </w:tcPr>
          <w:p w14:paraId="0125A971" w14:textId="6C1D8C35"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5.73</w:t>
            </w:r>
          </w:p>
        </w:tc>
        <w:tc>
          <w:tcPr>
            <w:tcW w:w="1808" w:type="dxa"/>
            <w:tcBorders>
              <w:bottom w:val="single" w:sz="12" w:space="0" w:color="auto"/>
              <w:right w:val="single" w:sz="12" w:space="0" w:color="auto"/>
            </w:tcBorders>
            <w:vAlign w:val="center"/>
          </w:tcPr>
          <w:p w14:paraId="1CE1FF23" w14:textId="4B9A0010" w:rsidR="00F00D1A" w:rsidRPr="00E16852" w:rsidRDefault="00F00D1A"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F00D1A" w:rsidRPr="00E16852" w14:paraId="1513FEAE" w14:textId="77777777" w:rsidTr="00855B8E">
        <w:trPr>
          <w:trHeight w:val="266"/>
        </w:trPr>
        <w:tc>
          <w:tcPr>
            <w:tcW w:w="10353" w:type="dxa"/>
            <w:gridSpan w:val="5"/>
            <w:tcBorders>
              <w:top w:val="single" w:sz="12" w:space="0" w:color="auto"/>
              <w:left w:val="single" w:sz="12" w:space="0" w:color="auto"/>
              <w:bottom w:val="single" w:sz="12" w:space="0" w:color="auto"/>
              <w:right w:val="single" w:sz="12" w:space="0" w:color="auto"/>
            </w:tcBorders>
          </w:tcPr>
          <w:p w14:paraId="64C5D89D" w14:textId="77777777" w:rsidR="00F00D1A" w:rsidRPr="00E16852" w:rsidRDefault="00F00D1A" w:rsidP="00B74F1C">
            <w:pPr>
              <w:rPr>
                <w:rFonts w:ascii="Times New Roman" w:hAnsi="Times New Roman" w:cs="Times New Roman"/>
                <w:sz w:val="24"/>
                <w:szCs w:val="24"/>
              </w:rPr>
            </w:pPr>
            <w:r w:rsidRPr="00E16852">
              <w:rPr>
                <w:rFonts w:ascii="Times New Roman" w:hAnsi="Times New Roman" w:cs="Times New Roman"/>
                <w:b/>
                <w:bCs/>
                <w:sz w:val="24"/>
                <w:szCs w:val="24"/>
              </w:rPr>
              <w:t xml:space="preserve">Linear model: Daily deaths interrupted time series model </w:t>
            </w:r>
            <w:r w:rsidRPr="00E16852">
              <w:rPr>
                <w:rFonts w:ascii="Times New Roman" w:hAnsi="Times New Roman" w:cs="Times New Roman"/>
                <w:b/>
                <w:bCs/>
                <w:sz w:val="24"/>
                <w:szCs w:val="24"/>
                <w:vertAlign w:val="superscript"/>
              </w:rPr>
              <w:t>¥</w:t>
            </w:r>
          </w:p>
        </w:tc>
      </w:tr>
      <w:tr w:rsidR="00965F2B" w:rsidRPr="00E16852" w14:paraId="718AC297" w14:textId="77777777" w:rsidTr="00855B8E">
        <w:trPr>
          <w:trHeight w:val="266"/>
        </w:trPr>
        <w:tc>
          <w:tcPr>
            <w:tcW w:w="3505" w:type="dxa"/>
            <w:tcBorders>
              <w:top w:val="single" w:sz="12" w:space="0" w:color="auto"/>
              <w:left w:val="single" w:sz="12" w:space="0" w:color="auto"/>
            </w:tcBorders>
          </w:tcPr>
          <w:p w14:paraId="3B1E09C4"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Intercept (β0)</w:t>
            </w:r>
          </w:p>
        </w:tc>
        <w:tc>
          <w:tcPr>
            <w:tcW w:w="1620" w:type="dxa"/>
            <w:tcBorders>
              <w:top w:val="single" w:sz="12" w:space="0" w:color="auto"/>
            </w:tcBorders>
            <w:vAlign w:val="center"/>
          </w:tcPr>
          <w:p w14:paraId="0A6972A8" w14:textId="4F00494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-44.32</w:t>
            </w:r>
          </w:p>
        </w:tc>
        <w:tc>
          <w:tcPr>
            <w:tcW w:w="1710" w:type="dxa"/>
            <w:tcBorders>
              <w:top w:val="single" w:sz="12" w:space="0" w:color="auto"/>
            </w:tcBorders>
            <w:vAlign w:val="center"/>
          </w:tcPr>
          <w:p w14:paraId="0A605154" w14:textId="1C7AA1A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7.71</w:t>
            </w:r>
          </w:p>
        </w:tc>
        <w:tc>
          <w:tcPr>
            <w:tcW w:w="1710" w:type="dxa"/>
            <w:tcBorders>
              <w:top w:val="single" w:sz="12" w:space="0" w:color="auto"/>
            </w:tcBorders>
            <w:vAlign w:val="center"/>
          </w:tcPr>
          <w:p w14:paraId="2C1CC322" w14:textId="367A1CA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-5.75</w:t>
            </w:r>
          </w:p>
        </w:tc>
        <w:tc>
          <w:tcPr>
            <w:tcW w:w="1808" w:type="dxa"/>
            <w:tcBorders>
              <w:top w:val="single" w:sz="12" w:space="0" w:color="auto"/>
              <w:right w:val="single" w:sz="12" w:space="0" w:color="auto"/>
            </w:tcBorders>
            <w:vAlign w:val="center"/>
          </w:tcPr>
          <w:p w14:paraId="6676AAFE" w14:textId="30B585C0"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422B5419" w14:textId="77777777" w:rsidTr="00855B8E">
        <w:trPr>
          <w:trHeight w:val="266"/>
        </w:trPr>
        <w:tc>
          <w:tcPr>
            <w:tcW w:w="3505" w:type="dxa"/>
            <w:tcBorders>
              <w:left w:val="single" w:sz="12" w:space="0" w:color="auto"/>
            </w:tcBorders>
          </w:tcPr>
          <w:p w14:paraId="7357FF68"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620" w:type="dxa"/>
            <w:vAlign w:val="center"/>
          </w:tcPr>
          <w:p w14:paraId="11EE2FFF" w14:textId="71EEFDC1"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5.66</w:t>
            </w:r>
          </w:p>
        </w:tc>
        <w:tc>
          <w:tcPr>
            <w:tcW w:w="1710" w:type="dxa"/>
            <w:vAlign w:val="center"/>
          </w:tcPr>
          <w:p w14:paraId="79B3FCCF" w14:textId="5798FAE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0.37</w:t>
            </w:r>
          </w:p>
        </w:tc>
        <w:tc>
          <w:tcPr>
            <w:tcW w:w="1710" w:type="dxa"/>
            <w:vAlign w:val="center"/>
          </w:tcPr>
          <w:p w14:paraId="08F693BA" w14:textId="42E8FE5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15.23</w:t>
            </w:r>
          </w:p>
        </w:tc>
        <w:tc>
          <w:tcPr>
            <w:tcW w:w="1808" w:type="dxa"/>
            <w:tcBorders>
              <w:right w:val="single" w:sz="12" w:space="0" w:color="auto"/>
            </w:tcBorders>
            <w:vAlign w:val="center"/>
          </w:tcPr>
          <w:p w14:paraId="768E0A3A" w14:textId="69667F5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3F384A0A" w14:textId="77777777" w:rsidTr="00855B8E">
        <w:trPr>
          <w:trHeight w:val="266"/>
        </w:trPr>
        <w:tc>
          <w:tcPr>
            <w:tcW w:w="3505" w:type="dxa"/>
            <w:tcBorders>
              <w:left w:val="single" w:sz="12" w:space="0" w:color="auto"/>
            </w:tcBorders>
          </w:tcPr>
          <w:p w14:paraId="134614D5"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Intervention (Post-lock down) (β2)</w:t>
            </w:r>
          </w:p>
        </w:tc>
        <w:tc>
          <w:tcPr>
            <w:tcW w:w="1620" w:type="dxa"/>
            <w:vAlign w:val="center"/>
          </w:tcPr>
          <w:p w14:paraId="0299E961" w14:textId="65A9D90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223.04</w:t>
            </w:r>
          </w:p>
        </w:tc>
        <w:tc>
          <w:tcPr>
            <w:tcW w:w="1710" w:type="dxa"/>
            <w:vAlign w:val="center"/>
          </w:tcPr>
          <w:p w14:paraId="659AD1FA" w14:textId="1A2ABAD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12.77</w:t>
            </w:r>
          </w:p>
        </w:tc>
        <w:tc>
          <w:tcPr>
            <w:tcW w:w="1710" w:type="dxa"/>
            <w:vAlign w:val="center"/>
          </w:tcPr>
          <w:p w14:paraId="7F76564F" w14:textId="6D1B61CD"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17.46</w:t>
            </w:r>
          </w:p>
        </w:tc>
        <w:tc>
          <w:tcPr>
            <w:tcW w:w="1808" w:type="dxa"/>
            <w:tcBorders>
              <w:right w:val="single" w:sz="12" w:space="0" w:color="auto"/>
            </w:tcBorders>
            <w:vAlign w:val="center"/>
          </w:tcPr>
          <w:p w14:paraId="79DA1A85" w14:textId="6A93BD2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48D0840B" w14:textId="77777777" w:rsidTr="00855B8E">
        <w:trPr>
          <w:trHeight w:val="266"/>
        </w:trPr>
        <w:tc>
          <w:tcPr>
            <w:tcW w:w="3505" w:type="dxa"/>
            <w:tcBorders>
              <w:left w:val="single" w:sz="12" w:space="0" w:color="auto"/>
            </w:tcBorders>
          </w:tcPr>
          <w:p w14:paraId="6D7D46DC"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lastRenderedPageBreak/>
              <w:t>Time: Intervention (β3)</w:t>
            </w:r>
          </w:p>
        </w:tc>
        <w:tc>
          <w:tcPr>
            <w:tcW w:w="1620" w:type="dxa"/>
            <w:vAlign w:val="center"/>
          </w:tcPr>
          <w:p w14:paraId="7A144EF8" w14:textId="698348D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-7.19</w:t>
            </w:r>
          </w:p>
        </w:tc>
        <w:tc>
          <w:tcPr>
            <w:tcW w:w="1710" w:type="dxa"/>
            <w:vAlign w:val="center"/>
          </w:tcPr>
          <w:p w14:paraId="78267368" w14:textId="239A5565"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0.41</w:t>
            </w:r>
          </w:p>
        </w:tc>
        <w:tc>
          <w:tcPr>
            <w:tcW w:w="1710" w:type="dxa"/>
            <w:vAlign w:val="center"/>
          </w:tcPr>
          <w:p w14:paraId="76264B99" w14:textId="69069A1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-17.33</w:t>
            </w:r>
          </w:p>
        </w:tc>
        <w:tc>
          <w:tcPr>
            <w:tcW w:w="1808" w:type="dxa"/>
            <w:tcBorders>
              <w:right w:val="single" w:sz="12" w:space="0" w:color="auto"/>
            </w:tcBorders>
            <w:vAlign w:val="center"/>
          </w:tcPr>
          <w:p w14:paraId="362F1F4C" w14:textId="02319BBD"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62A10752" w14:textId="77777777" w:rsidTr="00855B8E">
        <w:trPr>
          <w:trHeight w:val="266"/>
        </w:trPr>
        <w:tc>
          <w:tcPr>
            <w:tcW w:w="3505" w:type="dxa"/>
            <w:tcBorders>
              <w:left w:val="single" w:sz="12" w:space="0" w:color="auto"/>
            </w:tcBorders>
          </w:tcPr>
          <w:p w14:paraId="0266873F"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620" w:type="dxa"/>
            <w:vAlign w:val="center"/>
          </w:tcPr>
          <w:p w14:paraId="325F28EB" w14:textId="2236EA0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5.25</w:t>
            </w:r>
          </w:p>
        </w:tc>
        <w:tc>
          <w:tcPr>
            <w:tcW w:w="1710" w:type="dxa"/>
            <w:vAlign w:val="center"/>
          </w:tcPr>
          <w:p w14:paraId="07B19F96" w14:textId="7589213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8.21</w:t>
            </w:r>
          </w:p>
        </w:tc>
        <w:tc>
          <w:tcPr>
            <w:tcW w:w="1710" w:type="dxa"/>
            <w:vAlign w:val="center"/>
          </w:tcPr>
          <w:p w14:paraId="4443EA4D" w14:textId="387B4BB5"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0.64</w:t>
            </w:r>
          </w:p>
        </w:tc>
        <w:tc>
          <w:tcPr>
            <w:tcW w:w="1808" w:type="dxa"/>
            <w:tcBorders>
              <w:right w:val="single" w:sz="12" w:space="0" w:color="auto"/>
            </w:tcBorders>
            <w:vAlign w:val="center"/>
          </w:tcPr>
          <w:p w14:paraId="7C805746" w14:textId="3D27C13E"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0.52</w:t>
            </w:r>
          </w:p>
        </w:tc>
      </w:tr>
      <w:tr w:rsidR="00965F2B" w:rsidRPr="00E16852" w14:paraId="0602AC64" w14:textId="77777777" w:rsidTr="00855B8E">
        <w:trPr>
          <w:trHeight w:val="266"/>
        </w:trPr>
        <w:tc>
          <w:tcPr>
            <w:tcW w:w="3505" w:type="dxa"/>
            <w:tcBorders>
              <w:left w:val="single" w:sz="12" w:space="0" w:color="auto"/>
            </w:tcBorders>
          </w:tcPr>
          <w:p w14:paraId="56A2CE66"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620" w:type="dxa"/>
            <w:vAlign w:val="center"/>
          </w:tcPr>
          <w:p w14:paraId="3ED4F154" w14:textId="1825DEF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-1.74</w:t>
            </w:r>
          </w:p>
        </w:tc>
        <w:tc>
          <w:tcPr>
            <w:tcW w:w="1710" w:type="dxa"/>
            <w:vAlign w:val="center"/>
          </w:tcPr>
          <w:p w14:paraId="0A3AE7EE" w14:textId="7D95E99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0.41</w:t>
            </w:r>
          </w:p>
        </w:tc>
        <w:tc>
          <w:tcPr>
            <w:tcW w:w="1710" w:type="dxa"/>
            <w:vAlign w:val="center"/>
          </w:tcPr>
          <w:p w14:paraId="10E042B9" w14:textId="70DEB88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-4.20</w:t>
            </w:r>
          </w:p>
        </w:tc>
        <w:tc>
          <w:tcPr>
            <w:tcW w:w="1808" w:type="dxa"/>
            <w:tcBorders>
              <w:right w:val="single" w:sz="12" w:space="0" w:color="auto"/>
            </w:tcBorders>
            <w:vAlign w:val="center"/>
          </w:tcPr>
          <w:p w14:paraId="066C5B99" w14:textId="284233EF"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4DF4A224" w14:textId="77777777" w:rsidTr="00855B8E">
        <w:trPr>
          <w:trHeight w:val="266"/>
        </w:trPr>
        <w:tc>
          <w:tcPr>
            <w:tcW w:w="3505" w:type="dxa"/>
            <w:tcBorders>
              <w:left w:val="single" w:sz="12" w:space="0" w:color="auto"/>
            </w:tcBorders>
          </w:tcPr>
          <w:p w14:paraId="2F9C2776"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Intervention: Control (β6)</w:t>
            </w:r>
          </w:p>
        </w:tc>
        <w:tc>
          <w:tcPr>
            <w:tcW w:w="1620" w:type="dxa"/>
            <w:vAlign w:val="center"/>
          </w:tcPr>
          <w:p w14:paraId="14A29703" w14:textId="6A89D6A5"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-53.85</w:t>
            </w:r>
          </w:p>
        </w:tc>
        <w:tc>
          <w:tcPr>
            <w:tcW w:w="1710" w:type="dxa"/>
            <w:vAlign w:val="center"/>
          </w:tcPr>
          <w:p w14:paraId="3C8809F5" w14:textId="2218F1F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15.66</w:t>
            </w:r>
          </w:p>
        </w:tc>
        <w:tc>
          <w:tcPr>
            <w:tcW w:w="1710" w:type="dxa"/>
            <w:vAlign w:val="center"/>
          </w:tcPr>
          <w:p w14:paraId="49F2DADD" w14:textId="4FFD9F1B"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-3.44</w:t>
            </w:r>
          </w:p>
        </w:tc>
        <w:tc>
          <w:tcPr>
            <w:tcW w:w="1808" w:type="dxa"/>
            <w:tcBorders>
              <w:right w:val="single" w:sz="12" w:space="0" w:color="auto"/>
            </w:tcBorders>
            <w:vAlign w:val="center"/>
          </w:tcPr>
          <w:p w14:paraId="04C3287B" w14:textId="3C027602"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3499A5B9" w14:textId="77777777" w:rsidTr="00855B8E">
        <w:trPr>
          <w:trHeight w:val="266"/>
        </w:trPr>
        <w:tc>
          <w:tcPr>
            <w:tcW w:w="3505" w:type="dxa"/>
            <w:tcBorders>
              <w:left w:val="single" w:sz="12" w:space="0" w:color="auto"/>
              <w:bottom w:val="single" w:sz="12" w:space="0" w:color="auto"/>
            </w:tcBorders>
          </w:tcPr>
          <w:p w14:paraId="3CFD2668"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Intervention: Control (β7)</w:t>
            </w:r>
          </w:p>
        </w:tc>
        <w:tc>
          <w:tcPr>
            <w:tcW w:w="1620" w:type="dxa"/>
            <w:tcBorders>
              <w:bottom w:val="single" w:sz="12" w:space="0" w:color="auto"/>
            </w:tcBorders>
            <w:vAlign w:val="center"/>
          </w:tcPr>
          <w:p w14:paraId="56B729C3" w14:textId="0891D198"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2.20</w:t>
            </w:r>
          </w:p>
        </w:tc>
        <w:tc>
          <w:tcPr>
            <w:tcW w:w="1710" w:type="dxa"/>
            <w:tcBorders>
              <w:bottom w:val="single" w:sz="12" w:space="0" w:color="auto"/>
            </w:tcBorders>
            <w:vAlign w:val="center"/>
          </w:tcPr>
          <w:p w14:paraId="4BCA10B4" w14:textId="0A9AD8BB"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0.47</w:t>
            </w:r>
          </w:p>
        </w:tc>
        <w:tc>
          <w:tcPr>
            <w:tcW w:w="1710" w:type="dxa"/>
            <w:tcBorders>
              <w:bottom w:val="single" w:sz="12" w:space="0" w:color="auto"/>
            </w:tcBorders>
            <w:vAlign w:val="center"/>
          </w:tcPr>
          <w:p w14:paraId="21EFB4B1" w14:textId="501909F2"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4.63</w:t>
            </w:r>
          </w:p>
        </w:tc>
        <w:tc>
          <w:tcPr>
            <w:tcW w:w="1808" w:type="dxa"/>
            <w:tcBorders>
              <w:bottom w:val="single" w:sz="12" w:space="0" w:color="auto"/>
              <w:right w:val="single" w:sz="12" w:space="0" w:color="auto"/>
            </w:tcBorders>
            <w:vAlign w:val="center"/>
          </w:tcPr>
          <w:p w14:paraId="03F3A1FA" w14:textId="2CFA1A0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54E953D7" w14:textId="77777777" w:rsidTr="00855B8E">
        <w:trPr>
          <w:trHeight w:val="266"/>
        </w:trPr>
        <w:tc>
          <w:tcPr>
            <w:tcW w:w="10353" w:type="dxa"/>
            <w:gridSpan w:val="5"/>
            <w:tcBorders>
              <w:top w:val="single" w:sz="12" w:space="0" w:color="auto"/>
              <w:left w:val="single" w:sz="12" w:space="0" w:color="auto"/>
              <w:bottom w:val="single" w:sz="12" w:space="0" w:color="auto"/>
              <w:right w:val="single" w:sz="12" w:space="0" w:color="auto"/>
            </w:tcBorders>
          </w:tcPr>
          <w:p w14:paraId="05778300" w14:textId="77777777" w:rsidR="00965F2B" w:rsidRPr="00E16852" w:rsidRDefault="00965F2B" w:rsidP="00B74F1C">
            <w:pPr>
              <w:rPr>
                <w:rFonts w:ascii="Times New Roman" w:hAnsi="Times New Roman" w:cs="Times New Roman"/>
                <w:sz w:val="24"/>
                <w:szCs w:val="24"/>
              </w:rPr>
            </w:pPr>
            <w:r w:rsidRPr="00E16852">
              <w:rPr>
                <w:rFonts w:ascii="Times New Roman" w:hAnsi="Times New Roman" w:cs="Times New Roman"/>
                <w:b/>
                <w:bCs/>
                <w:sz w:val="24"/>
                <w:szCs w:val="24"/>
              </w:rPr>
              <w:t xml:space="preserve">Nonlinear (polynomial model): Daily deaths interrupted time series model </w:t>
            </w:r>
            <w:r w:rsidRPr="00E16852">
              <w:rPr>
                <w:rFonts w:ascii="Times New Roman" w:hAnsi="Times New Roman" w:cs="Times New Roman"/>
                <w:b/>
                <w:bCs/>
                <w:sz w:val="24"/>
                <w:szCs w:val="24"/>
                <w:vertAlign w:val="superscript"/>
              </w:rPr>
              <w:t>¥</w:t>
            </w:r>
          </w:p>
        </w:tc>
      </w:tr>
      <w:tr w:rsidR="00965F2B" w:rsidRPr="00E16852" w14:paraId="05A24178" w14:textId="77777777" w:rsidTr="00966318">
        <w:trPr>
          <w:trHeight w:val="266"/>
        </w:trPr>
        <w:tc>
          <w:tcPr>
            <w:tcW w:w="3505" w:type="dxa"/>
            <w:tcBorders>
              <w:top w:val="single" w:sz="12" w:space="0" w:color="auto"/>
              <w:left w:val="single" w:sz="12" w:space="0" w:color="auto"/>
            </w:tcBorders>
          </w:tcPr>
          <w:p w14:paraId="16424BD4"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Intercept (β0)</w:t>
            </w:r>
          </w:p>
        </w:tc>
        <w:tc>
          <w:tcPr>
            <w:tcW w:w="1620" w:type="dxa"/>
            <w:tcBorders>
              <w:top w:val="single" w:sz="12" w:space="0" w:color="auto"/>
            </w:tcBorders>
            <w:vAlign w:val="bottom"/>
          </w:tcPr>
          <w:p w14:paraId="0863CD00" w14:textId="69849EC0"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-27.81</w:t>
            </w:r>
          </w:p>
        </w:tc>
        <w:tc>
          <w:tcPr>
            <w:tcW w:w="1710" w:type="dxa"/>
            <w:tcBorders>
              <w:top w:val="single" w:sz="12" w:space="0" w:color="auto"/>
            </w:tcBorders>
            <w:vAlign w:val="bottom"/>
          </w:tcPr>
          <w:p w14:paraId="77BC2953" w14:textId="4F5F4CF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7.05</w:t>
            </w:r>
          </w:p>
        </w:tc>
        <w:tc>
          <w:tcPr>
            <w:tcW w:w="1710" w:type="dxa"/>
            <w:tcBorders>
              <w:top w:val="single" w:sz="12" w:space="0" w:color="auto"/>
            </w:tcBorders>
            <w:vAlign w:val="bottom"/>
          </w:tcPr>
          <w:p w14:paraId="088A5B6D" w14:textId="30C3851E"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-3.94</w:t>
            </w:r>
          </w:p>
        </w:tc>
        <w:tc>
          <w:tcPr>
            <w:tcW w:w="1808" w:type="dxa"/>
            <w:tcBorders>
              <w:top w:val="single" w:sz="12" w:space="0" w:color="auto"/>
              <w:right w:val="single" w:sz="12" w:space="0" w:color="auto"/>
            </w:tcBorders>
            <w:vAlign w:val="center"/>
          </w:tcPr>
          <w:p w14:paraId="3EE22B41" w14:textId="568A8F61"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6C16F047" w14:textId="77777777" w:rsidTr="00F307D4">
        <w:trPr>
          <w:trHeight w:val="266"/>
        </w:trPr>
        <w:tc>
          <w:tcPr>
            <w:tcW w:w="3505" w:type="dxa"/>
            <w:tcBorders>
              <w:left w:val="single" w:sz="12" w:space="0" w:color="auto"/>
            </w:tcBorders>
          </w:tcPr>
          <w:p w14:paraId="3CB65ECD"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620" w:type="dxa"/>
            <w:vAlign w:val="bottom"/>
          </w:tcPr>
          <w:p w14:paraId="3B5FBFE1" w14:textId="52A84957"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2.13</w:t>
            </w:r>
          </w:p>
        </w:tc>
        <w:tc>
          <w:tcPr>
            <w:tcW w:w="1710" w:type="dxa"/>
            <w:vAlign w:val="bottom"/>
          </w:tcPr>
          <w:p w14:paraId="6350F9AC" w14:textId="69A1C807"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0.86</w:t>
            </w:r>
          </w:p>
        </w:tc>
        <w:tc>
          <w:tcPr>
            <w:tcW w:w="1710" w:type="dxa"/>
            <w:vAlign w:val="bottom"/>
          </w:tcPr>
          <w:p w14:paraId="34871AA5" w14:textId="1B1EF311"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2.49</w:t>
            </w:r>
          </w:p>
        </w:tc>
        <w:tc>
          <w:tcPr>
            <w:tcW w:w="1808" w:type="dxa"/>
            <w:tcBorders>
              <w:right w:val="single" w:sz="12" w:space="0" w:color="auto"/>
            </w:tcBorders>
            <w:vAlign w:val="bottom"/>
          </w:tcPr>
          <w:p w14:paraId="3E15F9A4" w14:textId="243F0C08"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0.01</w:t>
            </w:r>
          </w:p>
        </w:tc>
      </w:tr>
      <w:tr w:rsidR="00965F2B" w:rsidRPr="00E16852" w14:paraId="303CC8A4" w14:textId="77777777" w:rsidTr="00375322">
        <w:trPr>
          <w:trHeight w:val="266"/>
        </w:trPr>
        <w:tc>
          <w:tcPr>
            <w:tcW w:w="3505" w:type="dxa"/>
            <w:tcBorders>
              <w:left w:val="single" w:sz="12" w:space="0" w:color="auto"/>
            </w:tcBorders>
          </w:tcPr>
          <w:p w14:paraId="470CBC9E"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 xml:space="preserve">Time squared </w:t>
            </w:r>
          </w:p>
        </w:tc>
        <w:tc>
          <w:tcPr>
            <w:tcW w:w="1620" w:type="dxa"/>
            <w:vAlign w:val="bottom"/>
          </w:tcPr>
          <w:p w14:paraId="4EACD7BC" w14:textId="78C48BF0"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0.12</w:t>
            </w:r>
          </w:p>
        </w:tc>
        <w:tc>
          <w:tcPr>
            <w:tcW w:w="1710" w:type="dxa"/>
            <w:vAlign w:val="bottom"/>
          </w:tcPr>
          <w:p w14:paraId="57DD1512" w14:textId="609CC1CD"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0.03</w:t>
            </w:r>
          </w:p>
        </w:tc>
        <w:tc>
          <w:tcPr>
            <w:tcW w:w="1710" w:type="dxa"/>
            <w:vAlign w:val="bottom"/>
          </w:tcPr>
          <w:p w14:paraId="577E4235" w14:textId="07687362"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4.61</w:t>
            </w:r>
          </w:p>
        </w:tc>
        <w:tc>
          <w:tcPr>
            <w:tcW w:w="1808" w:type="dxa"/>
            <w:tcBorders>
              <w:right w:val="single" w:sz="12" w:space="0" w:color="auto"/>
            </w:tcBorders>
            <w:vAlign w:val="center"/>
          </w:tcPr>
          <w:p w14:paraId="21BECFF6" w14:textId="172BF9C5"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6549B239" w14:textId="77777777" w:rsidTr="00BD6358">
        <w:trPr>
          <w:trHeight w:val="266"/>
        </w:trPr>
        <w:tc>
          <w:tcPr>
            <w:tcW w:w="3505" w:type="dxa"/>
            <w:tcBorders>
              <w:left w:val="single" w:sz="12" w:space="0" w:color="auto"/>
            </w:tcBorders>
          </w:tcPr>
          <w:p w14:paraId="26E9FEDE"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 xml:space="preserve">Time cubic </w:t>
            </w:r>
          </w:p>
        </w:tc>
        <w:tc>
          <w:tcPr>
            <w:tcW w:w="1620" w:type="dxa"/>
            <w:vAlign w:val="bottom"/>
          </w:tcPr>
          <w:p w14:paraId="79E34278" w14:textId="3F4754E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0.00</w:t>
            </w:r>
          </w:p>
        </w:tc>
        <w:tc>
          <w:tcPr>
            <w:tcW w:w="1710" w:type="dxa"/>
            <w:vAlign w:val="bottom"/>
          </w:tcPr>
          <w:p w14:paraId="1E79DBCC" w14:textId="71497C56"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0.00</w:t>
            </w:r>
          </w:p>
        </w:tc>
        <w:tc>
          <w:tcPr>
            <w:tcW w:w="1710" w:type="dxa"/>
            <w:vAlign w:val="bottom"/>
          </w:tcPr>
          <w:p w14:paraId="43F1F1A8" w14:textId="018FC48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-4.33</w:t>
            </w:r>
          </w:p>
        </w:tc>
        <w:tc>
          <w:tcPr>
            <w:tcW w:w="1808" w:type="dxa"/>
            <w:tcBorders>
              <w:right w:val="single" w:sz="12" w:space="0" w:color="auto"/>
            </w:tcBorders>
            <w:vAlign w:val="center"/>
          </w:tcPr>
          <w:p w14:paraId="33D09DFD" w14:textId="593B74DF"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33725052" w14:textId="77777777" w:rsidTr="00544342">
        <w:trPr>
          <w:trHeight w:val="266"/>
        </w:trPr>
        <w:tc>
          <w:tcPr>
            <w:tcW w:w="3505" w:type="dxa"/>
            <w:tcBorders>
              <w:left w:val="single" w:sz="12" w:space="0" w:color="auto"/>
            </w:tcBorders>
          </w:tcPr>
          <w:p w14:paraId="57472134"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Intervention (Post-lock down) (β2)</w:t>
            </w:r>
          </w:p>
        </w:tc>
        <w:tc>
          <w:tcPr>
            <w:tcW w:w="1620" w:type="dxa"/>
            <w:vAlign w:val="bottom"/>
          </w:tcPr>
          <w:p w14:paraId="5ED1A254" w14:textId="1A29569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436.10</w:t>
            </w:r>
          </w:p>
        </w:tc>
        <w:tc>
          <w:tcPr>
            <w:tcW w:w="1710" w:type="dxa"/>
            <w:vAlign w:val="bottom"/>
          </w:tcPr>
          <w:p w14:paraId="2B4D5393" w14:textId="61C90944"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42.26</w:t>
            </w:r>
          </w:p>
        </w:tc>
        <w:tc>
          <w:tcPr>
            <w:tcW w:w="1710" w:type="dxa"/>
            <w:vAlign w:val="bottom"/>
          </w:tcPr>
          <w:p w14:paraId="508BE6D3" w14:textId="4895EC5D"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10.32</w:t>
            </w:r>
          </w:p>
        </w:tc>
        <w:tc>
          <w:tcPr>
            <w:tcW w:w="1808" w:type="dxa"/>
            <w:tcBorders>
              <w:right w:val="single" w:sz="12" w:space="0" w:color="auto"/>
            </w:tcBorders>
            <w:vAlign w:val="center"/>
          </w:tcPr>
          <w:p w14:paraId="2222FDE0" w14:textId="0F4CE43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2AC8C975" w14:textId="77777777" w:rsidTr="008951E3">
        <w:trPr>
          <w:trHeight w:val="266"/>
        </w:trPr>
        <w:tc>
          <w:tcPr>
            <w:tcW w:w="3505" w:type="dxa"/>
            <w:tcBorders>
              <w:left w:val="single" w:sz="12" w:space="0" w:color="auto"/>
            </w:tcBorders>
          </w:tcPr>
          <w:p w14:paraId="43801A61"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Intervention (β3)</w:t>
            </w:r>
          </w:p>
        </w:tc>
        <w:tc>
          <w:tcPr>
            <w:tcW w:w="1620" w:type="dxa"/>
            <w:vAlign w:val="bottom"/>
          </w:tcPr>
          <w:p w14:paraId="2480C4BF" w14:textId="66B2DCA0"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-13.26</w:t>
            </w:r>
          </w:p>
        </w:tc>
        <w:tc>
          <w:tcPr>
            <w:tcW w:w="1710" w:type="dxa"/>
            <w:vAlign w:val="bottom"/>
          </w:tcPr>
          <w:p w14:paraId="7B088E21" w14:textId="4711BB1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1.23</w:t>
            </w:r>
          </w:p>
        </w:tc>
        <w:tc>
          <w:tcPr>
            <w:tcW w:w="1710" w:type="dxa"/>
            <w:vAlign w:val="bottom"/>
          </w:tcPr>
          <w:p w14:paraId="1241716A" w14:textId="55E97389"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-10.82</w:t>
            </w:r>
          </w:p>
        </w:tc>
        <w:tc>
          <w:tcPr>
            <w:tcW w:w="1808" w:type="dxa"/>
            <w:tcBorders>
              <w:right w:val="single" w:sz="12" w:space="0" w:color="auto"/>
            </w:tcBorders>
            <w:vAlign w:val="center"/>
          </w:tcPr>
          <w:p w14:paraId="73A8B8DC" w14:textId="3538165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7057B3D7" w14:textId="77777777" w:rsidTr="00F307D4">
        <w:trPr>
          <w:trHeight w:val="266"/>
        </w:trPr>
        <w:tc>
          <w:tcPr>
            <w:tcW w:w="3505" w:type="dxa"/>
            <w:tcBorders>
              <w:left w:val="single" w:sz="12" w:space="0" w:color="auto"/>
            </w:tcBorders>
          </w:tcPr>
          <w:p w14:paraId="73E558F4"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620" w:type="dxa"/>
            <w:vAlign w:val="bottom"/>
          </w:tcPr>
          <w:p w14:paraId="40928579" w14:textId="73015337"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0.91</w:t>
            </w:r>
          </w:p>
        </w:tc>
        <w:tc>
          <w:tcPr>
            <w:tcW w:w="1710" w:type="dxa"/>
            <w:vAlign w:val="bottom"/>
          </w:tcPr>
          <w:p w14:paraId="50173E1C" w14:textId="4BFA51B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7.61</w:t>
            </w:r>
          </w:p>
        </w:tc>
        <w:tc>
          <w:tcPr>
            <w:tcW w:w="1710" w:type="dxa"/>
            <w:vAlign w:val="bottom"/>
          </w:tcPr>
          <w:p w14:paraId="26B69922" w14:textId="42B7F15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0.12</w:t>
            </w:r>
          </w:p>
        </w:tc>
        <w:tc>
          <w:tcPr>
            <w:tcW w:w="1808" w:type="dxa"/>
            <w:tcBorders>
              <w:right w:val="single" w:sz="12" w:space="0" w:color="auto"/>
            </w:tcBorders>
            <w:vAlign w:val="bottom"/>
          </w:tcPr>
          <w:p w14:paraId="461D627A" w14:textId="34D925B1"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0.91</w:t>
            </w:r>
          </w:p>
        </w:tc>
      </w:tr>
      <w:tr w:rsidR="00965F2B" w:rsidRPr="00E16852" w14:paraId="06808EAE" w14:textId="77777777" w:rsidTr="007F4ADA">
        <w:trPr>
          <w:trHeight w:val="266"/>
        </w:trPr>
        <w:tc>
          <w:tcPr>
            <w:tcW w:w="3505" w:type="dxa"/>
            <w:tcBorders>
              <w:left w:val="single" w:sz="12" w:space="0" w:color="auto"/>
            </w:tcBorders>
          </w:tcPr>
          <w:p w14:paraId="6F9B30EB"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620" w:type="dxa"/>
            <w:vAlign w:val="bottom"/>
          </w:tcPr>
          <w:p w14:paraId="2FB0A447" w14:textId="3B7A77B9"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-1.55</w:t>
            </w:r>
          </w:p>
        </w:tc>
        <w:tc>
          <w:tcPr>
            <w:tcW w:w="1710" w:type="dxa"/>
            <w:vAlign w:val="bottom"/>
          </w:tcPr>
          <w:p w14:paraId="269B09D7" w14:textId="649D9429"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0.35</w:t>
            </w:r>
          </w:p>
        </w:tc>
        <w:tc>
          <w:tcPr>
            <w:tcW w:w="1710" w:type="dxa"/>
            <w:vAlign w:val="bottom"/>
          </w:tcPr>
          <w:p w14:paraId="24D552FA" w14:textId="054D51A3"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-4.43</w:t>
            </w:r>
          </w:p>
        </w:tc>
        <w:tc>
          <w:tcPr>
            <w:tcW w:w="1808" w:type="dxa"/>
            <w:tcBorders>
              <w:right w:val="single" w:sz="12" w:space="0" w:color="auto"/>
            </w:tcBorders>
            <w:vAlign w:val="center"/>
          </w:tcPr>
          <w:p w14:paraId="26DCFA71" w14:textId="70946BFF"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16790F56" w14:textId="77777777" w:rsidTr="00DB36CE">
        <w:trPr>
          <w:trHeight w:val="266"/>
        </w:trPr>
        <w:tc>
          <w:tcPr>
            <w:tcW w:w="3505" w:type="dxa"/>
            <w:tcBorders>
              <w:left w:val="single" w:sz="12" w:space="0" w:color="auto"/>
            </w:tcBorders>
          </w:tcPr>
          <w:p w14:paraId="0CEE6395"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Intervention: Control (β6)</w:t>
            </w:r>
          </w:p>
        </w:tc>
        <w:tc>
          <w:tcPr>
            <w:tcW w:w="1620" w:type="dxa"/>
            <w:vAlign w:val="bottom"/>
          </w:tcPr>
          <w:p w14:paraId="306F11B6" w14:textId="5C023278"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-50.19</w:t>
            </w:r>
          </w:p>
        </w:tc>
        <w:tc>
          <w:tcPr>
            <w:tcW w:w="1710" w:type="dxa"/>
            <w:vAlign w:val="bottom"/>
          </w:tcPr>
          <w:p w14:paraId="30075101" w14:textId="358C003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10.86</w:t>
            </w:r>
          </w:p>
        </w:tc>
        <w:tc>
          <w:tcPr>
            <w:tcW w:w="1710" w:type="dxa"/>
            <w:vAlign w:val="bottom"/>
          </w:tcPr>
          <w:p w14:paraId="23BB5DB2" w14:textId="17631475"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-4.62</w:t>
            </w:r>
          </w:p>
        </w:tc>
        <w:tc>
          <w:tcPr>
            <w:tcW w:w="1808" w:type="dxa"/>
            <w:tcBorders>
              <w:right w:val="single" w:sz="12" w:space="0" w:color="auto"/>
            </w:tcBorders>
            <w:vAlign w:val="center"/>
          </w:tcPr>
          <w:p w14:paraId="66063055" w14:textId="41DE43AF"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965F2B" w:rsidRPr="00E16852" w14:paraId="094DCBBE" w14:textId="77777777" w:rsidTr="00084216">
        <w:trPr>
          <w:trHeight w:val="266"/>
        </w:trPr>
        <w:tc>
          <w:tcPr>
            <w:tcW w:w="3505" w:type="dxa"/>
            <w:tcBorders>
              <w:left w:val="single" w:sz="12" w:space="0" w:color="auto"/>
              <w:bottom w:val="single" w:sz="12" w:space="0" w:color="auto"/>
            </w:tcBorders>
          </w:tcPr>
          <w:p w14:paraId="3D4E23A5" w14:textId="77777777" w:rsidR="00965F2B" w:rsidRPr="00E16852" w:rsidRDefault="00965F2B" w:rsidP="00965F2B">
            <w:pPr>
              <w:rPr>
                <w:rFonts w:ascii="Times New Roman" w:hAnsi="Times New Roman" w:cs="Times New Roman"/>
                <w:sz w:val="24"/>
                <w:szCs w:val="24"/>
              </w:rPr>
            </w:pPr>
            <w:r w:rsidRPr="00E16852">
              <w:rPr>
                <w:rFonts w:ascii="Times New Roman" w:hAnsi="Times New Roman" w:cs="Times New Roman"/>
                <w:sz w:val="24"/>
                <w:szCs w:val="24"/>
              </w:rPr>
              <w:t>Time: Intervention: Control (β7)</w:t>
            </w:r>
          </w:p>
        </w:tc>
        <w:tc>
          <w:tcPr>
            <w:tcW w:w="1620" w:type="dxa"/>
            <w:tcBorders>
              <w:bottom w:val="single" w:sz="12" w:space="0" w:color="auto"/>
            </w:tcBorders>
            <w:vAlign w:val="bottom"/>
          </w:tcPr>
          <w:p w14:paraId="79BA3CC4" w14:textId="4A2D44FA"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2.02</w:t>
            </w:r>
          </w:p>
        </w:tc>
        <w:tc>
          <w:tcPr>
            <w:tcW w:w="1710" w:type="dxa"/>
            <w:tcBorders>
              <w:bottom w:val="single" w:sz="12" w:space="0" w:color="auto"/>
            </w:tcBorders>
            <w:vAlign w:val="bottom"/>
          </w:tcPr>
          <w:p w14:paraId="78BA2482" w14:textId="5A64898C"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0.35</w:t>
            </w:r>
          </w:p>
        </w:tc>
        <w:tc>
          <w:tcPr>
            <w:tcW w:w="1710" w:type="dxa"/>
            <w:tcBorders>
              <w:bottom w:val="single" w:sz="12" w:space="0" w:color="auto"/>
            </w:tcBorders>
            <w:vAlign w:val="bottom"/>
          </w:tcPr>
          <w:p w14:paraId="1817926E" w14:textId="658DF33B"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5.74</w:t>
            </w:r>
          </w:p>
        </w:tc>
        <w:tc>
          <w:tcPr>
            <w:tcW w:w="1808" w:type="dxa"/>
            <w:tcBorders>
              <w:bottom w:val="single" w:sz="12" w:space="0" w:color="auto"/>
              <w:right w:val="single" w:sz="12" w:space="0" w:color="auto"/>
            </w:tcBorders>
            <w:vAlign w:val="center"/>
          </w:tcPr>
          <w:p w14:paraId="5B593B89" w14:textId="25CF7719" w:rsidR="00965F2B" w:rsidRPr="00E16852" w:rsidRDefault="00965F2B"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bl>
    <w:p w14:paraId="088DEAC1" w14:textId="3C8BA0B8" w:rsidR="004B6291" w:rsidRPr="00E16852" w:rsidRDefault="004B6291" w:rsidP="004B6291">
      <w:pPr>
        <w:rPr>
          <w:rFonts w:ascii="Times New Roman" w:hAnsi="Times New Roman" w:cs="Times New Roman"/>
          <w:sz w:val="24"/>
          <w:szCs w:val="24"/>
        </w:rPr>
      </w:pPr>
      <w:r w:rsidRPr="00E16852">
        <w:rPr>
          <w:rFonts w:ascii="Times New Roman" w:hAnsi="Times New Roman" w:cs="Times New Roman"/>
          <w:b/>
          <w:bCs/>
          <w:sz w:val="24"/>
          <w:szCs w:val="24"/>
          <w:vertAlign w:val="superscript"/>
        </w:rPr>
        <w:t>µ</w:t>
      </w:r>
      <w:r w:rsidRPr="00E16852">
        <w:rPr>
          <w:rFonts w:ascii="Times New Roman" w:hAnsi="Times New Roman" w:cs="Times New Roman"/>
          <w:sz w:val="24"/>
          <w:szCs w:val="24"/>
        </w:rPr>
        <w:t xml:space="preserve"> In daily confirmed cases model, the intervention was delayed for five days, equal to the median COVID-19 incubation period. </w:t>
      </w:r>
      <w:r w:rsidRPr="00E16852">
        <w:rPr>
          <w:rFonts w:ascii="Times New Roman" w:hAnsi="Times New Roman" w:cs="Times New Roman"/>
          <w:b/>
          <w:bCs/>
          <w:sz w:val="24"/>
          <w:szCs w:val="24"/>
          <w:vertAlign w:val="superscript"/>
        </w:rPr>
        <w:t xml:space="preserve">¥ </w:t>
      </w:r>
      <w:r w:rsidRPr="00E16852">
        <w:rPr>
          <w:rFonts w:ascii="Times New Roman" w:hAnsi="Times New Roman" w:cs="Times New Roman"/>
          <w:sz w:val="24"/>
          <w:szCs w:val="24"/>
        </w:rPr>
        <w:t>In the death related to the COVID-19 model, the intervention was delayed for eighteen days, equal to the sum of the COVID-19 incubation period and the median time from symptom onset to death. NB: lockdown order was implemented in England on March 23, 2020. The numbers represented in the table are adjusted for the difference in population size. In these models, both England and Sweden's population size</w:t>
      </w:r>
      <w:r w:rsidR="00B74F1C" w:rsidRPr="00E16852">
        <w:rPr>
          <w:rFonts w:ascii="Times New Roman" w:hAnsi="Times New Roman" w:cs="Times New Roman"/>
          <w:sz w:val="24"/>
          <w:szCs w:val="24"/>
        </w:rPr>
        <w:t>s</w:t>
      </w:r>
      <w:r w:rsidRPr="00E16852">
        <w:rPr>
          <w:rFonts w:ascii="Times New Roman" w:hAnsi="Times New Roman" w:cs="Times New Roman"/>
          <w:sz w:val="24"/>
          <w:szCs w:val="24"/>
        </w:rPr>
        <w:t xml:space="preserve"> </w:t>
      </w:r>
      <w:r w:rsidR="00B74F1C" w:rsidRPr="00E16852">
        <w:rPr>
          <w:rFonts w:ascii="Times New Roman" w:hAnsi="Times New Roman" w:cs="Times New Roman"/>
          <w:sz w:val="24"/>
          <w:szCs w:val="24"/>
        </w:rPr>
        <w:t>were adjusted to</w:t>
      </w:r>
      <w:r w:rsidRPr="00E16852">
        <w:rPr>
          <w:rFonts w:ascii="Times New Roman" w:hAnsi="Times New Roman" w:cs="Times New Roman"/>
          <w:sz w:val="24"/>
          <w:szCs w:val="24"/>
        </w:rPr>
        <w:t xml:space="preserve"> </w:t>
      </w:r>
      <w:r w:rsidR="00B74F1C" w:rsidRPr="00E16852">
        <w:rPr>
          <w:rFonts w:ascii="Times New Roman" w:hAnsi="Times New Roman" w:cs="Times New Roman"/>
          <w:sz w:val="24"/>
          <w:szCs w:val="24"/>
        </w:rPr>
        <w:t>ten billion</w:t>
      </w:r>
      <w:r w:rsidRPr="00E16852">
        <w:rPr>
          <w:rFonts w:ascii="Times New Roman" w:hAnsi="Times New Roman" w:cs="Times New Roman"/>
          <w:sz w:val="24"/>
          <w:szCs w:val="24"/>
        </w:rPr>
        <w:t xml:space="preserve">.  </w:t>
      </w:r>
    </w:p>
    <w:p w14:paraId="4773A077" w14:textId="77777777" w:rsidR="004B6291" w:rsidRPr="00E16852" w:rsidRDefault="004B6291" w:rsidP="004B6291">
      <w:pPr>
        <w:rPr>
          <w:rFonts w:ascii="Times New Roman" w:hAnsi="Times New Roman" w:cs="Times New Roman"/>
          <w:sz w:val="24"/>
          <w:szCs w:val="24"/>
        </w:rPr>
      </w:pPr>
    </w:p>
    <w:p w14:paraId="70EC51CC" w14:textId="116B8431" w:rsidR="004B6291" w:rsidRPr="00E16852" w:rsidRDefault="004B6291" w:rsidP="00F3577D">
      <w:pPr>
        <w:rPr>
          <w:rFonts w:ascii="Times New Roman" w:hAnsi="Times New Roman" w:cs="Times New Roman"/>
          <w:sz w:val="24"/>
          <w:szCs w:val="24"/>
        </w:rPr>
      </w:pPr>
    </w:p>
    <w:p w14:paraId="3CB42364" w14:textId="608D668B" w:rsidR="00CF7952" w:rsidRPr="00E16852" w:rsidRDefault="00D53BA6" w:rsidP="00186524">
      <w:pPr>
        <w:ind w:firstLine="720"/>
        <w:rPr>
          <w:rFonts w:ascii="Times New Roman" w:hAnsi="Times New Roman" w:cs="Times New Roman"/>
          <w:sz w:val="24"/>
          <w:szCs w:val="24"/>
        </w:rPr>
      </w:pPr>
      <w:r w:rsidRPr="00E16852">
        <w:rPr>
          <w:rFonts w:ascii="Times New Roman" w:hAnsi="Times New Roman" w:cs="Times New Roman"/>
          <w:sz w:val="24"/>
          <w:szCs w:val="24"/>
        </w:rPr>
        <w:t xml:space="preserve">To understand the relation of COVID-19 daily cases and related deaths with phases one and two of lifting restrictions in England compared to Sweden, we </w:t>
      </w:r>
      <w:r w:rsidR="00731C08" w:rsidRPr="00E16852">
        <w:rPr>
          <w:rFonts w:ascii="Times New Roman" w:hAnsi="Times New Roman" w:cs="Times New Roman"/>
          <w:sz w:val="24"/>
          <w:szCs w:val="24"/>
        </w:rPr>
        <w:t>estimated coefficients using</w:t>
      </w:r>
      <w:r w:rsidRPr="00E16852">
        <w:rPr>
          <w:rFonts w:ascii="Times New Roman" w:hAnsi="Times New Roman" w:cs="Times New Roman"/>
          <w:sz w:val="24"/>
          <w:szCs w:val="24"/>
        </w:rPr>
        <w:t xml:space="preserve"> segmented ITS regression models (eTable 2). Coefficient β7b represents the effect of phase one of loosening restrictions, which is the change in rates of COVID-19 daily cases or deaths per 10,000,000 person in Sweden compared to England. After phase one, Sweden experienced an acceleration of new COVID-19 cases compared to England (49 cases/ 10</w:t>
      </w:r>
      <w:r w:rsidRPr="00E16852">
        <w:rPr>
          <w:rFonts w:ascii="Times New Roman" w:hAnsi="Times New Roman" w:cs="Times New Roman"/>
          <w:sz w:val="24"/>
          <w:szCs w:val="24"/>
          <w:vertAlign w:val="superscript"/>
        </w:rPr>
        <w:t>7</w:t>
      </w:r>
      <w:r w:rsidRPr="00E16852">
        <w:rPr>
          <w:rFonts w:ascii="Times New Roman" w:hAnsi="Times New Roman" w:cs="Times New Roman"/>
          <w:sz w:val="24"/>
          <w:szCs w:val="24"/>
        </w:rPr>
        <w:t xml:space="preserve"> person, 95% CI: 30-67, P&lt;0</w:t>
      </w:r>
      <w:r w:rsidRPr="00E16852">
        <w:rPr>
          <w:rFonts w:ascii="Times New Roman" w:hAnsi="Times New Roman" w:cs="Times New Roman"/>
          <w:sz w:val="24"/>
          <w:szCs w:val="24"/>
          <w:shd w:val="clear" w:color="auto" w:fill="FFFFFF"/>
        </w:rPr>
        <w:t>.</w:t>
      </w:r>
      <w:r w:rsidRPr="00E16852">
        <w:rPr>
          <w:rFonts w:ascii="Times New Roman" w:hAnsi="Times New Roman" w:cs="Times New Roman"/>
          <w:sz w:val="24"/>
          <w:szCs w:val="24"/>
        </w:rPr>
        <w:t xml:space="preserve">001). There was no difference in the daily new COVID-19 cases rate after phase two (Coefficient β7c).  </w:t>
      </w:r>
    </w:p>
    <w:p w14:paraId="5E4F435D" w14:textId="3122B4EE" w:rsidR="00731C08" w:rsidRPr="00E16852" w:rsidRDefault="00731C08" w:rsidP="00F3577D">
      <w:pPr>
        <w:rPr>
          <w:rFonts w:ascii="Times New Roman" w:hAnsi="Times New Roman" w:cs="Times New Roman"/>
          <w:sz w:val="24"/>
          <w:szCs w:val="24"/>
        </w:rPr>
      </w:pPr>
      <w:r w:rsidRPr="00E16852">
        <w:rPr>
          <w:rFonts w:ascii="Times New Roman" w:hAnsi="Times New Roman" w:cs="Times New Roman"/>
          <w:sz w:val="24"/>
          <w:szCs w:val="24"/>
        </w:rPr>
        <w:t xml:space="preserve">Regarding mortality, there was no difference in daily deaths related to COVID-19 between England and Sweden after phase one or two of loosening restrictions (coefficient β7b and coefficient β7c, respectively). </w:t>
      </w:r>
    </w:p>
    <w:p w14:paraId="1B83EDB3" w14:textId="48E6F41E" w:rsidR="00731C08" w:rsidRPr="00E16852" w:rsidRDefault="00731C08" w:rsidP="00F3577D">
      <w:pPr>
        <w:rPr>
          <w:rFonts w:ascii="Times New Roman" w:hAnsi="Times New Roman" w:cs="Times New Roman"/>
          <w:sz w:val="24"/>
          <w:szCs w:val="24"/>
        </w:rPr>
      </w:pPr>
      <w:r w:rsidRPr="00E16852">
        <w:rPr>
          <w:rFonts w:ascii="Times New Roman" w:hAnsi="Times New Roman" w:cs="Times New Roman"/>
          <w:sz w:val="24"/>
          <w:szCs w:val="24"/>
        </w:rPr>
        <w:t xml:space="preserve">Both daily COVID-19 cases and related deaths models are presented in eFigure1 and 2, respectively.  </w:t>
      </w:r>
    </w:p>
    <w:p w14:paraId="46E63C4F" w14:textId="77777777" w:rsidR="00186524" w:rsidRPr="00E16852" w:rsidRDefault="00186524" w:rsidP="00F3577D">
      <w:pPr>
        <w:rPr>
          <w:rFonts w:ascii="Times New Roman" w:hAnsi="Times New Roman" w:cs="Times New Roman"/>
          <w:sz w:val="24"/>
          <w:szCs w:val="24"/>
        </w:rPr>
      </w:pPr>
    </w:p>
    <w:p w14:paraId="550BA9E8" w14:textId="21FD7402" w:rsidR="00CF7952" w:rsidRPr="00E16852" w:rsidRDefault="00CF7952" w:rsidP="00CF7952">
      <w:pPr>
        <w:pStyle w:val="Caption"/>
        <w:keepNext/>
        <w:rPr>
          <w:rFonts w:ascii="Times New Roman" w:hAnsi="Times New Roman" w:cs="Times New Roman"/>
          <w:b/>
          <w:bCs/>
          <w:color w:val="auto"/>
          <w:sz w:val="24"/>
          <w:szCs w:val="24"/>
        </w:rPr>
      </w:pPr>
      <w:r w:rsidRPr="00E16852">
        <w:rPr>
          <w:rFonts w:ascii="Times New Roman" w:hAnsi="Times New Roman" w:cs="Times New Roman"/>
          <w:b/>
          <w:bCs/>
          <w:color w:val="auto"/>
          <w:sz w:val="24"/>
          <w:szCs w:val="24"/>
        </w:rPr>
        <w:lastRenderedPageBreak/>
        <w:t xml:space="preserve">eTable </w:t>
      </w:r>
      <w:r w:rsidR="00B76763" w:rsidRPr="00E16852">
        <w:rPr>
          <w:rFonts w:ascii="Times New Roman" w:hAnsi="Times New Roman" w:cs="Times New Roman"/>
          <w:b/>
          <w:bCs/>
          <w:color w:val="auto"/>
          <w:sz w:val="24"/>
          <w:szCs w:val="24"/>
        </w:rPr>
        <w:t>2</w:t>
      </w:r>
      <w:r w:rsidRPr="00E16852">
        <w:rPr>
          <w:rFonts w:ascii="Times New Roman" w:hAnsi="Times New Roman" w:cs="Times New Roman"/>
          <w:b/>
          <w:bCs/>
          <w:color w:val="auto"/>
          <w:sz w:val="24"/>
          <w:szCs w:val="24"/>
        </w:rPr>
        <w:t xml:space="preserve"> Generalized least square regression models to estimate the effect of lockdown order and its reversal on daily confirmed cases and deaths related to COVID-19 in England compared to Sweden using controlled interrupted time series analysis  </w:t>
      </w:r>
    </w:p>
    <w:tbl>
      <w:tblPr>
        <w:tblStyle w:val="TableGrid"/>
        <w:tblW w:w="10353" w:type="dxa"/>
        <w:tblLook w:val="04A0" w:firstRow="1" w:lastRow="0" w:firstColumn="1" w:lastColumn="0" w:noHBand="0" w:noVBand="1"/>
      </w:tblPr>
      <w:tblGrid>
        <w:gridCol w:w="5295"/>
        <w:gridCol w:w="1080"/>
        <w:gridCol w:w="1890"/>
        <w:gridCol w:w="1080"/>
        <w:gridCol w:w="1008"/>
      </w:tblGrid>
      <w:tr w:rsidR="00EC658F" w:rsidRPr="00E16852" w14:paraId="124190BF" w14:textId="77777777" w:rsidTr="00C2382B">
        <w:trPr>
          <w:trHeight w:val="266"/>
        </w:trPr>
        <w:tc>
          <w:tcPr>
            <w:tcW w:w="5295" w:type="dxa"/>
            <w:tcBorders>
              <w:top w:val="single" w:sz="12" w:space="0" w:color="auto"/>
              <w:left w:val="single" w:sz="12" w:space="0" w:color="auto"/>
              <w:bottom w:val="single" w:sz="12" w:space="0" w:color="auto"/>
            </w:tcBorders>
          </w:tcPr>
          <w:p w14:paraId="3B820897" w14:textId="77777777" w:rsidR="00CF7952" w:rsidRPr="00E16852" w:rsidRDefault="00CF7952" w:rsidP="00855B8E">
            <w:pPr>
              <w:rPr>
                <w:rFonts w:ascii="Times New Roman" w:hAnsi="Times New Roman" w:cs="Times New Roman"/>
                <w:b/>
                <w:bCs/>
                <w:sz w:val="24"/>
                <w:szCs w:val="24"/>
              </w:rPr>
            </w:pPr>
            <w:r w:rsidRPr="00E16852">
              <w:rPr>
                <w:rFonts w:ascii="Times New Roman" w:hAnsi="Times New Roman" w:cs="Times New Roman"/>
                <w:b/>
                <w:bCs/>
                <w:sz w:val="24"/>
                <w:szCs w:val="24"/>
              </w:rPr>
              <w:t>Variable</w:t>
            </w:r>
          </w:p>
        </w:tc>
        <w:tc>
          <w:tcPr>
            <w:tcW w:w="1080" w:type="dxa"/>
            <w:tcBorders>
              <w:top w:val="single" w:sz="12" w:space="0" w:color="auto"/>
              <w:bottom w:val="single" w:sz="12" w:space="0" w:color="auto"/>
            </w:tcBorders>
          </w:tcPr>
          <w:p w14:paraId="0690647F" w14:textId="77777777" w:rsidR="00CF7952" w:rsidRPr="00E16852" w:rsidRDefault="00CF7952"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Value</w:t>
            </w:r>
          </w:p>
        </w:tc>
        <w:tc>
          <w:tcPr>
            <w:tcW w:w="1890" w:type="dxa"/>
            <w:tcBorders>
              <w:top w:val="single" w:sz="12" w:space="0" w:color="auto"/>
              <w:bottom w:val="single" w:sz="12" w:space="0" w:color="auto"/>
            </w:tcBorders>
          </w:tcPr>
          <w:p w14:paraId="6C6C153B" w14:textId="77777777" w:rsidR="00CF7952" w:rsidRPr="00E16852" w:rsidRDefault="00CF7952"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Standard Error</w:t>
            </w:r>
          </w:p>
        </w:tc>
        <w:tc>
          <w:tcPr>
            <w:tcW w:w="1080" w:type="dxa"/>
            <w:tcBorders>
              <w:top w:val="single" w:sz="12" w:space="0" w:color="auto"/>
              <w:bottom w:val="single" w:sz="12" w:space="0" w:color="auto"/>
            </w:tcBorders>
          </w:tcPr>
          <w:p w14:paraId="09776203" w14:textId="77777777" w:rsidR="00CF7952" w:rsidRPr="00E16852" w:rsidRDefault="00CF7952"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T-value</w:t>
            </w:r>
          </w:p>
        </w:tc>
        <w:tc>
          <w:tcPr>
            <w:tcW w:w="1008" w:type="dxa"/>
            <w:tcBorders>
              <w:top w:val="single" w:sz="12" w:space="0" w:color="auto"/>
              <w:bottom w:val="single" w:sz="12" w:space="0" w:color="auto"/>
              <w:right w:val="single" w:sz="12" w:space="0" w:color="auto"/>
            </w:tcBorders>
          </w:tcPr>
          <w:p w14:paraId="43F7BE05" w14:textId="77777777" w:rsidR="00CF7952" w:rsidRPr="00E16852" w:rsidRDefault="00CF7952" w:rsidP="00B74F1C">
            <w:pPr>
              <w:jc w:val="center"/>
              <w:rPr>
                <w:rFonts w:ascii="Times New Roman" w:hAnsi="Times New Roman" w:cs="Times New Roman"/>
                <w:b/>
                <w:bCs/>
                <w:sz w:val="24"/>
                <w:szCs w:val="24"/>
              </w:rPr>
            </w:pPr>
            <w:r w:rsidRPr="00E16852">
              <w:rPr>
                <w:rFonts w:ascii="Times New Roman" w:hAnsi="Times New Roman" w:cs="Times New Roman"/>
                <w:b/>
                <w:bCs/>
                <w:sz w:val="24"/>
                <w:szCs w:val="24"/>
              </w:rPr>
              <w:t>P-value</w:t>
            </w:r>
          </w:p>
        </w:tc>
      </w:tr>
      <w:tr w:rsidR="00CF7952" w:rsidRPr="00E16852" w14:paraId="4BD59F8A" w14:textId="77777777" w:rsidTr="00855B8E">
        <w:trPr>
          <w:trHeight w:val="251"/>
        </w:trPr>
        <w:tc>
          <w:tcPr>
            <w:tcW w:w="10353" w:type="dxa"/>
            <w:gridSpan w:val="5"/>
            <w:tcBorders>
              <w:top w:val="single" w:sz="12" w:space="0" w:color="auto"/>
              <w:left w:val="single" w:sz="12" w:space="0" w:color="auto"/>
              <w:bottom w:val="single" w:sz="12" w:space="0" w:color="auto"/>
              <w:right w:val="single" w:sz="12" w:space="0" w:color="auto"/>
            </w:tcBorders>
          </w:tcPr>
          <w:p w14:paraId="785ABB70" w14:textId="7AED00B2" w:rsidR="00CF7952" w:rsidRPr="00E16852" w:rsidRDefault="00CF7952" w:rsidP="00B74F1C">
            <w:pPr>
              <w:rPr>
                <w:rFonts w:ascii="Times New Roman" w:hAnsi="Times New Roman" w:cs="Times New Roman"/>
                <w:b/>
                <w:bCs/>
                <w:sz w:val="24"/>
                <w:szCs w:val="24"/>
              </w:rPr>
            </w:pPr>
            <w:r w:rsidRPr="00E16852">
              <w:rPr>
                <w:rFonts w:ascii="Times New Roman" w:hAnsi="Times New Roman" w:cs="Times New Roman"/>
                <w:b/>
                <w:bCs/>
                <w:sz w:val="24"/>
                <w:szCs w:val="24"/>
              </w:rPr>
              <w:t xml:space="preserve">Daily confirmed cases interrupted time series model </w:t>
            </w:r>
            <w:r w:rsidRPr="00E16852">
              <w:rPr>
                <w:rFonts w:ascii="Times New Roman" w:hAnsi="Times New Roman" w:cs="Times New Roman"/>
                <w:b/>
                <w:bCs/>
                <w:sz w:val="24"/>
                <w:szCs w:val="24"/>
                <w:vertAlign w:val="superscript"/>
              </w:rPr>
              <w:t>µ</w:t>
            </w:r>
          </w:p>
        </w:tc>
      </w:tr>
      <w:tr w:rsidR="004D3309" w:rsidRPr="00E16852" w14:paraId="4203D133" w14:textId="77777777" w:rsidTr="00C2382B">
        <w:trPr>
          <w:trHeight w:val="266"/>
        </w:trPr>
        <w:tc>
          <w:tcPr>
            <w:tcW w:w="5295" w:type="dxa"/>
            <w:tcBorders>
              <w:top w:val="single" w:sz="12" w:space="0" w:color="auto"/>
              <w:left w:val="single" w:sz="12" w:space="0" w:color="auto"/>
              <w:bottom w:val="single" w:sz="4" w:space="0" w:color="auto"/>
              <w:right w:val="single" w:sz="4" w:space="0" w:color="auto"/>
            </w:tcBorders>
          </w:tcPr>
          <w:p w14:paraId="5D5641AE" w14:textId="77777777" w:rsidR="004D3309" w:rsidRPr="00E16852" w:rsidRDefault="004D3309" w:rsidP="004D3309">
            <w:pPr>
              <w:rPr>
                <w:rFonts w:ascii="Times New Roman" w:hAnsi="Times New Roman" w:cs="Times New Roman"/>
                <w:sz w:val="24"/>
                <w:szCs w:val="24"/>
              </w:rPr>
            </w:pPr>
            <w:bookmarkStart w:id="2" w:name="_Hlk45123502"/>
            <w:r w:rsidRPr="00E16852">
              <w:rPr>
                <w:rFonts w:ascii="Times New Roman" w:hAnsi="Times New Roman" w:cs="Times New Roman"/>
                <w:sz w:val="24"/>
                <w:szCs w:val="24"/>
              </w:rPr>
              <w:t>Intercept (β0)</w:t>
            </w:r>
          </w:p>
        </w:tc>
        <w:tc>
          <w:tcPr>
            <w:tcW w:w="1080" w:type="dxa"/>
            <w:tcBorders>
              <w:top w:val="single" w:sz="12" w:space="0" w:color="auto"/>
              <w:left w:val="single" w:sz="4" w:space="0" w:color="auto"/>
              <w:bottom w:val="single" w:sz="4" w:space="0" w:color="auto"/>
              <w:right w:val="single" w:sz="4" w:space="0" w:color="auto"/>
            </w:tcBorders>
            <w:shd w:val="clear" w:color="auto" w:fill="auto"/>
            <w:vAlign w:val="center"/>
          </w:tcPr>
          <w:p w14:paraId="5122942A" w14:textId="1EB1056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-219.37</w:t>
            </w:r>
          </w:p>
        </w:tc>
        <w:tc>
          <w:tcPr>
            <w:tcW w:w="1890" w:type="dxa"/>
            <w:tcBorders>
              <w:top w:val="single" w:sz="12" w:space="0" w:color="auto"/>
              <w:left w:val="single" w:sz="4" w:space="0" w:color="auto"/>
              <w:bottom w:val="single" w:sz="4" w:space="0" w:color="auto"/>
              <w:right w:val="single" w:sz="4" w:space="0" w:color="auto"/>
            </w:tcBorders>
            <w:shd w:val="clear" w:color="auto" w:fill="auto"/>
            <w:vAlign w:val="center"/>
          </w:tcPr>
          <w:p w14:paraId="369AF4F0" w14:textId="3308354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49.27</w:t>
            </w:r>
          </w:p>
        </w:tc>
        <w:tc>
          <w:tcPr>
            <w:tcW w:w="1080" w:type="dxa"/>
            <w:tcBorders>
              <w:top w:val="single" w:sz="12" w:space="0" w:color="auto"/>
              <w:left w:val="single" w:sz="4" w:space="0" w:color="auto"/>
              <w:bottom w:val="single" w:sz="4" w:space="0" w:color="auto"/>
              <w:right w:val="single" w:sz="4" w:space="0" w:color="auto"/>
            </w:tcBorders>
            <w:shd w:val="clear" w:color="auto" w:fill="auto"/>
            <w:vAlign w:val="center"/>
          </w:tcPr>
          <w:p w14:paraId="71B36151" w14:textId="0CC7E00E"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-4.45</w:t>
            </w:r>
          </w:p>
        </w:tc>
        <w:tc>
          <w:tcPr>
            <w:tcW w:w="1008" w:type="dxa"/>
            <w:tcBorders>
              <w:top w:val="single" w:sz="12" w:space="0" w:color="auto"/>
              <w:left w:val="single" w:sz="4" w:space="0" w:color="auto"/>
              <w:bottom w:val="single" w:sz="4" w:space="0" w:color="auto"/>
              <w:right w:val="single" w:sz="12" w:space="0" w:color="auto"/>
            </w:tcBorders>
            <w:shd w:val="clear" w:color="auto" w:fill="auto"/>
            <w:vAlign w:val="center"/>
          </w:tcPr>
          <w:p w14:paraId="09A9613B" w14:textId="04BBAAA6"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56B8F127"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277D7748" w14:textId="77777777"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355D243" w14:textId="2D6DDAB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21.06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5E70044B" w14:textId="535571F1"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2.61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A6194AE" w14:textId="12573EE6"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8.06</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5C918C1C" w14:textId="64F9B95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75D99340"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10083CFD" w14:textId="3EF66B73"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(Post-lock down) (β2a)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71864E4" w14:textId="1714BB5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898.39</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6DE35465" w14:textId="39D89BC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120.89</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529912A" w14:textId="352004E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7.43</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66B2D671" w14:textId="6E893D3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0216A4A1"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23F6008B" w14:textId="563942F3"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(Post-reversal phase 1) (β2b)</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F7F8952" w14:textId="4DDCB63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3005.91</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4AC3EACD" w14:textId="68297B3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595.91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9139669" w14:textId="41F368B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5.04</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5F7E0F1D" w14:textId="478A2FB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03A6FEF4"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466F4861" w14:textId="19B11244"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(Post-reversal phase 2) (β2c)</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638956B" w14:textId="163D147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-141.67</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33C8FE17" w14:textId="6C63697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781.68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0C8987D" w14:textId="41CB30D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-0.18</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6A8ECEF8" w14:textId="1ABA951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0.86</w:t>
            </w:r>
          </w:p>
        </w:tc>
      </w:tr>
      <w:tr w:rsidR="004D3309" w:rsidRPr="00E16852" w14:paraId="0B1F255F"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36F2F529" w14:textId="4F058E60"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(Post-lock down) (β3a)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1B409ED" w14:textId="2DF3B8BD"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-22.47</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12ED8F62" w14:textId="5C895C7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3.40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EA2649D" w14:textId="1F1DF148"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-6.61</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76FAB5D8" w14:textId="6FBA4D8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4992CA79"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367D3E5C" w14:textId="44BC6F46"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(β3b)</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DCE1F24" w14:textId="6E211F9F"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-47.20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678DB278" w14:textId="770BCA0D"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6.53</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2049251" w14:textId="0710DAC0"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-7.23</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446DF668" w14:textId="366A2C8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3541F520"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6F44552B" w14:textId="4DF506AC"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(β3c)</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B844AE2" w14:textId="3718FB46"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-17.34</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0D39881C" w14:textId="60DE087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7.51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3276300" w14:textId="6839D72B"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-2.31</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490DE61E" w14:textId="419B20B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0.02</w:t>
            </w:r>
          </w:p>
        </w:tc>
      </w:tr>
      <w:tr w:rsidR="004D3309" w:rsidRPr="00E16852" w14:paraId="62842EB0"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44E95167" w14:textId="77777777"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5E4B67B" w14:textId="4862F19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72397342" w14:textId="7BEE4F1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64.54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21079E5E" w14:textId="2370962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0.02</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3C534B80" w14:textId="7A439E58"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0.98</w:t>
            </w:r>
          </w:p>
        </w:tc>
      </w:tr>
      <w:tr w:rsidR="004D3309" w:rsidRPr="00E16852" w14:paraId="7B3CBCEC"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03FFF0D4" w14:textId="77777777"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CC6B528" w14:textId="1FE4B0CE"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-3.24</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3E208597" w14:textId="246A0DF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2.92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0B1C554" w14:textId="777E2122"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-1.11</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3EEBE854" w14:textId="2D8A72D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0.27</w:t>
            </w:r>
          </w:p>
        </w:tc>
      </w:tr>
      <w:tr w:rsidR="004D3309" w:rsidRPr="00E16852" w14:paraId="6EE1BF3D"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6428B04E" w14:textId="3963FA54"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Control (β6a)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80082DF" w14:textId="403634D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-224.27</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16A95305" w14:textId="5A8C7AE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160.36</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78E2AE85" w14:textId="43C479C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-1.40</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2B4E1E00" w14:textId="49F150F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0.16</w:t>
            </w:r>
          </w:p>
        </w:tc>
      </w:tr>
      <w:tr w:rsidR="004D3309" w:rsidRPr="00E16852" w14:paraId="0C29C47F"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390DBD67" w14:textId="526D54AA"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Control (β6b)</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F27E6DE" w14:textId="3EE546D4"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-3928.16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18D0B34F" w14:textId="7BFEAE6A"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838.24</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197B9D51" w14:textId="71C14E4F"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-4.69</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364EE812" w14:textId="1E37893D"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046216B0"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703888AC" w14:textId="448A4B41"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Intervention: Control (β6c)</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43E02D7D" w14:textId="478931D6"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1569.70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0A3DE9C2" w14:textId="291B33B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1091.42</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43D66AF" w14:textId="58E1AE5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1.44</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42990BAF" w14:textId="6F97A5A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0.15</w:t>
            </w:r>
          </w:p>
        </w:tc>
      </w:tr>
      <w:tr w:rsidR="004D3309" w:rsidRPr="00E16852" w14:paraId="73D487AE"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53CC59B4" w14:textId="571D5634"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(Post-lock down): Control (β7a)</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619A3232" w14:textId="3F38FCB5"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5.36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73847FE7" w14:textId="1F1BA468"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3.88</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3D2BB5A8" w14:textId="58095E00"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1.38</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50E4C7DF" w14:textId="0566C5E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0.17</w:t>
            </w:r>
          </w:p>
        </w:tc>
      </w:tr>
      <w:tr w:rsidR="004D3309" w:rsidRPr="00E16852" w14:paraId="47301795" w14:textId="77777777" w:rsidTr="00C2382B">
        <w:trPr>
          <w:trHeight w:val="251"/>
        </w:trPr>
        <w:tc>
          <w:tcPr>
            <w:tcW w:w="5295" w:type="dxa"/>
            <w:tcBorders>
              <w:top w:val="single" w:sz="4" w:space="0" w:color="auto"/>
              <w:left w:val="single" w:sz="12" w:space="0" w:color="auto"/>
              <w:bottom w:val="single" w:sz="4" w:space="0" w:color="auto"/>
              <w:right w:val="single" w:sz="4" w:space="0" w:color="auto"/>
            </w:tcBorders>
          </w:tcPr>
          <w:p w14:paraId="3D2BC8D6" w14:textId="63962355"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Control (β7b)</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53C49095" w14:textId="24978E1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48.69</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14:paraId="36EB91FA" w14:textId="51D058B7"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9.21</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14:paraId="064BE23D" w14:textId="2BF2FBB3"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5.29</w:t>
            </w:r>
          </w:p>
        </w:tc>
        <w:tc>
          <w:tcPr>
            <w:tcW w:w="1008" w:type="dxa"/>
            <w:tcBorders>
              <w:top w:val="single" w:sz="4" w:space="0" w:color="auto"/>
              <w:left w:val="single" w:sz="4" w:space="0" w:color="auto"/>
              <w:bottom w:val="single" w:sz="4" w:space="0" w:color="auto"/>
              <w:right w:val="single" w:sz="12" w:space="0" w:color="auto"/>
            </w:tcBorders>
            <w:shd w:val="clear" w:color="auto" w:fill="auto"/>
            <w:vAlign w:val="center"/>
          </w:tcPr>
          <w:p w14:paraId="2832FD67" w14:textId="780CF1A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4D3309" w:rsidRPr="00E16852" w14:paraId="7B9BD565" w14:textId="77777777" w:rsidTr="00C2382B">
        <w:trPr>
          <w:trHeight w:val="251"/>
        </w:trPr>
        <w:tc>
          <w:tcPr>
            <w:tcW w:w="5295" w:type="dxa"/>
            <w:tcBorders>
              <w:top w:val="single" w:sz="4" w:space="0" w:color="auto"/>
              <w:left w:val="single" w:sz="12" w:space="0" w:color="auto"/>
              <w:bottom w:val="single" w:sz="12" w:space="0" w:color="auto"/>
              <w:right w:val="single" w:sz="4" w:space="0" w:color="auto"/>
            </w:tcBorders>
          </w:tcPr>
          <w:p w14:paraId="65726DCF" w14:textId="1E1A53C1" w:rsidR="004D3309" w:rsidRPr="00E16852" w:rsidRDefault="004D3309" w:rsidP="004D3309">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2): Control (β7c)</w:t>
            </w:r>
          </w:p>
        </w:tc>
        <w:tc>
          <w:tcPr>
            <w:tcW w:w="1080" w:type="dxa"/>
            <w:tcBorders>
              <w:top w:val="single" w:sz="4" w:space="0" w:color="auto"/>
              <w:left w:val="single" w:sz="4" w:space="0" w:color="auto"/>
              <w:bottom w:val="single" w:sz="12" w:space="0" w:color="auto"/>
              <w:right w:val="single" w:sz="4" w:space="0" w:color="auto"/>
            </w:tcBorders>
            <w:shd w:val="clear" w:color="auto" w:fill="auto"/>
            <w:vAlign w:val="center"/>
          </w:tcPr>
          <w:p w14:paraId="71EB98B4" w14:textId="44822F9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-2.74</w:t>
            </w:r>
          </w:p>
        </w:tc>
        <w:tc>
          <w:tcPr>
            <w:tcW w:w="1890" w:type="dxa"/>
            <w:tcBorders>
              <w:top w:val="single" w:sz="4" w:space="0" w:color="auto"/>
              <w:left w:val="single" w:sz="4" w:space="0" w:color="auto"/>
              <w:bottom w:val="single" w:sz="12" w:space="0" w:color="auto"/>
              <w:right w:val="single" w:sz="4" w:space="0" w:color="auto"/>
            </w:tcBorders>
            <w:shd w:val="clear" w:color="auto" w:fill="auto"/>
            <w:vAlign w:val="center"/>
          </w:tcPr>
          <w:p w14:paraId="764E30EA" w14:textId="4119D5AE"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10.05</w:t>
            </w:r>
          </w:p>
        </w:tc>
        <w:tc>
          <w:tcPr>
            <w:tcW w:w="1080" w:type="dxa"/>
            <w:tcBorders>
              <w:top w:val="single" w:sz="4" w:space="0" w:color="auto"/>
              <w:left w:val="single" w:sz="4" w:space="0" w:color="auto"/>
              <w:bottom w:val="single" w:sz="12" w:space="0" w:color="auto"/>
              <w:right w:val="single" w:sz="4" w:space="0" w:color="auto"/>
            </w:tcBorders>
            <w:shd w:val="clear" w:color="auto" w:fill="auto"/>
            <w:vAlign w:val="center"/>
          </w:tcPr>
          <w:p w14:paraId="30B78735" w14:textId="5840AD8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-0.27</w:t>
            </w:r>
          </w:p>
        </w:tc>
        <w:tc>
          <w:tcPr>
            <w:tcW w:w="1008" w:type="dxa"/>
            <w:tcBorders>
              <w:top w:val="single" w:sz="4" w:space="0" w:color="auto"/>
              <w:left w:val="single" w:sz="4" w:space="0" w:color="auto"/>
              <w:bottom w:val="single" w:sz="12" w:space="0" w:color="auto"/>
              <w:right w:val="single" w:sz="12" w:space="0" w:color="auto"/>
            </w:tcBorders>
            <w:shd w:val="clear" w:color="auto" w:fill="auto"/>
            <w:vAlign w:val="center"/>
          </w:tcPr>
          <w:p w14:paraId="0BCABC05" w14:textId="07848BD9" w:rsidR="004D3309" w:rsidRPr="00E16852" w:rsidRDefault="004D3309"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0.79</w:t>
            </w:r>
          </w:p>
        </w:tc>
      </w:tr>
      <w:bookmarkEnd w:id="2"/>
      <w:tr w:rsidR="00EC658F" w:rsidRPr="00E16852" w14:paraId="1D68B415" w14:textId="77777777" w:rsidTr="00855B8E">
        <w:trPr>
          <w:trHeight w:val="266"/>
        </w:trPr>
        <w:tc>
          <w:tcPr>
            <w:tcW w:w="10353" w:type="dxa"/>
            <w:gridSpan w:val="5"/>
            <w:tcBorders>
              <w:top w:val="single" w:sz="12" w:space="0" w:color="auto"/>
              <w:left w:val="single" w:sz="12" w:space="0" w:color="auto"/>
              <w:bottom w:val="single" w:sz="12" w:space="0" w:color="auto"/>
              <w:right w:val="single" w:sz="12" w:space="0" w:color="auto"/>
            </w:tcBorders>
          </w:tcPr>
          <w:p w14:paraId="70C05423" w14:textId="57CC82C3" w:rsidR="00EC658F" w:rsidRPr="00E16852" w:rsidRDefault="00EC658F" w:rsidP="00B74F1C">
            <w:pPr>
              <w:rPr>
                <w:rFonts w:ascii="Times New Roman" w:hAnsi="Times New Roman" w:cs="Times New Roman"/>
                <w:sz w:val="24"/>
                <w:szCs w:val="24"/>
              </w:rPr>
            </w:pPr>
            <w:r w:rsidRPr="00E16852">
              <w:rPr>
                <w:rFonts w:ascii="Times New Roman" w:hAnsi="Times New Roman" w:cs="Times New Roman"/>
                <w:b/>
                <w:bCs/>
                <w:sz w:val="24"/>
                <w:szCs w:val="24"/>
              </w:rPr>
              <w:t xml:space="preserve">Daily deaths interrupted time series model </w:t>
            </w:r>
            <w:r w:rsidRPr="00E16852">
              <w:rPr>
                <w:rFonts w:ascii="Times New Roman" w:hAnsi="Times New Roman" w:cs="Times New Roman"/>
                <w:b/>
                <w:bCs/>
                <w:sz w:val="24"/>
                <w:szCs w:val="24"/>
                <w:vertAlign w:val="superscript"/>
              </w:rPr>
              <w:t>¥</w:t>
            </w:r>
          </w:p>
        </w:tc>
      </w:tr>
      <w:tr w:rsidR="007C324F" w:rsidRPr="00E16852" w14:paraId="36240F69" w14:textId="77777777" w:rsidTr="00C2382B">
        <w:trPr>
          <w:trHeight w:val="266"/>
        </w:trPr>
        <w:tc>
          <w:tcPr>
            <w:tcW w:w="5295" w:type="dxa"/>
            <w:tcBorders>
              <w:top w:val="single" w:sz="12" w:space="0" w:color="auto"/>
              <w:left w:val="single" w:sz="12" w:space="0" w:color="auto"/>
              <w:bottom w:val="single" w:sz="4" w:space="0" w:color="auto"/>
              <w:right w:val="single" w:sz="4" w:space="0" w:color="auto"/>
            </w:tcBorders>
          </w:tcPr>
          <w:p w14:paraId="54D15CB9" w14:textId="4C20B176"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Intercept (β0)</w:t>
            </w:r>
          </w:p>
        </w:tc>
        <w:tc>
          <w:tcPr>
            <w:tcW w:w="1080" w:type="dxa"/>
            <w:tcBorders>
              <w:top w:val="single" w:sz="12" w:space="0" w:color="auto"/>
            </w:tcBorders>
            <w:vAlign w:val="center"/>
          </w:tcPr>
          <w:p w14:paraId="7EDF0FE7" w14:textId="4142E7E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-47.50</w:t>
            </w:r>
          </w:p>
        </w:tc>
        <w:tc>
          <w:tcPr>
            <w:tcW w:w="1890" w:type="dxa"/>
            <w:tcBorders>
              <w:top w:val="single" w:sz="12" w:space="0" w:color="auto"/>
            </w:tcBorders>
            <w:vAlign w:val="center"/>
          </w:tcPr>
          <w:p w14:paraId="4E7203EF" w14:textId="5A08CC19"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7.00</w:t>
            </w:r>
          </w:p>
        </w:tc>
        <w:tc>
          <w:tcPr>
            <w:tcW w:w="1080" w:type="dxa"/>
            <w:tcBorders>
              <w:top w:val="single" w:sz="12" w:space="0" w:color="auto"/>
            </w:tcBorders>
            <w:vAlign w:val="center"/>
          </w:tcPr>
          <w:p w14:paraId="070DBAC6" w14:textId="4E50A51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-6.78</w:t>
            </w:r>
          </w:p>
        </w:tc>
        <w:tc>
          <w:tcPr>
            <w:tcW w:w="1008" w:type="dxa"/>
            <w:tcBorders>
              <w:top w:val="single" w:sz="12" w:space="0" w:color="auto"/>
              <w:right w:val="single" w:sz="12" w:space="0" w:color="auto"/>
            </w:tcBorders>
            <w:vAlign w:val="center"/>
          </w:tcPr>
          <w:p w14:paraId="34C2F454" w14:textId="349562F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21D06AF1"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20700145" w14:textId="1D44C96C"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(β1)</w:t>
            </w:r>
          </w:p>
        </w:tc>
        <w:tc>
          <w:tcPr>
            <w:tcW w:w="1080" w:type="dxa"/>
            <w:vAlign w:val="center"/>
          </w:tcPr>
          <w:p w14:paraId="03ED6A8B" w14:textId="240C53FF"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5.86</w:t>
            </w:r>
          </w:p>
        </w:tc>
        <w:tc>
          <w:tcPr>
            <w:tcW w:w="1890" w:type="dxa"/>
            <w:vAlign w:val="center"/>
          </w:tcPr>
          <w:p w14:paraId="461D0BFF" w14:textId="6311AB3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0.34</w:t>
            </w:r>
          </w:p>
        </w:tc>
        <w:tc>
          <w:tcPr>
            <w:tcW w:w="1080" w:type="dxa"/>
            <w:vAlign w:val="center"/>
          </w:tcPr>
          <w:p w14:paraId="636203A3" w14:textId="1BC8BE1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17.18</w:t>
            </w:r>
          </w:p>
        </w:tc>
        <w:tc>
          <w:tcPr>
            <w:tcW w:w="1008" w:type="dxa"/>
            <w:tcBorders>
              <w:right w:val="single" w:sz="12" w:space="0" w:color="auto"/>
            </w:tcBorders>
            <w:vAlign w:val="center"/>
          </w:tcPr>
          <w:p w14:paraId="4232616D" w14:textId="052D5DB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49D99C18"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53A358F2" w14:textId="72EFE7A2"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(Post-lock down) (β2a)</w:t>
            </w:r>
          </w:p>
        </w:tc>
        <w:tc>
          <w:tcPr>
            <w:tcW w:w="1080" w:type="dxa"/>
            <w:vAlign w:val="center"/>
          </w:tcPr>
          <w:p w14:paraId="3C981B00" w14:textId="1C7BF162"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242.94</w:t>
            </w:r>
          </w:p>
        </w:tc>
        <w:tc>
          <w:tcPr>
            <w:tcW w:w="1890" w:type="dxa"/>
            <w:vAlign w:val="center"/>
          </w:tcPr>
          <w:p w14:paraId="325095BC" w14:textId="355619E2"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15.96</w:t>
            </w:r>
          </w:p>
        </w:tc>
        <w:tc>
          <w:tcPr>
            <w:tcW w:w="1080" w:type="dxa"/>
            <w:vAlign w:val="center"/>
          </w:tcPr>
          <w:p w14:paraId="588D12C1" w14:textId="7FC72939"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15.22</w:t>
            </w:r>
          </w:p>
        </w:tc>
        <w:tc>
          <w:tcPr>
            <w:tcW w:w="1008" w:type="dxa"/>
            <w:tcBorders>
              <w:right w:val="single" w:sz="12" w:space="0" w:color="auto"/>
            </w:tcBorders>
            <w:vAlign w:val="center"/>
          </w:tcPr>
          <w:p w14:paraId="37155E90" w14:textId="7AE6433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2D4CC06E"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3C462022" w14:textId="789622EA"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(Post-reversal phase 1) (β2b)</w:t>
            </w:r>
          </w:p>
        </w:tc>
        <w:tc>
          <w:tcPr>
            <w:tcW w:w="1080" w:type="dxa"/>
            <w:vAlign w:val="center"/>
          </w:tcPr>
          <w:p w14:paraId="694B82E7" w14:textId="05D173B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112.61</w:t>
            </w:r>
          </w:p>
        </w:tc>
        <w:tc>
          <w:tcPr>
            <w:tcW w:w="1890" w:type="dxa"/>
            <w:vAlign w:val="center"/>
          </w:tcPr>
          <w:p w14:paraId="10E9CDDC" w14:textId="72B27D62"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80.30</w:t>
            </w:r>
          </w:p>
        </w:tc>
        <w:tc>
          <w:tcPr>
            <w:tcW w:w="1080" w:type="dxa"/>
            <w:vAlign w:val="center"/>
          </w:tcPr>
          <w:p w14:paraId="748B20A6" w14:textId="242EF036"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1.40</w:t>
            </w:r>
          </w:p>
        </w:tc>
        <w:tc>
          <w:tcPr>
            <w:tcW w:w="1008" w:type="dxa"/>
            <w:tcBorders>
              <w:right w:val="single" w:sz="12" w:space="0" w:color="auto"/>
            </w:tcBorders>
            <w:vAlign w:val="center"/>
          </w:tcPr>
          <w:p w14:paraId="18707532" w14:textId="2D59796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0.16</w:t>
            </w:r>
          </w:p>
        </w:tc>
      </w:tr>
      <w:tr w:rsidR="007C324F" w:rsidRPr="00E16852" w14:paraId="62E026E2"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747EF773" w14:textId="32C66EF5"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(Post-reversal phase 2) (β2c)</w:t>
            </w:r>
          </w:p>
        </w:tc>
        <w:tc>
          <w:tcPr>
            <w:tcW w:w="1080" w:type="dxa"/>
            <w:vAlign w:val="center"/>
          </w:tcPr>
          <w:p w14:paraId="45E7FF85" w14:textId="6E78F77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129.14</w:t>
            </w:r>
          </w:p>
        </w:tc>
        <w:tc>
          <w:tcPr>
            <w:tcW w:w="1890" w:type="dxa"/>
            <w:vAlign w:val="center"/>
          </w:tcPr>
          <w:p w14:paraId="70427E2F" w14:textId="3062691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158.18</w:t>
            </w:r>
          </w:p>
        </w:tc>
        <w:tc>
          <w:tcPr>
            <w:tcW w:w="1080" w:type="dxa"/>
            <w:vAlign w:val="center"/>
          </w:tcPr>
          <w:p w14:paraId="41EFCE5B" w14:textId="2D325F1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0.82</w:t>
            </w:r>
          </w:p>
        </w:tc>
        <w:tc>
          <w:tcPr>
            <w:tcW w:w="1008" w:type="dxa"/>
            <w:tcBorders>
              <w:right w:val="single" w:sz="12" w:space="0" w:color="auto"/>
            </w:tcBorders>
            <w:vAlign w:val="center"/>
          </w:tcPr>
          <w:p w14:paraId="27CC4783" w14:textId="6C363D75"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0.42</w:t>
            </w:r>
          </w:p>
        </w:tc>
      </w:tr>
      <w:tr w:rsidR="007C324F" w:rsidRPr="00E16852" w14:paraId="3227F795"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104A85CE" w14:textId="019B81E7"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Intervention (Post-lock down) (β3a)</w:t>
            </w:r>
          </w:p>
        </w:tc>
        <w:tc>
          <w:tcPr>
            <w:tcW w:w="1080" w:type="dxa"/>
            <w:vAlign w:val="center"/>
          </w:tcPr>
          <w:p w14:paraId="15FBF6B9" w14:textId="01BAEDB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-7.68</w:t>
            </w:r>
          </w:p>
        </w:tc>
        <w:tc>
          <w:tcPr>
            <w:tcW w:w="1890" w:type="dxa"/>
            <w:vAlign w:val="center"/>
          </w:tcPr>
          <w:p w14:paraId="7E34C43C" w14:textId="234E994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0.46</w:t>
            </w:r>
          </w:p>
        </w:tc>
        <w:tc>
          <w:tcPr>
            <w:tcW w:w="1080" w:type="dxa"/>
            <w:vAlign w:val="center"/>
          </w:tcPr>
          <w:p w14:paraId="4959385E" w14:textId="68D5087A"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-16.79</w:t>
            </w:r>
          </w:p>
        </w:tc>
        <w:tc>
          <w:tcPr>
            <w:tcW w:w="1008" w:type="dxa"/>
            <w:tcBorders>
              <w:right w:val="single" w:sz="12" w:space="0" w:color="auto"/>
            </w:tcBorders>
            <w:vAlign w:val="center"/>
          </w:tcPr>
          <w:p w14:paraId="7ED450AD" w14:textId="4CD41DC2"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4E509BC0"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2837FBFF" w14:textId="45D326AD"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(β3b)</w:t>
            </w:r>
          </w:p>
        </w:tc>
        <w:tc>
          <w:tcPr>
            <w:tcW w:w="1080" w:type="dxa"/>
            <w:vAlign w:val="center"/>
          </w:tcPr>
          <w:p w14:paraId="06CB2D62" w14:textId="55F3D13D"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-6.24</w:t>
            </w:r>
          </w:p>
        </w:tc>
        <w:tc>
          <w:tcPr>
            <w:tcW w:w="1890" w:type="dxa"/>
            <w:vAlign w:val="center"/>
          </w:tcPr>
          <w:p w14:paraId="3B98CC3A" w14:textId="25658F0D"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0.89</w:t>
            </w:r>
          </w:p>
        </w:tc>
        <w:tc>
          <w:tcPr>
            <w:tcW w:w="1080" w:type="dxa"/>
            <w:vAlign w:val="center"/>
          </w:tcPr>
          <w:p w14:paraId="6FDF9111" w14:textId="24B14752"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-7.00</w:t>
            </w:r>
          </w:p>
        </w:tc>
        <w:tc>
          <w:tcPr>
            <w:tcW w:w="1008" w:type="dxa"/>
            <w:tcBorders>
              <w:right w:val="single" w:sz="12" w:space="0" w:color="auto"/>
            </w:tcBorders>
            <w:vAlign w:val="center"/>
          </w:tcPr>
          <w:p w14:paraId="6ECD1FFA" w14:textId="5E79BBD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32B71BCA"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6FADAB16" w14:textId="507F97AF"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(β3c)</w:t>
            </w:r>
          </w:p>
        </w:tc>
        <w:tc>
          <w:tcPr>
            <w:tcW w:w="1080" w:type="dxa"/>
            <w:vAlign w:val="center"/>
          </w:tcPr>
          <w:p w14:paraId="74895FA7" w14:textId="07BA146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-6.40</w:t>
            </w:r>
          </w:p>
        </w:tc>
        <w:tc>
          <w:tcPr>
            <w:tcW w:w="1890" w:type="dxa"/>
            <w:vAlign w:val="center"/>
          </w:tcPr>
          <w:p w14:paraId="552782D3" w14:textId="144ABF49"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1.48</w:t>
            </w:r>
          </w:p>
        </w:tc>
        <w:tc>
          <w:tcPr>
            <w:tcW w:w="1080" w:type="dxa"/>
            <w:vAlign w:val="center"/>
          </w:tcPr>
          <w:p w14:paraId="67D2CDEA" w14:textId="158B60D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-4.31</w:t>
            </w:r>
          </w:p>
        </w:tc>
        <w:tc>
          <w:tcPr>
            <w:tcW w:w="1008" w:type="dxa"/>
            <w:tcBorders>
              <w:right w:val="single" w:sz="12" w:space="0" w:color="auto"/>
            </w:tcBorders>
            <w:vAlign w:val="center"/>
          </w:tcPr>
          <w:p w14:paraId="1D326E1D" w14:textId="38240793"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09BA648F"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3F98BC09" w14:textId="49EAFBE6"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Control (Sweden) (β4)</w:t>
            </w:r>
          </w:p>
        </w:tc>
        <w:tc>
          <w:tcPr>
            <w:tcW w:w="1080" w:type="dxa"/>
            <w:vAlign w:val="center"/>
          </w:tcPr>
          <w:p w14:paraId="6172742B" w14:textId="68CC158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5.80</w:t>
            </w:r>
          </w:p>
        </w:tc>
        <w:tc>
          <w:tcPr>
            <w:tcW w:w="1890" w:type="dxa"/>
            <w:vAlign w:val="center"/>
          </w:tcPr>
          <w:p w14:paraId="7EDF79B9" w14:textId="1C50929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7.24</w:t>
            </w:r>
          </w:p>
        </w:tc>
        <w:tc>
          <w:tcPr>
            <w:tcW w:w="1080" w:type="dxa"/>
            <w:vAlign w:val="center"/>
          </w:tcPr>
          <w:p w14:paraId="5E4DA1D2" w14:textId="32BF7DD9"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0.80</w:t>
            </w:r>
          </w:p>
        </w:tc>
        <w:tc>
          <w:tcPr>
            <w:tcW w:w="1008" w:type="dxa"/>
            <w:tcBorders>
              <w:right w:val="single" w:sz="12" w:space="0" w:color="auto"/>
            </w:tcBorders>
            <w:vAlign w:val="center"/>
          </w:tcPr>
          <w:p w14:paraId="6345D99E" w14:textId="3040AE4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0.42</w:t>
            </w:r>
          </w:p>
        </w:tc>
      </w:tr>
      <w:tr w:rsidR="007C324F" w:rsidRPr="00E16852" w14:paraId="7D1D8A6C"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11F0088F" w14:textId="56CE92E6"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Control (β5)</w:t>
            </w:r>
          </w:p>
        </w:tc>
        <w:tc>
          <w:tcPr>
            <w:tcW w:w="1080" w:type="dxa"/>
            <w:vAlign w:val="center"/>
          </w:tcPr>
          <w:p w14:paraId="40850993" w14:textId="65C79085"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-1.76</w:t>
            </w:r>
          </w:p>
        </w:tc>
        <w:tc>
          <w:tcPr>
            <w:tcW w:w="1890" w:type="dxa"/>
            <w:vAlign w:val="center"/>
          </w:tcPr>
          <w:p w14:paraId="4ACD2C03" w14:textId="05B3A54A"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0.37</w:t>
            </w:r>
          </w:p>
        </w:tc>
        <w:tc>
          <w:tcPr>
            <w:tcW w:w="1080" w:type="dxa"/>
            <w:vAlign w:val="center"/>
          </w:tcPr>
          <w:p w14:paraId="3C1E403D" w14:textId="30818B21"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-4.68</w:t>
            </w:r>
          </w:p>
        </w:tc>
        <w:tc>
          <w:tcPr>
            <w:tcW w:w="1008" w:type="dxa"/>
            <w:tcBorders>
              <w:right w:val="single" w:sz="12" w:space="0" w:color="auto"/>
            </w:tcBorders>
            <w:vAlign w:val="center"/>
          </w:tcPr>
          <w:p w14:paraId="6F933322" w14:textId="44580F40"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440616A3"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20C7446C" w14:textId="4DE6746B"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Control (β6a)</w:t>
            </w:r>
          </w:p>
        </w:tc>
        <w:tc>
          <w:tcPr>
            <w:tcW w:w="1080" w:type="dxa"/>
            <w:vAlign w:val="center"/>
          </w:tcPr>
          <w:p w14:paraId="1798AFF7" w14:textId="4BEEE1ED"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-7.68</w:t>
            </w:r>
          </w:p>
        </w:tc>
        <w:tc>
          <w:tcPr>
            <w:tcW w:w="1890" w:type="dxa"/>
            <w:vAlign w:val="center"/>
          </w:tcPr>
          <w:p w14:paraId="57A34A35" w14:textId="057E00DE"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0.46</w:t>
            </w:r>
          </w:p>
        </w:tc>
        <w:tc>
          <w:tcPr>
            <w:tcW w:w="1080" w:type="dxa"/>
            <w:vAlign w:val="center"/>
          </w:tcPr>
          <w:p w14:paraId="2E62A4ED" w14:textId="25CA3B0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-16.79</w:t>
            </w:r>
          </w:p>
        </w:tc>
        <w:tc>
          <w:tcPr>
            <w:tcW w:w="1008" w:type="dxa"/>
            <w:tcBorders>
              <w:right w:val="single" w:sz="12" w:space="0" w:color="auto"/>
            </w:tcBorders>
            <w:vAlign w:val="center"/>
          </w:tcPr>
          <w:p w14:paraId="195DF17D" w14:textId="49C38EB8"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3739D2BD"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22A7C106" w14:textId="1D0D182C"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Control (β6b)</w:t>
            </w:r>
          </w:p>
        </w:tc>
        <w:tc>
          <w:tcPr>
            <w:tcW w:w="1080" w:type="dxa"/>
            <w:vAlign w:val="center"/>
          </w:tcPr>
          <w:p w14:paraId="18A4D754" w14:textId="614738A3"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-6.24</w:t>
            </w:r>
          </w:p>
        </w:tc>
        <w:tc>
          <w:tcPr>
            <w:tcW w:w="1890" w:type="dxa"/>
            <w:vAlign w:val="center"/>
          </w:tcPr>
          <w:p w14:paraId="06E56452" w14:textId="3DF3876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0.89</w:t>
            </w:r>
          </w:p>
        </w:tc>
        <w:tc>
          <w:tcPr>
            <w:tcW w:w="1080" w:type="dxa"/>
            <w:vAlign w:val="center"/>
          </w:tcPr>
          <w:p w14:paraId="2946571C" w14:textId="6A3CA0CF"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-7.00</w:t>
            </w:r>
          </w:p>
        </w:tc>
        <w:tc>
          <w:tcPr>
            <w:tcW w:w="1008" w:type="dxa"/>
            <w:tcBorders>
              <w:right w:val="single" w:sz="12" w:space="0" w:color="auto"/>
            </w:tcBorders>
            <w:vAlign w:val="center"/>
          </w:tcPr>
          <w:p w14:paraId="0A88A54B" w14:textId="7118C11F"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0A2BF081"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4A6A84D3" w14:textId="1A6507A9"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Intervention: Control (β6c)</w:t>
            </w:r>
          </w:p>
        </w:tc>
        <w:tc>
          <w:tcPr>
            <w:tcW w:w="1080" w:type="dxa"/>
            <w:vAlign w:val="center"/>
          </w:tcPr>
          <w:p w14:paraId="73765DE1" w14:textId="74F6A4C9"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-6.40</w:t>
            </w:r>
          </w:p>
        </w:tc>
        <w:tc>
          <w:tcPr>
            <w:tcW w:w="1890" w:type="dxa"/>
            <w:vAlign w:val="center"/>
          </w:tcPr>
          <w:p w14:paraId="1EFC68AB" w14:textId="250C71CF"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1.48</w:t>
            </w:r>
          </w:p>
        </w:tc>
        <w:tc>
          <w:tcPr>
            <w:tcW w:w="1080" w:type="dxa"/>
            <w:vAlign w:val="center"/>
          </w:tcPr>
          <w:p w14:paraId="54481933" w14:textId="0FB7CAEC"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-4.31</w:t>
            </w:r>
          </w:p>
        </w:tc>
        <w:tc>
          <w:tcPr>
            <w:tcW w:w="1008" w:type="dxa"/>
            <w:tcBorders>
              <w:right w:val="single" w:sz="12" w:space="0" w:color="auto"/>
            </w:tcBorders>
            <w:vAlign w:val="center"/>
          </w:tcPr>
          <w:p w14:paraId="6CFB9264" w14:textId="3CBFD85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5AF8090D"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4251D6FC" w14:textId="30E3904C"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Intervention (Post-lock down): Control (β7a)</w:t>
            </w:r>
          </w:p>
        </w:tc>
        <w:tc>
          <w:tcPr>
            <w:tcW w:w="1080" w:type="dxa"/>
            <w:vAlign w:val="center"/>
          </w:tcPr>
          <w:p w14:paraId="58B162CD" w14:textId="0B1DF8B1"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2.13</w:t>
            </w:r>
          </w:p>
        </w:tc>
        <w:tc>
          <w:tcPr>
            <w:tcW w:w="1890" w:type="dxa"/>
            <w:vAlign w:val="center"/>
          </w:tcPr>
          <w:p w14:paraId="282849D6" w14:textId="2D82F0D6"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0.54</w:t>
            </w:r>
          </w:p>
        </w:tc>
        <w:tc>
          <w:tcPr>
            <w:tcW w:w="1080" w:type="dxa"/>
            <w:vAlign w:val="center"/>
          </w:tcPr>
          <w:p w14:paraId="2CA557C8" w14:textId="1BA59CB1"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3.94</w:t>
            </w:r>
          </w:p>
        </w:tc>
        <w:tc>
          <w:tcPr>
            <w:tcW w:w="1008" w:type="dxa"/>
            <w:tcBorders>
              <w:right w:val="single" w:sz="12" w:space="0" w:color="auto"/>
            </w:tcBorders>
            <w:vAlign w:val="center"/>
          </w:tcPr>
          <w:p w14:paraId="5E25609B" w14:textId="3A12D676"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&lt; 0.001</w:t>
            </w:r>
          </w:p>
        </w:tc>
      </w:tr>
      <w:tr w:rsidR="007C324F" w:rsidRPr="00E16852" w14:paraId="47C9EACB" w14:textId="77777777" w:rsidTr="00C2382B">
        <w:trPr>
          <w:trHeight w:val="266"/>
        </w:trPr>
        <w:tc>
          <w:tcPr>
            <w:tcW w:w="5295" w:type="dxa"/>
            <w:tcBorders>
              <w:top w:val="single" w:sz="4" w:space="0" w:color="auto"/>
              <w:left w:val="single" w:sz="12" w:space="0" w:color="auto"/>
              <w:bottom w:val="single" w:sz="4" w:space="0" w:color="auto"/>
              <w:right w:val="single" w:sz="4" w:space="0" w:color="auto"/>
            </w:tcBorders>
          </w:tcPr>
          <w:p w14:paraId="78802364" w14:textId="25238C67"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t>Time: Intervention (Post-reversal phase 1): Control (β7b)</w:t>
            </w:r>
          </w:p>
        </w:tc>
        <w:tc>
          <w:tcPr>
            <w:tcW w:w="1080" w:type="dxa"/>
            <w:vAlign w:val="center"/>
          </w:tcPr>
          <w:p w14:paraId="66DAB434" w14:textId="3BA4F8A7"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0.19</w:t>
            </w:r>
          </w:p>
        </w:tc>
        <w:tc>
          <w:tcPr>
            <w:tcW w:w="1890" w:type="dxa"/>
            <w:vAlign w:val="center"/>
          </w:tcPr>
          <w:p w14:paraId="6F4018E9" w14:textId="3FF21731"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1.24</w:t>
            </w:r>
          </w:p>
        </w:tc>
        <w:tc>
          <w:tcPr>
            <w:tcW w:w="1080" w:type="dxa"/>
            <w:vAlign w:val="center"/>
          </w:tcPr>
          <w:p w14:paraId="0908A3AD" w14:textId="0785DBA3"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0.15</w:t>
            </w:r>
          </w:p>
        </w:tc>
        <w:tc>
          <w:tcPr>
            <w:tcW w:w="1008" w:type="dxa"/>
            <w:tcBorders>
              <w:right w:val="single" w:sz="12" w:space="0" w:color="auto"/>
            </w:tcBorders>
            <w:vAlign w:val="center"/>
          </w:tcPr>
          <w:p w14:paraId="2B7BCF3C" w14:textId="199C3171"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0.88</w:t>
            </w:r>
          </w:p>
        </w:tc>
      </w:tr>
      <w:tr w:rsidR="007C324F" w:rsidRPr="00E16852" w14:paraId="6C6E8098" w14:textId="77777777" w:rsidTr="00C2382B">
        <w:trPr>
          <w:trHeight w:val="266"/>
        </w:trPr>
        <w:tc>
          <w:tcPr>
            <w:tcW w:w="5295" w:type="dxa"/>
            <w:tcBorders>
              <w:top w:val="single" w:sz="4" w:space="0" w:color="auto"/>
              <w:left w:val="single" w:sz="12" w:space="0" w:color="auto"/>
              <w:bottom w:val="single" w:sz="12" w:space="0" w:color="auto"/>
              <w:right w:val="single" w:sz="4" w:space="0" w:color="auto"/>
            </w:tcBorders>
          </w:tcPr>
          <w:p w14:paraId="284137DA" w14:textId="5FCE0842" w:rsidR="007C324F" w:rsidRPr="00E16852" w:rsidRDefault="007C324F" w:rsidP="007C324F">
            <w:pPr>
              <w:rPr>
                <w:rFonts w:ascii="Times New Roman" w:hAnsi="Times New Roman" w:cs="Times New Roman"/>
                <w:sz w:val="24"/>
                <w:szCs w:val="24"/>
              </w:rPr>
            </w:pPr>
            <w:r w:rsidRPr="00E16852">
              <w:rPr>
                <w:rFonts w:ascii="Times New Roman" w:hAnsi="Times New Roman" w:cs="Times New Roman"/>
                <w:sz w:val="24"/>
                <w:szCs w:val="24"/>
              </w:rPr>
              <w:lastRenderedPageBreak/>
              <w:t>Time: Intervention (Post-reversal phase 2): Control (β7c)</w:t>
            </w:r>
          </w:p>
        </w:tc>
        <w:tc>
          <w:tcPr>
            <w:tcW w:w="1080" w:type="dxa"/>
            <w:tcBorders>
              <w:bottom w:val="single" w:sz="12" w:space="0" w:color="auto"/>
            </w:tcBorders>
            <w:vAlign w:val="center"/>
          </w:tcPr>
          <w:p w14:paraId="69087252" w14:textId="57D147EB"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0.45</w:t>
            </w:r>
          </w:p>
        </w:tc>
        <w:tc>
          <w:tcPr>
            <w:tcW w:w="1890" w:type="dxa"/>
            <w:tcBorders>
              <w:bottom w:val="single" w:sz="12" w:space="0" w:color="auto"/>
            </w:tcBorders>
            <w:vAlign w:val="center"/>
          </w:tcPr>
          <w:p w14:paraId="0416A29D" w14:textId="0D14868D"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2.07</w:t>
            </w:r>
          </w:p>
        </w:tc>
        <w:tc>
          <w:tcPr>
            <w:tcW w:w="1080" w:type="dxa"/>
            <w:tcBorders>
              <w:bottom w:val="single" w:sz="12" w:space="0" w:color="auto"/>
            </w:tcBorders>
            <w:vAlign w:val="center"/>
          </w:tcPr>
          <w:p w14:paraId="736906F2" w14:textId="60796FC5"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0.22</w:t>
            </w:r>
          </w:p>
        </w:tc>
        <w:tc>
          <w:tcPr>
            <w:tcW w:w="1008" w:type="dxa"/>
            <w:tcBorders>
              <w:bottom w:val="single" w:sz="12" w:space="0" w:color="auto"/>
              <w:right w:val="single" w:sz="12" w:space="0" w:color="auto"/>
            </w:tcBorders>
            <w:vAlign w:val="center"/>
          </w:tcPr>
          <w:p w14:paraId="1F3C6EAC" w14:textId="7BDD4654" w:rsidR="007C324F" w:rsidRPr="00E16852" w:rsidRDefault="007C324F" w:rsidP="00B74F1C">
            <w:pPr>
              <w:jc w:val="center"/>
              <w:rPr>
                <w:rFonts w:ascii="Times New Roman" w:hAnsi="Times New Roman" w:cs="Times New Roman"/>
                <w:sz w:val="24"/>
                <w:szCs w:val="24"/>
              </w:rPr>
            </w:pPr>
            <w:r w:rsidRPr="00E16852">
              <w:rPr>
                <w:rFonts w:ascii="Times New Roman" w:hAnsi="Times New Roman" w:cs="Times New Roman"/>
                <w:color w:val="000000"/>
                <w:sz w:val="24"/>
                <w:szCs w:val="24"/>
              </w:rPr>
              <w:t>0.83</w:t>
            </w:r>
          </w:p>
        </w:tc>
      </w:tr>
    </w:tbl>
    <w:p w14:paraId="66482554" w14:textId="021FC0E6" w:rsidR="00CF7952" w:rsidRPr="00E16852" w:rsidRDefault="00CF7952" w:rsidP="00CF7952">
      <w:pPr>
        <w:rPr>
          <w:rFonts w:ascii="Times New Roman" w:hAnsi="Times New Roman" w:cs="Times New Roman"/>
          <w:sz w:val="24"/>
          <w:szCs w:val="24"/>
        </w:rPr>
      </w:pPr>
      <w:r w:rsidRPr="00E16852">
        <w:rPr>
          <w:rFonts w:ascii="Times New Roman" w:hAnsi="Times New Roman" w:cs="Times New Roman"/>
          <w:b/>
          <w:bCs/>
          <w:sz w:val="24"/>
          <w:szCs w:val="24"/>
          <w:vertAlign w:val="superscript"/>
        </w:rPr>
        <w:t>µ</w:t>
      </w:r>
      <w:r w:rsidRPr="00E16852">
        <w:rPr>
          <w:rFonts w:ascii="Times New Roman" w:hAnsi="Times New Roman" w:cs="Times New Roman"/>
          <w:sz w:val="24"/>
          <w:szCs w:val="24"/>
        </w:rPr>
        <w:t xml:space="preserve"> In daily confirmed cases model, the intervention was delayed for five days, equal to the median COVID-19 incubation period. </w:t>
      </w:r>
      <w:r w:rsidRPr="00E16852">
        <w:rPr>
          <w:rFonts w:ascii="Times New Roman" w:hAnsi="Times New Roman" w:cs="Times New Roman"/>
          <w:b/>
          <w:bCs/>
          <w:sz w:val="24"/>
          <w:szCs w:val="24"/>
          <w:vertAlign w:val="superscript"/>
        </w:rPr>
        <w:t xml:space="preserve">¥ </w:t>
      </w:r>
      <w:r w:rsidRPr="00E16852">
        <w:rPr>
          <w:rFonts w:ascii="Times New Roman" w:hAnsi="Times New Roman" w:cs="Times New Roman"/>
          <w:sz w:val="24"/>
          <w:szCs w:val="24"/>
        </w:rPr>
        <w:t xml:space="preserve">In the death related to the COVID-19 model, the intervention was delayed for eighteen days, equal to the sum of the COVID-19 incubation period and the median time from symptom onset to death. NB: lockdown order was implemented in England on March 23, 2020. </w:t>
      </w:r>
      <w:r w:rsidR="00B74F1C" w:rsidRPr="00E16852">
        <w:rPr>
          <w:rFonts w:ascii="Times New Roman" w:hAnsi="Times New Roman" w:cs="Times New Roman"/>
          <w:sz w:val="24"/>
          <w:szCs w:val="24"/>
        </w:rPr>
        <w:t xml:space="preserve">Phase one of restriction loosening was implemented in England on May 13, 2020. Phase two of restriction loosening was implemented in England on June 1, 2020. </w:t>
      </w:r>
      <w:r w:rsidRPr="00E16852">
        <w:rPr>
          <w:rFonts w:ascii="Times New Roman" w:hAnsi="Times New Roman" w:cs="Times New Roman"/>
          <w:sz w:val="24"/>
          <w:szCs w:val="24"/>
        </w:rPr>
        <w:t xml:space="preserve">The numbers represented in the table are adjusted for the difference in population size. In these models, </w:t>
      </w:r>
      <w:r w:rsidR="00B74F1C" w:rsidRPr="00E16852">
        <w:rPr>
          <w:rFonts w:ascii="Times New Roman" w:hAnsi="Times New Roman" w:cs="Times New Roman"/>
          <w:sz w:val="24"/>
          <w:szCs w:val="24"/>
        </w:rPr>
        <w:t>both England and Sweden's population sizes were adjusted to ten billion</w:t>
      </w:r>
      <w:r w:rsidRPr="00E16852">
        <w:rPr>
          <w:rFonts w:ascii="Times New Roman" w:hAnsi="Times New Roman" w:cs="Times New Roman"/>
          <w:sz w:val="24"/>
          <w:szCs w:val="24"/>
        </w:rPr>
        <w:t xml:space="preserve">.  </w:t>
      </w:r>
    </w:p>
    <w:p w14:paraId="5C3E172B" w14:textId="77777777" w:rsidR="00CF7952" w:rsidRPr="00E16852" w:rsidRDefault="00CF7952" w:rsidP="00F3577D">
      <w:pPr>
        <w:rPr>
          <w:rFonts w:ascii="Times New Roman" w:hAnsi="Times New Roman" w:cs="Times New Roman"/>
          <w:sz w:val="24"/>
          <w:szCs w:val="24"/>
        </w:rPr>
      </w:pPr>
    </w:p>
    <w:p w14:paraId="525845A9" w14:textId="1F754162" w:rsidR="004B6291" w:rsidRPr="00E16852" w:rsidRDefault="004B6291" w:rsidP="00F3577D">
      <w:pPr>
        <w:rPr>
          <w:rFonts w:ascii="Times New Roman" w:hAnsi="Times New Roman" w:cs="Times New Roman"/>
          <w:sz w:val="24"/>
          <w:szCs w:val="24"/>
        </w:rPr>
      </w:pPr>
    </w:p>
    <w:p w14:paraId="705A1009" w14:textId="4A261564" w:rsidR="004B6291" w:rsidRPr="00E16852" w:rsidRDefault="004B6291" w:rsidP="00F3577D">
      <w:pPr>
        <w:rPr>
          <w:rFonts w:ascii="Times New Roman" w:hAnsi="Times New Roman" w:cs="Times New Roman"/>
          <w:sz w:val="24"/>
          <w:szCs w:val="24"/>
        </w:rPr>
      </w:pPr>
    </w:p>
    <w:p w14:paraId="320F7B5D" w14:textId="16FC770E" w:rsidR="004B6291" w:rsidRPr="00E16852" w:rsidRDefault="004B6291" w:rsidP="00F3577D">
      <w:pPr>
        <w:rPr>
          <w:rFonts w:ascii="Times New Roman" w:hAnsi="Times New Roman" w:cs="Times New Roman"/>
          <w:sz w:val="24"/>
          <w:szCs w:val="24"/>
        </w:rPr>
      </w:pPr>
    </w:p>
    <w:p w14:paraId="6E700683" w14:textId="5AB6B2CB" w:rsidR="004B6291" w:rsidRPr="00E16852" w:rsidRDefault="004B6291" w:rsidP="00F3577D">
      <w:pPr>
        <w:rPr>
          <w:rFonts w:ascii="Times New Roman" w:hAnsi="Times New Roman" w:cs="Times New Roman"/>
          <w:sz w:val="24"/>
          <w:szCs w:val="24"/>
        </w:rPr>
      </w:pPr>
    </w:p>
    <w:p w14:paraId="2DF60278" w14:textId="51C97E93" w:rsidR="004B6291" w:rsidRPr="00E16852" w:rsidRDefault="004B6291" w:rsidP="00F3577D">
      <w:pPr>
        <w:rPr>
          <w:rFonts w:ascii="Times New Roman" w:hAnsi="Times New Roman" w:cs="Times New Roman"/>
          <w:sz w:val="24"/>
          <w:szCs w:val="24"/>
        </w:rPr>
      </w:pPr>
    </w:p>
    <w:p w14:paraId="3A09A418" w14:textId="1864D670" w:rsidR="004B6291" w:rsidRPr="00E16852" w:rsidRDefault="004B6291" w:rsidP="00F3577D">
      <w:pPr>
        <w:rPr>
          <w:rFonts w:ascii="Times New Roman" w:hAnsi="Times New Roman" w:cs="Times New Roman"/>
          <w:sz w:val="24"/>
          <w:szCs w:val="24"/>
        </w:rPr>
      </w:pPr>
    </w:p>
    <w:p w14:paraId="6F8332E5" w14:textId="77777777" w:rsidR="007E1B69" w:rsidRPr="00E16852" w:rsidRDefault="007E1B69" w:rsidP="00F3577D">
      <w:pPr>
        <w:rPr>
          <w:rFonts w:ascii="Times New Roman" w:hAnsi="Times New Roman" w:cs="Times New Roman"/>
          <w:sz w:val="24"/>
          <w:szCs w:val="24"/>
        </w:rPr>
      </w:pPr>
    </w:p>
    <w:p w14:paraId="56F29EAF" w14:textId="00795613" w:rsidR="007E1B69" w:rsidRPr="00E16852" w:rsidRDefault="00731C08" w:rsidP="007E1B69">
      <w:pPr>
        <w:pStyle w:val="Caption"/>
        <w:keepNext/>
        <w:rPr>
          <w:rFonts w:ascii="Times New Roman" w:hAnsi="Times New Roman" w:cs="Times New Roman"/>
          <w:b/>
          <w:bCs/>
          <w:color w:val="auto"/>
          <w:sz w:val="24"/>
          <w:szCs w:val="24"/>
        </w:rPr>
      </w:pPr>
      <w:r w:rsidRPr="00E16852">
        <w:rPr>
          <w:rFonts w:ascii="Times New Roman" w:hAnsi="Times New Roman" w:cs="Times New Roman"/>
          <w:b/>
          <w:bCs/>
          <w:color w:val="auto"/>
          <w:sz w:val="24"/>
          <w:szCs w:val="24"/>
        </w:rPr>
        <w:lastRenderedPageBreak/>
        <w:t>e</w:t>
      </w:r>
      <w:r w:rsidR="007E1B69" w:rsidRPr="00E16852">
        <w:rPr>
          <w:rFonts w:ascii="Times New Roman" w:hAnsi="Times New Roman" w:cs="Times New Roman"/>
          <w:b/>
          <w:bCs/>
          <w:color w:val="auto"/>
          <w:sz w:val="24"/>
          <w:szCs w:val="24"/>
        </w:rPr>
        <w:t xml:space="preserve">Figure 1 </w:t>
      </w:r>
      <w:r w:rsidRPr="00E16852">
        <w:rPr>
          <w:rFonts w:ascii="Times New Roman" w:hAnsi="Times New Roman" w:cs="Times New Roman"/>
          <w:b/>
          <w:bCs/>
          <w:color w:val="auto"/>
          <w:sz w:val="24"/>
          <w:szCs w:val="24"/>
        </w:rPr>
        <w:t>Comparative time series analysis to assess the impact of England's lockdown order, and phase one and two loosenings of restrictions</w:t>
      </w:r>
      <w:r w:rsidR="007E1B69" w:rsidRPr="00E16852">
        <w:rPr>
          <w:rFonts w:ascii="Times New Roman" w:hAnsi="Times New Roman" w:cs="Times New Roman"/>
          <w:b/>
          <w:bCs/>
          <w:color w:val="auto"/>
          <w:sz w:val="24"/>
          <w:szCs w:val="24"/>
        </w:rPr>
        <w:t xml:space="preserve"> on daily new cases of COVID-19 compared to Sweden</w:t>
      </w:r>
      <w:r w:rsidRPr="00E16852">
        <w:rPr>
          <w:rFonts w:ascii="Times New Roman" w:hAnsi="Times New Roman" w:cs="Times New Roman"/>
          <w:b/>
          <w:bCs/>
          <w:color w:val="auto"/>
          <w:sz w:val="24"/>
          <w:szCs w:val="24"/>
        </w:rPr>
        <w:t>,</w:t>
      </w:r>
      <w:r w:rsidR="007E1B69" w:rsidRPr="00E16852">
        <w:rPr>
          <w:rFonts w:ascii="Times New Roman" w:hAnsi="Times New Roman" w:cs="Times New Roman"/>
          <w:b/>
          <w:bCs/>
          <w:color w:val="auto"/>
          <w:sz w:val="24"/>
          <w:szCs w:val="24"/>
        </w:rPr>
        <w:t xml:space="preserve"> adjusted for population size.</w:t>
      </w:r>
    </w:p>
    <w:p w14:paraId="34BE7FA2" w14:textId="17445B7A" w:rsidR="007E1B69" w:rsidRPr="00E16852" w:rsidRDefault="007E1B69" w:rsidP="007E1B69">
      <w:pPr>
        <w:rPr>
          <w:rFonts w:ascii="Times New Roman" w:hAnsi="Times New Roman" w:cs="Times New Roman"/>
          <w:sz w:val="24"/>
          <w:szCs w:val="24"/>
        </w:rPr>
      </w:pPr>
      <w:r w:rsidRPr="00E16852">
        <w:rPr>
          <w:rFonts w:ascii="Times New Roman" w:hAnsi="Times New Roman" w:cs="Times New Roman"/>
          <w:noProof/>
          <w:sz w:val="24"/>
          <w:szCs w:val="24"/>
        </w:rPr>
        <w:drawing>
          <wp:inline distT="0" distB="0" distL="0" distR="0" wp14:anchorId="54BE3832" wp14:editId="59D340AB">
            <wp:extent cx="6858000" cy="4000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68917" cy="4006868"/>
                    </a:xfrm>
                    <a:prstGeom prst="rect">
                      <a:avLst/>
                    </a:prstGeom>
                    <a:noFill/>
                    <a:ln>
                      <a:noFill/>
                    </a:ln>
                  </pic:spPr>
                </pic:pic>
              </a:graphicData>
            </a:graphic>
          </wp:inline>
        </w:drawing>
      </w:r>
    </w:p>
    <w:p w14:paraId="017432A6" w14:textId="1EF5D086" w:rsidR="007E1B69" w:rsidRPr="00E16852" w:rsidRDefault="00865042" w:rsidP="003063AC">
      <w:pPr>
        <w:pStyle w:val="Caption"/>
        <w:rPr>
          <w:rFonts w:ascii="Times New Roman" w:hAnsi="Times New Roman" w:cs="Times New Roman"/>
          <w:i w:val="0"/>
          <w:iCs w:val="0"/>
          <w:color w:val="auto"/>
          <w:sz w:val="24"/>
          <w:szCs w:val="24"/>
        </w:rPr>
      </w:pPr>
      <w:r w:rsidRPr="00E16852">
        <w:rPr>
          <w:rFonts w:ascii="Times New Roman" w:hAnsi="Times New Roman" w:cs="Times New Roman"/>
          <w:i w:val="0"/>
          <w:iCs w:val="0"/>
          <w:color w:val="auto"/>
          <w:sz w:val="24"/>
          <w:szCs w:val="24"/>
        </w:rPr>
        <w:t>*</w:t>
      </w:r>
      <w:r w:rsidR="007E1B69" w:rsidRPr="00E16852">
        <w:rPr>
          <w:rFonts w:ascii="Times New Roman" w:hAnsi="Times New Roman" w:cs="Times New Roman"/>
          <w:i w:val="0"/>
          <w:iCs w:val="0"/>
          <w:color w:val="auto"/>
          <w:sz w:val="24"/>
          <w:szCs w:val="24"/>
        </w:rPr>
        <w:t xml:space="preserve">Population size was adjusted to ten million for both countries in this figure. NB: </w:t>
      </w:r>
      <w:r w:rsidRPr="00E16852">
        <w:rPr>
          <w:rFonts w:ascii="Times New Roman" w:hAnsi="Times New Roman" w:cs="Times New Roman"/>
          <w:i w:val="0"/>
          <w:iCs w:val="0"/>
          <w:color w:val="auto"/>
          <w:sz w:val="24"/>
          <w:szCs w:val="24"/>
        </w:rPr>
        <w:t>Smoothened</w:t>
      </w:r>
      <w:r w:rsidR="007E1B69" w:rsidRPr="00E16852">
        <w:rPr>
          <w:rFonts w:ascii="Times New Roman" w:hAnsi="Times New Roman" w:cs="Times New Roman"/>
          <w:i w:val="0"/>
          <w:iCs w:val="0"/>
          <w:color w:val="auto"/>
          <w:sz w:val="24"/>
          <w:szCs w:val="24"/>
        </w:rPr>
        <w:t xml:space="preserve"> lines represent predicted daily cases in an interrupted time series model for each country</w:t>
      </w:r>
    </w:p>
    <w:p w14:paraId="6DDA18D3" w14:textId="62F75607" w:rsidR="003063AC" w:rsidRPr="00E16852" w:rsidRDefault="003063AC" w:rsidP="003063AC">
      <w:pPr>
        <w:rPr>
          <w:rFonts w:ascii="Times New Roman" w:hAnsi="Times New Roman" w:cs="Times New Roman"/>
          <w:sz w:val="24"/>
          <w:szCs w:val="24"/>
        </w:rPr>
      </w:pPr>
    </w:p>
    <w:p w14:paraId="45AC42A7" w14:textId="77777777" w:rsidR="003063AC" w:rsidRPr="00E16852" w:rsidRDefault="003063AC" w:rsidP="003063AC">
      <w:pPr>
        <w:rPr>
          <w:rFonts w:ascii="Times New Roman" w:hAnsi="Times New Roman" w:cs="Times New Roman"/>
          <w:sz w:val="24"/>
          <w:szCs w:val="24"/>
        </w:rPr>
      </w:pPr>
    </w:p>
    <w:p w14:paraId="7C0FE55E" w14:textId="49E7BE04" w:rsidR="007E1B69" w:rsidRPr="00E16852" w:rsidRDefault="00731C08" w:rsidP="007E1B69">
      <w:pPr>
        <w:pStyle w:val="Caption"/>
        <w:keepNext/>
        <w:rPr>
          <w:rFonts w:ascii="Times New Roman" w:hAnsi="Times New Roman" w:cs="Times New Roman"/>
          <w:b/>
          <w:bCs/>
          <w:color w:val="auto"/>
          <w:sz w:val="24"/>
          <w:szCs w:val="24"/>
        </w:rPr>
      </w:pPr>
      <w:r w:rsidRPr="00E16852">
        <w:rPr>
          <w:rFonts w:ascii="Times New Roman" w:hAnsi="Times New Roman" w:cs="Times New Roman"/>
          <w:b/>
          <w:bCs/>
          <w:color w:val="auto"/>
          <w:sz w:val="24"/>
          <w:szCs w:val="24"/>
        </w:rPr>
        <w:lastRenderedPageBreak/>
        <w:t>e</w:t>
      </w:r>
      <w:r w:rsidR="007E1B69" w:rsidRPr="00E16852">
        <w:rPr>
          <w:rFonts w:ascii="Times New Roman" w:hAnsi="Times New Roman" w:cs="Times New Roman"/>
          <w:b/>
          <w:bCs/>
          <w:color w:val="auto"/>
          <w:sz w:val="24"/>
          <w:szCs w:val="24"/>
        </w:rPr>
        <w:t xml:space="preserve">Figure </w:t>
      </w:r>
      <w:r w:rsidR="007E1B69" w:rsidRPr="00E16852">
        <w:rPr>
          <w:rFonts w:ascii="Times New Roman" w:hAnsi="Times New Roman" w:cs="Times New Roman"/>
          <w:b/>
          <w:bCs/>
          <w:color w:val="auto"/>
          <w:sz w:val="24"/>
          <w:szCs w:val="24"/>
        </w:rPr>
        <w:fldChar w:fldCharType="begin"/>
      </w:r>
      <w:r w:rsidR="007E1B69" w:rsidRPr="00E16852">
        <w:rPr>
          <w:rFonts w:ascii="Times New Roman" w:hAnsi="Times New Roman" w:cs="Times New Roman"/>
          <w:b/>
          <w:bCs/>
          <w:color w:val="auto"/>
          <w:sz w:val="24"/>
          <w:szCs w:val="24"/>
        </w:rPr>
        <w:instrText xml:space="preserve"> SEQ Figure \* ARABIC </w:instrText>
      </w:r>
      <w:r w:rsidR="007E1B69" w:rsidRPr="00E16852">
        <w:rPr>
          <w:rFonts w:ascii="Times New Roman" w:hAnsi="Times New Roman" w:cs="Times New Roman"/>
          <w:b/>
          <w:bCs/>
          <w:color w:val="auto"/>
          <w:sz w:val="24"/>
          <w:szCs w:val="24"/>
        </w:rPr>
        <w:fldChar w:fldCharType="separate"/>
      </w:r>
      <w:r w:rsidR="007E1B69" w:rsidRPr="00E16852">
        <w:rPr>
          <w:rFonts w:ascii="Times New Roman" w:hAnsi="Times New Roman" w:cs="Times New Roman"/>
          <w:b/>
          <w:bCs/>
          <w:noProof/>
          <w:color w:val="auto"/>
          <w:sz w:val="24"/>
          <w:szCs w:val="24"/>
        </w:rPr>
        <w:t>4</w:t>
      </w:r>
      <w:r w:rsidR="007E1B69" w:rsidRPr="00E16852">
        <w:rPr>
          <w:rFonts w:ascii="Times New Roman" w:hAnsi="Times New Roman" w:cs="Times New Roman"/>
          <w:b/>
          <w:bCs/>
          <w:color w:val="auto"/>
          <w:sz w:val="24"/>
          <w:szCs w:val="24"/>
        </w:rPr>
        <w:fldChar w:fldCharType="end"/>
      </w:r>
      <w:r w:rsidR="007E1B69" w:rsidRPr="00E16852">
        <w:rPr>
          <w:rFonts w:ascii="Times New Roman" w:hAnsi="Times New Roman" w:cs="Times New Roman"/>
          <w:b/>
          <w:bCs/>
          <w:color w:val="auto"/>
          <w:sz w:val="24"/>
          <w:szCs w:val="24"/>
        </w:rPr>
        <w:t xml:space="preserve"> Comparative time series analysis to assess the impact of England's lockdown order</w:t>
      </w:r>
      <w:r w:rsidRPr="00E16852">
        <w:rPr>
          <w:rFonts w:ascii="Times New Roman" w:hAnsi="Times New Roman" w:cs="Times New Roman"/>
          <w:b/>
          <w:bCs/>
          <w:color w:val="auto"/>
          <w:sz w:val="24"/>
          <w:szCs w:val="24"/>
        </w:rPr>
        <w:t>,</w:t>
      </w:r>
      <w:r w:rsidR="007E1B69" w:rsidRPr="00E16852">
        <w:rPr>
          <w:rFonts w:ascii="Times New Roman" w:hAnsi="Times New Roman" w:cs="Times New Roman"/>
          <w:b/>
          <w:bCs/>
          <w:color w:val="auto"/>
          <w:sz w:val="24"/>
          <w:szCs w:val="24"/>
        </w:rPr>
        <w:t xml:space="preserve"> and </w:t>
      </w:r>
      <w:r w:rsidRPr="00E16852">
        <w:rPr>
          <w:rFonts w:ascii="Times New Roman" w:hAnsi="Times New Roman" w:cs="Times New Roman"/>
          <w:b/>
          <w:bCs/>
          <w:color w:val="auto"/>
          <w:sz w:val="24"/>
          <w:szCs w:val="24"/>
        </w:rPr>
        <w:t xml:space="preserve">phase one and two loosenings of restrictions </w:t>
      </w:r>
      <w:r w:rsidR="007E1B69" w:rsidRPr="00E16852">
        <w:rPr>
          <w:rFonts w:ascii="Times New Roman" w:hAnsi="Times New Roman" w:cs="Times New Roman"/>
          <w:b/>
          <w:bCs/>
          <w:color w:val="auto"/>
          <w:sz w:val="24"/>
          <w:szCs w:val="24"/>
        </w:rPr>
        <w:t>on daily deaths related to COVID-19 compared to Sweden</w:t>
      </w:r>
      <w:r w:rsidRPr="00E16852">
        <w:rPr>
          <w:rFonts w:ascii="Times New Roman" w:hAnsi="Times New Roman" w:cs="Times New Roman"/>
          <w:b/>
          <w:bCs/>
          <w:color w:val="auto"/>
          <w:sz w:val="24"/>
          <w:szCs w:val="24"/>
        </w:rPr>
        <w:t>,</w:t>
      </w:r>
      <w:r w:rsidR="007E1B69" w:rsidRPr="00E16852">
        <w:rPr>
          <w:rFonts w:ascii="Times New Roman" w:hAnsi="Times New Roman" w:cs="Times New Roman"/>
          <w:b/>
          <w:bCs/>
          <w:color w:val="auto"/>
          <w:sz w:val="24"/>
          <w:szCs w:val="24"/>
        </w:rPr>
        <w:t xml:space="preserve"> adjusted for population size.</w:t>
      </w:r>
    </w:p>
    <w:p w14:paraId="0C6D284D" w14:textId="0E97B8AE" w:rsidR="007E1B69" w:rsidRPr="00E16852" w:rsidRDefault="007E1B69" w:rsidP="00C63921">
      <w:pPr>
        <w:keepNext/>
        <w:spacing w:line="259" w:lineRule="auto"/>
        <w:rPr>
          <w:rFonts w:ascii="Times New Roman" w:hAnsi="Times New Roman" w:cs="Times New Roman"/>
          <w:sz w:val="24"/>
          <w:szCs w:val="24"/>
        </w:rPr>
      </w:pPr>
      <w:r w:rsidRPr="00E16852">
        <w:rPr>
          <w:rFonts w:ascii="Times New Roman" w:hAnsi="Times New Roman" w:cs="Times New Roman"/>
          <w:noProof/>
          <w:sz w:val="24"/>
          <w:szCs w:val="24"/>
        </w:rPr>
        <w:drawing>
          <wp:inline distT="0" distB="0" distL="0" distR="0" wp14:anchorId="55B44359" wp14:editId="6A0C5807">
            <wp:extent cx="6762750" cy="39449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77059" cy="3953285"/>
                    </a:xfrm>
                    <a:prstGeom prst="rect">
                      <a:avLst/>
                    </a:prstGeom>
                    <a:noFill/>
                    <a:ln>
                      <a:noFill/>
                    </a:ln>
                  </pic:spPr>
                </pic:pic>
              </a:graphicData>
            </a:graphic>
          </wp:inline>
        </w:drawing>
      </w:r>
    </w:p>
    <w:p w14:paraId="08DF506C" w14:textId="66C0131B" w:rsidR="007E1B69" w:rsidRPr="00E16852" w:rsidRDefault="00865042" w:rsidP="007E1B69">
      <w:pPr>
        <w:pStyle w:val="Caption"/>
        <w:rPr>
          <w:rFonts w:ascii="Times New Roman" w:hAnsi="Times New Roman" w:cs="Times New Roman"/>
          <w:i w:val="0"/>
          <w:iCs w:val="0"/>
          <w:color w:val="auto"/>
          <w:sz w:val="24"/>
          <w:szCs w:val="24"/>
        </w:rPr>
      </w:pPr>
      <w:r w:rsidRPr="00E16852">
        <w:rPr>
          <w:rFonts w:ascii="Times New Roman" w:hAnsi="Times New Roman" w:cs="Times New Roman"/>
          <w:i w:val="0"/>
          <w:iCs w:val="0"/>
          <w:color w:val="auto"/>
          <w:sz w:val="24"/>
          <w:szCs w:val="24"/>
        </w:rPr>
        <w:t>*</w:t>
      </w:r>
      <w:r w:rsidR="007E1B69" w:rsidRPr="00E16852">
        <w:rPr>
          <w:rFonts w:ascii="Times New Roman" w:hAnsi="Times New Roman" w:cs="Times New Roman"/>
          <w:i w:val="0"/>
          <w:iCs w:val="0"/>
          <w:color w:val="auto"/>
          <w:sz w:val="24"/>
          <w:szCs w:val="24"/>
        </w:rPr>
        <w:t xml:space="preserve"> Population size was adjusted to ten million for both countries in this figure. NB: </w:t>
      </w:r>
      <w:r w:rsidRPr="00E16852">
        <w:rPr>
          <w:rFonts w:ascii="Times New Roman" w:hAnsi="Times New Roman" w:cs="Times New Roman"/>
          <w:i w:val="0"/>
          <w:iCs w:val="0"/>
          <w:color w:val="auto"/>
          <w:sz w:val="24"/>
          <w:szCs w:val="24"/>
        </w:rPr>
        <w:t xml:space="preserve">Smoothened </w:t>
      </w:r>
      <w:r w:rsidR="007E1B69" w:rsidRPr="00E16852">
        <w:rPr>
          <w:rFonts w:ascii="Times New Roman" w:hAnsi="Times New Roman" w:cs="Times New Roman"/>
          <w:i w:val="0"/>
          <w:iCs w:val="0"/>
          <w:color w:val="auto"/>
          <w:sz w:val="24"/>
          <w:szCs w:val="24"/>
        </w:rPr>
        <w:t xml:space="preserve">lines represent predicted daily </w:t>
      </w:r>
      <w:r w:rsidR="000108A7" w:rsidRPr="00E16852">
        <w:rPr>
          <w:rFonts w:ascii="Times New Roman" w:hAnsi="Times New Roman" w:cs="Times New Roman"/>
          <w:i w:val="0"/>
          <w:iCs w:val="0"/>
          <w:color w:val="auto"/>
          <w:sz w:val="24"/>
          <w:szCs w:val="24"/>
        </w:rPr>
        <w:t>deaths</w:t>
      </w:r>
      <w:r w:rsidR="007E1B69" w:rsidRPr="00E16852">
        <w:rPr>
          <w:rFonts w:ascii="Times New Roman" w:hAnsi="Times New Roman" w:cs="Times New Roman"/>
          <w:i w:val="0"/>
          <w:iCs w:val="0"/>
          <w:color w:val="auto"/>
          <w:sz w:val="24"/>
          <w:szCs w:val="24"/>
        </w:rPr>
        <w:t xml:space="preserve"> in an interrupted time series model for each country</w:t>
      </w:r>
    </w:p>
    <w:p w14:paraId="7A1CE9B7" w14:textId="77777777" w:rsidR="007E1B69" w:rsidRPr="00E16852" w:rsidRDefault="007E1B69" w:rsidP="007E1B69">
      <w:pPr>
        <w:rPr>
          <w:rFonts w:ascii="Times New Roman" w:hAnsi="Times New Roman" w:cs="Times New Roman"/>
          <w:sz w:val="24"/>
          <w:szCs w:val="24"/>
        </w:rPr>
      </w:pPr>
    </w:p>
    <w:p w14:paraId="6D964325" w14:textId="389AC74C" w:rsidR="004B6291" w:rsidRPr="00E16852" w:rsidRDefault="004B6291" w:rsidP="00F3577D">
      <w:pPr>
        <w:rPr>
          <w:rFonts w:ascii="Times New Roman" w:hAnsi="Times New Roman" w:cs="Times New Roman"/>
          <w:sz w:val="24"/>
          <w:szCs w:val="24"/>
        </w:rPr>
      </w:pPr>
    </w:p>
    <w:p w14:paraId="24DC74F8" w14:textId="38801713" w:rsidR="004B6291" w:rsidRPr="00E16852" w:rsidRDefault="004B6291" w:rsidP="00F3577D">
      <w:pPr>
        <w:rPr>
          <w:rFonts w:ascii="Times New Roman" w:hAnsi="Times New Roman" w:cs="Times New Roman"/>
          <w:sz w:val="24"/>
          <w:szCs w:val="24"/>
        </w:rPr>
      </w:pPr>
    </w:p>
    <w:p w14:paraId="25020A99" w14:textId="5A5D4920" w:rsidR="004B6291" w:rsidRPr="00E16852" w:rsidRDefault="004B6291" w:rsidP="00F3577D">
      <w:pPr>
        <w:rPr>
          <w:rFonts w:ascii="Times New Roman" w:hAnsi="Times New Roman" w:cs="Times New Roman"/>
          <w:sz w:val="24"/>
          <w:szCs w:val="24"/>
        </w:rPr>
      </w:pPr>
    </w:p>
    <w:p w14:paraId="47CB3DA5" w14:textId="5B08C7CB" w:rsidR="004B6291" w:rsidRPr="00E16852" w:rsidRDefault="004B6291" w:rsidP="00F3577D">
      <w:pPr>
        <w:rPr>
          <w:rFonts w:ascii="Times New Roman" w:hAnsi="Times New Roman" w:cs="Times New Roman"/>
          <w:sz w:val="24"/>
          <w:szCs w:val="24"/>
        </w:rPr>
      </w:pPr>
    </w:p>
    <w:p w14:paraId="7AE5A350" w14:textId="56B73BD5" w:rsidR="004B6291" w:rsidRPr="00E16852" w:rsidRDefault="004B6291" w:rsidP="00F3577D">
      <w:pPr>
        <w:rPr>
          <w:rFonts w:ascii="Times New Roman" w:hAnsi="Times New Roman" w:cs="Times New Roman"/>
          <w:sz w:val="24"/>
          <w:szCs w:val="24"/>
        </w:rPr>
      </w:pPr>
    </w:p>
    <w:p w14:paraId="4E7F3950" w14:textId="01C6913A" w:rsidR="004B6291" w:rsidRPr="00E16852" w:rsidRDefault="004B6291" w:rsidP="00F3577D">
      <w:pPr>
        <w:rPr>
          <w:rFonts w:ascii="Times New Roman" w:hAnsi="Times New Roman" w:cs="Times New Roman"/>
          <w:sz w:val="24"/>
          <w:szCs w:val="24"/>
        </w:rPr>
      </w:pPr>
    </w:p>
    <w:p w14:paraId="39BE0569" w14:textId="0A2FB3DE" w:rsidR="004B6291" w:rsidRPr="00E16852" w:rsidRDefault="004B6291" w:rsidP="00F3577D">
      <w:pPr>
        <w:rPr>
          <w:rFonts w:ascii="Times New Roman" w:hAnsi="Times New Roman" w:cs="Times New Roman"/>
          <w:sz w:val="24"/>
          <w:szCs w:val="24"/>
        </w:rPr>
      </w:pPr>
    </w:p>
    <w:p w14:paraId="6314075D" w14:textId="77777777" w:rsidR="00C2382B" w:rsidRPr="00E16852" w:rsidRDefault="00C2382B" w:rsidP="00F3577D">
      <w:pPr>
        <w:rPr>
          <w:rFonts w:ascii="Times New Roman" w:hAnsi="Times New Roman" w:cs="Times New Roman"/>
          <w:sz w:val="24"/>
          <w:szCs w:val="24"/>
        </w:rPr>
      </w:pPr>
    </w:p>
    <w:p w14:paraId="61B8A8A6" w14:textId="1D689E2A" w:rsidR="004B6291" w:rsidRPr="00E16852" w:rsidRDefault="004B6291" w:rsidP="00F3577D">
      <w:pPr>
        <w:rPr>
          <w:rFonts w:ascii="Times New Roman" w:hAnsi="Times New Roman" w:cs="Times New Roman"/>
          <w:sz w:val="24"/>
          <w:szCs w:val="24"/>
        </w:rPr>
      </w:pPr>
    </w:p>
    <w:p w14:paraId="6220CE71" w14:textId="226957D0" w:rsidR="004B6291" w:rsidRPr="007F7EA1" w:rsidRDefault="004B6291" w:rsidP="00F3577D">
      <w:pPr>
        <w:rPr>
          <w:rFonts w:ascii="Times New Roman" w:hAnsi="Times New Roman" w:cs="Times New Roman"/>
          <w:b/>
          <w:bCs/>
          <w:sz w:val="24"/>
          <w:szCs w:val="24"/>
        </w:rPr>
      </w:pPr>
      <w:r w:rsidRPr="007F7EA1">
        <w:rPr>
          <w:rFonts w:ascii="Times New Roman" w:hAnsi="Times New Roman" w:cs="Times New Roman"/>
          <w:b/>
          <w:bCs/>
          <w:sz w:val="24"/>
          <w:szCs w:val="24"/>
        </w:rPr>
        <w:lastRenderedPageBreak/>
        <w:t xml:space="preserve">References </w:t>
      </w:r>
    </w:p>
    <w:p w14:paraId="7F67939F" w14:textId="77777777" w:rsidR="00FA3386" w:rsidRPr="007F7EA1" w:rsidRDefault="004B6291" w:rsidP="00FA3386">
      <w:pPr>
        <w:pStyle w:val="EndNoteBibliography"/>
        <w:ind w:left="720" w:hanging="720"/>
        <w:rPr>
          <w:rFonts w:ascii="Times New Roman" w:hAnsi="Times New Roman" w:cs="Times New Roman"/>
        </w:rPr>
      </w:pPr>
      <w:r w:rsidRPr="007F7EA1">
        <w:rPr>
          <w:rFonts w:ascii="Times New Roman" w:hAnsi="Times New Roman" w:cs="Times New Roman"/>
          <w:sz w:val="24"/>
          <w:szCs w:val="24"/>
        </w:rPr>
        <w:fldChar w:fldCharType="begin"/>
      </w:r>
      <w:r w:rsidRPr="007F7EA1">
        <w:rPr>
          <w:rFonts w:ascii="Times New Roman" w:hAnsi="Times New Roman" w:cs="Times New Roman"/>
          <w:sz w:val="24"/>
          <w:szCs w:val="24"/>
        </w:rPr>
        <w:instrText xml:space="preserve"> ADDIN EN.REFLIST </w:instrText>
      </w:r>
      <w:r w:rsidRPr="007F7EA1">
        <w:rPr>
          <w:rFonts w:ascii="Times New Roman" w:hAnsi="Times New Roman" w:cs="Times New Roman"/>
          <w:sz w:val="24"/>
          <w:szCs w:val="24"/>
        </w:rPr>
        <w:fldChar w:fldCharType="separate"/>
      </w:r>
      <w:r w:rsidR="00FA3386" w:rsidRPr="007F7EA1">
        <w:rPr>
          <w:rFonts w:ascii="Times New Roman" w:hAnsi="Times New Roman" w:cs="Times New Roman"/>
        </w:rPr>
        <w:t>1.</w:t>
      </w:r>
      <w:r w:rsidR="00FA3386" w:rsidRPr="007F7EA1">
        <w:rPr>
          <w:rFonts w:ascii="Times New Roman" w:hAnsi="Times New Roman" w:cs="Times New Roman"/>
        </w:rPr>
        <w:tab/>
        <w:t xml:space="preserve">Linden, A. and J.L. Adams, </w:t>
      </w:r>
      <w:r w:rsidR="00FA3386" w:rsidRPr="007F7EA1">
        <w:rPr>
          <w:rFonts w:ascii="Times New Roman" w:hAnsi="Times New Roman" w:cs="Times New Roman"/>
          <w:i/>
        </w:rPr>
        <w:t>Applying a propensity score-based weighting model to interrupted time series data: improving causal inference in programme evaluation.</w:t>
      </w:r>
      <w:r w:rsidR="00FA3386" w:rsidRPr="007F7EA1">
        <w:rPr>
          <w:rFonts w:ascii="Times New Roman" w:hAnsi="Times New Roman" w:cs="Times New Roman"/>
        </w:rPr>
        <w:t xml:space="preserve"> J Eval Clin Pract, 2011. </w:t>
      </w:r>
      <w:r w:rsidR="00FA3386" w:rsidRPr="007F7EA1">
        <w:rPr>
          <w:rFonts w:ascii="Times New Roman" w:hAnsi="Times New Roman" w:cs="Times New Roman"/>
          <w:b/>
        </w:rPr>
        <w:t>17</w:t>
      </w:r>
      <w:r w:rsidR="00FA3386" w:rsidRPr="007F7EA1">
        <w:rPr>
          <w:rFonts w:ascii="Times New Roman" w:hAnsi="Times New Roman" w:cs="Times New Roman"/>
        </w:rPr>
        <w:t>(6): p. 1231-8.</w:t>
      </w:r>
    </w:p>
    <w:p w14:paraId="20CA866A" w14:textId="7A7541BB" w:rsidR="00F3577D" w:rsidRPr="00E16852" w:rsidRDefault="004B6291" w:rsidP="00FA3386">
      <w:pPr>
        <w:rPr>
          <w:rFonts w:ascii="Times New Roman" w:hAnsi="Times New Roman" w:cs="Times New Roman"/>
          <w:sz w:val="24"/>
          <w:szCs w:val="24"/>
        </w:rPr>
      </w:pPr>
      <w:r w:rsidRPr="007F7EA1">
        <w:rPr>
          <w:rFonts w:ascii="Times New Roman" w:hAnsi="Times New Roman" w:cs="Times New Roman"/>
          <w:sz w:val="24"/>
          <w:szCs w:val="24"/>
        </w:rPr>
        <w:fldChar w:fldCharType="end"/>
      </w:r>
    </w:p>
    <w:sectPr w:rsidR="00F3577D" w:rsidRPr="00E16852">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CF30F4" w14:textId="77777777" w:rsidR="00721CBC" w:rsidRDefault="00721CBC" w:rsidP="004B6291">
      <w:pPr>
        <w:spacing w:after="0" w:line="240" w:lineRule="auto"/>
      </w:pPr>
      <w:r>
        <w:separator/>
      </w:r>
    </w:p>
  </w:endnote>
  <w:endnote w:type="continuationSeparator" w:id="0">
    <w:p w14:paraId="0B8348FA" w14:textId="77777777" w:rsidR="00721CBC" w:rsidRDefault="00721CBC" w:rsidP="004B6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8E0305" w14:textId="77777777" w:rsidR="004B6291" w:rsidRDefault="004B62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4577253"/>
      <w:docPartObj>
        <w:docPartGallery w:val="Page Numbers (Bottom of Page)"/>
        <w:docPartUnique/>
      </w:docPartObj>
    </w:sdtPr>
    <w:sdtEndPr>
      <w:rPr>
        <w:noProof/>
      </w:rPr>
    </w:sdtEndPr>
    <w:sdtContent>
      <w:p w14:paraId="12BEB57C" w14:textId="2A5FB646" w:rsidR="004B6291" w:rsidRDefault="004B629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6CEFBD" w14:textId="77777777" w:rsidR="004B6291" w:rsidRDefault="004B62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87C5DF" w14:textId="77777777" w:rsidR="004B6291" w:rsidRDefault="004B62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5EA506" w14:textId="77777777" w:rsidR="00721CBC" w:rsidRDefault="00721CBC" w:rsidP="004B6291">
      <w:pPr>
        <w:spacing w:after="0" w:line="240" w:lineRule="auto"/>
      </w:pPr>
      <w:r>
        <w:separator/>
      </w:r>
    </w:p>
  </w:footnote>
  <w:footnote w:type="continuationSeparator" w:id="0">
    <w:p w14:paraId="137977D7" w14:textId="77777777" w:rsidR="00721CBC" w:rsidRDefault="00721CBC" w:rsidP="004B62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CD9E14" w14:textId="77777777" w:rsidR="004B6291" w:rsidRDefault="004B62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1C8998" w14:textId="77777777" w:rsidR="004B6291" w:rsidRDefault="004B62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B78442" w14:textId="77777777" w:rsidR="004B6291" w:rsidRDefault="004B62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1C289C"/>
    <w:multiLevelType w:val="hybridMultilevel"/>
    <w:tmpl w:val="20AE0F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3MDKzsDQ3MDQzNzBX0lEKTi0uzszPAykwrQUATYIe7CwAAAA="/>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fp9wtav6pdaeyefdpsx0zty22pd0v2xpxt2&quot;&gt;UK library&lt;record-ids&gt;&lt;item&gt;16&lt;/item&gt;&lt;/record-ids&gt;&lt;/item&gt;&lt;/Libraries&gt;"/>
  </w:docVars>
  <w:rsids>
    <w:rsidRoot w:val="00F3577D"/>
    <w:rsid w:val="000108A7"/>
    <w:rsid w:val="000716F0"/>
    <w:rsid w:val="00186524"/>
    <w:rsid w:val="003063AC"/>
    <w:rsid w:val="0037084D"/>
    <w:rsid w:val="00475F89"/>
    <w:rsid w:val="004B6291"/>
    <w:rsid w:val="004D3309"/>
    <w:rsid w:val="005F663C"/>
    <w:rsid w:val="0064479E"/>
    <w:rsid w:val="006D62E1"/>
    <w:rsid w:val="006F2F02"/>
    <w:rsid w:val="00721CBC"/>
    <w:rsid w:val="00731C08"/>
    <w:rsid w:val="007C324F"/>
    <w:rsid w:val="007E1B69"/>
    <w:rsid w:val="007F7EA1"/>
    <w:rsid w:val="00865042"/>
    <w:rsid w:val="009165BE"/>
    <w:rsid w:val="00960B89"/>
    <w:rsid w:val="00965F2B"/>
    <w:rsid w:val="00AA790D"/>
    <w:rsid w:val="00B74F1C"/>
    <w:rsid w:val="00B76763"/>
    <w:rsid w:val="00C0770D"/>
    <w:rsid w:val="00C2382B"/>
    <w:rsid w:val="00C63921"/>
    <w:rsid w:val="00CF7952"/>
    <w:rsid w:val="00D53BA6"/>
    <w:rsid w:val="00DB3B70"/>
    <w:rsid w:val="00DD2B65"/>
    <w:rsid w:val="00E16852"/>
    <w:rsid w:val="00EA069B"/>
    <w:rsid w:val="00EC658F"/>
    <w:rsid w:val="00F00D1A"/>
    <w:rsid w:val="00F03D96"/>
    <w:rsid w:val="00F3577D"/>
    <w:rsid w:val="00F93285"/>
    <w:rsid w:val="00FA338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AD641"/>
  <w15:chartTrackingRefBased/>
  <w15:docId w15:val="{C4B7B628-B2E1-4372-9090-795A59664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7D"/>
    <w:pPr>
      <w:spacing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B629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B6291"/>
    <w:rPr>
      <w:rFonts w:ascii="Calibri" w:hAnsi="Calibri" w:cs="Calibri"/>
      <w:noProof/>
    </w:rPr>
  </w:style>
  <w:style w:type="paragraph" w:customStyle="1" w:styleId="EndNoteBibliography">
    <w:name w:val="EndNote Bibliography"/>
    <w:basedOn w:val="Normal"/>
    <w:link w:val="EndNoteBibliographyChar"/>
    <w:rsid w:val="004B629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B6291"/>
    <w:rPr>
      <w:rFonts w:ascii="Calibri" w:hAnsi="Calibri" w:cs="Calibri"/>
      <w:noProof/>
    </w:rPr>
  </w:style>
  <w:style w:type="table" w:styleId="TableGrid">
    <w:name w:val="Table Grid"/>
    <w:basedOn w:val="TableNormal"/>
    <w:uiPriority w:val="39"/>
    <w:rsid w:val="004B62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4B6291"/>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4B62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291"/>
    <w:rPr>
      <w:rFonts w:ascii="Segoe UI" w:hAnsi="Segoe UI" w:cs="Segoe UI"/>
      <w:sz w:val="18"/>
      <w:szCs w:val="18"/>
    </w:rPr>
  </w:style>
  <w:style w:type="paragraph" w:styleId="Header">
    <w:name w:val="header"/>
    <w:basedOn w:val="Normal"/>
    <w:link w:val="HeaderChar"/>
    <w:uiPriority w:val="99"/>
    <w:unhideWhenUsed/>
    <w:rsid w:val="004B62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6291"/>
  </w:style>
  <w:style w:type="paragraph" w:styleId="Footer">
    <w:name w:val="footer"/>
    <w:basedOn w:val="Normal"/>
    <w:link w:val="FooterChar"/>
    <w:uiPriority w:val="99"/>
    <w:unhideWhenUsed/>
    <w:rsid w:val="004B62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6291"/>
  </w:style>
  <w:style w:type="paragraph" w:styleId="ListParagraph">
    <w:name w:val="List Paragraph"/>
    <w:basedOn w:val="Normal"/>
    <w:uiPriority w:val="34"/>
    <w:qFormat/>
    <w:rsid w:val="004B6291"/>
    <w:pPr>
      <w:ind w:left="720"/>
      <w:contextualSpacing/>
    </w:pPr>
  </w:style>
  <w:style w:type="character" w:styleId="CommentReference">
    <w:name w:val="annotation reference"/>
    <w:basedOn w:val="DefaultParagraphFont"/>
    <w:uiPriority w:val="99"/>
    <w:semiHidden/>
    <w:unhideWhenUsed/>
    <w:rsid w:val="000716F0"/>
    <w:rPr>
      <w:sz w:val="16"/>
      <w:szCs w:val="16"/>
    </w:rPr>
  </w:style>
  <w:style w:type="paragraph" w:styleId="CommentText">
    <w:name w:val="annotation text"/>
    <w:basedOn w:val="Normal"/>
    <w:link w:val="CommentTextChar"/>
    <w:uiPriority w:val="99"/>
    <w:semiHidden/>
    <w:unhideWhenUsed/>
    <w:rsid w:val="000716F0"/>
    <w:pPr>
      <w:spacing w:line="240" w:lineRule="auto"/>
    </w:pPr>
    <w:rPr>
      <w:sz w:val="20"/>
      <w:szCs w:val="20"/>
    </w:rPr>
  </w:style>
  <w:style w:type="character" w:customStyle="1" w:styleId="CommentTextChar">
    <w:name w:val="Comment Text Char"/>
    <w:basedOn w:val="DefaultParagraphFont"/>
    <w:link w:val="CommentText"/>
    <w:uiPriority w:val="99"/>
    <w:semiHidden/>
    <w:rsid w:val="000716F0"/>
    <w:rPr>
      <w:sz w:val="20"/>
      <w:szCs w:val="20"/>
    </w:rPr>
  </w:style>
  <w:style w:type="paragraph" w:styleId="CommentSubject">
    <w:name w:val="annotation subject"/>
    <w:basedOn w:val="CommentText"/>
    <w:next w:val="CommentText"/>
    <w:link w:val="CommentSubjectChar"/>
    <w:uiPriority w:val="99"/>
    <w:semiHidden/>
    <w:unhideWhenUsed/>
    <w:rsid w:val="000716F0"/>
    <w:rPr>
      <w:b/>
      <w:bCs/>
    </w:rPr>
  </w:style>
  <w:style w:type="character" w:customStyle="1" w:styleId="CommentSubjectChar">
    <w:name w:val="Comment Subject Char"/>
    <w:basedOn w:val="CommentTextChar"/>
    <w:link w:val="CommentSubject"/>
    <w:uiPriority w:val="99"/>
    <w:semiHidden/>
    <w:rsid w:val="000716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5326630">
      <w:bodyDiv w:val="1"/>
      <w:marLeft w:val="0"/>
      <w:marRight w:val="0"/>
      <w:marTop w:val="0"/>
      <w:marBottom w:val="0"/>
      <w:divBdr>
        <w:top w:val="none" w:sz="0" w:space="0" w:color="auto"/>
        <w:left w:val="none" w:sz="0" w:space="0" w:color="auto"/>
        <w:bottom w:val="none" w:sz="0" w:space="0" w:color="auto"/>
        <w:right w:val="none" w:sz="0" w:space="0" w:color="auto"/>
      </w:divBdr>
    </w:div>
    <w:div w:id="701128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438</TotalTime>
  <Pages>9</Pages>
  <Words>1885</Words>
  <Characters>10751</Characters>
  <Application>Microsoft Office Word</Application>
  <DocSecurity>0</DocSecurity>
  <Lines>89</Lines>
  <Paragraphs>25</Paragraphs>
  <ScaleCrop>false</ScaleCrop>
  <Company/>
  <LinksUpToDate>false</LinksUpToDate>
  <CharactersWithSpaces>12611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Moaath Mustafa Ali</dc:creator>
  <cp:keywords/>
  <dc:description/>
  <cp:lastModifiedBy>Moaath Mustafa Ali</cp:lastModifiedBy>
  <cp:revision>33</cp:revision>
  <dcterms:created xsi:type="dcterms:W3CDTF">2020-07-08T17:24:00Z</dcterms:created>
  <dcterms:modified xsi:type="dcterms:W3CDTF">2020-07-21T11:42:00Z</dcterms:modified>
</cp:coreProperties>
</file>