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890" w:type="dxa"/>
        <w:tblLayout w:type="fixed"/>
        <w:tblLook w:val="04A0" w:firstRow="1" w:lastRow="0" w:firstColumn="1" w:lastColumn="0" w:noHBand="0" w:noVBand="1"/>
      </w:tblPr>
      <w:tblGrid>
        <w:gridCol w:w="1129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851"/>
      </w:tblGrid>
      <w:tr w:rsidR="009F6B1D" w:rsidRPr="0076759B" w14:paraId="34765E51" w14:textId="77777777" w:rsidTr="00A72651">
        <w:tc>
          <w:tcPr>
            <w:tcW w:w="13890" w:type="dxa"/>
            <w:gridSpan w:val="17"/>
            <w:tcBorders>
              <w:top w:val="nil"/>
              <w:left w:val="nil"/>
              <w:right w:val="nil"/>
            </w:tcBorders>
            <w:vAlign w:val="center"/>
          </w:tcPr>
          <w:p w14:paraId="2545C997" w14:textId="77777777" w:rsidR="009F6B1D" w:rsidRDefault="009F6B1D" w:rsidP="00A726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Table 2: Risk of Bias of </w:t>
            </w:r>
            <w:r w:rsidR="00A72651">
              <w:rPr>
                <w:b/>
                <w:bCs/>
                <w:sz w:val="20"/>
                <w:szCs w:val="20"/>
              </w:rPr>
              <w:t>Selected Cross-sectional Studies</w:t>
            </w:r>
          </w:p>
          <w:p w14:paraId="6BFF1931" w14:textId="0E2D257F" w:rsidR="00A72651" w:rsidRPr="00702951" w:rsidRDefault="00A72651" w:rsidP="00A726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B0BDD" w:rsidRPr="0076759B" w14:paraId="6A80F663" w14:textId="448EBF86" w:rsidTr="009F6B1D">
        <w:tc>
          <w:tcPr>
            <w:tcW w:w="1129" w:type="dxa"/>
          </w:tcPr>
          <w:p w14:paraId="53BD2368" w14:textId="3948065C" w:rsidR="00FB0BDD" w:rsidRPr="00702951" w:rsidRDefault="001D54E9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 xml:space="preserve">Article Critical Appraisal </w:t>
            </w:r>
          </w:p>
        </w:tc>
        <w:tc>
          <w:tcPr>
            <w:tcW w:w="794" w:type="dxa"/>
          </w:tcPr>
          <w:p w14:paraId="1A041E4E" w14:textId="01EB8B5F" w:rsidR="00FB0BDD" w:rsidRPr="00702951" w:rsidRDefault="00FB0BDD" w:rsidP="00C569BD">
            <w:pPr>
              <w:tabs>
                <w:tab w:val="left" w:pos="814"/>
              </w:tabs>
              <w:rPr>
                <w:b/>
                <w:bCs/>
                <w:sz w:val="20"/>
                <w:szCs w:val="20"/>
              </w:rPr>
            </w:pPr>
            <w:r w:rsidRPr="00702951">
              <w:rPr>
                <w:rFonts w:eastAsia="Calibri"/>
                <w:b/>
                <w:bCs/>
                <w:sz w:val="20"/>
                <w:szCs w:val="20"/>
                <w:lang w:eastAsia="en-AU"/>
              </w:rPr>
              <w:t>Ekstedt et al. (2013)</w:t>
            </w:r>
          </w:p>
        </w:tc>
        <w:tc>
          <w:tcPr>
            <w:tcW w:w="794" w:type="dxa"/>
          </w:tcPr>
          <w:p w14:paraId="2B0B61CA" w14:textId="516C2AC0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Gericke et al. (2024)</w:t>
            </w:r>
          </w:p>
        </w:tc>
        <w:tc>
          <w:tcPr>
            <w:tcW w:w="794" w:type="dxa"/>
          </w:tcPr>
          <w:p w14:paraId="6EB358D9" w14:textId="5574D75F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Hartikainen et al. (2022)</w:t>
            </w:r>
          </w:p>
        </w:tc>
        <w:tc>
          <w:tcPr>
            <w:tcW w:w="794" w:type="dxa"/>
          </w:tcPr>
          <w:p w14:paraId="7AA39369" w14:textId="77777777" w:rsidR="00FB0BDD" w:rsidRPr="00702951" w:rsidRDefault="00FB0BDD" w:rsidP="004F6E8D">
            <w:pPr>
              <w:spacing w:before="120" w:line="300" w:lineRule="atLeast"/>
              <w:jc w:val="both"/>
              <w:rPr>
                <w:rFonts w:eastAsia="Calibri"/>
                <w:b/>
                <w:bCs/>
                <w:sz w:val="20"/>
                <w:szCs w:val="20"/>
                <w:lang w:eastAsia="en-AU"/>
              </w:rPr>
            </w:pPr>
            <w:r w:rsidRPr="00702951">
              <w:rPr>
                <w:b/>
                <w:bCs/>
                <w:sz w:val="20"/>
                <w:szCs w:val="20"/>
              </w:rPr>
              <w:t>Hjorth et al. (2013)</w:t>
            </w:r>
          </w:p>
          <w:p w14:paraId="71646E32" w14:textId="77777777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</w:tcPr>
          <w:p w14:paraId="4CE6E76E" w14:textId="77777777" w:rsidR="00FB0BDD" w:rsidRPr="00702951" w:rsidRDefault="00FB0BDD" w:rsidP="00A73610">
            <w:pPr>
              <w:spacing w:before="120" w:line="300" w:lineRule="atLeast"/>
              <w:jc w:val="both"/>
              <w:rPr>
                <w:rFonts w:eastAsia="Calibri"/>
                <w:b/>
                <w:bCs/>
                <w:sz w:val="20"/>
                <w:szCs w:val="20"/>
                <w:lang w:eastAsia="en-AU"/>
              </w:rPr>
            </w:pPr>
            <w:r w:rsidRPr="00702951">
              <w:rPr>
                <w:b/>
                <w:bCs/>
                <w:sz w:val="20"/>
                <w:szCs w:val="20"/>
              </w:rPr>
              <w:t>Hjorth et al. (2014)</w:t>
            </w:r>
          </w:p>
          <w:p w14:paraId="34E46DA0" w14:textId="77777777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</w:tcPr>
          <w:p w14:paraId="3A4E5789" w14:textId="5870AB0A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02951">
              <w:rPr>
                <w:b/>
                <w:bCs/>
                <w:sz w:val="20"/>
                <w:szCs w:val="20"/>
              </w:rPr>
              <w:t>Kidokoro</w:t>
            </w:r>
            <w:proofErr w:type="spellEnd"/>
            <w:r w:rsidRPr="00702951">
              <w:rPr>
                <w:b/>
                <w:bCs/>
                <w:sz w:val="20"/>
                <w:szCs w:val="20"/>
              </w:rPr>
              <w:t xml:space="preserve"> et al. (2020)</w:t>
            </w:r>
          </w:p>
        </w:tc>
        <w:tc>
          <w:tcPr>
            <w:tcW w:w="794" w:type="dxa"/>
          </w:tcPr>
          <w:p w14:paraId="5B6D4000" w14:textId="77F1072F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Liu et al. (2024)</w:t>
            </w:r>
          </w:p>
        </w:tc>
        <w:tc>
          <w:tcPr>
            <w:tcW w:w="794" w:type="dxa"/>
          </w:tcPr>
          <w:p w14:paraId="5AC408FD" w14:textId="35947DF9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Makaruk et al. (2024)</w:t>
            </w:r>
          </w:p>
        </w:tc>
        <w:tc>
          <w:tcPr>
            <w:tcW w:w="794" w:type="dxa"/>
          </w:tcPr>
          <w:p w14:paraId="3DAEC359" w14:textId="03431E68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Owens et al. (2011)</w:t>
            </w:r>
          </w:p>
        </w:tc>
        <w:tc>
          <w:tcPr>
            <w:tcW w:w="794" w:type="dxa"/>
          </w:tcPr>
          <w:p w14:paraId="1139BCCB" w14:textId="77DDC455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02951">
              <w:rPr>
                <w:b/>
                <w:bCs/>
                <w:sz w:val="20"/>
                <w:szCs w:val="20"/>
              </w:rPr>
              <w:t>Rubín</w:t>
            </w:r>
            <w:proofErr w:type="spellEnd"/>
            <w:r w:rsidRPr="00702951">
              <w:rPr>
                <w:b/>
                <w:bCs/>
                <w:sz w:val="20"/>
                <w:szCs w:val="20"/>
              </w:rPr>
              <w:t xml:space="preserve"> et al. (2020)</w:t>
            </w:r>
          </w:p>
        </w:tc>
        <w:tc>
          <w:tcPr>
            <w:tcW w:w="794" w:type="dxa"/>
          </w:tcPr>
          <w:p w14:paraId="17610C23" w14:textId="12329F3E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Santos et al. (2019)</w:t>
            </w:r>
          </w:p>
        </w:tc>
        <w:tc>
          <w:tcPr>
            <w:tcW w:w="794" w:type="dxa"/>
          </w:tcPr>
          <w:p w14:paraId="2952B0AF" w14:textId="5270D0A4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Tanaka et al. (2018)</w:t>
            </w:r>
          </w:p>
        </w:tc>
        <w:tc>
          <w:tcPr>
            <w:tcW w:w="794" w:type="dxa"/>
          </w:tcPr>
          <w:p w14:paraId="183E5FD9" w14:textId="450F2DD7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Tanaka et al. (2020)</w:t>
            </w:r>
          </w:p>
        </w:tc>
        <w:tc>
          <w:tcPr>
            <w:tcW w:w="794" w:type="dxa"/>
          </w:tcPr>
          <w:p w14:paraId="7134364B" w14:textId="5993383D" w:rsidR="00FB0BDD" w:rsidRPr="00702951" w:rsidRDefault="00BA6BB6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Wu et al. (2021)</w:t>
            </w:r>
          </w:p>
        </w:tc>
        <w:tc>
          <w:tcPr>
            <w:tcW w:w="794" w:type="dxa"/>
          </w:tcPr>
          <w:p w14:paraId="4361B647" w14:textId="756F992A" w:rsidR="00FB0BDD" w:rsidRPr="00702951" w:rsidRDefault="00571B7E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Xie et al. (2024)</w:t>
            </w:r>
          </w:p>
        </w:tc>
        <w:tc>
          <w:tcPr>
            <w:tcW w:w="851" w:type="dxa"/>
          </w:tcPr>
          <w:p w14:paraId="33564994" w14:textId="05763A92" w:rsidR="00FB0BDD" w:rsidRPr="00702951" w:rsidRDefault="000E7D55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Zhang et al. (2017)</w:t>
            </w:r>
          </w:p>
        </w:tc>
      </w:tr>
      <w:tr w:rsidR="00FB0BDD" w:rsidRPr="0076759B" w14:paraId="25D81E7F" w14:textId="559285B4" w:rsidTr="004F7E90">
        <w:tc>
          <w:tcPr>
            <w:tcW w:w="1129" w:type="dxa"/>
          </w:tcPr>
          <w:p w14:paraId="70792913" w14:textId="72D02C3B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Inclusion criteria clearly defined</w:t>
            </w:r>
          </w:p>
        </w:tc>
        <w:tc>
          <w:tcPr>
            <w:tcW w:w="794" w:type="dxa"/>
          </w:tcPr>
          <w:p w14:paraId="7329BA6E" w14:textId="444E5FDA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22E209F8" w14:textId="113D93AB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4A53A3F" w14:textId="3E278CFE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1B863D8" w14:textId="72624AC5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79DB30F4" w14:textId="0153752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8F1F886" w14:textId="20EE2F6F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35A8334C" w14:textId="74AD930D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7086915" w14:textId="1CB17F25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7906C55B" w14:textId="40F23ED8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276B71DF" w14:textId="11C1F67B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5CC2F43" w14:textId="3B13CBA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B16D7CA" w14:textId="4D010F4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909E372" w14:textId="1504662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122899A" w14:textId="363427C9" w:rsidR="00FB0BDD" w:rsidRPr="0076759B" w:rsidRDefault="00BA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F4643FE" w14:textId="5553C82F" w:rsidR="00FB0BDD" w:rsidRPr="0076759B" w:rsidRDefault="00571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120322A" w14:textId="23B1AB3D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0BDD" w:rsidRPr="0076759B" w14:paraId="1C299848" w14:textId="2E2F4E8B" w:rsidTr="004F7E90">
        <w:tc>
          <w:tcPr>
            <w:tcW w:w="1129" w:type="dxa"/>
          </w:tcPr>
          <w:p w14:paraId="6F16C49A" w14:textId="362B6D5D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study subjects and the setting described in detail</w:t>
            </w:r>
          </w:p>
        </w:tc>
        <w:tc>
          <w:tcPr>
            <w:tcW w:w="794" w:type="dxa"/>
          </w:tcPr>
          <w:p w14:paraId="57813950" w14:textId="0DC00BB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3808529" w14:textId="0256BFFF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4813A3B" w14:textId="0E58D028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2CA3B616" w14:textId="3FDB5EC7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F8D3CDD" w14:textId="79C19E1F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864C015" w14:textId="6C9E6CEB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4837BB0" w14:textId="41EF5907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23CE8074" w14:textId="60675F1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96431BB" w14:textId="2861ADC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7D7C3AD" w14:textId="59197B1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225C22BE" w14:textId="01781C5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0549806" w14:textId="3CB2E4C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C1C3D1E" w14:textId="64CEA39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72EB5832" w14:textId="09E72596" w:rsidR="00FB0BDD" w:rsidRPr="0076759B" w:rsidRDefault="00BA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79BF22B" w14:textId="0A338A85" w:rsidR="00FB0BDD" w:rsidRPr="0076759B" w:rsidRDefault="00571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7E4FA5E" w14:textId="7202FF7A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0BDD" w:rsidRPr="0076759B" w14:paraId="23AA3CEA" w14:textId="2D45D650" w:rsidTr="004F7E90">
        <w:tc>
          <w:tcPr>
            <w:tcW w:w="1129" w:type="dxa"/>
          </w:tcPr>
          <w:p w14:paraId="02C3D3E8" w14:textId="4291B2D9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exposure measured in a valid and reliable way</w:t>
            </w:r>
          </w:p>
        </w:tc>
        <w:tc>
          <w:tcPr>
            <w:tcW w:w="794" w:type="dxa"/>
          </w:tcPr>
          <w:p w14:paraId="2DA52547" w14:textId="1B8E039C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3393DEE7" w14:textId="551047F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ADB00AF" w14:textId="003646E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EB61F54" w14:textId="5DCFD1D5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3BDCA69E" w14:textId="13DC066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AF0D1B8" w14:textId="14C56B09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4973912" w14:textId="16372C6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A7D555D" w14:textId="78B70AF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7EC14C88" w14:textId="465381F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E7B3A44" w14:textId="4192FF5C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60EDAAB" w14:textId="77E2D258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F3A146C" w14:textId="35FEF6DD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E6F01EE" w14:textId="6666495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6C893652" w14:textId="03999DA0" w:rsidR="00FB0BDD" w:rsidRPr="0076759B" w:rsidRDefault="00BA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0B9FA42E" w14:textId="7655C2D1" w:rsidR="00FB0BDD" w:rsidRPr="0076759B" w:rsidRDefault="00571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B3B8ED4" w14:textId="780FCDA0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0BDD" w:rsidRPr="0076759B" w14:paraId="6B57211D" w14:textId="7DEE1B8E" w:rsidTr="004F7E90">
        <w:tc>
          <w:tcPr>
            <w:tcW w:w="1129" w:type="dxa"/>
          </w:tcPr>
          <w:p w14:paraId="54EF91E8" w14:textId="44A5243E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objective, standard criteria used for measurement of the condition</w:t>
            </w:r>
          </w:p>
        </w:tc>
        <w:tc>
          <w:tcPr>
            <w:tcW w:w="794" w:type="dxa"/>
          </w:tcPr>
          <w:p w14:paraId="05BD5444" w14:textId="322D3DE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B566628" w14:textId="6CA4CC2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C99E1E0" w14:textId="3D49EFFE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67B23F1" w14:textId="08B1B48B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7D1EBF05" w14:textId="7AED3A4F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F93274B" w14:textId="74A7EEE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994ABD4" w14:textId="5DAF0A23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2CFFBB7" w14:textId="212C358B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3E7D10F" w14:textId="0CAD5A5D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373453D4" w14:textId="3F5B518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CD75371" w14:textId="53AC7D65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0D1AAE2" w14:textId="115156F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20290850" w14:textId="7D179F7C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37F97CE5" w14:textId="3740A418" w:rsidR="00FB0BDD" w:rsidRPr="0076759B" w:rsidRDefault="00BA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55DC520" w14:textId="531FB619" w:rsidR="00FB0BDD" w:rsidRPr="0076759B" w:rsidRDefault="00571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2A4154A" w14:textId="115058F5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0BDD" w:rsidRPr="0076759B" w14:paraId="4D1EBDCD" w14:textId="71FDA361" w:rsidTr="004F7E90">
        <w:tc>
          <w:tcPr>
            <w:tcW w:w="1129" w:type="dxa"/>
          </w:tcPr>
          <w:p w14:paraId="089E5092" w14:textId="4F6B585E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confounding factors identified</w:t>
            </w:r>
          </w:p>
        </w:tc>
        <w:tc>
          <w:tcPr>
            <w:tcW w:w="794" w:type="dxa"/>
          </w:tcPr>
          <w:p w14:paraId="3C85AE68" w14:textId="0CABC22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6F809C8D" w14:textId="09380E3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3402C615" w14:textId="5888BD5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975ED04" w14:textId="2467FC0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6C12A70A" w14:textId="79E2D3B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229F1CC0" w14:textId="69848AA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019FB488" w14:textId="1F24CCB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15E0C03B" w14:textId="380ED59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64AC3A6F" w14:textId="71706AC3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24A1F4F9" w14:textId="2D52769D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78D22F7E" w14:textId="1B5361A3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AEF26F4" w14:textId="58B45C7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1FC7720A" w14:textId="0E4E49F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226F6F62" w14:textId="45E40390" w:rsidR="00FB0BDD" w:rsidRPr="0076759B" w:rsidRDefault="00BA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43EADB80" w14:textId="0299C5C3" w:rsidR="00FB0BDD" w:rsidRPr="0076759B" w:rsidRDefault="00571B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A71AC70" w14:textId="52715CC9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0BDD" w:rsidRPr="0076759B" w14:paraId="77EA0B96" w14:textId="01499FAC" w:rsidTr="004F7E90">
        <w:tc>
          <w:tcPr>
            <w:tcW w:w="1129" w:type="dxa"/>
          </w:tcPr>
          <w:p w14:paraId="2F644953" w14:textId="15E1D673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strategies to deal with confoundi</w:t>
            </w:r>
            <w:r w:rsidRPr="00702951">
              <w:rPr>
                <w:b/>
                <w:bCs/>
                <w:sz w:val="20"/>
                <w:szCs w:val="20"/>
              </w:rPr>
              <w:lastRenderedPageBreak/>
              <w:t>ng factors stated</w:t>
            </w:r>
          </w:p>
        </w:tc>
        <w:tc>
          <w:tcPr>
            <w:tcW w:w="794" w:type="dxa"/>
          </w:tcPr>
          <w:p w14:paraId="355DC58D" w14:textId="3443E46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794" w:type="dxa"/>
          </w:tcPr>
          <w:p w14:paraId="6970883D" w14:textId="46853F8C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1D277A15" w14:textId="10D48135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0E833D04" w14:textId="443BA57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5BC87D92" w14:textId="0DE03C3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35862FF1" w14:textId="1CC7084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2B6C853E" w14:textId="61CD4BF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0E8FB3BE" w14:textId="2C23B467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6EEE80B4" w14:textId="00BCB7E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233F7D39" w14:textId="4F9D3A1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4CE28A46" w14:textId="68D56ACD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78A8517B" w14:textId="1A4BBFE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0C02678C" w14:textId="6C77599F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36BF08E3" w14:textId="576972CB" w:rsidR="00FB0BDD" w:rsidRPr="0076759B" w:rsidRDefault="00BA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14:paraId="2AC0D006" w14:textId="10A27221" w:rsidR="00FB0BDD" w:rsidRPr="0076759B" w:rsidRDefault="00C42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07F426F" w14:textId="6201642F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0BDD" w:rsidRPr="0076759B" w14:paraId="0907DA98" w14:textId="7987A059" w:rsidTr="009F6B1D">
        <w:tc>
          <w:tcPr>
            <w:tcW w:w="1129" w:type="dxa"/>
          </w:tcPr>
          <w:p w14:paraId="68CB6DEE" w14:textId="6F1F262E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outcomes measured in a valid and reliable way</w:t>
            </w:r>
          </w:p>
        </w:tc>
        <w:tc>
          <w:tcPr>
            <w:tcW w:w="794" w:type="dxa"/>
          </w:tcPr>
          <w:p w14:paraId="5F4527CA" w14:textId="2B9D1609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7B145289" w14:textId="00E3BE39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5AF5006" w14:textId="436D967C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19DD291" w14:textId="3F472CFB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EA3DD17" w14:textId="6E71E64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F65A215" w14:textId="1A9436D9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1D53340" w14:textId="1BE7F5E9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C533DEE" w14:textId="113B65F5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FF8A031" w14:textId="62E7AC2C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7B01CFFF" w14:textId="5DC9F15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71150AD" w14:textId="5E6F2A57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EF15C70" w14:textId="670D1099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6213E8E" w14:textId="39B6160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2276922" w14:textId="55FE3D40" w:rsidR="00FB0BDD" w:rsidRPr="0076759B" w:rsidRDefault="007D6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149788B" w14:textId="430107D2" w:rsidR="00FB0BDD" w:rsidRPr="0076759B" w:rsidRDefault="00C42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31F7D5A" w14:textId="6A6D3EC1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0BDD" w:rsidRPr="0076759B" w14:paraId="64E160F2" w14:textId="01FDEA83" w:rsidTr="009F6B1D">
        <w:tc>
          <w:tcPr>
            <w:tcW w:w="1129" w:type="dxa"/>
          </w:tcPr>
          <w:p w14:paraId="0342AE43" w14:textId="45DE324E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appropriate statistical analysis used</w:t>
            </w:r>
          </w:p>
        </w:tc>
        <w:tc>
          <w:tcPr>
            <w:tcW w:w="794" w:type="dxa"/>
          </w:tcPr>
          <w:p w14:paraId="3023E5A8" w14:textId="446324F8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C2E230A" w14:textId="3C053473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10332A4" w14:textId="5E32F0C8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32BA88BB" w14:textId="28956ADB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391C4EE4" w14:textId="229B769A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E0B5C52" w14:textId="4308F42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7CAF5E9" w14:textId="2CD1A172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01890307" w14:textId="2EC31F0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9B93F07" w14:textId="6CC507F9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4E17BF41" w14:textId="273BD1C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2D765BC7" w14:textId="69B82CB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DC5D07B" w14:textId="7B42B311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1F0A57D9" w14:textId="19771E4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59A0C009" w14:textId="1580B464" w:rsidR="00FB0BDD" w:rsidRPr="0076759B" w:rsidRDefault="007D6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14:paraId="6237220B" w14:textId="1995E719" w:rsidR="00FB0BDD" w:rsidRPr="0076759B" w:rsidRDefault="00C42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51A6289" w14:textId="7C0D7097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0BDD" w:rsidRPr="0076759B" w14:paraId="56AAF966" w14:textId="0EC7423E" w:rsidTr="009F6B1D">
        <w:tc>
          <w:tcPr>
            <w:tcW w:w="1129" w:type="dxa"/>
          </w:tcPr>
          <w:p w14:paraId="2DCEDBC9" w14:textId="32730EA2" w:rsidR="00FB0BDD" w:rsidRPr="00702951" w:rsidRDefault="00FB0BDD">
            <w:pPr>
              <w:rPr>
                <w:b/>
                <w:bCs/>
                <w:sz w:val="20"/>
                <w:szCs w:val="20"/>
              </w:rPr>
            </w:pPr>
            <w:r w:rsidRPr="00702951">
              <w:rPr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794" w:type="dxa"/>
          </w:tcPr>
          <w:p w14:paraId="73D28A54" w14:textId="0305205E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6F11B053" w14:textId="2EB9EBE8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14A64B14" w14:textId="634C0B69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14:paraId="4A9AF989" w14:textId="07312CF4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3663CA3F" w14:textId="4121B8E7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2D52A5AF" w14:textId="498A72E6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1903A950" w14:textId="3F01604F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544E5575" w14:textId="0E892948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1CD7DC15" w14:textId="5DCFC7A7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485BFAD9" w14:textId="3CEA6900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42530B86" w14:textId="59982B8A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14:paraId="60E3D9F0" w14:textId="48DC8C2F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14:paraId="199DF9C0" w14:textId="09D12B37" w:rsidR="00FB0BDD" w:rsidRPr="0076759B" w:rsidRDefault="00FB0BDD">
            <w:pPr>
              <w:rPr>
                <w:sz w:val="20"/>
                <w:szCs w:val="20"/>
              </w:rPr>
            </w:pPr>
            <w:r w:rsidRPr="0076759B">
              <w:rPr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33770966" w14:textId="059528A3" w:rsidR="00FB0BDD" w:rsidRPr="0076759B" w:rsidRDefault="007D6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14:paraId="22561A7F" w14:textId="26CF5B76" w:rsidR="00FB0BDD" w:rsidRPr="0076759B" w:rsidRDefault="00C42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D450D48" w14:textId="4715B09E" w:rsidR="00FB0BDD" w:rsidRPr="0076759B" w:rsidRDefault="000E7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7ED0669F" w14:textId="35BF8D10" w:rsidR="00CB30D8" w:rsidRDefault="00CB30D8">
      <w:r>
        <w:t xml:space="preserve"> High</w:t>
      </w:r>
      <w:r w:rsidR="00227ACD">
        <w:t xml:space="preserve">: </w:t>
      </w:r>
      <w:r>
        <w:t>7-8</w:t>
      </w:r>
      <w:r w:rsidR="00227ACD">
        <w:t>; Medium: 5-6; Low: &lt;</w:t>
      </w:r>
      <w:r w:rsidR="00BB0064">
        <w:t>5</w:t>
      </w:r>
    </w:p>
    <w:sectPr w:rsidR="00CB30D8" w:rsidSect="005618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5F35" w14:textId="77777777" w:rsidR="007E3F69" w:rsidRDefault="007E3F69" w:rsidP="009F6B1D">
      <w:pPr>
        <w:spacing w:after="0" w:line="240" w:lineRule="auto"/>
      </w:pPr>
      <w:r>
        <w:separator/>
      </w:r>
    </w:p>
  </w:endnote>
  <w:endnote w:type="continuationSeparator" w:id="0">
    <w:p w14:paraId="3728C8BA" w14:textId="77777777" w:rsidR="007E3F69" w:rsidRDefault="007E3F69" w:rsidP="009F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FEE4" w14:textId="77777777" w:rsidR="007E3F69" w:rsidRDefault="007E3F69" w:rsidP="009F6B1D">
      <w:pPr>
        <w:spacing w:after="0" w:line="240" w:lineRule="auto"/>
      </w:pPr>
      <w:r>
        <w:separator/>
      </w:r>
    </w:p>
  </w:footnote>
  <w:footnote w:type="continuationSeparator" w:id="0">
    <w:p w14:paraId="73E29B59" w14:textId="77777777" w:rsidR="007E3F69" w:rsidRDefault="007E3F69" w:rsidP="009F6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38"/>
    <w:rsid w:val="00017FBB"/>
    <w:rsid w:val="00085344"/>
    <w:rsid w:val="000E7D55"/>
    <w:rsid w:val="001D54E9"/>
    <w:rsid w:val="001F72B1"/>
    <w:rsid w:val="00227ACD"/>
    <w:rsid w:val="002F3BF8"/>
    <w:rsid w:val="003605E6"/>
    <w:rsid w:val="0038390E"/>
    <w:rsid w:val="00460F50"/>
    <w:rsid w:val="004F6E8D"/>
    <w:rsid w:val="004F7E90"/>
    <w:rsid w:val="00507B00"/>
    <w:rsid w:val="005111A2"/>
    <w:rsid w:val="00561878"/>
    <w:rsid w:val="00571B7E"/>
    <w:rsid w:val="00672EC9"/>
    <w:rsid w:val="006E1211"/>
    <w:rsid w:val="00702951"/>
    <w:rsid w:val="00751681"/>
    <w:rsid w:val="0076759B"/>
    <w:rsid w:val="007C713D"/>
    <w:rsid w:val="007D657A"/>
    <w:rsid w:val="007E3F69"/>
    <w:rsid w:val="00821EB1"/>
    <w:rsid w:val="00832EC7"/>
    <w:rsid w:val="00910C52"/>
    <w:rsid w:val="0093363A"/>
    <w:rsid w:val="00953B5B"/>
    <w:rsid w:val="009A0B1D"/>
    <w:rsid w:val="009D263A"/>
    <w:rsid w:val="009D6838"/>
    <w:rsid w:val="009F6B1D"/>
    <w:rsid w:val="00A34B58"/>
    <w:rsid w:val="00A72651"/>
    <w:rsid w:val="00A73610"/>
    <w:rsid w:val="00B615DD"/>
    <w:rsid w:val="00BA434D"/>
    <w:rsid w:val="00BA6BB6"/>
    <w:rsid w:val="00BB0064"/>
    <w:rsid w:val="00BE6A27"/>
    <w:rsid w:val="00C425F0"/>
    <w:rsid w:val="00C5204C"/>
    <w:rsid w:val="00C569BD"/>
    <w:rsid w:val="00CB30D8"/>
    <w:rsid w:val="00D75D9B"/>
    <w:rsid w:val="00EA1DCC"/>
    <w:rsid w:val="00FB0BDD"/>
    <w:rsid w:val="00FB438C"/>
    <w:rsid w:val="00FF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E18B5"/>
  <w15:chartTrackingRefBased/>
  <w15:docId w15:val="{E8DFB663-C6AC-4F6B-BE51-A598952F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8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8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8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8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8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8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8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83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8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8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8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8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8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8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8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8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8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3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B1D"/>
  </w:style>
  <w:style w:type="paragraph" w:styleId="Footer">
    <w:name w:val="footer"/>
    <w:basedOn w:val="Normal"/>
    <w:link w:val="FooterChar"/>
    <w:uiPriority w:val="99"/>
    <w:unhideWhenUsed/>
    <w:rsid w:val="009F6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284</Words>
  <Characters>847</Characters>
  <Application>Microsoft Office Word</Application>
  <DocSecurity>0</DocSecurity>
  <Lines>282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Ruhina Binta A GHANI</dc:creator>
  <cp:keywords/>
  <dc:description/>
  <cp:lastModifiedBy>Ruhina Binta A GHANI</cp:lastModifiedBy>
  <cp:revision>45</cp:revision>
  <dcterms:created xsi:type="dcterms:W3CDTF">2024-08-13T05:54:00Z</dcterms:created>
  <dcterms:modified xsi:type="dcterms:W3CDTF">2025-02-11T06:08:00Z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77b490250f8ddb675444f6e006c5447b881856fead5d952c80be02bfe4d4cf24</vt:lpwstr>
  </property>
</Properties>
</file>