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2D1" w:rsidRPr="00FB181D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FB181D">
        <w:rPr>
          <w:rFonts w:cs="Times New Roman"/>
          <w:sz w:val="24"/>
          <w:szCs w:val="24"/>
          <w:lang w:eastAsia="en-US"/>
        </w:rPr>
        <w:t>Table 1: Patients and NC FET cycle characteristics</w:t>
      </w:r>
    </w:p>
    <w:p w:rsidR="00C462D1" w:rsidRPr="00FB181D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</w:p>
    <w:p w:rsidR="00C462D1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</w:p>
    <w:p w:rsidR="00C462D1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u w:val="single"/>
          <w:lang w:eastAsia="en-US"/>
        </w:rPr>
      </w:pPr>
      <w:r w:rsidRPr="0098025C">
        <w:rPr>
          <w:rFonts w:cs="Times New Roman"/>
          <w:sz w:val="24"/>
          <w:szCs w:val="24"/>
          <w:u w:val="single"/>
          <w:lang w:eastAsia="en-US"/>
        </w:rPr>
        <w:t>Characteristics</w:t>
      </w:r>
      <w:r>
        <w:rPr>
          <w:rFonts w:cs="Times New Roman"/>
          <w:sz w:val="24"/>
          <w:szCs w:val="24"/>
          <w:u w:val="single"/>
          <w:lang w:eastAsia="en-US"/>
        </w:rPr>
        <w:t>_____________________________</w:t>
      </w:r>
    </w:p>
    <w:p w:rsidR="00C462D1" w:rsidRPr="0098025C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u w:val="single"/>
          <w:lang w:eastAsia="en-US"/>
        </w:rPr>
      </w:pPr>
    </w:p>
    <w:p w:rsidR="00C462D1" w:rsidRPr="00FB181D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FB181D">
        <w:rPr>
          <w:rFonts w:cs="Times New Roman"/>
          <w:sz w:val="24"/>
          <w:szCs w:val="24"/>
          <w:lang w:eastAsia="en-US"/>
        </w:rPr>
        <w:t>Basal FSH (IU</w:t>
      </w:r>
      <w:r>
        <w:rPr>
          <w:rFonts w:cs="Times New Roman"/>
          <w:sz w:val="24"/>
          <w:szCs w:val="24"/>
          <w:lang w:eastAsia="en-US"/>
        </w:rPr>
        <w:t>/L</w:t>
      </w:r>
      <w:r w:rsidRPr="00FB181D">
        <w:rPr>
          <w:rFonts w:cs="Times New Roman"/>
          <w:sz w:val="24"/>
          <w:szCs w:val="24"/>
          <w:lang w:eastAsia="en-US"/>
        </w:rPr>
        <w:t>)</w:t>
      </w:r>
      <w:r w:rsidRPr="00FB181D">
        <w:rPr>
          <w:rFonts w:cs="Times New Roman"/>
          <w:sz w:val="24"/>
          <w:szCs w:val="24"/>
          <w:lang w:eastAsia="en-US"/>
        </w:rPr>
        <w:tab/>
      </w:r>
      <w:r w:rsidRPr="00FB181D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FB181D">
        <w:rPr>
          <w:rFonts w:cs="Times New Roman"/>
          <w:sz w:val="24"/>
          <w:szCs w:val="24"/>
          <w:lang w:eastAsia="en-US"/>
        </w:rPr>
        <w:t>7.0</w:t>
      </w:r>
      <w:r w:rsidRPr="00DD7399">
        <w:rPr>
          <w:rFonts w:cs="Times New Roman"/>
          <w:sz w:val="24"/>
          <w:szCs w:val="24"/>
          <w:u w:val="single"/>
          <w:lang w:eastAsia="en-US"/>
        </w:rPr>
        <w:t>+</w:t>
      </w:r>
      <w:r w:rsidRPr="00FB181D">
        <w:rPr>
          <w:rFonts w:cs="Times New Roman"/>
          <w:sz w:val="24"/>
          <w:szCs w:val="24"/>
          <w:lang w:eastAsia="en-US"/>
        </w:rPr>
        <w:t>2.4</w:t>
      </w:r>
    </w:p>
    <w:p w:rsidR="00C462D1" w:rsidRPr="00FB181D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FB181D">
        <w:rPr>
          <w:rFonts w:cs="Times New Roman"/>
          <w:sz w:val="24"/>
          <w:szCs w:val="24"/>
          <w:lang w:eastAsia="en-US"/>
        </w:rPr>
        <w:t>Basal LH (IU</w:t>
      </w:r>
      <w:r>
        <w:rPr>
          <w:rFonts w:cs="Times New Roman"/>
          <w:sz w:val="24"/>
          <w:szCs w:val="24"/>
          <w:lang w:eastAsia="en-US"/>
        </w:rPr>
        <w:t>/L</w:t>
      </w:r>
      <w:r w:rsidRPr="00FB181D">
        <w:rPr>
          <w:rFonts w:cs="Times New Roman"/>
          <w:sz w:val="24"/>
          <w:szCs w:val="24"/>
          <w:lang w:eastAsia="en-US"/>
        </w:rPr>
        <w:t>)</w:t>
      </w:r>
      <w:r w:rsidRPr="00FB181D">
        <w:rPr>
          <w:rFonts w:cs="Times New Roman"/>
          <w:sz w:val="24"/>
          <w:szCs w:val="24"/>
          <w:lang w:eastAsia="en-US"/>
        </w:rPr>
        <w:tab/>
      </w:r>
      <w:r w:rsidRPr="00FB181D">
        <w:rPr>
          <w:rFonts w:cs="Times New Roman"/>
          <w:sz w:val="24"/>
          <w:szCs w:val="24"/>
          <w:lang w:eastAsia="en-US"/>
        </w:rPr>
        <w:tab/>
      </w:r>
      <w:r w:rsidRPr="00FB181D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FB181D">
        <w:rPr>
          <w:rFonts w:cs="Times New Roman"/>
          <w:sz w:val="24"/>
          <w:szCs w:val="24"/>
          <w:lang w:eastAsia="en-US"/>
        </w:rPr>
        <w:t>5.3</w:t>
      </w:r>
      <w:r w:rsidRPr="00DD7399">
        <w:rPr>
          <w:rFonts w:cs="Times New Roman"/>
          <w:sz w:val="24"/>
          <w:szCs w:val="24"/>
          <w:u w:val="single"/>
          <w:lang w:eastAsia="en-US"/>
        </w:rPr>
        <w:t>+</w:t>
      </w:r>
      <w:r w:rsidRPr="00FB181D">
        <w:rPr>
          <w:rFonts w:cs="Times New Roman"/>
          <w:sz w:val="24"/>
          <w:szCs w:val="24"/>
          <w:lang w:eastAsia="en-US"/>
        </w:rPr>
        <w:t>2.5</w:t>
      </w:r>
    </w:p>
    <w:p w:rsidR="00C462D1" w:rsidRPr="00FB181D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u w:val="single"/>
          <w:lang w:eastAsia="en-US"/>
        </w:rPr>
      </w:pPr>
    </w:p>
    <w:p w:rsidR="00C462D1" w:rsidRPr="0098025C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i/>
          <w:iCs/>
          <w:sz w:val="24"/>
          <w:szCs w:val="24"/>
          <w:lang w:eastAsia="en-US"/>
        </w:rPr>
      </w:pPr>
      <w:r w:rsidRPr="0098025C">
        <w:rPr>
          <w:rFonts w:cs="Times New Roman"/>
          <w:i/>
          <w:iCs/>
          <w:sz w:val="24"/>
          <w:szCs w:val="24"/>
          <w:lang w:eastAsia="en-US"/>
        </w:rPr>
        <w:t>Ovulation minus 2 days</w:t>
      </w:r>
      <w:r>
        <w:rPr>
          <w:rFonts w:cs="Times New Roman"/>
          <w:i/>
          <w:iCs/>
          <w:sz w:val="24"/>
          <w:szCs w:val="24"/>
          <w:lang w:eastAsia="en-US"/>
        </w:rPr>
        <w:t xml:space="preserve"> </w:t>
      </w:r>
      <w:r w:rsidRPr="00D03F2F">
        <w:rPr>
          <w:rFonts w:cs="Times New Roman"/>
          <w:sz w:val="24"/>
          <w:szCs w:val="24"/>
          <w:lang w:eastAsia="en-US"/>
        </w:rPr>
        <w:t>(D-2)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LH (IU</w:t>
      </w:r>
      <w:r>
        <w:rPr>
          <w:rFonts w:cs="Times New Roman"/>
          <w:sz w:val="24"/>
          <w:szCs w:val="24"/>
          <w:lang w:eastAsia="en-US"/>
        </w:rPr>
        <w:t>/L</w:t>
      </w:r>
      <w:r w:rsidRPr="00146C36">
        <w:rPr>
          <w:rFonts w:cs="Times New Roman"/>
          <w:sz w:val="24"/>
          <w:szCs w:val="24"/>
          <w:lang w:eastAsia="en-US"/>
        </w:rPr>
        <w:t>)</w:t>
      </w:r>
      <w:r w:rsidRPr="00146C36"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26.6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15.9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Estradiol (pmol/L)</w:t>
      </w:r>
      <w:r w:rsidRPr="00146C36"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1143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494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Progesterone (nmol/L)</w:t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1.6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1.0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Dominant follicle size (mm)</w:t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19.1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2.8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</w:p>
    <w:p w:rsidR="00C462D1" w:rsidRPr="00D03F2F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98025C">
        <w:rPr>
          <w:rFonts w:cs="Times New Roman"/>
          <w:i/>
          <w:iCs/>
          <w:sz w:val="24"/>
          <w:szCs w:val="24"/>
          <w:lang w:eastAsia="en-US"/>
        </w:rPr>
        <w:t>Ovulation minus 1 day</w:t>
      </w:r>
      <w:r>
        <w:rPr>
          <w:rFonts w:cs="Times New Roman"/>
          <w:i/>
          <w:iCs/>
          <w:sz w:val="24"/>
          <w:szCs w:val="24"/>
          <w:lang w:eastAsia="en-US"/>
        </w:rPr>
        <w:t xml:space="preserve"> </w:t>
      </w:r>
      <w:r>
        <w:rPr>
          <w:rFonts w:cs="Times New Roman"/>
          <w:sz w:val="24"/>
          <w:szCs w:val="24"/>
          <w:lang w:eastAsia="en-US"/>
        </w:rPr>
        <w:t>(D-1)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LH (IU</w:t>
      </w:r>
      <w:r>
        <w:rPr>
          <w:rFonts w:cs="Times New Roman"/>
          <w:sz w:val="24"/>
          <w:szCs w:val="24"/>
          <w:lang w:eastAsia="en-US"/>
        </w:rPr>
        <w:t>/L</w:t>
      </w:r>
      <w:r w:rsidRPr="00146C36">
        <w:rPr>
          <w:rFonts w:cs="Times New Roman"/>
          <w:sz w:val="24"/>
          <w:szCs w:val="24"/>
          <w:lang w:eastAsia="en-US"/>
        </w:rPr>
        <w:t>)</w:t>
      </w:r>
      <w:r w:rsidRPr="00146C36"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40.6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25.5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Estradiol (pmol/L)</w:t>
      </w:r>
      <w:r w:rsidRPr="00146C36"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784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436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Progesterone (nmol/L)</w:t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3.7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1.7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Endometrial tickness (mm)</w:t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9.3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1.6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>Dominant follicle size (mm)</w:t>
      </w:r>
      <w:r w:rsidRPr="00146C36">
        <w:rPr>
          <w:rFonts w:cs="Times New Roman"/>
          <w:sz w:val="24"/>
          <w:szCs w:val="24"/>
          <w:lang w:eastAsia="en-US"/>
        </w:rPr>
        <w:tab/>
      </w:r>
      <w:r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>17.5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5.1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 xml:space="preserve">Number of embryos transferred </w:t>
      </w:r>
      <w:r w:rsidRPr="00146C36">
        <w:rPr>
          <w:rFonts w:cs="Times New Roman"/>
          <w:sz w:val="24"/>
          <w:szCs w:val="24"/>
          <w:lang w:eastAsia="en-US"/>
        </w:rPr>
        <w:tab/>
        <w:t>1.2</w:t>
      </w:r>
      <w:r w:rsidRPr="00146C36">
        <w:rPr>
          <w:rFonts w:cs="Times New Roman"/>
          <w:sz w:val="24"/>
          <w:szCs w:val="24"/>
          <w:u w:val="single"/>
          <w:lang w:eastAsia="en-US"/>
        </w:rPr>
        <w:t>+</w:t>
      </w:r>
      <w:r w:rsidRPr="00146C36">
        <w:rPr>
          <w:rFonts w:cs="Times New Roman"/>
          <w:sz w:val="24"/>
          <w:szCs w:val="24"/>
          <w:lang w:eastAsia="en-US"/>
        </w:rPr>
        <w:t>0.4</w:t>
      </w:r>
    </w:p>
    <w:p w:rsidR="00C462D1" w:rsidRPr="00146C36" w:rsidRDefault="00C462D1" w:rsidP="00C462D1">
      <w:pPr>
        <w:autoSpaceDE w:val="0"/>
        <w:autoSpaceDN w:val="0"/>
        <w:bidi w:val="0"/>
        <w:adjustRightInd w:val="0"/>
        <w:ind w:left="720"/>
        <w:contextualSpacing/>
        <w:rPr>
          <w:rFonts w:cs="Times New Roman"/>
          <w:sz w:val="24"/>
          <w:szCs w:val="24"/>
          <w:lang w:eastAsia="en-US"/>
        </w:rPr>
      </w:pPr>
      <w:r w:rsidRPr="00146C36">
        <w:rPr>
          <w:rFonts w:cs="Times New Roman"/>
          <w:sz w:val="24"/>
          <w:szCs w:val="24"/>
          <w:lang w:eastAsia="en-US"/>
        </w:rPr>
        <w:t xml:space="preserve">Clinical pregnancy rate </w:t>
      </w:r>
      <w:r w:rsidRPr="00146C36">
        <w:rPr>
          <w:rFonts w:cs="Times New Roman"/>
          <w:sz w:val="24"/>
          <w:szCs w:val="24"/>
          <w:lang w:eastAsia="en-US"/>
        </w:rPr>
        <w:tab/>
      </w:r>
      <w:r w:rsidRPr="00146C36">
        <w:rPr>
          <w:rFonts w:cs="Times New Roman"/>
          <w:sz w:val="24"/>
          <w:szCs w:val="24"/>
          <w:lang w:eastAsia="en-US"/>
        </w:rPr>
        <w:tab/>
        <w:t>52%</w:t>
      </w:r>
    </w:p>
    <w:p w:rsidR="00C462D1" w:rsidRDefault="00C462D1" w:rsidP="00C462D1">
      <w:pPr>
        <w:bidi w:val="0"/>
        <w:rPr>
          <w:rFonts w:eastAsia="Calibri" w:cs="Times New Roman"/>
          <w:szCs w:val="24"/>
          <w:lang w:eastAsia="en-US" w:bidi="ar-SA"/>
        </w:rPr>
      </w:pPr>
      <w:r w:rsidRPr="00146C36">
        <w:rPr>
          <w:rFonts w:eastAsia="Calibri" w:cs="Times New Roman"/>
          <w:szCs w:val="24"/>
          <w:lang w:eastAsia="en-US" w:bidi="ar-SA"/>
        </w:rPr>
        <w:t>_____________________</w:t>
      </w:r>
      <w:r>
        <w:rPr>
          <w:rFonts w:eastAsia="Calibri" w:cs="Times New Roman"/>
          <w:szCs w:val="24"/>
          <w:lang w:eastAsia="en-US" w:bidi="ar-SA"/>
        </w:rPr>
        <w:t>_________________________________</w:t>
      </w:r>
    </w:p>
    <w:p w:rsidR="00F91F39" w:rsidRDefault="00F91F39">
      <w:bookmarkStart w:id="0" w:name="_GoBack"/>
      <w:bookmarkEnd w:id="0"/>
    </w:p>
    <w:sectPr w:rsidR="00F91F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2D1"/>
    <w:rsid w:val="00C462D1"/>
    <w:rsid w:val="00F9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39C7CA-4BB8-4882-928C-D73A9CEFB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2D1"/>
    <w:pPr>
      <w:bidi/>
      <w:spacing w:after="0" w:line="240" w:lineRule="auto"/>
    </w:pPr>
    <w:rPr>
      <w:rFonts w:ascii="Times New Roman" w:eastAsia="Times New Roman" w:hAnsi="Times New Roman" w:cs="Miriam"/>
      <w:noProof/>
      <w:sz w:val="20"/>
      <w:szCs w:val="20"/>
      <w:lang w:eastAsia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2025-01-10T11:46:00Z</dcterms:created>
  <dcterms:modified xsi:type="dcterms:W3CDTF">2025-01-10T11:46:00Z</dcterms:modified>
</cp:coreProperties>
</file>