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B304A" w14:textId="77777777" w:rsidR="001A129B" w:rsidRPr="001A129B" w:rsidRDefault="001A129B" w:rsidP="001A129B">
      <w:pPr>
        <w:rPr>
          <w:b/>
          <w:bCs/>
        </w:rPr>
      </w:pPr>
      <w:r w:rsidRPr="001A129B">
        <w:rPr>
          <w:b/>
          <w:bCs/>
        </w:rPr>
        <w:t>Appendix A</w:t>
      </w:r>
    </w:p>
    <w:p w14:paraId="34388CA2" w14:textId="77777777" w:rsidR="001A129B" w:rsidRPr="001A129B" w:rsidRDefault="001A129B" w:rsidP="001A129B">
      <w:r w:rsidRPr="001A129B">
        <w:t>Definitions of the main variables.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4"/>
        <w:gridCol w:w="1740"/>
        <w:gridCol w:w="5113"/>
      </w:tblGrid>
      <w:tr w:rsidR="001A129B" w:rsidRPr="001A129B" w14:paraId="6C5F032A" w14:textId="77777777" w:rsidTr="001A129B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7DF2A" w14:textId="77777777" w:rsidR="001A129B" w:rsidRPr="001A129B" w:rsidRDefault="001A129B" w:rsidP="001A129B">
            <w:pPr>
              <w:rPr>
                <w:b/>
                <w:bCs/>
              </w:rPr>
            </w:pPr>
            <w:r w:rsidRPr="001A129B">
              <w:rPr>
                <w:b/>
                <w:bCs/>
              </w:rPr>
              <w:t>Category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956EE" w14:textId="77777777" w:rsidR="001A129B" w:rsidRPr="001A129B" w:rsidRDefault="001A129B" w:rsidP="001A129B">
            <w:pPr>
              <w:rPr>
                <w:rFonts w:hint="eastAsia"/>
                <w:b/>
                <w:bCs/>
              </w:rPr>
            </w:pPr>
            <w:r w:rsidRPr="001A129B">
              <w:rPr>
                <w:b/>
                <w:bCs/>
              </w:rPr>
              <w:t>Variable Name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8A7ED" w14:textId="77777777" w:rsidR="001A129B" w:rsidRPr="001A129B" w:rsidRDefault="001A129B" w:rsidP="001A129B">
            <w:pPr>
              <w:rPr>
                <w:b/>
                <w:bCs/>
              </w:rPr>
            </w:pPr>
            <w:r w:rsidRPr="001A129B">
              <w:rPr>
                <w:b/>
                <w:bCs/>
              </w:rPr>
              <w:t>Definition</w:t>
            </w:r>
          </w:p>
        </w:tc>
      </w:tr>
      <w:tr w:rsidR="001A129B" w:rsidRPr="001A129B" w14:paraId="5C68CD1D" w14:textId="77777777" w:rsidTr="001A129B">
        <w:trPr>
          <w:trHeight w:val="1025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5AD2" w14:textId="77777777" w:rsidR="001A129B" w:rsidRPr="001A129B" w:rsidRDefault="001A129B" w:rsidP="001A129B">
            <w:pPr>
              <w:rPr>
                <w:rFonts w:hint="eastAsia"/>
              </w:rPr>
            </w:pPr>
            <w:r w:rsidRPr="001A129B">
              <w:t>Environmental assessment indicator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DE7CE" w14:textId="77777777" w:rsidR="001A129B" w:rsidRPr="001A129B" w:rsidRDefault="001A129B" w:rsidP="001A129B">
            <w:pPr>
              <w:rPr>
                <w:rFonts w:hint="eastAsia"/>
                <w:i/>
                <w:iCs/>
              </w:rPr>
            </w:pPr>
            <w:bookmarkStart w:id="0" w:name="_Hlk176267835"/>
            <w:r w:rsidRPr="001A129B">
              <w:rPr>
                <w:i/>
                <w:iCs/>
              </w:rPr>
              <w:t>E_Indicator</w:t>
            </w:r>
            <w:bookmarkEnd w:id="0"/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2A88B" w14:textId="77777777" w:rsidR="001A129B" w:rsidRPr="001A129B" w:rsidRDefault="001A129B" w:rsidP="001A129B">
            <w:pPr>
              <w:rPr>
                <w:rFonts w:hint="eastAsia"/>
              </w:rPr>
            </w:pPr>
            <w:r w:rsidRPr="001A129B">
              <w:t>Indicator variable taking the value of 1 if corporate executive compensation pacts set environmental assessment indicators, and 0 otherwise.</w:t>
            </w:r>
          </w:p>
        </w:tc>
      </w:tr>
      <w:tr w:rsidR="001A129B" w:rsidRPr="001A129B" w14:paraId="17ED8516" w14:textId="77777777" w:rsidTr="001A129B">
        <w:trPr>
          <w:trHeight w:val="10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1AB99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0F328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ER_Indicator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D38EC" w14:textId="77777777" w:rsidR="001A129B" w:rsidRPr="001A129B" w:rsidRDefault="001A129B" w:rsidP="001A129B">
            <w:r w:rsidRPr="001A129B">
              <w:t>The indicator variable equals 1 if executive compensation includes either environmental conservation indicators or indicators related to energy conservation and emission reduction, 2 if it includes both types of indicators, and 0 if it includes neither type.</w:t>
            </w:r>
          </w:p>
        </w:tc>
      </w:tr>
      <w:tr w:rsidR="001A129B" w:rsidRPr="001A129B" w14:paraId="21F4E30D" w14:textId="77777777" w:rsidTr="001A129B">
        <w:trPr>
          <w:trHeight w:val="9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75E2F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4E59A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Non-financial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90515" w14:textId="77777777" w:rsidR="001A129B" w:rsidRPr="001A129B" w:rsidRDefault="001A129B" w:rsidP="001A129B">
            <w:r w:rsidRPr="001A129B">
              <w:t>The weight of non-financial metrics in the performance evaluation indicators for executive compensation disclosed by firms</w:t>
            </w:r>
          </w:p>
        </w:tc>
      </w:tr>
      <w:tr w:rsidR="001A129B" w:rsidRPr="001A129B" w14:paraId="4FE36C2D" w14:textId="77777777" w:rsidTr="001A129B"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73D31" w14:textId="77777777" w:rsidR="001A129B" w:rsidRPr="001A129B" w:rsidRDefault="001A129B" w:rsidP="001A129B">
            <w:r w:rsidRPr="001A129B">
              <w:t>Local government environmental expenditure indicators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367F9" w14:textId="77777777" w:rsidR="001A129B" w:rsidRPr="001A129B" w:rsidRDefault="001A129B" w:rsidP="001A129B">
            <w:pPr>
              <w:rPr>
                <w:rFonts w:hint="eastAsia"/>
                <w:i/>
                <w:iCs/>
              </w:rPr>
            </w:pPr>
            <w:r w:rsidRPr="001A129B">
              <w:rPr>
                <w:i/>
                <w:iCs/>
              </w:rPr>
              <w:t>Expenditure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8C03A" w14:textId="77777777" w:rsidR="001A129B" w:rsidRPr="001A129B" w:rsidRDefault="001A129B" w:rsidP="001A129B">
            <w:pPr>
              <w:rPr>
                <w:rFonts w:hint="eastAsia"/>
              </w:rPr>
            </w:pPr>
            <w:r w:rsidRPr="001A129B">
              <w:t>Expenditures on environmental protection in local finances/GDP</w:t>
            </w:r>
          </w:p>
        </w:tc>
      </w:tr>
      <w:tr w:rsidR="001A129B" w:rsidRPr="001A129B" w14:paraId="749DBDC0" w14:textId="77777777" w:rsidTr="001A129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9E4E5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F0A46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EPI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9D42E" w14:textId="77777777" w:rsidR="001A129B" w:rsidRPr="001A129B" w:rsidRDefault="001A129B" w:rsidP="001A129B">
            <w:pPr>
              <w:rPr>
                <w:rFonts w:hint="eastAsia"/>
              </w:rPr>
            </w:pPr>
            <w:bookmarkStart w:id="1" w:name="_Hlk183010472"/>
            <w:r w:rsidRPr="001A129B">
              <w:t>Investment in environmental pollution control</w:t>
            </w:r>
            <w:bookmarkEnd w:id="1"/>
            <w:r w:rsidRPr="001A129B">
              <w:t xml:space="preserve"> of local government/GDP</w:t>
            </w:r>
          </w:p>
        </w:tc>
      </w:tr>
      <w:tr w:rsidR="001A129B" w:rsidRPr="001A129B" w14:paraId="52DDDAFA" w14:textId="77777777" w:rsidTr="001A129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5752B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CEDBB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IUEIC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8E31F" w14:textId="77777777" w:rsidR="001A129B" w:rsidRPr="001A129B" w:rsidRDefault="001A129B" w:rsidP="001A129B">
            <w:pPr>
              <w:rPr>
                <w:rFonts w:hint="eastAsia"/>
              </w:rPr>
            </w:pPr>
            <w:bookmarkStart w:id="2" w:name="_Hlk183010490"/>
            <w:r w:rsidRPr="001A129B">
              <w:t>Investment in urban ecological infrastructure</w:t>
            </w:r>
            <w:bookmarkEnd w:id="2"/>
            <w:r w:rsidRPr="001A129B">
              <w:t xml:space="preserve"> of local government/GDP</w:t>
            </w:r>
          </w:p>
        </w:tc>
      </w:tr>
      <w:tr w:rsidR="001A129B" w:rsidRPr="001A129B" w14:paraId="2B2D8F82" w14:textId="77777777" w:rsidTr="001A129B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683F0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04B40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IPS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3D7E0" w14:textId="77777777" w:rsidR="001A129B" w:rsidRPr="001A129B" w:rsidRDefault="001A129B" w:rsidP="001A129B">
            <w:pPr>
              <w:rPr>
                <w:rFonts w:hint="eastAsia"/>
              </w:rPr>
            </w:pPr>
            <w:bookmarkStart w:id="3" w:name="_Hlk183010508"/>
            <w:r w:rsidRPr="001A129B">
              <w:t>Investment in local industrial pollution control</w:t>
            </w:r>
            <w:bookmarkEnd w:id="3"/>
            <w:r w:rsidRPr="001A129B">
              <w:t>/GDP</w:t>
            </w:r>
          </w:p>
        </w:tc>
      </w:tr>
      <w:tr w:rsidR="001A129B" w:rsidRPr="001A129B" w14:paraId="71C7545A" w14:textId="77777777" w:rsidTr="001A129B"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72D9F" w14:textId="77777777" w:rsidR="001A129B" w:rsidRPr="001A129B" w:rsidRDefault="001A129B" w:rsidP="001A129B">
            <w:r w:rsidRPr="001A129B">
              <w:t>Enterprise emission indicators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DD37F" w14:textId="77777777" w:rsidR="001A129B" w:rsidRPr="001A129B" w:rsidRDefault="001A129B" w:rsidP="001A129B">
            <w:pPr>
              <w:rPr>
                <w:rFonts w:hint="eastAsia"/>
                <w:i/>
                <w:iCs/>
              </w:rPr>
            </w:pPr>
            <w:r w:rsidRPr="001A129B">
              <w:rPr>
                <w:i/>
                <w:iCs/>
              </w:rPr>
              <w:t>Waterpollution1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7ABD2" w14:textId="77777777" w:rsidR="001A129B" w:rsidRPr="001A129B" w:rsidRDefault="001A129B" w:rsidP="001A129B">
            <w:r w:rsidRPr="001A129B">
              <w:t>Logarithmic measure of the aggregate aquatic pollution equivalence</w:t>
            </w:r>
          </w:p>
        </w:tc>
      </w:tr>
      <w:tr w:rsidR="001A129B" w:rsidRPr="001A129B" w14:paraId="7A95B7B9" w14:textId="77777777" w:rsidTr="001A129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C0253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1E6EC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Waterpollution2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4AB20" w14:textId="77777777" w:rsidR="001A129B" w:rsidRPr="001A129B" w:rsidRDefault="001A129B" w:rsidP="001A129B">
            <w:r w:rsidRPr="001A129B">
              <w:t>Ammonia emissions/Total revenue</w:t>
            </w:r>
          </w:p>
        </w:tc>
      </w:tr>
      <w:tr w:rsidR="001A129B" w:rsidRPr="001A129B" w14:paraId="02369020" w14:textId="77777777" w:rsidTr="001A129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30E3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E57E5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Airpollution1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EC775" w14:textId="77777777" w:rsidR="001A129B" w:rsidRPr="001A129B" w:rsidRDefault="001A129B" w:rsidP="001A129B">
            <w:r w:rsidRPr="001A129B">
              <w:t>Logarithmic measure of the cumulative atmospheric pollution equivalence</w:t>
            </w:r>
          </w:p>
        </w:tc>
      </w:tr>
      <w:tr w:rsidR="001A129B" w:rsidRPr="001A129B" w14:paraId="70206BFF" w14:textId="77777777" w:rsidTr="001A129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3CD15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F4D9C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Airpollution2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1463E" w14:textId="77777777" w:rsidR="001A129B" w:rsidRPr="001A129B" w:rsidRDefault="001A129B" w:rsidP="001A129B">
            <w:r w:rsidRPr="001A129B">
              <w:t>(Sulfur dioxide+Nitrogen oxides+Soot)/Total revenue</w:t>
            </w:r>
          </w:p>
        </w:tc>
      </w:tr>
      <w:tr w:rsidR="001A129B" w:rsidRPr="001A129B" w14:paraId="12CD4E7B" w14:textId="77777777" w:rsidTr="001A129B">
        <w:trPr>
          <w:trHeight w:val="5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C0DAC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55906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Totalpollution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51757" w14:textId="77777777" w:rsidR="001A129B" w:rsidRPr="001A129B" w:rsidRDefault="001A129B" w:rsidP="001A129B">
            <w:r w:rsidRPr="001A129B">
              <w:t>Aggregate of the logarithmic measures of cumulative aquatic and atmospheric pollution equivalence</w:t>
            </w:r>
          </w:p>
        </w:tc>
      </w:tr>
      <w:tr w:rsidR="001A129B" w:rsidRPr="001A129B" w14:paraId="4FB830BC" w14:textId="77777777" w:rsidTr="001A129B">
        <w:trPr>
          <w:trHeight w:val="298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89168" w14:textId="77777777" w:rsidR="001A129B" w:rsidRPr="001A129B" w:rsidRDefault="001A129B" w:rsidP="001A129B">
            <w:bookmarkStart w:id="4" w:name="_Hlk175900063"/>
            <w:r w:rsidRPr="001A129B">
              <w:t>Control variables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F42FC" w14:textId="77777777" w:rsidR="001A129B" w:rsidRPr="001A129B" w:rsidRDefault="001A129B" w:rsidP="001A129B">
            <w:pPr>
              <w:rPr>
                <w:rFonts w:hint="eastAsia"/>
                <w:i/>
                <w:iCs/>
              </w:rPr>
            </w:pPr>
            <w:r w:rsidRPr="001A129B">
              <w:rPr>
                <w:i/>
                <w:iCs/>
              </w:rPr>
              <w:t>Size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98F39" w14:textId="77777777" w:rsidR="001A129B" w:rsidRPr="001A129B" w:rsidRDefault="001A129B" w:rsidP="001A129B">
            <w:r w:rsidRPr="001A129B">
              <w:t>The natural logarithm of total assets of the company</w:t>
            </w:r>
          </w:p>
        </w:tc>
      </w:tr>
      <w:tr w:rsidR="001A129B" w:rsidRPr="001A129B" w14:paraId="4F195301" w14:textId="77777777" w:rsidTr="001A129B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26A85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D626E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Roa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6084C" w14:textId="77777777" w:rsidR="001A129B" w:rsidRPr="001A129B" w:rsidRDefault="001A129B" w:rsidP="001A129B">
            <w:r w:rsidRPr="001A129B">
              <w:t>The ratio of net profit to total assets</w:t>
            </w:r>
          </w:p>
        </w:tc>
      </w:tr>
      <w:tr w:rsidR="001A129B" w:rsidRPr="001A129B" w14:paraId="4318F723" w14:textId="77777777" w:rsidTr="001A129B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22FE6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43890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Leverage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AB406" w14:textId="77777777" w:rsidR="001A129B" w:rsidRPr="001A129B" w:rsidRDefault="001A129B" w:rsidP="001A129B">
            <w:r w:rsidRPr="001A129B">
              <w:t>Closing balance of liabilities/Closing total assets</w:t>
            </w:r>
          </w:p>
        </w:tc>
      </w:tr>
      <w:tr w:rsidR="001A129B" w:rsidRPr="001A129B" w14:paraId="7E20CBBF" w14:textId="77777777" w:rsidTr="001A129B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DD2F5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2C14C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TobinQ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E2E3D" w14:textId="77777777" w:rsidR="001A129B" w:rsidRPr="001A129B" w:rsidRDefault="001A129B" w:rsidP="001A129B">
            <w:r w:rsidRPr="001A129B">
              <w:t>The ratio of market value to book value</w:t>
            </w:r>
          </w:p>
        </w:tc>
      </w:tr>
      <w:tr w:rsidR="001A129B" w:rsidRPr="001A129B" w14:paraId="64E45C8F" w14:textId="77777777" w:rsidTr="001A129B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56CAD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7004A" w14:textId="77777777" w:rsidR="001A129B" w:rsidRPr="001A129B" w:rsidRDefault="001A129B" w:rsidP="001A129B">
            <w:pPr>
              <w:rPr>
                <w:rFonts w:hint="eastAsia"/>
                <w:i/>
                <w:iCs/>
              </w:rPr>
            </w:pPr>
            <w:r w:rsidRPr="001A129B">
              <w:rPr>
                <w:i/>
                <w:iCs/>
              </w:rPr>
              <w:t>Mngmhld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2EFBF" w14:textId="77777777" w:rsidR="001A129B" w:rsidRPr="001A129B" w:rsidRDefault="001A129B" w:rsidP="001A129B">
            <w:r w:rsidRPr="001A129B">
              <w:t>Aggregate percentage of managerial ownership</w:t>
            </w:r>
          </w:p>
        </w:tc>
      </w:tr>
      <w:tr w:rsidR="001A129B" w:rsidRPr="001A129B" w14:paraId="1299467F" w14:textId="77777777" w:rsidTr="001A129B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FC28D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76495" w14:textId="77777777" w:rsidR="001A129B" w:rsidRPr="001A129B" w:rsidRDefault="001A129B" w:rsidP="001A129B">
            <w:pPr>
              <w:rPr>
                <w:rFonts w:hint="eastAsia"/>
                <w:i/>
                <w:iCs/>
              </w:rPr>
            </w:pPr>
            <w:r w:rsidRPr="001A129B">
              <w:rPr>
                <w:i/>
                <w:iCs/>
              </w:rPr>
              <w:t>GDPgrowth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A54F1" w14:textId="77777777" w:rsidR="001A129B" w:rsidRPr="001A129B" w:rsidRDefault="001A129B" w:rsidP="001A129B">
            <w:r w:rsidRPr="001A129B">
              <w:t>Gross Domestic Product Expansion Coefficient at the Sub-National Level</w:t>
            </w:r>
          </w:p>
        </w:tc>
      </w:tr>
      <w:tr w:rsidR="001A129B" w:rsidRPr="001A129B" w14:paraId="7918C649" w14:textId="77777777" w:rsidTr="001A129B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22F4D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D57E8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SOE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22096" w14:textId="77777777" w:rsidR="001A129B" w:rsidRPr="001A129B" w:rsidRDefault="001A129B" w:rsidP="001A129B">
            <w:r w:rsidRPr="001A129B">
              <w:t>Indicator variable taking the value of 1 if</w:t>
            </w:r>
            <w:r w:rsidRPr="001A129B">
              <w:rPr>
                <w:rFonts w:hint="eastAsia"/>
              </w:rPr>
              <w:t xml:space="preserve"> </w:t>
            </w:r>
            <w:r w:rsidRPr="001A129B">
              <w:t>the company is a state-owned enterprise, and 0 otherwise</w:t>
            </w:r>
          </w:p>
        </w:tc>
      </w:tr>
      <w:tr w:rsidR="001A129B" w:rsidRPr="001A129B" w14:paraId="033037CB" w14:textId="77777777" w:rsidTr="001A129B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BD205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4F6D7" w14:textId="77777777" w:rsidR="001A129B" w:rsidRPr="001A129B" w:rsidRDefault="001A129B" w:rsidP="001A129B">
            <w:pPr>
              <w:rPr>
                <w:rFonts w:hint="eastAsia"/>
                <w:i/>
                <w:iCs/>
              </w:rPr>
            </w:pPr>
            <w:r w:rsidRPr="001A129B">
              <w:rPr>
                <w:i/>
                <w:iCs/>
              </w:rPr>
              <w:t>Big4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E5498" w14:textId="77777777" w:rsidR="001A129B" w:rsidRPr="001A129B" w:rsidRDefault="001A129B" w:rsidP="001A129B">
            <w:r w:rsidRPr="001A129B">
              <w:t>Indicator variable taking the value of 1 if the accounting firm is one of the international “Big Four”, and 0 otherwise.</w:t>
            </w:r>
          </w:p>
        </w:tc>
      </w:tr>
      <w:tr w:rsidR="001A129B" w:rsidRPr="001A129B" w14:paraId="2770637E" w14:textId="77777777" w:rsidTr="001A129B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921CA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2153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ReportAttention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51696" w14:textId="77777777" w:rsidR="001A129B" w:rsidRPr="001A129B" w:rsidRDefault="001A129B" w:rsidP="001A129B">
            <w:r w:rsidRPr="001A129B">
              <w:t>The natural logarithm of one plus the number of analyst reports tracking and analyzing the company within a year.</w:t>
            </w:r>
          </w:p>
        </w:tc>
      </w:tr>
      <w:tr w:rsidR="001A129B" w:rsidRPr="001A129B" w14:paraId="5F2860AA" w14:textId="77777777" w:rsidTr="001A129B">
        <w:trPr>
          <w:trHeight w:val="703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59AF0" w14:textId="77777777" w:rsidR="001A129B" w:rsidRPr="001A129B" w:rsidRDefault="001A129B" w:rsidP="001A129B">
            <w:r w:rsidRPr="001A129B">
              <w:t>Other variables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5AB92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E_Disclosure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3FDB2" w14:textId="77777777" w:rsidR="001A129B" w:rsidRPr="001A129B" w:rsidRDefault="001A129B" w:rsidP="001A129B">
            <w:r w:rsidRPr="001A129B">
              <w:t>Indicator equals 1 if the firm discloses executive compensation contracts with specific assessment indicators, 0 otherwise.</w:t>
            </w:r>
          </w:p>
        </w:tc>
      </w:tr>
      <w:tr w:rsidR="001A129B" w:rsidRPr="001A129B" w14:paraId="3D6DAAF4" w14:textId="77777777" w:rsidTr="001A129B">
        <w:trPr>
          <w:trHeight w:val="7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15325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F6FCF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CVI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128F9" w14:textId="77777777" w:rsidR="001A129B" w:rsidRPr="001A129B" w:rsidRDefault="001A129B" w:rsidP="001A129B">
            <w:bookmarkStart w:id="5" w:name="_Hlk183026354"/>
            <w:r w:rsidRPr="001A129B">
              <w:t>Climate Vulnerability Indicator, defined as the economic costs of climate-related disasters normalized by territorial size.</w:t>
            </w:r>
            <w:bookmarkEnd w:id="5"/>
          </w:p>
        </w:tc>
      </w:tr>
      <w:tr w:rsidR="001A129B" w:rsidRPr="001A129B" w14:paraId="6F8D0095" w14:textId="77777777" w:rsidTr="001A129B">
        <w:trPr>
          <w:trHeight w:val="7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42BF5" w14:textId="77777777" w:rsidR="001A129B" w:rsidRPr="001A129B" w:rsidRDefault="001A129B" w:rsidP="001A129B"/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71D42" w14:textId="77777777" w:rsidR="001A129B" w:rsidRPr="001A129B" w:rsidRDefault="001A129B" w:rsidP="001A129B">
            <w:pPr>
              <w:rPr>
                <w:i/>
                <w:iCs/>
              </w:rPr>
            </w:pPr>
            <w:r w:rsidRPr="001A129B">
              <w:rPr>
                <w:i/>
                <w:iCs/>
              </w:rPr>
              <w:t>CPCI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A6336" w14:textId="77777777" w:rsidR="001A129B" w:rsidRPr="001A129B" w:rsidRDefault="001A129B" w:rsidP="001A129B">
            <w:bookmarkStart w:id="6" w:name="_Hlk183026360"/>
            <w:r w:rsidRPr="001A129B">
              <w:t>Climate Protection Capacity Index, defined as the ratio of adaptation investment to fiscal expenditure.</w:t>
            </w:r>
            <w:bookmarkEnd w:id="6"/>
          </w:p>
        </w:tc>
      </w:tr>
    </w:tbl>
    <w:bookmarkEnd w:id="4"/>
    <w:p w14:paraId="0F5C389C" w14:textId="77777777" w:rsidR="001A129B" w:rsidRPr="001A129B" w:rsidRDefault="001A129B" w:rsidP="001A129B">
      <w:r w:rsidRPr="001A129B">
        <w:t xml:space="preserve">Note: This table presents the detailed definitions of the variables. </w:t>
      </w:r>
    </w:p>
    <w:p w14:paraId="5FF4827A" w14:textId="77777777" w:rsidR="001A129B" w:rsidRPr="001A129B" w:rsidRDefault="001A129B" w:rsidP="001A129B"/>
    <w:p w14:paraId="423E58F0" w14:textId="77777777" w:rsidR="001A129B" w:rsidRPr="001A129B" w:rsidRDefault="001A129B" w:rsidP="001A129B">
      <w:pPr>
        <w:rPr>
          <w:b/>
          <w:bCs/>
        </w:rPr>
      </w:pPr>
      <w:r w:rsidRPr="001A129B">
        <w:t xml:space="preserve"> </w:t>
      </w:r>
    </w:p>
    <w:p w14:paraId="6CE6C820" w14:textId="77777777" w:rsidR="001A129B" w:rsidRPr="001A129B" w:rsidRDefault="001A129B" w:rsidP="001A129B"/>
    <w:p w14:paraId="5E44A2DD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29B"/>
    <w:rsid w:val="001A129B"/>
    <w:rsid w:val="00732981"/>
    <w:rsid w:val="00846783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D0C03"/>
  <w15:chartTrackingRefBased/>
  <w15:docId w15:val="{BAE5778E-B784-4A1A-82E6-145C1C3B4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12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12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12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12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12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12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12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12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12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12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12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12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12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12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12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12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12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12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12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12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12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12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12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12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12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12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12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12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12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5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2274</Characters>
  <Application>Microsoft Office Word</Application>
  <DocSecurity>0</DocSecurity>
  <Lines>18</Lines>
  <Paragraphs>5</Paragraphs>
  <ScaleCrop>false</ScaleCrop>
  <Company>Springer Nature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2025-03-03T08:43:00Z</dcterms:created>
  <dcterms:modified xsi:type="dcterms:W3CDTF">2025-03-03T08:43:00Z</dcterms:modified>
</cp:coreProperties>
</file>