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221" w:type="dxa"/>
        <w:tblInd w:w="93" w:type="dxa"/>
        <w:tblLook w:val="04A0" w:firstRow="1" w:lastRow="0" w:firstColumn="1" w:lastColumn="0" w:noHBand="0" w:noVBand="1"/>
      </w:tblPr>
      <w:tblGrid>
        <w:gridCol w:w="8151"/>
        <w:gridCol w:w="369"/>
        <w:gridCol w:w="720"/>
        <w:gridCol w:w="981"/>
      </w:tblGrid>
      <w:tr w:rsidR="00465A01" w:rsidRPr="00465A01" w14:paraId="560E82C6" w14:textId="77777777" w:rsidTr="00465A01">
        <w:trPr>
          <w:gridAfter w:val="1"/>
          <w:wAfter w:w="981" w:type="dxa"/>
          <w:trHeight w:val="315"/>
        </w:trPr>
        <w:tc>
          <w:tcPr>
            <w:tcW w:w="8151" w:type="dxa"/>
            <w:tcBorders>
              <w:top w:val="nil"/>
              <w:left w:val="nil"/>
              <w:bottom w:val="nil"/>
              <w:right w:val="nil"/>
            </w:tcBorders>
            <w:shd w:val="clear" w:color="auto" w:fill="auto"/>
            <w:vAlign w:val="bottom"/>
            <w:hideMark/>
          </w:tcPr>
          <w:p w14:paraId="49B77ACE" w14:textId="77777777" w:rsidR="00465A01" w:rsidRPr="00465A01" w:rsidRDefault="00465A01" w:rsidP="00465A01">
            <w:pPr>
              <w:spacing w:after="0" w:line="240" w:lineRule="auto"/>
              <w:rPr>
                <w:rFonts w:ascii="Calibri" w:eastAsia="Times New Roman" w:hAnsi="Calibri" w:cs="Times New Roman"/>
                <w:b/>
                <w:bCs/>
                <w:color w:val="000000"/>
                <w:sz w:val="24"/>
                <w:szCs w:val="24"/>
              </w:rPr>
            </w:pPr>
            <w:bookmarkStart w:id="0" w:name="RANGE!A1:B86"/>
            <w:r w:rsidRPr="00465A01">
              <w:rPr>
                <w:rFonts w:ascii="Calibri" w:eastAsia="Times New Roman" w:hAnsi="Calibri" w:cs="Times New Roman"/>
                <w:b/>
                <w:bCs/>
                <w:color w:val="000000"/>
                <w:sz w:val="24"/>
                <w:szCs w:val="24"/>
              </w:rPr>
              <w:t>Research and reporting methodology</w:t>
            </w:r>
            <w:bookmarkEnd w:id="0"/>
          </w:p>
        </w:tc>
        <w:tc>
          <w:tcPr>
            <w:tcW w:w="1089" w:type="dxa"/>
            <w:gridSpan w:val="2"/>
            <w:tcBorders>
              <w:top w:val="nil"/>
              <w:left w:val="nil"/>
              <w:bottom w:val="nil"/>
              <w:right w:val="nil"/>
            </w:tcBorders>
            <w:shd w:val="clear" w:color="auto" w:fill="auto"/>
            <w:noWrap/>
            <w:vAlign w:val="bottom"/>
            <w:hideMark/>
          </w:tcPr>
          <w:p w14:paraId="1EEF1BE9"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67691FCE" w14:textId="77777777" w:rsidTr="00465A01">
        <w:trPr>
          <w:gridAfter w:val="1"/>
          <w:wAfter w:w="981" w:type="dxa"/>
          <w:trHeight w:val="315"/>
        </w:trPr>
        <w:tc>
          <w:tcPr>
            <w:tcW w:w="8151" w:type="dxa"/>
            <w:tcBorders>
              <w:top w:val="nil"/>
              <w:left w:val="nil"/>
              <w:bottom w:val="nil"/>
              <w:right w:val="nil"/>
            </w:tcBorders>
            <w:shd w:val="clear" w:color="auto" w:fill="auto"/>
            <w:vAlign w:val="bottom"/>
            <w:hideMark/>
          </w:tcPr>
          <w:p w14:paraId="05BBCA90" w14:textId="77777777" w:rsidR="00465A01" w:rsidRPr="00465A01" w:rsidRDefault="00465A01" w:rsidP="00465A01">
            <w:pPr>
              <w:spacing w:after="0" w:line="240" w:lineRule="auto"/>
              <w:rPr>
                <w:rFonts w:ascii="Calibri" w:eastAsia="Times New Roman" w:hAnsi="Calibri" w:cs="Times New Roman"/>
                <w:color w:val="000000"/>
                <w:sz w:val="24"/>
                <w:szCs w:val="24"/>
              </w:rPr>
            </w:pPr>
            <w:r w:rsidRPr="00465A01">
              <w:rPr>
                <w:rFonts w:ascii="Calibri" w:eastAsia="Times New Roman" w:hAnsi="Calibri" w:cs="Times New Roman"/>
                <w:color w:val="000000"/>
                <w:sz w:val="24"/>
                <w:szCs w:val="24"/>
              </w:rPr>
              <w:t xml:space="preserve">Revised </w:t>
            </w:r>
            <w:r w:rsidRPr="00465A01">
              <w:rPr>
                <w:rFonts w:ascii="Calibri" w:eastAsia="Times New Roman" w:hAnsi="Calibri" w:cs="Times New Roman"/>
                <w:b/>
                <w:bCs/>
                <w:color w:val="000000"/>
                <w:sz w:val="24"/>
                <w:szCs w:val="24"/>
              </w:rPr>
              <w:t>Standards for QUality Improvement Reporting Excellence</w:t>
            </w:r>
            <w:r w:rsidRPr="00465A01">
              <w:rPr>
                <w:rFonts w:ascii="Calibri" w:eastAsia="Times New Roman" w:hAnsi="Calibri" w:cs="Times New Roman"/>
                <w:color w:val="000000"/>
                <w:sz w:val="24"/>
                <w:szCs w:val="24"/>
              </w:rPr>
              <w:t xml:space="preserve"> (</w:t>
            </w:r>
            <w:r w:rsidRPr="00465A01">
              <w:rPr>
                <w:rFonts w:ascii="Calibri" w:eastAsia="Times New Roman" w:hAnsi="Calibri" w:cs="Times New Roman"/>
                <w:b/>
                <w:bCs/>
                <w:color w:val="000000"/>
                <w:sz w:val="24"/>
                <w:szCs w:val="24"/>
              </w:rPr>
              <w:t>SQUIRE 2.0</w:t>
            </w:r>
            <w:r w:rsidRPr="00465A01">
              <w:rPr>
                <w:rFonts w:ascii="Calibri" w:eastAsia="Times New Roman" w:hAnsi="Calibri" w:cs="Times New Roman"/>
                <w:color w:val="000000"/>
                <w:sz w:val="24"/>
                <w:szCs w:val="24"/>
              </w:rPr>
              <w:t>) publication guidelines</w:t>
            </w:r>
          </w:p>
        </w:tc>
        <w:tc>
          <w:tcPr>
            <w:tcW w:w="1089" w:type="dxa"/>
            <w:gridSpan w:val="2"/>
            <w:tcBorders>
              <w:top w:val="nil"/>
              <w:left w:val="nil"/>
              <w:bottom w:val="nil"/>
              <w:right w:val="nil"/>
            </w:tcBorders>
            <w:shd w:val="clear" w:color="auto" w:fill="auto"/>
            <w:noWrap/>
            <w:vAlign w:val="bottom"/>
            <w:hideMark/>
          </w:tcPr>
          <w:p w14:paraId="1056A79E"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236CCCEA" w14:textId="77777777" w:rsidTr="00465A01">
        <w:trPr>
          <w:gridAfter w:val="1"/>
          <w:wAfter w:w="981" w:type="dxa"/>
          <w:trHeight w:val="315"/>
        </w:trPr>
        <w:tc>
          <w:tcPr>
            <w:tcW w:w="8151" w:type="dxa"/>
            <w:tcBorders>
              <w:top w:val="nil"/>
              <w:left w:val="nil"/>
              <w:bottom w:val="nil"/>
              <w:right w:val="nil"/>
            </w:tcBorders>
            <w:shd w:val="clear" w:color="auto" w:fill="auto"/>
            <w:vAlign w:val="bottom"/>
            <w:hideMark/>
          </w:tcPr>
          <w:p w14:paraId="46F5FFA5" w14:textId="77777777" w:rsidR="00465A01" w:rsidRPr="00465A01" w:rsidRDefault="00465A01" w:rsidP="00465A01">
            <w:pPr>
              <w:spacing w:after="0" w:line="240" w:lineRule="auto"/>
              <w:rPr>
                <w:rFonts w:ascii="Calibri" w:eastAsia="Times New Roman" w:hAnsi="Calibri" w:cs="Times New Roman"/>
                <w:color w:val="000000"/>
              </w:rPr>
            </w:pPr>
          </w:p>
        </w:tc>
        <w:tc>
          <w:tcPr>
            <w:tcW w:w="1089" w:type="dxa"/>
            <w:gridSpan w:val="2"/>
            <w:tcBorders>
              <w:top w:val="nil"/>
              <w:left w:val="nil"/>
              <w:bottom w:val="nil"/>
              <w:right w:val="nil"/>
            </w:tcBorders>
            <w:shd w:val="clear" w:color="auto" w:fill="auto"/>
            <w:noWrap/>
            <w:vAlign w:val="bottom"/>
            <w:hideMark/>
          </w:tcPr>
          <w:p w14:paraId="665D46AA"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2DAADA35" w14:textId="77777777" w:rsidTr="00465A01">
        <w:trPr>
          <w:gridAfter w:val="1"/>
          <w:wAfter w:w="981" w:type="dxa"/>
          <w:trHeight w:val="300"/>
        </w:trPr>
        <w:tc>
          <w:tcPr>
            <w:tcW w:w="8151" w:type="dxa"/>
            <w:tcBorders>
              <w:top w:val="single" w:sz="8" w:space="0" w:color="auto"/>
              <w:left w:val="single" w:sz="8" w:space="0" w:color="auto"/>
              <w:bottom w:val="nil"/>
              <w:right w:val="single" w:sz="8" w:space="0" w:color="auto"/>
            </w:tcBorders>
            <w:shd w:val="clear" w:color="auto" w:fill="auto"/>
            <w:vAlign w:val="bottom"/>
            <w:hideMark/>
          </w:tcPr>
          <w:p w14:paraId="1FFDE8BA"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Notes to authors</w:t>
            </w:r>
          </w:p>
        </w:tc>
        <w:tc>
          <w:tcPr>
            <w:tcW w:w="1089" w:type="dxa"/>
            <w:gridSpan w:val="2"/>
            <w:tcBorders>
              <w:top w:val="nil"/>
              <w:left w:val="nil"/>
              <w:bottom w:val="nil"/>
              <w:right w:val="nil"/>
            </w:tcBorders>
            <w:shd w:val="clear" w:color="auto" w:fill="auto"/>
            <w:noWrap/>
            <w:vAlign w:val="bottom"/>
            <w:hideMark/>
          </w:tcPr>
          <w:p w14:paraId="6AD5F87E" w14:textId="77777777" w:rsidR="00465A01" w:rsidRPr="00465A01" w:rsidRDefault="00465A01" w:rsidP="00465A01">
            <w:pPr>
              <w:spacing w:after="0" w:line="240" w:lineRule="auto"/>
              <w:rPr>
                <w:rFonts w:ascii="Calibri" w:eastAsia="Times New Roman" w:hAnsi="Calibri" w:cs="Times New Roman"/>
                <w:b/>
                <w:bCs/>
                <w:color w:val="000000"/>
              </w:rPr>
            </w:pPr>
          </w:p>
        </w:tc>
      </w:tr>
      <w:tr w:rsidR="00465A01" w:rsidRPr="00465A01" w14:paraId="06BF0168" w14:textId="77777777"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14:paraId="0E81F468"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guidelines provide a framework for reporting new knowledge about how to improve healthcare.</w:t>
            </w:r>
          </w:p>
        </w:tc>
        <w:tc>
          <w:tcPr>
            <w:tcW w:w="1089" w:type="dxa"/>
            <w:gridSpan w:val="2"/>
            <w:tcBorders>
              <w:top w:val="nil"/>
              <w:left w:val="nil"/>
              <w:bottom w:val="nil"/>
              <w:right w:val="nil"/>
            </w:tcBorders>
            <w:shd w:val="clear" w:color="auto" w:fill="auto"/>
            <w:noWrap/>
            <w:vAlign w:val="bottom"/>
            <w:hideMark/>
          </w:tcPr>
          <w:p w14:paraId="2A89E265"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118A9314" w14:textId="77777777" w:rsidTr="00465A01">
        <w:trPr>
          <w:gridAfter w:val="1"/>
          <w:wAfter w:w="981" w:type="dxa"/>
          <w:trHeight w:val="900"/>
        </w:trPr>
        <w:tc>
          <w:tcPr>
            <w:tcW w:w="8151" w:type="dxa"/>
            <w:tcBorders>
              <w:top w:val="nil"/>
              <w:left w:val="single" w:sz="8" w:space="0" w:color="auto"/>
              <w:bottom w:val="nil"/>
              <w:right w:val="single" w:sz="8" w:space="0" w:color="auto"/>
            </w:tcBorders>
            <w:shd w:val="clear" w:color="auto" w:fill="auto"/>
            <w:vAlign w:val="bottom"/>
            <w:hideMark/>
          </w:tcPr>
          <w:p w14:paraId="68A5958C"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guidelines are intended for reports that describe system level work to improve the quality, safety and value of healthcare, and used methods to establish that observed outcomes were due to the intervention(s).</w:t>
            </w:r>
          </w:p>
        </w:tc>
        <w:tc>
          <w:tcPr>
            <w:tcW w:w="1089" w:type="dxa"/>
            <w:gridSpan w:val="2"/>
            <w:tcBorders>
              <w:top w:val="nil"/>
              <w:left w:val="nil"/>
              <w:bottom w:val="nil"/>
              <w:right w:val="nil"/>
            </w:tcBorders>
            <w:shd w:val="clear" w:color="auto" w:fill="auto"/>
            <w:noWrap/>
            <w:vAlign w:val="bottom"/>
            <w:hideMark/>
          </w:tcPr>
          <w:p w14:paraId="3367007D"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16970FF9" w14:textId="77777777"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14:paraId="0C392DAD"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A range of approaches exists for improving healthcare. SQUIRE may be adapted for reporting any of these.</w:t>
            </w:r>
          </w:p>
        </w:tc>
        <w:tc>
          <w:tcPr>
            <w:tcW w:w="1089" w:type="dxa"/>
            <w:gridSpan w:val="2"/>
            <w:tcBorders>
              <w:top w:val="nil"/>
              <w:left w:val="nil"/>
              <w:bottom w:val="nil"/>
              <w:right w:val="nil"/>
            </w:tcBorders>
            <w:shd w:val="clear" w:color="auto" w:fill="auto"/>
            <w:noWrap/>
            <w:vAlign w:val="bottom"/>
            <w:hideMark/>
          </w:tcPr>
          <w:p w14:paraId="0899FD4C"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1485D705" w14:textId="77777777" w:rsidTr="00465A01">
        <w:trPr>
          <w:gridAfter w:val="1"/>
          <w:wAfter w:w="981" w:type="dxa"/>
          <w:trHeight w:val="600"/>
        </w:trPr>
        <w:tc>
          <w:tcPr>
            <w:tcW w:w="8151" w:type="dxa"/>
            <w:tcBorders>
              <w:top w:val="nil"/>
              <w:left w:val="single" w:sz="8" w:space="0" w:color="auto"/>
              <w:bottom w:val="nil"/>
              <w:right w:val="single" w:sz="8" w:space="0" w:color="auto"/>
            </w:tcBorders>
            <w:shd w:val="clear" w:color="auto" w:fill="auto"/>
            <w:vAlign w:val="bottom"/>
            <w:hideMark/>
          </w:tcPr>
          <w:p w14:paraId="3C4C823F"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Authors should consider every SQUIRE item, but it may be inappropriate or unnecessary to include every SQUIRE element in a particular manuscript.</w:t>
            </w:r>
          </w:p>
        </w:tc>
        <w:tc>
          <w:tcPr>
            <w:tcW w:w="1089" w:type="dxa"/>
            <w:gridSpan w:val="2"/>
            <w:tcBorders>
              <w:top w:val="nil"/>
              <w:left w:val="nil"/>
              <w:bottom w:val="nil"/>
              <w:right w:val="nil"/>
            </w:tcBorders>
            <w:shd w:val="clear" w:color="auto" w:fill="auto"/>
            <w:noWrap/>
            <w:vAlign w:val="bottom"/>
            <w:hideMark/>
          </w:tcPr>
          <w:p w14:paraId="5E2D8CF7"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11410B4B" w14:textId="77777777"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14:paraId="6D9694E2"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glossary contains definitions of many of the key words in SQUIRE.</w:t>
            </w:r>
          </w:p>
        </w:tc>
        <w:tc>
          <w:tcPr>
            <w:tcW w:w="1089" w:type="dxa"/>
            <w:gridSpan w:val="2"/>
            <w:tcBorders>
              <w:top w:val="nil"/>
              <w:left w:val="nil"/>
              <w:bottom w:val="nil"/>
              <w:right w:val="nil"/>
            </w:tcBorders>
            <w:shd w:val="clear" w:color="auto" w:fill="auto"/>
            <w:noWrap/>
            <w:vAlign w:val="bottom"/>
            <w:hideMark/>
          </w:tcPr>
          <w:p w14:paraId="44DA998A"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0DF6649D" w14:textId="77777777" w:rsidTr="00465A01">
        <w:trPr>
          <w:gridAfter w:val="1"/>
          <w:wAfter w:w="981" w:type="dxa"/>
          <w:trHeight w:val="600"/>
        </w:trPr>
        <w:tc>
          <w:tcPr>
            <w:tcW w:w="8151" w:type="dxa"/>
            <w:tcBorders>
              <w:top w:val="nil"/>
              <w:left w:val="single" w:sz="8" w:space="0" w:color="auto"/>
              <w:bottom w:val="nil"/>
              <w:right w:val="single" w:sz="8" w:space="0" w:color="auto"/>
            </w:tcBorders>
            <w:shd w:val="clear" w:color="auto" w:fill="auto"/>
            <w:vAlign w:val="bottom"/>
            <w:hideMark/>
          </w:tcPr>
          <w:p w14:paraId="075AECA7"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explanation and elaboration document provides specific examples of well-written SQUIRE items and an in-depth explanation of each item.</w:t>
            </w:r>
          </w:p>
        </w:tc>
        <w:tc>
          <w:tcPr>
            <w:tcW w:w="1089" w:type="dxa"/>
            <w:gridSpan w:val="2"/>
            <w:tcBorders>
              <w:top w:val="nil"/>
              <w:left w:val="nil"/>
              <w:bottom w:val="nil"/>
              <w:right w:val="nil"/>
            </w:tcBorders>
            <w:shd w:val="clear" w:color="auto" w:fill="auto"/>
            <w:noWrap/>
            <w:vAlign w:val="bottom"/>
            <w:hideMark/>
          </w:tcPr>
          <w:p w14:paraId="4635832E"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44F5081C" w14:textId="77777777" w:rsidTr="00465A01">
        <w:trPr>
          <w:gridAfter w:val="1"/>
          <w:wAfter w:w="981" w:type="dxa"/>
          <w:trHeight w:val="315"/>
        </w:trPr>
        <w:tc>
          <w:tcPr>
            <w:tcW w:w="8151" w:type="dxa"/>
            <w:tcBorders>
              <w:top w:val="nil"/>
              <w:left w:val="single" w:sz="8" w:space="0" w:color="auto"/>
              <w:bottom w:val="single" w:sz="8" w:space="0" w:color="auto"/>
              <w:right w:val="single" w:sz="8" w:space="0" w:color="auto"/>
            </w:tcBorders>
            <w:shd w:val="clear" w:color="auto" w:fill="auto"/>
            <w:vAlign w:val="bottom"/>
            <w:hideMark/>
          </w:tcPr>
          <w:p w14:paraId="407E99E6"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Please cite SQUIRE when it is used to write a manuscript.</w:t>
            </w:r>
          </w:p>
        </w:tc>
        <w:tc>
          <w:tcPr>
            <w:tcW w:w="1089" w:type="dxa"/>
            <w:gridSpan w:val="2"/>
            <w:tcBorders>
              <w:top w:val="nil"/>
              <w:left w:val="nil"/>
              <w:bottom w:val="nil"/>
              <w:right w:val="nil"/>
            </w:tcBorders>
            <w:shd w:val="clear" w:color="auto" w:fill="auto"/>
            <w:noWrap/>
            <w:vAlign w:val="bottom"/>
            <w:hideMark/>
          </w:tcPr>
          <w:p w14:paraId="53E2F59A"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1FEFD210" w14:textId="77777777" w:rsidTr="00465A01">
        <w:trPr>
          <w:gridAfter w:val="1"/>
          <w:wAfter w:w="981" w:type="dxa"/>
          <w:trHeight w:val="300"/>
        </w:trPr>
        <w:tc>
          <w:tcPr>
            <w:tcW w:w="8151" w:type="dxa"/>
            <w:tcBorders>
              <w:top w:val="nil"/>
              <w:left w:val="nil"/>
              <w:bottom w:val="nil"/>
              <w:right w:val="nil"/>
            </w:tcBorders>
            <w:shd w:val="clear" w:color="auto" w:fill="auto"/>
            <w:vAlign w:val="bottom"/>
            <w:hideMark/>
          </w:tcPr>
          <w:p w14:paraId="0744FAFC" w14:textId="77777777" w:rsidR="00465A01" w:rsidRPr="00465A01" w:rsidRDefault="00465A01" w:rsidP="00465A01">
            <w:pPr>
              <w:spacing w:after="0" w:line="240" w:lineRule="auto"/>
              <w:rPr>
                <w:rFonts w:ascii="Calibri" w:eastAsia="Times New Roman" w:hAnsi="Calibri" w:cs="Times New Roman"/>
                <w:color w:val="000000"/>
              </w:rPr>
            </w:pPr>
          </w:p>
        </w:tc>
        <w:tc>
          <w:tcPr>
            <w:tcW w:w="1089" w:type="dxa"/>
            <w:gridSpan w:val="2"/>
            <w:tcBorders>
              <w:top w:val="nil"/>
              <w:left w:val="nil"/>
              <w:bottom w:val="nil"/>
              <w:right w:val="nil"/>
            </w:tcBorders>
            <w:shd w:val="clear" w:color="auto" w:fill="auto"/>
            <w:noWrap/>
            <w:vAlign w:val="bottom"/>
            <w:hideMark/>
          </w:tcPr>
          <w:p w14:paraId="7C5D3CBB"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022131DE" w14:textId="77777777" w:rsidTr="00465A01">
        <w:trPr>
          <w:trHeight w:val="300"/>
        </w:trPr>
        <w:tc>
          <w:tcPr>
            <w:tcW w:w="8520" w:type="dxa"/>
            <w:gridSpan w:val="2"/>
            <w:tcBorders>
              <w:top w:val="single" w:sz="4" w:space="0" w:color="auto"/>
              <w:left w:val="single" w:sz="4" w:space="0" w:color="auto"/>
              <w:bottom w:val="single" w:sz="4" w:space="0" w:color="auto"/>
              <w:right w:val="single" w:sz="4" w:space="0" w:color="auto"/>
            </w:tcBorders>
            <w:shd w:val="clear" w:color="000000" w:fill="BFBFBF"/>
            <w:vAlign w:val="bottom"/>
            <w:hideMark/>
          </w:tcPr>
          <w:p w14:paraId="4E5A7AAA"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Text section and item name</w:t>
            </w:r>
          </w:p>
        </w:tc>
        <w:tc>
          <w:tcPr>
            <w:tcW w:w="1701" w:type="dxa"/>
            <w:gridSpan w:val="2"/>
            <w:tcBorders>
              <w:top w:val="single" w:sz="4" w:space="0" w:color="auto"/>
              <w:left w:val="nil"/>
              <w:bottom w:val="single" w:sz="4" w:space="0" w:color="auto"/>
              <w:right w:val="single" w:sz="4" w:space="0" w:color="auto"/>
            </w:tcBorders>
            <w:shd w:val="clear" w:color="000000" w:fill="BFBFBF"/>
            <w:noWrap/>
            <w:vAlign w:val="bottom"/>
            <w:hideMark/>
          </w:tcPr>
          <w:p w14:paraId="0020B736"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Page/line no(s).</w:t>
            </w:r>
          </w:p>
        </w:tc>
      </w:tr>
      <w:tr w:rsidR="00465A01" w:rsidRPr="00465A01" w14:paraId="4D09377A"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000000" w:fill="BFBFBF"/>
            <w:vAlign w:val="bottom"/>
            <w:hideMark/>
          </w:tcPr>
          <w:p w14:paraId="4E82BB4F"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14:paraId="0858AD9E"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info is located</w:t>
            </w:r>
          </w:p>
        </w:tc>
      </w:tr>
      <w:tr w:rsidR="00465A01" w:rsidRPr="00465A01" w14:paraId="56A8568F"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75A21C2F"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Title and abstract</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6720213F"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14:paraId="62D3FA61"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130DA2A4" w14:textId="333F155D"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 </w:t>
            </w:r>
            <w:r w:rsidRPr="00465A01">
              <w:rPr>
                <w:rFonts w:ascii="Calibri" w:eastAsia="Times New Roman" w:hAnsi="Calibri" w:cs="Times New Roman"/>
                <w:b/>
                <w:bCs/>
                <w:color w:val="000000"/>
              </w:rPr>
              <w:t>Title</w:t>
            </w:r>
            <w:r w:rsidRPr="00465A01">
              <w:rPr>
                <w:rFonts w:ascii="Calibri" w:eastAsia="Times New Roman" w:hAnsi="Calibri" w:cs="Times New Roman"/>
                <w:color w:val="000000"/>
              </w:rPr>
              <w:t xml:space="preserve"> </w:t>
            </w:r>
            <w:r w:rsidR="007B7E7D">
              <w:rPr>
                <w:rFonts w:ascii="Calibri" w:eastAsia="Times New Roman" w:hAnsi="Calibri" w:cs="Times New Roman"/>
                <w:color w:val="000000"/>
              </w:rPr>
              <w:t xml:space="preserve">: </w:t>
            </w:r>
            <w:bookmarkStart w:id="1" w:name="_Hlk73796232"/>
            <w:r w:rsidR="007B7E7D" w:rsidRPr="007B7E7D">
              <w:rPr>
                <w:rFonts w:ascii="Calibri" w:eastAsia="Times New Roman" w:hAnsi="Calibri" w:cs="Times New Roman"/>
                <w:color w:val="000000"/>
              </w:rPr>
              <w:t xml:space="preserve">Application of Consolidated Framework for Implementation Research to Improve </w:t>
            </w:r>
            <w:r w:rsidR="007B7E7D" w:rsidRPr="00465511">
              <w:rPr>
                <w:rFonts w:ascii="Calibri" w:eastAsia="Times New Roman" w:hAnsi="Calibri" w:cs="Times New Roman"/>
                <w:i/>
                <w:iCs/>
                <w:color w:val="000000"/>
              </w:rPr>
              <w:t>Clostridioides difficile</w:t>
            </w:r>
            <w:r w:rsidR="007B7E7D" w:rsidRPr="007B7E7D">
              <w:rPr>
                <w:rFonts w:ascii="Calibri" w:eastAsia="Times New Roman" w:hAnsi="Calibri" w:cs="Times New Roman"/>
                <w:color w:val="000000"/>
              </w:rPr>
              <w:t xml:space="preserve"> Infection Management in South African District Hospitals</w:t>
            </w:r>
            <w:bookmarkEnd w:id="1"/>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0D251645" w14:textId="69FAF0E0"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96051A">
              <w:rPr>
                <w:rFonts w:ascii="Calibri" w:eastAsia="Times New Roman" w:hAnsi="Calibri" w:cs="Times New Roman"/>
                <w:color w:val="000000"/>
              </w:rPr>
              <w:t>p. 1</w:t>
            </w:r>
          </w:p>
        </w:tc>
      </w:tr>
      <w:tr w:rsidR="00465A01" w:rsidRPr="00465A01" w14:paraId="0A37C7FF" w14:textId="77777777" w:rsidTr="00465A01">
        <w:trPr>
          <w:trHeight w:val="6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7939469B"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Indicate that the manuscript concerns an initiative to improve healthcare (broadly defined to include the quality, safety,</w:t>
            </w:r>
            <w:r>
              <w:rPr>
                <w:rFonts w:ascii="Calibri" w:eastAsia="Times New Roman" w:hAnsi="Calibri" w:cs="Times New Roman"/>
                <w:color w:val="000000"/>
              </w:rPr>
              <w:t xml:space="preserve"> </w:t>
            </w:r>
            <w:r w:rsidRPr="00465A01">
              <w:rPr>
                <w:rFonts w:ascii="Calibri" w:eastAsia="Times New Roman" w:hAnsi="Calibri" w:cs="Times New Roman"/>
                <w:color w:val="000000"/>
              </w:rPr>
              <w:t>effectiveness, patient-centredness, timeliness, cost, efficiency and equity of healthcare).</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2556B3AD" w14:textId="22F097D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920939">
              <w:rPr>
                <w:rFonts w:ascii="Calibri" w:eastAsia="Times New Roman" w:hAnsi="Calibri" w:cs="Times New Roman"/>
                <w:color w:val="000000"/>
              </w:rPr>
              <w:t>p. 1</w:t>
            </w:r>
          </w:p>
        </w:tc>
      </w:tr>
      <w:tr w:rsidR="00465A01" w:rsidRPr="00465A01" w14:paraId="6F5DF0A0"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19003471"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37E88C5F"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14AEF292"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01E51B59"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2. </w:t>
            </w:r>
            <w:r w:rsidRPr="00465A01">
              <w:rPr>
                <w:rFonts w:ascii="Calibri" w:eastAsia="Times New Roman" w:hAnsi="Calibri" w:cs="Times New Roman"/>
                <w:b/>
                <w:bCs/>
                <w:color w:val="000000"/>
              </w:rPr>
              <w:t>Abstract</w:t>
            </w:r>
            <w:r w:rsidRPr="00465A01">
              <w:rPr>
                <w:rFonts w:ascii="Calibri" w:eastAsia="Times New Roman" w:hAnsi="Calibri" w:cs="Times New Roman"/>
                <w:color w:val="000000"/>
              </w:rPr>
              <w:t xml:space="preserve">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4D56C421"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37DF6349"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169C8795"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Provide adequate information to aid in searching and indexing.</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0E0A2FFB" w14:textId="00472D20"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C95BA4">
              <w:rPr>
                <w:rFonts w:ascii="Calibri" w:eastAsia="Times New Roman" w:hAnsi="Calibri" w:cs="Times New Roman"/>
                <w:color w:val="000000"/>
              </w:rPr>
              <w:t>p. 2</w:t>
            </w:r>
          </w:p>
        </w:tc>
      </w:tr>
      <w:tr w:rsidR="00465A01" w:rsidRPr="00465A01" w14:paraId="7333A4E2" w14:textId="77777777" w:rsidTr="00465A01">
        <w:trPr>
          <w:trHeight w:val="9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0FF0BCB7"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Summarise all key information from various sections of the text using the abstract format of the intended publication or a structured summary such as: background, local problem, methods, interventions, results, conclusions.</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2184801D" w14:textId="679223E9"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C95BA4">
              <w:rPr>
                <w:rFonts w:ascii="Calibri" w:eastAsia="Times New Roman" w:hAnsi="Calibri" w:cs="Times New Roman"/>
                <w:color w:val="000000"/>
              </w:rPr>
              <w:t>p. 2</w:t>
            </w:r>
          </w:p>
        </w:tc>
      </w:tr>
      <w:tr w:rsidR="00465A01" w:rsidRPr="00465A01" w14:paraId="2D0812B8"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1F4975D4"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603A0614"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1B58068F"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29C2F470"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Introduction:  Why did you start?</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37282D20"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14:paraId="51F901D3"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1B005EF0"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3. </w:t>
            </w:r>
            <w:r w:rsidRPr="00465A01">
              <w:rPr>
                <w:rFonts w:ascii="Calibri" w:eastAsia="Times New Roman" w:hAnsi="Calibri" w:cs="Times New Roman"/>
                <w:b/>
                <w:bCs/>
                <w:color w:val="000000"/>
              </w:rPr>
              <w:t>Problem description</w:t>
            </w:r>
            <w:r w:rsidRPr="00465A01">
              <w:rPr>
                <w:rFonts w:ascii="Calibri" w:eastAsia="Times New Roman" w:hAnsi="Calibri" w:cs="Times New Roman"/>
                <w:color w:val="000000"/>
              </w:rPr>
              <w:t xml:space="preserve"> - Nature and significance of the local problem.</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7846DF7F" w14:textId="57C7DD7D"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A67C8A" w:rsidRPr="00465A01">
              <w:rPr>
                <w:rFonts w:ascii="Calibri" w:eastAsia="Times New Roman" w:hAnsi="Calibri" w:cs="Times New Roman"/>
                <w:color w:val="000000"/>
              </w:rPr>
              <w:t> </w:t>
            </w:r>
            <w:r w:rsidR="00A67C8A">
              <w:rPr>
                <w:rFonts w:ascii="Calibri" w:eastAsia="Times New Roman" w:hAnsi="Calibri" w:cs="Times New Roman"/>
                <w:color w:val="000000"/>
              </w:rPr>
              <w:t xml:space="preserve">Lines </w:t>
            </w:r>
            <w:r w:rsidR="008451C1">
              <w:rPr>
                <w:rFonts w:ascii="Calibri" w:eastAsia="Times New Roman" w:hAnsi="Calibri" w:cs="Times New Roman"/>
                <w:color w:val="000000"/>
              </w:rPr>
              <w:t>97</w:t>
            </w:r>
            <w:r w:rsidR="00A67C8A">
              <w:rPr>
                <w:rFonts w:ascii="Calibri" w:eastAsia="Times New Roman" w:hAnsi="Calibri" w:cs="Times New Roman"/>
                <w:color w:val="000000"/>
              </w:rPr>
              <w:t>-11</w:t>
            </w:r>
            <w:r w:rsidR="008451C1">
              <w:rPr>
                <w:rFonts w:ascii="Calibri" w:eastAsia="Times New Roman" w:hAnsi="Calibri" w:cs="Times New Roman"/>
                <w:color w:val="000000"/>
              </w:rPr>
              <w:t>3</w:t>
            </w:r>
          </w:p>
        </w:tc>
      </w:tr>
      <w:tr w:rsidR="00465A01" w:rsidRPr="00465A01" w14:paraId="4ABFA28C" w14:textId="77777777" w:rsidTr="00465A01">
        <w:trPr>
          <w:trHeight w:val="6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58C7CAB3"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4. </w:t>
            </w:r>
            <w:r w:rsidRPr="00465A01">
              <w:rPr>
                <w:rFonts w:ascii="Calibri" w:eastAsia="Times New Roman" w:hAnsi="Calibri" w:cs="Times New Roman"/>
                <w:b/>
                <w:bCs/>
                <w:color w:val="000000"/>
              </w:rPr>
              <w:t>Available knowledge</w:t>
            </w:r>
            <w:r w:rsidRPr="00465A01">
              <w:rPr>
                <w:rFonts w:ascii="Calibri" w:eastAsia="Times New Roman" w:hAnsi="Calibri" w:cs="Times New Roman"/>
                <w:color w:val="000000"/>
              </w:rPr>
              <w:t xml:space="preserve"> - Summary of what is currently known about the problem, including relevant previous studies.</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03B82712" w14:textId="0B339CA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D402F">
              <w:rPr>
                <w:rFonts w:ascii="Calibri" w:eastAsia="Times New Roman" w:hAnsi="Calibri" w:cs="Times New Roman"/>
                <w:color w:val="000000"/>
              </w:rPr>
              <w:t>97</w:t>
            </w:r>
            <w:r w:rsidR="00C95BA4">
              <w:rPr>
                <w:rFonts w:ascii="Calibri" w:eastAsia="Times New Roman" w:hAnsi="Calibri" w:cs="Times New Roman"/>
                <w:color w:val="000000"/>
              </w:rPr>
              <w:t>-11</w:t>
            </w:r>
            <w:r w:rsidR="004D402F">
              <w:rPr>
                <w:rFonts w:ascii="Calibri" w:eastAsia="Times New Roman" w:hAnsi="Calibri" w:cs="Times New Roman"/>
                <w:color w:val="000000"/>
              </w:rPr>
              <w:t>3</w:t>
            </w:r>
          </w:p>
        </w:tc>
      </w:tr>
      <w:tr w:rsidR="00465A01" w:rsidRPr="00465A01" w14:paraId="2F438020" w14:textId="77777777" w:rsidTr="00465A01">
        <w:trPr>
          <w:trHeight w:val="9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34CBB9DD"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5. </w:t>
            </w:r>
            <w:r w:rsidRPr="00465A01">
              <w:rPr>
                <w:rFonts w:ascii="Calibri" w:eastAsia="Times New Roman" w:hAnsi="Calibri" w:cs="Times New Roman"/>
                <w:b/>
                <w:bCs/>
                <w:color w:val="000000"/>
              </w:rPr>
              <w:t>Rationale</w:t>
            </w:r>
            <w:r w:rsidRPr="00465A01">
              <w:rPr>
                <w:rFonts w:ascii="Calibri" w:eastAsia="Times New Roman" w:hAnsi="Calibri" w:cs="Times New Roman"/>
                <w:color w:val="000000"/>
              </w:rPr>
              <w:t xml:space="preserve"> - Informal or formal frameworks, models, concepts and/or theories used to explain the problem, any reasons or assumptions that were used to develop the intervention(s) and reasons why the intervention(s) was expected to work</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06A6276F" w14:textId="10758CEA"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C95BA4">
              <w:rPr>
                <w:rFonts w:ascii="Calibri" w:eastAsia="Times New Roman" w:hAnsi="Calibri" w:cs="Times New Roman"/>
                <w:color w:val="000000"/>
              </w:rPr>
              <w:t>1</w:t>
            </w:r>
            <w:r w:rsidR="004D402F">
              <w:rPr>
                <w:rFonts w:ascii="Calibri" w:eastAsia="Times New Roman" w:hAnsi="Calibri" w:cs="Times New Roman"/>
                <w:color w:val="000000"/>
              </w:rPr>
              <w:t>14</w:t>
            </w:r>
            <w:r w:rsidR="00C95BA4">
              <w:rPr>
                <w:rFonts w:ascii="Calibri" w:eastAsia="Times New Roman" w:hAnsi="Calibri" w:cs="Times New Roman"/>
                <w:color w:val="000000"/>
              </w:rPr>
              <w:t>-1</w:t>
            </w:r>
            <w:r w:rsidR="004D402F">
              <w:rPr>
                <w:rFonts w:ascii="Calibri" w:eastAsia="Times New Roman" w:hAnsi="Calibri" w:cs="Times New Roman"/>
                <w:color w:val="000000"/>
              </w:rPr>
              <w:t>25</w:t>
            </w:r>
          </w:p>
        </w:tc>
      </w:tr>
      <w:tr w:rsidR="00465A01" w:rsidRPr="00465A01" w14:paraId="266715C8"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4B972B4F"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6. </w:t>
            </w:r>
            <w:r w:rsidRPr="00465A01">
              <w:rPr>
                <w:rFonts w:ascii="Calibri" w:eastAsia="Times New Roman" w:hAnsi="Calibri" w:cs="Times New Roman"/>
                <w:b/>
                <w:bCs/>
                <w:color w:val="000000"/>
              </w:rPr>
              <w:t>Specific aims</w:t>
            </w:r>
            <w:r w:rsidRPr="00465A01">
              <w:rPr>
                <w:rFonts w:ascii="Calibri" w:eastAsia="Times New Roman" w:hAnsi="Calibri" w:cs="Times New Roman"/>
                <w:color w:val="000000"/>
              </w:rPr>
              <w:t xml:space="preserve"> - Purpose of the project and of this report.</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01654DD2" w14:textId="48C21860"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C95BA4">
              <w:rPr>
                <w:rFonts w:ascii="Calibri" w:eastAsia="Times New Roman" w:hAnsi="Calibri" w:cs="Times New Roman"/>
                <w:color w:val="000000"/>
              </w:rPr>
              <w:t>1</w:t>
            </w:r>
            <w:r w:rsidR="004D402F">
              <w:rPr>
                <w:rFonts w:ascii="Calibri" w:eastAsia="Times New Roman" w:hAnsi="Calibri" w:cs="Times New Roman"/>
                <w:color w:val="000000"/>
              </w:rPr>
              <w:t>26</w:t>
            </w:r>
            <w:r w:rsidR="00C95BA4">
              <w:rPr>
                <w:rFonts w:ascii="Calibri" w:eastAsia="Times New Roman" w:hAnsi="Calibri" w:cs="Times New Roman"/>
                <w:color w:val="000000"/>
              </w:rPr>
              <w:t>-1</w:t>
            </w:r>
            <w:r w:rsidR="004D402F">
              <w:rPr>
                <w:rFonts w:ascii="Calibri" w:eastAsia="Times New Roman" w:hAnsi="Calibri" w:cs="Times New Roman"/>
                <w:color w:val="000000"/>
              </w:rPr>
              <w:t>30</w:t>
            </w:r>
            <w:r w:rsidR="00C95BA4">
              <w:rPr>
                <w:rFonts w:ascii="Calibri" w:eastAsia="Times New Roman" w:hAnsi="Calibri" w:cs="Times New Roman"/>
                <w:color w:val="000000"/>
              </w:rPr>
              <w:t xml:space="preserve">, </w:t>
            </w:r>
          </w:p>
        </w:tc>
      </w:tr>
      <w:tr w:rsidR="00465A01" w:rsidRPr="00465A01" w14:paraId="1690A710"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5BBB5EBD"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3E2E7022"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167A0BBD"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4665DB11"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Methods:   What did you do?</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4C91F53D"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73747911"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63211EAF"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7. </w:t>
            </w:r>
            <w:r w:rsidRPr="00465A01">
              <w:rPr>
                <w:rFonts w:ascii="Calibri" w:eastAsia="Times New Roman" w:hAnsi="Calibri" w:cs="Times New Roman"/>
                <w:b/>
                <w:bCs/>
                <w:color w:val="000000"/>
              </w:rPr>
              <w:t xml:space="preserve">Context </w:t>
            </w:r>
            <w:r w:rsidRPr="00465A01">
              <w:rPr>
                <w:rFonts w:ascii="Calibri" w:eastAsia="Times New Roman" w:hAnsi="Calibri" w:cs="Times New Roman"/>
                <w:color w:val="000000"/>
              </w:rPr>
              <w:t>- Contextual elements considered important at the outset of introducing the intervention(s).</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08A3154A" w14:textId="11DDCEF1"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C95BA4">
              <w:rPr>
                <w:rFonts w:ascii="Calibri" w:eastAsia="Times New Roman" w:hAnsi="Calibri" w:cs="Times New Roman"/>
                <w:color w:val="000000"/>
              </w:rPr>
              <w:t>1</w:t>
            </w:r>
            <w:r w:rsidR="004D402F">
              <w:rPr>
                <w:rFonts w:ascii="Calibri" w:eastAsia="Times New Roman" w:hAnsi="Calibri" w:cs="Times New Roman"/>
                <w:color w:val="000000"/>
              </w:rPr>
              <w:t>33</w:t>
            </w:r>
            <w:r w:rsidR="00C95BA4">
              <w:rPr>
                <w:rFonts w:ascii="Calibri" w:eastAsia="Times New Roman" w:hAnsi="Calibri" w:cs="Times New Roman"/>
                <w:color w:val="000000"/>
              </w:rPr>
              <w:t>-1</w:t>
            </w:r>
            <w:r w:rsidR="004D402F">
              <w:rPr>
                <w:rFonts w:ascii="Calibri" w:eastAsia="Times New Roman" w:hAnsi="Calibri" w:cs="Times New Roman"/>
                <w:color w:val="000000"/>
              </w:rPr>
              <w:t>3</w:t>
            </w:r>
            <w:r w:rsidR="00C95BA4">
              <w:rPr>
                <w:rFonts w:ascii="Calibri" w:eastAsia="Times New Roman" w:hAnsi="Calibri" w:cs="Times New Roman"/>
                <w:color w:val="000000"/>
              </w:rPr>
              <w:t>7, 1</w:t>
            </w:r>
            <w:r w:rsidR="004D402F">
              <w:rPr>
                <w:rFonts w:ascii="Calibri" w:eastAsia="Times New Roman" w:hAnsi="Calibri" w:cs="Times New Roman"/>
                <w:color w:val="000000"/>
              </w:rPr>
              <w:t>47</w:t>
            </w:r>
            <w:r w:rsidR="00C95BA4">
              <w:rPr>
                <w:rFonts w:ascii="Calibri" w:eastAsia="Times New Roman" w:hAnsi="Calibri" w:cs="Times New Roman"/>
                <w:color w:val="000000"/>
              </w:rPr>
              <w:t>-1</w:t>
            </w:r>
            <w:r w:rsidR="004D402F">
              <w:rPr>
                <w:rFonts w:ascii="Calibri" w:eastAsia="Times New Roman" w:hAnsi="Calibri" w:cs="Times New Roman"/>
                <w:color w:val="000000"/>
              </w:rPr>
              <w:t>54</w:t>
            </w:r>
            <w:r w:rsidR="00C95BA4">
              <w:rPr>
                <w:rFonts w:ascii="Calibri" w:eastAsia="Times New Roman" w:hAnsi="Calibri" w:cs="Times New Roman"/>
                <w:color w:val="000000"/>
              </w:rPr>
              <w:t xml:space="preserve">, </w:t>
            </w:r>
            <w:r w:rsidR="004D402F">
              <w:rPr>
                <w:rFonts w:ascii="Calibri" w:eastAsia="Times New Roman" w:hAnsi="Calibri" w:cs="Times New Roman"/>
                <w:color w:val="000000"/>
              </w:rPr>
              <w:t xml:space="preserve">166-181, </w:t>
            </w:r>
            <w:r w:rsidR="00C95BA4">
              <w:rPr>
                <w:rFonts w:ascii="Calibri" w:eastAsia="Times New Roman" w:hAnsi="Calibri" w:cs="Times New Roman"/>
                <w:color w:val="000000"/>
              </w:rPr>
              <w:t>1</w:t>
            </w:r>
            <w:r w:rsidR="004D402F">
              <w:rPr>
                <w:rFonts w:ascii="Calibri" w:eastAsia="Times New Roman" w:hAnsi="Calibri" w:cs="Times New Roman"/>
                <w:color w:val="000000"/>
              </w:rPr>
              <w:t>85</w:t>
            </w:r>
            <w:r w:rsidR="00C95BA4">
              <w:rPr>
                <w:rFonts w:ascii="Calibri" w:eastAsia="Times New Roman" w:hAnsi="Calibri" w:cs="Times New Roman"/>
                <w:color w:val="000000"/>
              </w:rPr>
              <w:t>-2</w:t>
            </w:r>
            <w:r w:rsidR="004D402F">
              <w:rPr>
                <w:rFonts w:ascii="Calibri" w:eastAsia="Times New Roman" w:hAnsi="Calibri" w:cs="Times New Roman"/>
                <w:color w:val="000000"/>
              </w:rPr>
              <w:t>16</w:t>
            </w:r>
          </w:p>
        </w:tc>
      </w:tr>
    </w:tbl>
    <w:p w14:paraId="5655826D" w14:textId="77777777" w:rsidR="00465A01" w:rsidRDefault="00465A01">
      <w:r>
        <w:br w:type="page"/>
      </w:r>
    </w:p>
    <w:tbl>
      <w:tblPr>
        <w:tblW w:w="10221" w:type="dxa"/>
        <w:tblInd w:w="93" w:type="dxa"/>
        <w:tblLook w:val="04A0" w:firstRow="1" w:lastRow="0" w:firstColumn="1" w:lastColumn="0" w:noHBand="0" w:noVBand="1"/>
      </w:tblPr>
      <w:tblGrid>
        <w:gridCol w:w="8520"/>
        <w:gridCol w:w="1701"/>
      </w:tblGrid>
      <w:tr w:rsidR="00465A01" w:rsidRPr="00465A01" w14:paraId="1E52573A"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979762D"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lastRenderedPageBreak/>
              <w:t>8.</w:t>
            </w:r>
            <w:r w:rsidRPr="00465A01">
              <w:rPr>
                <w:rFonts w:ascii="Calibri" w:eastAsia="Times New Roman" w:hAnsi="Calibri" w:cs="Times New Roman"/>
                <w:b/>
                <w:bCs/>
                <w:color w:val="000000"/>
              </w:rPr>
              <w:t xml:space="preserve"> Intervention(s) </w:t>
            </w:r>
          </w:p>
        </w:tc>
        <w:tc>
          <w:tcPr>
            <w:tcW w:w="1701" w:type="dxa"/>
            <w:tcBorders>
              <w:top w:val="nil"/>
              <w:left w:val="nil"/>
              <w:bottom w:val="single" w:sz="4" w:space="0" w:color="auto"/>
              <w:right w:val="single" w:sz="4" w:space="0" w:color="auto"/>
            </w:tcBorders>
            <w:shd w:val="clear" w:color="auto" w:fill="auto"/>
            <w:noWrap/>
            <w:vAlign w:val="bottom"/>
            <w:hideMark/>
          </w:tcPr>
          <w:p w14:paraId="33B76960"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1A393FCA" w14:textId="77777777"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57E90D42"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Description of the intervention(s) in sufficient detail that others could reproduce it.</w:t>
            </w:r>
          </w:p>
        </w:tc>
        <w:tc>
          <w:tcPr>
            <w:tcW w:w="1701" w:type="dxa"/>
            <w:tcBorders>
              <w:top w:val="nil"/>
              <w:left w:val="nil"/>
              <w:bottom w:val="single" w:sz="4" w:space="0" w:color="auto"/>
              <w:right w:val="single" w:sz="4" w:space="0" w:color="auto"/>
            </w:tcBorders>
            <w:shd w:val="clear" w:color="auto" w:fill="auto"/>
            <w:noWrap/>
            <w:vAlign w:val="bottom"/>
            <w:hideMark/>
          </w:tcPr>
          <w:p w14:paraId="22AE77DE" w14:textId="52F1542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D402F">
              <w:rPr>
                <w:rFonts w:ascii="Calibri" w:eastAsia="Times New Roman" w:hAnsi="Calibri" w:cs="Times New Roman"/>
                <w:color w:val="000000"/>
              </w:rPr>
              <w:t>337-348</w:t>
            </w:r>
            <w:r w:rsidR="00C95BA4">
              <w:rPr>
                <w:rFonts w:ascii="Calibri" w:eastAsia="Times New Roman" w:hAnsi="Calibri" w:cs="Times New Roman"/>
                <w:color w:val="000000"/>
              </w:rPr>
              <w:t>,</w:t>
            </w:r>
            <w:r w:rsidR="00485781">
              <w:rPr>
                <w:rFonts w:ascii="Calibri" w:eastAsia="Times New Roman" w:hAnsi="Calibri" w:cs="Times New Roman"/>
                <w:color w:val="000000"/>
              </w:rPr>
              <w:t xml:space="preserve"> </w:t>
            </w:r>
            <w:r w:rsidR="004D402F">
              <w:rPr>
                <w:rFonts w:ascii="Calibri" w:eastAsia="Times New Roman" w:hAnsi="Calibri" w:cs="Times New Roman"/>
                <w:color w:val="000000"/>
              </w:rPr>
              <w:t>464</w:t>
            </w:r>
          </w:p>
        </w:tc>
      </w:tr>
      <w:tr w:rsidR="00465A01" w:rsidRPr="00465A01" w14:paraId="59FD2D7E"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150EE71"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Specifics of the team involved in the work.</w:t>
            </w:r>
          </w:p>
        </w:tc>
        <w:tc>
          <w:tcPr>
            <w:tcW w:w="1701" w:type="dxa"/>
            <w:tcBorders>
              <w:top w:val="nil"/>
              <w:left w:val="nil"/>
              <w:bottom w:val="single" w:sz="4" w:space="0" w:color="auto"/>
              <w:right w:val="single" w:sz="4" w:space="0" w:color="auto"/>
            </w:tcBorders>
            <w:shd w:val="clear" w:color="auto" w:fill="auto"/>
            <w:noWrap/>
            <w:vAlign w:val="bottom"/>
            <w:hideMark/>
          </w:tcPr>
          <w:p w14:paraId="38D83886" w14:textId="37B6C28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D402F">
              <w:rPr>
                <w:rFonts w:ascii="Calibri" w:eastAsia="Times New Roman" w:hAnsi="Calibri" w:cs="Times New Roman"/>
                <w:color w:val="000000"/>
              </w:rPr>
              <w:t>187-194</w:t>
            </w:r>
          </w:p>
        </w:tc>
      </w:tr>
      <w:tr w:rsidR="00465A01" w:rsidRPr="00465A01" w14:paraId="0545E07A"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0C7192E"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9. </w:t>
            </w:r>
            <w:r w:rsidRPr="00465A01">
              <w:rPr>
                <w:rFonts w:ascii="Calibri" w:eastAsia="Times New Roman" w:hAnsi="Calibri" w:cs="Times New Roman"/>
                <w:b/>
                <w:bCs/>
                <w:color w:val="000000"/>
              </w:rPr>
              <w:t>Study of the intervention(s)</w:t>
            </w:r>
          </w:p>
        </w:tc>
        <w:tc>
          <w:tcPr>
            <w:tcW w:w="1701" w:type="dxa"/>
            <w:tcBorders>
              <w:top w:val="nil"/>
              <w:left w:val="nil"/>
              <w:bottom w:val="single" w:sz="4" w:space="0" w:color="auto"/>
              <w:right w:val="single" w:sz="4" w:space="0" w:color="auto"/>
            </w:tcBorders>
            <w:shd w:val="clear" w:color="auto" w:fill="auto"/>
            <w:noWrap/>
            <w:vAlign w:val="bottom"/>
            <w:hideMark/>
          </w:tcPr>
          <w:p w14:paraId="511DF4D1"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48E147A5"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4C16709"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Approach chosen for assessing the impact of the intervention(s).</w:t>
            </w:r>
          </w:p>
        </w:tc>
        <w:tc>
          <w:tcPr>
            <w:tcW w:w="1701" w:type="dxa"/>
            <w:tcBorders>
              <w:top w:val="nil"/>
              <w:left w:val="nil"/>
              <w:bottom w:val="single" w:sz="4" w:space="0" w:color="auto"/>
              <w:right w:val="single" w:sz="4" w:space="0" w:color="auto"/>
            </w:tcBorders>
            <w:shd w:val="clear" w:color="auto" w:fill="auto"/>
            <w:noWrap/>
            <w:vAlign w:val="bottom"/>
            <w:hideMark/>
          </w:tcPr>
          <w:p w14:paraId="6A9A9F61" w14:textId="72934661"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67220C">
              <w:rPr>
                <w:rFonts w:ascii="Calibri" w:eastAsia="Times New Roman" w:hAnsi="Calibri" w:cs="Times New Roman"/>
                <w:color w:val="000000"/>
              </w:rPr>
              <w:t>441-459</w:t>
            </w:r>
          </w:p>
        </w:tc>
      </w:tr>
      <w:tr w:rsidR="00465A01" w:rsidRPr="00465A01" w14:paraId="405AF4D5"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05866501"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Approach used to establish whether the observed outcomes were due to the intervention(s).</w:t>
            </w:r>
          </w:p>
        </w:tc>
        <w:tc>
          <w:tcPr>
            <w:tcW w:w="1701" w:type="dxa"/>
            <w:tcBorders>
              <w:top w:val="nil"/>
              <w:left w:val="nil"/>
              <w:bottom w:val="single" w:sz="4" w:space="0" w:color="auto"/>
              <w:right w:val="single" w:sz="4" w:space="0" w:color="auto"/>
            </w:tcBorders>
            <w:shd w:val="clear" w:color="auto" w:fill="auto"/>
            <w:noWrap/>
            <w:vAlign w:val="bottom"/>
            <w:hideMark/>
          </w:tcPr>
          <w:p w14:paraId="0FDD8599" w14:textId="6237C98E"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85781">
              <w:rPr>
                <w:rFonts w:ascii="Calibri" w:eastAsia="Times New Roman" w:hAnsi="Calibri" w:cs="Times New Roman"/>
                <w:color w:val="000000"/>
              </w:rPr>
              <w:t>na</w:t>
            </w:r>
          </w:p>
        </w:tc>
      </w:tr>
      <w:tr w:rsidR="00465A01" w:rsidRPr="00465A01" w14:paraId="5574458B"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7C6F5655"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10. </w:t>
            </w:r>
            <w:r w:rsidRPr="00465A01">
              <w:rPr>
                <w:rFonts w:ascii="Calibri" w:eastAsia="Times New Roman" w:hAnsi="Calibri" w:cs="Times New Roman"/>
                <w:b/>
                <w:bCs/>
                <w:color w:val="000000"/>
              </w:rPr>
              <w:t xml:space="preserve">Measures </w:t>
            </w:r>
          </w:p>
        </w:tc>
        <w:tc>
          <w:tcPr>
            <w:tcW w:w="1701" w:type="dxa"/>
            <w:tcBorders>
              <w:top w:val="nil"/>
              <w:left w:val="nil"/>
              <w:bottom w:val="single" w:sz="4" w:space="0" w:color="auto"/>
              <w:right w:val="single" w:sz="4" w:space="0" w:color="auto"/>
            </w:tcBorders>
            <w:shd w:val="clear" w:color="auto" w:fill="auto"/>
            <w:noWrap/>
            <w:vAlign w:val="bottom"/>
            <w:hideMark/>
          </w:tcPr>
          <w:p w14:paraId="564FFB9B"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67220C" w:rsidRPr="00465A01" w14:paraId="5FC441D4" w14:textId="77777777"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89CD656"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Measures chosen for studying processes and outcomes of the intervention(s), including rationale for choosing them, their operational definitions and their validity and reliability.</w:t>
            </w:r>
          </w:p>
        </w:tc>
        <w:tc>
          <w:tcPr>
            <w:tcW w:w="1701" w:type="dxa"/>
            <w:tcBorders>
              <w:top w:val="nil"/>
              <w:left w:val="nil"/>
              <w:bottom w:val="single" w:sz="4" w:space="0" w:color="auto"/>
              <w:right w:val="single" w:sz="4" w:space="0" w:color="auto"/>
            </w:tcBorders>
            <w:shd w:val="clear" w:color="auto" w:fill="auto"/>
            <w:noWrap/>
            <w:vAlign w:val="bottom"/>
            <w:hideMark/>
          </w:tcPr>
          <w:p w14:paraId="63D79036" w14:textId="4BC35E0B"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Pr>
                <w:rFonts w:ascii="Calibri" w:eastAsia="Times New Roman" w:hAnsi="Calibri" w:cs="Times New Roman"/>
                <w:color w:val="000000"/>
              </w:rPr>
              <w:t>441-459</w:t>
            </w:r>
          </w:p>
        </w:tc>
      </w:tr>
      <w:tr w:rsidR="0067220C" w:rsidRPr="00465A01" w14:paraId="08127BE7" w14:textId="77777777"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071E5688"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Description of the approach to the ongoing assessment of contextual elements that contributed to the success, failure, efficiency and cost.</w:t>
            </w:r>
          </w:p>
        </w:tc>
        <w:tc>
          <w:tcPr>
            <w:tcW w:w="1701" w:type="dxa"/>
            <w:tcBorders>
              <w:top w:val="nil"/>
              <w:left w:val="nil"/>
              <w:bottom w:val="single" w:sz="4" w:space="0" w:color="auto"/>
              <w:right w:val="single" w:sz="4" w:space="0" w:color="auto"/>
            </w:tcBorders>
            <w:shd w:val="clear" w:color="auto" w:fill="auto"/>
            <w:noWrap/>
            <w:vAlign w:val="bottom"/>
            <w:hideMark/>
          </w:tcPr>
          <w:p w14:paraId="31EA6431" w14:textId="01D1A48C"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Pr>
                <w:rFonts w:ascii="Calibri" w:eastAsia="Times New Roman" w:hAnsi="Calibri" w:cs="Times New Roman"/>
                <w:color w:val="000000"/>
              </w:rPr>
              <w:t>364-370, 474-487, 521-539</w:t>
            </w:r>
          </w:p>
        </w:tc>
      </w:tr>
      <w:tr w:rsidR="0067220C" w:rsidRPr="00465A01" w14:paraId="205D3D72"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48280710"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Methods employed for assessing completeness and accuracy of data.</w:t>
            </w:r>
          </w:p>
        </w:tc>
        <w:tc>
          <w:tcPr>
            <w:tcW w:w="1701" w:type="dxa"/>
            <w:tcBorders>
              <w:top w:val="nil"/>
              <w:left w:val="nil"/>
              <w:bottom w:val="single" w:sz="4" w:space="0" w:color="auto"/>
              <w:right w:val="single" w:sz="4" w:space="0" w:color="auto"/>
            </w:tcBorders>
            <w:shd w:val="clear" w:color="auto" w:fill="auto"/>
            <w:noWrap/>
            <w:vAlign w:val="bottom"/>
            <w:hideMark/>
          </w:tcPr>
          <w:p w14:paraId="42A3C8DA" w14:textId="77886593"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Pr>
                <w:rFonts w:ascii="Calibri" w:eastAsia="Times New Roman" w:hAnsi="Calibri" w:cs="Times New Roman"/>
                <w:color w:val="000000"/>
              </w:rPr>
              <w:t>254-266</w:t>
            </w:r>
          </w:p>
        </w:tc>
      </w:tr>
      <w:tr w:rsidR="0067220C" w:rsidRPr="00465A01" w14:paraId="1FE1C12F"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40B079F"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11.</w:t>
            </w:r>
            <w:r w:rsidRPr="00465A01">
              <w:rPr>
                <w:rFonts w:ascii="Calibri" w:eastAsia="Times New Roman" w:hAnsi="Calibri" w:cs="Times New Roman"/>
                <w:b/>
                <w:bCs/>
                <w:color w:val="000000"/>
              </w:rPr>
              <w:t xml:space="preserve"> Analysis </w:t>
            </w:r>
          </w:p>
        </w:tc>
        <w:tc>
          <w:tcPr>
            <w:tcW w:w="1701" w:type="dxa"/>
            <w:tcBorders>
              <w:top w:val="nil"/>
              <w:left w:val="nil"/>
              <w:bottom w:val="single" w:sz="4" w:space="0" w:color="auto"/>
              <w:right w:val="single" w:sz="4" w:space="0" w:color="auto"/>
            </w:tcBorders>
            <w:shd w:val="clear" w:color="auto" w:fill="auto"/>
            <w:noWrap/>
            <w:vAlign w:val="bottom"/>
            <w:hideMark/>
          </w:tcPr>
          <w:p w14:paraId="263023FF"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67220C" w:rsidRPr="00465A01" w14:paraId="65F11FF3"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2BCEFDB"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Qualitative and quantitative methods used to draw inferences from the data.</w:t>
            </w:r>
          </w:p>
        </w:tc>
        <w:tc>
          <w:tcPr>
            <w:tcW w:w="1701" w:type="dxa"/>
            <w:tcBorders>
              <w:top w:val="nil"/>
              <w:left w:val="nil"/>
              <w:bottom w:val="single" w:sz="4" w:space="0" w:color="auto"/>
              <w:right w:val="single" w:sz="4" w:space="0" w:color="auto"/>
            </w:tcBorders>
            <w:shd w:val="clear" w:color="auto" w:fill="auto"/>
            <w:noWrap/>
            <w:vAlign w:val="bottom"/>
            <w:hideMark/>
          </w:tcPr>
          <w:p w14:paraId="154A7EDA" w14:textId="50430F91" w:rsidR="0067220C" w:rsidRPr="00465A01" w:rsidRDefault="0067220C" w:rsidP="0067220C">
            <w:pPr>
              <w:spacing w:after="0" w:line="240" w:lineRule="auto"/>
              <w:rPr>
                <w:rFonts w:ascii="Calibri" w:eastAsia="Times New Roman" w:hAnsi="Calibri" w:cs="Times New Roman"/>
                <w:color w:val="000000"/>
              </w:rPr>
            </w:pPr>
            <w:r>
              <w:rPr>
                <w:rFonts w:ascii="Calibri" w:eastAsia="Times New Roman" w:hAnsi="Calibri" w:cs="Times New Roman"/>
                <w:color w:val="000000"/>
              </w:rPr>
              <w:t>254-266, 268-276</w:t>
            </w:r>
          </w:p>
        </w:tc>
      </w:tr>
      <w:tr w:rsidR="0067220C" w:rsidRPr="00465A01" w14:paraId="32859656"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E63944D"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Methods for understanding variation within the data, including the effects of time as a variable.</w:t>
            </w:r>
          </w:p>
        </w:tc>
        <w:tc>
          <w:tcPr>
            <w:tcW w:w="1701" w:type="dxa"/>
            <w:tcBorders>
              <w:top w:val="nil"/>
              <w:left w:val="nil"/>
              <w:bottom w:val="single" w:sz="4" w:space="0" w:color="auto"/>
              <w:right w:val="single" w:sz="4" w:space="0" w:color="auto"/>
            </w:tcBorders>
            <w:shd w:val="clear" w:color="auto" w:fill="auto"/>
            <w:noWrap/>
            <w:vAlign w:val="bottom"/>
            <w:hideMark/>
          </w:tcPr>
          <w:p w14:paraId="7D3D44CE" w14:textId="63710D6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Pr>
                <w:rFonts w:ascii="Calibri" w:eastAsia="Times New Roman" w:hAnsi="Calibri" w:cs="Times New Roman"/>
                <w:color w:val="000000"/>
              </w:rPr>
              <w:t>277-280</w:t>
            </w:r>
          </w:p>
        </w:tc>
      </w:tr>
      <w:tr w:rsidR="0067220C" w:rsidRPr="00465A01" w14:paraId="564B1D9B" w14:textId="77777777"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49E532B0"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12. </w:t>
            </w:r>
            <w:r w:rsidRPr="00465A01">
              <w:rPr>
                <w:rFonts w:ascii="Calibri" w:eastAsia="Times New Roman" w:hAnsi="Calibri" w:cs="Times New Roman"/>
                <w:b/>
                <w:bCs/>
                <w:color w:val="000000"/>
              </w:rPr>
              <w:t>Ethical considerations</w:t>
            </w:r>
            <w:r w:rsidRPr="00465A01">
              <w:rPr>
                <w:rFonts w:ascii="Calibri" w:eastAsia="Times New Roman" w:hAnsi="Calibri" w:cs="Times New Roman"/>
                <w:color w:val="000000"/>
              </w:rPr>
              <w:t xml:space="preserve"> - Ethical aspects of implementing and studying the intervention(s) and how they were addressed, including, but not limited to, formal ethics review and potential conflict(s) of interest.</w:t>
            </w:r>
          </w:p>
        </w:tc>
        <w:tc>
          <w:tcPr>
            <w:tcW w:w="1701" w:type="dxa"/>
            <w:tcBorders>
              <w:top w:val="nil"/>
              <w:left w:val="nil"/>
              <w:bottom w:val="single" w:sz="4" w:space="0" w:color="auto"/>
              <w:right w:val="single" w:sz="4" w:space="0" w:color="auto"/>
            </w:tcBorders>
            <w:shd w:val="clear" w:color="auto" w:fill="auto"/>
            <w:noWrap/>
            <w:vAlign w:val="bottom"/>
            <w:hideMark/>
          </w:tcPr>
          <w:p w14:paraId="78D674C8" w14:textId="31EE1279"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Pr>
                <w:rFonts w:ascii="Calibri" w:eastAsia="Times New Roman" w:hAnsi="Calibri" w:cs="Times New Roman"/>
                <w:color w:val="000000"/>
              </w:rPr>
              <w:t>140-146</w:t>
            </w:r>
          </w:p>
        </w:tc>
      </w:tr>
      <w:tr w:rsidR="0067220C" w:rsidRPr="00465A01" w14:paraId="5CC637D0"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1ABBB461"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2E03A463"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67220C" w:rsidRPr="00465A01" w14:paraId="061D5E2F"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B581C33" w14:textId="77777777" w:rsidR="0067220C" w:rsidRPr="00465A01" w:rsidRDefault="0067220C" w:rsidP="0067220C">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Results:   What did you find?</w:t>
            </w:r>
          </w:p>
        </w:tc>
        <w:tc>
          <w:tcPr>
            <w:tcW w:w="1701" w:type="dxa"/>
            <w:tcBorders>
              <w:top w:val="nil"/>
              <w:left w:val="nil"/>
              <w:bottom w:val="single" w:sz="4" w:space="0" w:color="auto"/>
              <w:right w:val="single" w:sz="4" w:space="0" w:color="auto"/>
            </w:tcBorders>
            <w:shd w:val="clear" w:color="auto" w:fill="auto"/>
            <w:noWrap/>
            <w:vAlign w:val="bottom"/>
            <w:hideMark/>
          </w:tcPr>
          <w:p w14:paraId="3E3EB11C" w14:textId="77777777" w:rsidR="0067220C" w:rsidRPr="00465A01" w:rsidRDefault="0067220C" w:rsidP="0067220C">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67220C" w:rsidRPr="00465A01" w14:paraId="4754EEA6"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FB2F0D7"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13. </w:t>
            </w:r>
            <w:r w:rsidRPr="00465A01">
              <w:rPr>
                <w:rFonts w:ascii="Calibri" w:eastAsia="Times New Roman" w:hAnsi="Calibri" w:cs="Times New Roman"/>
                <w:b/>
                <w:bCs/>
                <w:color w:val="000000"/>
              </w:rPr>
              <w:t xml:space="preserve">Results </w:t>
            </w:r>
          </w:p>
        </w:tc>
        <w:tc>
          <w:tcPr>
            <w:tcW w:w="1701" w:type="dxa"/>
            <w:tcBorders>
              <w:top w:val="nil"/>
              <w:left w:val="nil"/>
              <w:bottom w:val="single" w:sz="4" w:space="0" w:color="auto"/>
              <w:right w:val="single" w:sz="4" w:space="0" w:color="auto"/>
            </w:tcBorders>
            <w:shd w:val="clear" w:color="auto" w:fill="auto"/>
            <w:noWrap/>
            <w:vAlign w:val="bottom"/>
            <w:hideMark/>
          </w:tcPr>
          <w:p w14:paraId="7ECE31AE"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67220C" w:rsidRPr="00465A01" w14:paraId="5A705E16" w14:textId="77777777"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0543BAF"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Initial steps of the intervention(s) and their evolution over time (eg, time-line diagram, flow chart or table), including modifications made to the intervention during the project.</w:t>
            </w:r>
          </w:p>
        </w:tc>
        <w:tc>
          <w:tcPr>
            <w:tcW w:w="1701" w:type="dxa"/>
            <w:tcBorders>
              <w:top w:val="nil"/>
              <w:left w:val="nil"/>
              <w:bottom w:val="single" w:sz="4" w:space="0" w:color="auto"/>
              <w:right w:val="single" w:sz="4" w:space="0" w:color="auto"/>
            </w:tcBorders>
            <w:shd w:val="clear" w:color="auto" w:fill="auto"/>
            <w:noWrap/>
            <w:vAlign w:val="bottom"/>
            <w:hideMark/>
          </w:tcPr>
          <w:p w14:paraId="5A827932" w14:textId="65A7D21A"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Pr>
                <w:rFonts w:ascii="Calibri" w:eastAsia="Times New Roman" w:hAnsi="Calibri" w:cs="Times New Roman"/>
                <w:color w:val="000000"/>
              </w:rPr>
              <w:t>156-162</w:t>
            </w:r>
          </w:p>
        </w:tc>
      </w:tr>
      <w:tr w:rsidR="0067220C" w:rsidRPr="00465A01" w14:paraId="4A51F2DA"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3D6538D"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Details of the process measures and outcomes.</w:t>
            </w:r>
          </w:p>
        </w:tc>
        <w:tc>
          <w:tcPr>
            <w:tcW w:w="1701" w:type="dxa"/>
            <w:tcBorders>
              <w:top w:val="nil"/>
              <w:left w:val="nil"/>
              <w:bottom w:val="single" w:sz="4" w:space="0" w:color="auto"/>
              <w:right w:val="single" w:sz="4" w:space="0" w:color="auto"/>
            </w:tcBorders>
            <w:shd w:val="clear" w:color="auto" w:fill="auto"/>
            <w:noWrap/>
            <w:vAlign w:val="bottom"/>
            <w:hideMark/>
          </w:tcPr>
          <w:p w14:paraId="70500EBA" w14:textId="18BECE65"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Pr>
                <w:rFonts w:ascii="Calibri" w:eastAsia="Times New Roman" w:hAnsi="Calibri" w:cs="Times New Roman"/>
                <w:color w:val="000000"/>
              </w:rPr>
              <w:t>Appendix p. 5-6</w:t>
            </w:r>
          </w:p>
        </w:tc>
      </w:tr>
      <w:tr w:rsidR="0067220C" w:rsidRPr="00465A01" w14:paraId="2B5B8090"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44DE63A5"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Contextual elements that interacted with the intervention(s).</w:t>
            </w:r>
          </w:p>
        </w:tc>
        <w:tc>
          <w:tcPr>
            <w:tcW w:w="1701" w:type="dxa"/>
            <w:tcBorders>
              <w:top w:val="nil"/>
              <w:left w:val="nil"/>
              <w:bottom w:val="single" w:sz="4" w:space="0" w:color="auto"/>
              <w:right w:val="single" w:sz="4" w:space="0" w:color="auto"/>
            </w:tcBorders>
            <w:shd w:val="clear" w:color="auto" w:fill="auto"/>
            <w:noWrap/>
            <w:vAlign w:val="bottom"/>
            <w:hideMark/>
          </w:tcPr>
          <w:p w14:paraId="22A1919A" w14:textId="49E117F6"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Pr>
                <w:rFonts w:ascii="Calibri" w:eastAsia="Times New Roman" w:hAnsi="Calibri" w:cs="Times New Roman"/>
                <w:color w:val="000000"/>
              </w:rPr>
              <w:t>Results p. 12-18</w:t>
            </w:r>
          </w:p>
        </w:tc>
      </w:tr>
      <w:tr w:rsidR="0067220C" w:rsidRPr="00465A01" w14:paraId="3D39A2A2"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705FCFF4"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Observed associations between outcomes, interventions and relevant contextual elements.</w:t>
            </w:r>
          </w:p>
        </w:tc>
        <w:tc>
          <w:tcPr>
            <w:tcW w:w="1701" w:type="dxa"/>
            <w:tcBorders>
              <w:top w:val="nil"/>
              <w:left w:val="nil"/>
              <w:bottom w:val="single" w:sz="4" w:space="0" w:color="auto"/>
              <w:right w:val="single" w:sz="4" w:space="0" w:color="auto"/>
            </w:tcBorders>
            <w:shd w:val="clear" w:color="auto" w:fill="auto"/>
            <w:noWrap/>
            <w:vAlign w:val="bottom"/>
            <w:hideMark/>
          </w:tcPr>
          <w:p w14:paraId="26B9B3F6" w14:textId="36E482D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Pr>
                <w:rFonts w:ascii="Calibri" w:eastAsia="Times New Roman" w:hAnsi="Calibri" w:cs="Times New Roman"/>
                <w:color w:val="000000"/>
              </w:rPr>
              <w:t>Results p. 12-17</w:t>
            </w:r>
          </w:p>
        </w:tc>
      </w:tr>
      <w:tr w:rsidR="0067220C" w:rsidRPr="00465A01" w14:paraId="28E31005" w14:textId="77777777"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720F884"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Unintended consequences such as unexpected benefits, problems, failures or costs associated with the intervention(s).</w:t>
            </w:r>
          </w:p>
        </w:tc>
        <w:tc>
          <w:tcPr>
            <w:tcW w:w="1701" w:type="dxa"/>
            <w:tcBorders>
              <w:top w:val="nil"/>
              <w:left w:val="nil"/>
              <w:bottom w:val="single" w:sz="4" w:space="0" w:color="auto"/>
              <w:right w:val="single" w:sz="4" w:space="0" w:color="auto"/>
            </w:tcBorders>
            <w:shd w:val="clear" w:color="auto" w:fill="auto"/>
            <w:noWrap/>
            <w:vAlign w:val="bottom"/>
            <w:hideMark/>
          </w:tcPr>
          <w:p w14:paraId="76EACDB8" w14:textId="6E653CBD" w:rsidR="0067220C" w:rsidRPr="00465A01" w:rsidRDefault="0067220C" w:rsidP="0067220C">
            <w:pPr>
              <w:spacing w:after="0" w:line="240" w:lineRule="auto"/>
              <w:rPr>
                <w:rFonts w:ascii="Calibri" w:eastAsia="Times New Roman" w:hAnsi="Calibri" w:cs="Times New Roman"/>
                <w:color w:val="000000"/>
              </w:rPr>
            </w:pPr>
            <w:r>
              <w:rPr>
                <w:rFonts w:ascii="Calibri" w:eastAsia="Times New Roman" w:hAnsi="Calibri" w:cs="Times New Roman"/>
                <w:color w:val="000000"/>
              </w:rPr>
              <w:t>420-431, 494-510</w:t>
            </w:r>
          </w:p>
        </w:tc>
      </w:tr>
      <w:tr w:rsidR="0067220C" w:rsidRPr="00465A01" w14:paraId="30B67295"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9EA532E"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f. Details about missing data.</w:t>
            </w:r>
          </w:p>
        </w:tc>
        <w:tc>
          <w:tcPr>
            <w:tcW w:w="1701" w:type="dxa"/>
            <w:tcBorders>
              <w:top w:val="nil"/>
              <w:left w:val="nil"/>
              <w:bottom w:val="single" w:sz="4" w:space="0" w:color="auto"/>
              <w:right w:val="single" w:sz="4" w:space="0" w:color="auto"/>
            </w:tcBorders>
            <w:shd w:val="clear" w:color="auto" w:fill="auto"/>
            <w:noWrap/>
            <w:vAlign w:val="bottom"/>
            <w:hideMark/>
          </w:tcPr>
          <w:p w14:paraId="1D85CA81" w14:textId="1436099E"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Pr>
                <w:rFonts w:ascii="Calibri" w:eastAsia="Times New Roman" w:hAnsi="Calibri" w:cs="Times New Roman"/>
                <w:color w:val="000000"/>
              </w:rPr>
              <w:t>na</w:t>
            </w:r>
          </w:p>
        </w:tc>
      </w:tr>
      <w:tr w:rsidR="0067220C" w:rsidRPr="00465A01" w14:paraId="7150BD9A"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2568F0D"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2DBAC628"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67220C" w:rsidRPr="00465A01" w14:paraId="1A2A8B9B"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4186AB51" w14:textId="77777777" w:rsidR="0067220C" w:rsidRPr="00465A01" w:rsidRDefault="0067220C" w:rsidP="0067220C">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Discussion:   What does it mean?</w:t>
            </w:r>
          </w:p>
        </w:tc>
        <w:tc>
          <w:tcPr>
            <w:tcW w:w="1701" w:type="dxa"/>
            <w:tcBorders>
              <w:top w:val="nil"/>
              <w:left w:val="nil"/>
              <w:bottom w:val="single" w:sz="4" w:space="0" w:color="auto"/>
              <w:right w:val="single" w:sz="4" w:space="0" w:color="auto"/>
            </w:tcBorders>
            <w:shd w:val="clear" w:color="auto" w:fill="auto"/>
            <w:noWrap/>
            <w:vAlign w:val="bottom"/>
            <w:hideMark/>
          </w:tcPr>
          <w:p w14:paraId="66670B54" w14:textId="77777777" w:rsidR="0067220C" w:rsidRPr="00465A01" w:rsidRDefault="0067220C" w:rsidP="0067220C">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67220C" w:rsidRPr="00465A01" w14:paraId="67639CF8"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D3A76F9"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14. </w:t>
            </w:r>
            <w:r w:rsidRPr="00465A01">
              <w:rPr>
                <w:rFonts w:ascii="Calibri" w:eastAsia="Times New Roman" w:hAnsi="Calibri" w:cs="Times New Roman"/>
                <w:b/>
                <w:bCs/>
                <w:color w:val="000000"/>
              </w:rPr>
              <w:t xml:space="preserve">Summary </w:t>
            </w:r>
          </w:p>
        </w:tc>
        <w:tc>
          <w:tcPr>
            <w:tcW w:w="1701" w:type="dxa"/>
            <w:tcBorders>
              <w:top w:val="nil"/>
              <w:left w:val="nil"/>
              <w:bottom w:val="single" w:sz="4" w:space="0" w:color="auto"/>
              <w:right w:val="single" w:sz="4" w:space="0" w:color="auto"/>
            </w:tcBorders>
            <w:shd w:val="clear" w:color="auto" w:fill="auto"/>
            <w:noWrap/>
            <w:vAlign w:val="bottom"/>
            <w:hideMark/>
          </w:tcPr>
          <w:p w14:paraId="76F31B1A"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67220C" w:rsidRPr="00465A01" w14:paraId="4926DCCF"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7389BEEA"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Key findings, including relevance to the rationale and specific aims.</w:t>
            </w:r>
          </w:p>
        </w:tc>
        <w:tc>
          <w:tcPr>
            <w:tcW w:w="1701" w:type="dxa"/>
            <w:tcBorders>
              <w:top w:val="nil"/>
              <w:left w:val="nil"/>
              <w:bottom w:val="single" w:sz="4" w:space="0" w:color="auto"/>
              <w:right w:val="single" w:sz="4" w:space="0" w:color="auto"/>
            </w:tcBorders>
            <w:shd w:val="clear" w:color="auto" w:fill="auto"/>
            <w:noWrap/>
            <w:vAlign w:val="bottom"/>
            <w:hideMark/>
          </w:tcPr>
          <w:p w14:paraId="066E1BA2" w14:textId="10A44B66"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Pr>
                <w:rFonts w:ascii="Calibri" w:eastAsia="Times New Roman" w:hAnsi="Calibri" w:cs="Times New Roman"/>
                <w:color w:val="000000"/>
              </w:rPr>
              <w:t>474-493</w:t>
            </w:r>
          </w:p>
        </w:tc>
      </w:tr>
      <w:tr w:rsidR="0067220C" w:rsidRPr="00465A01" w14:paraId="4AF63F09"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72F1CB8F"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Particular strengths of the project.</w:t>
            </w:r>
          </w:p>
        </w:tc>
        <w:tc>
          <w:tcPr>
            <w:tcW w:w="1701" w:type="dxa"/>
            <w:tcBorders>
              <w:top w:val="nil"/>
              <w:left w:val="nil"/>
              <w:bottom w:val="single" w:sz="4" w:space="0" w:color="auto"/>
              <w:right w:val="single" w:sz="4" w:space="0" w:color="auto"/>
            </w:tcBorders>
            <w:shd w:val="clear" w:color="auto" w:fill="auto"/>
            <w:noWrap/>
            <w:vAlign w:val="bottom"/>
            <w:hideMark/>
          </w:tcPr>
          <w:p w14:paraId="411B2F66" w14:textId="3200FC02" w:rsidR="0067220C" w:rsidRPr="00465A01" w:rsidRDefault="0067220C" w:rsidP="0067220C">
            <w:pPr>
              <w:spacing w:after="0" w:line="240" w:lineRule="auto"/>
              <w:rPr>
                <w:rFonts w:ascii="Calibri" w:eastAsia="Times New Roman" w:hAnsi="Calibri" w:cs="Times New Roman"/>
                <w:color w:val="000000"/>
              </w:rPr>
            </w:pPr>
            <w:r>
              <w:rPr>
                <w:rFonts w:ascii="Calibri" w:eastAsia="Times New Roman" w:hAnsi="Calibri" w:cs="Times New Roman"/>
                <w:color w:val="000000"/>
              </w:rPr>
              <w:t>474-478, 488-493</w:t>
            </w:r>
          </w:p>
        </w:tc>
      </w:tr>
      <w:tr w:rsidR="0067220C" w:rsidRPr="00465A01" w14:paraId="613469CF"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3DD1415"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33586556"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67220C" w:rsidRPr="00465A01" w14:paraId="2D84EE74"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2CC14AC"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15. </w:t>
            </w:r>
            <w:r w:rsidRPr="00465A01">
              <w:rPr>
                <w:rFonts w:ascii="Calibri" w:eastAsia="Times New Roman" w:hAnsi="Calibri" w:cs="Times New Roman"/>
                <w:b/>
                <w:bCs/>
                <w:color w:val="000000"/>
              </w:rPr>
              <w:t xml:space="preserve">Interpretation </w:t>
            </w:r>
          </w:p>
        </w:tc>
        <w:tc>
          <w:tcPr>
            <w:tcW w:w="1701" w:type="dxa"/>
            <w:tcBorders>
              <w:top w:val="nil"/>
              <w:left w:val="nil"/>
              <w:bottom w:val="single" w:sz="4" w:space="0" w:color="auto"/>
              <w:right w:val="single" w:sz="4" w:space="0" w:color="auto"/>
            </w:tcBorders>
            <w:shd w:val="clear" w:color="auto" w:fill="auto"/>
            <w:noWrap/>
            <w:vAlign w:val="bottom"/>
            <w:hideMark/>
          </w:tcPr>
          <w:p w14:paraId="5A41E898"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67220C" w:rsidRPr="00465A01" w14:paraId="48AD0F7E"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5FBCACCF"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Nature of the association between the intervention(s) and the outcomes.</w:t>
            </w:r>
          </w:p>
        </w:tc>
        <w:tc>
          <w:tcPr>
            <w:tcW w:w="1701" w:type="dxa"/>
            <w:tcBorders>
              <w:top w:val="nil"/>
              <w:left w:val="nil"/>
              <w:bottom w:val="single" w:sz="4" w:space="0" w:color="auto"/>
              <w:right w:val="single" w:sz="4" w:space="0" w:color="auto"/>
            </w:tcBorders>
            <w:shd w:val="clear" w:color="auto" w:fill="auto"/>
            <w:noWrap/>
            <w:vAlign w:val="bottom"/>
            <w:hideMark/>
          </w:tcPr>
          <w:p w14:paraId="643E64C7" w14:textId="3D5193EF"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Pr>
                <w:rFonts w:ascii="Calibri" w:eastAsia="Times New Roman" w:hAnsi="Calibri" w:cs="Times New Roman"/>
                <w:color w:val="000000"/>
              </w:rPr>
              <w:t>494-497</w:t>
            </w:r>
          </w:p>
        </w:tc>
      </w:tr>
      <w:tr w:rsidR="0067220C" w:rsidRPr="00465A01" w14:paraId="41CB05D5"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2382F83"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Comparison of results with findings from other publications.</w:t>
            </w:r>
          </w:p>
        </w:tc>
        <w:tc>
          <w:tcPr>
            <w:tcW w:w="1701" w:type="dxa"/>
            <w:tcBorders>
              <w:top w:val="nil"/>
              <w:left w:val="nil"/>
              <w:bottom w:val="single" w:sz="4" w:space="0" w:color="auto"/>
              <w:right w:val="single" w:sz="4" w:space="0" w:color="auto"/>
            </w:tcBorders>
            <w:shd w:val="clear" w:color="auto" w:fill="auto"/>
            <w:noWrap/>
            <w:vAlign w:val="bottom"/>
            <w:hideMark/>
          </w:tcPr>
          <w:p w14:paraId="30838D28" w14:textId="71780474" w:rsidR="0067220C" w:rsidRPr="00465A01" w:rsidRDefault="0067220C" w:rsidP="0067220C">
            <w:pPr>
              <w:spacing w:after="0" w:line="240" w:lineRule="auto"/>
              <w:rPr>
                <w:rFonts w:ascii="Calibri" w:eastAsia="Times New Roman" w:hAnsi="Calibri" w:cs="Times New Roman"/>
                <w:color w:val="000000"/>
              </w:rPr>
            </w:pPr>
            <w:r>
              <w:rPr>
                <w:rFonts w:ascii="Calibri" w:eastAsia="Times New Roman" w:hAnsi="Calibri" w:cs="Times New Roman"/>
                <w:color w:val="000000"/>
              </w:rPr>
              <w:t>501-508</w:t>
            </w:r>
          </w:p>
        </w:tc>
      </w:tr>
      <w:tr w:rsidR="0067220C" w:rsidRPr="00465A01" w14:paraId="0E1B8B3C" w14:textId="77777777" w:rsidTr="0067220C">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4AB8F1A"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Impact of the project on people and systems.</w:t>
            </w:r>
          </w:p>
        </w:tc>
        <w:tc>
          <w:tcPr>
            <w:tcW w:w="1701" w:type="dxa"/>
            <w:tcBorders>
              <w:top w:val="nil"/>
              <w:left w:val="nil"/>
              <w:bottom w:val="single" w:sz="4" w:space="0" w:color="auto"/>
              <w:right w:val="single" w:sz="4" w:space="0" w:color="auto"/>
            </w:tcBorders>
            <w:shd w:val="clear" w:color="auto" w:fill="auto"/>
            <w:noWrap/>
            <w:vAlign w:val="bottom"/>
          </w:tcPr>
          <w:p w14:paraId="649DA04D" w14:textId="5AD92475" w:rsidR="0067220C" w:rsidRPr="00465A01" w:rsidRDefault="0067220C" w:rsidP="0067220C">
            <w:pPr>
              <w:spacing w:after="0" w:line="240" w:lineRule="auto"/>
              <w:rPr>
                <w:rFonts w:ascii="Calibri" w:eastAsia="Times New Roman" w:hAnsi="Calibri" w:cs="Times New Roman"/>
                <w:color w:val="000000"/>
              </w:rPr>
            </w:pPr>
            <w:r>
              <w:rPr>
                <w:rFonts w:ascii="Calibri" w:eastAsia="Times New Roman" w:hAnsi="Calibri" w:cs="Times New Roman"/>
                <w:color w:val="000000"/>
              </w:rPr>
              <w:t>455-459</w:t>
            </w:r>
          </w:p>
        </w:tc>
      </w:tr>
      <w:tr w:rsidR="0067220C" w:rsidRPr="00465A01" w14:paraId="46A452BD" w14:textId="77777777" w:rsidTr="0067220C">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51B9276E"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Reasons for any differences between observed and anticipated outcomes, including the influence of context.</w:t>
            </w:r>
          </w:p>
        </w:tc>
        <w:tc>
          <w:tcPr>
            <w:tcW w:w="1701" w:type="dxa"/>
            <w:tcBorders>
              <w:top w:val="nil"/>
              <w:left w:val="nil"/>
              <w:bottom w:val="single" w:sz="4" w:space="0" w:color="auto"/>
              <w:right w:val="single" w:sz="4" w:space="0" w:color="auto"/>
            </w:tcBorders>
            <w:shd w:val="clear" w:color="auto" w:fill="auto"/>
            <w:noWrap/>
            <w:vAlign w:val="bottom"/>
          </w:tcPr>
          <w:p w14:paraId="472A8E5D" w14:textId="6EBC8D58" w:rsidR="0067220C" w:rsidRPr="00465A01" w:rsidRDefault="0067220C" w:rsidP="0067220C">
            <w:pPr>
              <w:spacing w:after="0" w:line="240" w:lineRule="auto"/>
              <w:rPr>
                <w:rFonts w:ascii="Calibri" w:eastAsia="Times New Roman" w:hAnsi="Calibri" w:cs="Times New Roman"/>
                <w:color w:val="000000"/>
              </w:rPr>
            </w:pPr>
            <w:r>
              <w:rPr>
                <w:rFonts w:ascii="Calibri" w:eastAsia="Times New Roman" w:hAnsi="Calibri" w:cs="Times New Roman"/>
                <w:color w:val="000000"/>
              </w:rPr>
              <w:t>498-510</w:t>
            </w:r>
          </w:p>
        </w:tc>
      </w:tr>
      <w:tr w:rsidR="0067220C" w:rsidRPr="00465A01" w14:paraId="3BB236DA"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906E50B"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Costs and strategic trade-offs, including opportunity costs.</w:t>
            </w:r>
          </w:p>
        </w:tc>
        <w:tc>
          <w:tcPr>
            <w:tcW w:w="1701" w:type="dxa"/>
            <w:tcBorders>
              <w:top w:val="nil"/>
              <w:left w:val="nil"/>
              <w:bottom w:val="single" w:sz="4" w:space="0" w:color="auto"/>
              <w:right w:val="single" w:sz="4" w:space="0" w:color="auto"/>
            </w:tcBorders>
            <w:shd w:val="clear" w:color="auto" w:fill="auto"/>
            <w:noWrap/>
            <w:vAlign w:val="bottom"/>
            <w:hideMark/>
          </w:tcPr>
          <w:p w14:paraId="088D9C4F" w14:textId="2328A0B6"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Pr>
                <w:rFonts w:ascii="Calibri" w:eastAsia="Times New Roman" w:hAnsi="Calibri" w:cs="Times New Roman"/>
                <w:color w:val="000000"/>
              </w:rPr>
              <w:t>Appendix p. 3</w:t>
            </w:r>
          </w:p>
        </w:tc>
      </w:tr>
      <w:tr w:rsidR="0067220C" w:rsidRPr="00465A01" w14:paraId="1BC1444E"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EEF0CDB"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lastRenderedPageBreak/>
              <w:t> </w:t>
            </w:r>
          </w:p>
        </w:tc>
        <w:tc>
          <w:tcPr>
            <w:tcW w:w="1701" w:type="dxa"/>
            <w:tcBorders>
              <w:top w:val="nil"/>
              <w:left w:val="nil"/>
              <w:bottom w:val="single" w:sz="4" w:space="0" w:color="auto"/>
              <w:right w:val="single" w:sz="4" w:space="0" w:color="auto"/>
            </w:tcBorders>
            <w:shd w:val="clear" w:color="auto" w:fill="auto"/>
            <w:noWrap/>
            <w:vAlign w:val="bottom"/>
            <w:hideMark/>
          </w:tcPr>
          <w:p w14:paraId="73CD0838"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67220C" w:rsidRPr="00465A01" w14:paraId="0FA10DED"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06636D5"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16. </w:t>
            </w:r>
            <w:r w:rsidRPr="00465A01">
              <w:rPr>
                <w:rFonts w:ascii="Calibri" w:eastAsia="Times New Roman" w:hAnsi="Calibri" w:cs="Times New Roman"/>
                <w:b/>
                <w:bCs/>
                <w:color w:val="000000"/>
              </w:rPr>
              <w:t xml:space="preserve">Limitations </w:t>
            </w:r>
          </w:p>
        </w:tc>
        <w:tc>
          <w:tcPr>
            <w:tcW w:w="1701" w:type="dxa"/>
            <w:tcBorders>
              <w:top w:val="nil"/>
              <w:left w:val="nil"/>
              <w:bottom w:val="single" w:sz="4" w:space="0" w:color="auto"/>
              <w:right w:val="single" w:sz="4" w:space="0" w:color="auto"/>
            </w:tcBorders>
            <w:shd w:val="clear" w:color="auto" w:fill="auto"/>
            <w:noWrap/>
            <w:vAlign w:val="bottom"/>
            <w:hideMark/>
          </w:tcPr>
          <w:p w14:paraId="4C5262B1"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67220C" w:rsidRPr="00465A01" w14:paraId="2A1CF3D6"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09FE69C"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Limits to the generalisability of the work.</w:t>
            </w:r>
          </w:p>
        </w:tc>
        <w:tc>
          <w:tcPr>
            <w:tcW w:w="1701" w:type="dxa"/>
            <w:tcBorders>
              <w:top w:val="nil"/>
              <w:left w:val="nil"/>
              <w:bottom w:val="single" w:sz="4" w:space="0" w:color="auto"/>
              <w:right w:val="single" w:sz="4" w:space="0" w:color="auto"/>
            </w:tcBorders>
            <w:shd w:val="clear" w:color="auto" w:fill="auto"/>
            <w:noWrap/>
            <w:vAlign w:val="bottom"/>
            <w:hideMark/>
          </w:tcPr>
          <w:p w14:paraId="015EBA47" w14:textId="095904C6"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Pr>
                <w:rFonts w:ascii="Calibri" w:eastAsia="Times New Roman" w:hAnsi="Calibri" w:cs="Times New Roman"/>
                <w:color w:val="000000"/>
              </w:rPr>
              <w:t>541-543</w:t>
            </w:r>
          </w:p>
        </w:tc>
      </w:tr>
      <w:tr w:rsidR="0067220C" w:rsidRPr="00465A01" w14:paraId="119C1AB1" w14:textId="77777777"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3C31B81"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Factors that might have limited internal validity such as confounding, bias or imprecision in the design, methods, measurement or analysis.</w:t>
            </w:r>
          </w:p>
        </w:tc>
        <w:tc>
          <w:tcPr>
            <w:tcW w:w="1701" w:type="dxa"/>
            <w:tcBorders>
              <w:top w:val="nil"/>
              <w:left w:val="nil"/>
              <w:bottom w:val="single" w:sz="4" w:space="0" w:color="auto"/>
              <w:right w:val="single" w:sz="4" w:space="0" w:color="auto"/>
            </w:tcBorders>
            <w:shd w:val="clear" w:color="auto" w:fill="auto"/>
            <w:noWrap/>
            <w:vAlign w:val="bottom"/>
            <w:hideMark/>
          </w:tcPr>
          <w:p w14:paraId="5F030322" w14:textId="59CCEB44"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Pr>
                <w:rFonts w:ascii="Calibri" w:eastAsia="Times New Roman" w:hAnsi="Calibri" w:cs="Times New Roman"/>
                <w:color w:val="000000"/>
              </w:rPr>
              <w:t>544-554</w:t>
            </w:r>
          </w:p>
        </w:tc>
      </w:tr>
      <w:tr w:rsidR="0067220C" w:rsidRPr="00465A01" w14:paraId="6E090DD9"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CB8A050"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Efforts made to minimise and adjust for limitations.</w:t>
            </w:r>
          </w:p>
        </w:tc>
        <w:tc>
          <w:tcPr>
            <w:tcW w:w="1701" w:type="dxa"/>
            <w:tcBorders>
              <w:top w:val="nil"/>
              <w:left w:val="nil"/>
              <w:bottom w:val="single" w:sz="4" w:space="0" w:color="auto"/>
              <w:right w:val="single" w:sz="4" w:space="0" w:color="auto"/>
            </w:tcBorders>
            <w:shd w:val="clear" w:color="auto" w:fill="auto"/>
            <w:noWrap/>
            <w:vAlign w:val="bottom"/>
            <w:hideMark/>
          </w:tcPr>
          <w:p w14:paraId="41EAF6C0" w14:textId="46439C06"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Pr>
                <w:rFonts w:ascii="Calibri" w:eastAsia="Times New Roman" w:hAnsi="Calibri" w:cs="Times New Roman"/>
                <w:color w:val="000000"/>
              </w:rPr>
              <w:t>554-559</w:t>
            </w:r>
          </w:p>
        </w:tc>
      </w:tr>
      <w:tr w:rsidR="0067220C" w:rsidRPr="00465A01" w14:paraId="65A0037E"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C651F76"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7E74E5C7"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67220C" w:rsidRPr="00465A01" w14:paraId="18FBEEF9"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46B2F0E2" w14:textId="77777777" w:rsidR="0067220C" w:rsidRPr="00465A01" w:rsidRDefault="0067220C" w:rsidP="0067220C">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xml:space="preserve">Conclusions </w:t>
            </w:r>
          </w:p>
        </w:tc>
        <w:tc>
          <w:tcPr>
            <w:tcW w:w="1701" w:type="dxa"/>
            <w:tcBorders>
              <w:top w:val="nil"/>
              <w:left w:val="nil"/>
              <w:bottom w:val="single" w:sz="4" w:space="0" w:color="auto"/>
              <w:right w:val="single" w:sz="4" w:space="0" w:color="auto"/>
            </w:tcBorders>
            <w:shd w:val="clear" w:color="auto" w:fill="auto"/>
            <w:noWrap/>
            <w:vAlign w:val="bottom"/>
            <w:hideMark/>
          </w:tcPr>
          <w:p w14:paraId="59CFEE75"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67220C" w:rsidRPr="00465A01" w14:paraId="68ABD28D" w14:textId="77777777" w:rsidTr="0067220C">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140B9296"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Usefulness of the work.</w:t>
            </w:r>
          </w:p>
        </w:tc>
        <w:tc>
          <w:tcPr>
            <w:tcW w:w="1701" w:type="dxa"/>
            <w:tcBorders>
              <w:top w:val="nil"/>
              <w:left w:val="nil"/>
              <w:bottom w:val="single" w:sz="4" w:space="0" w:color="auto"/>
              <w:right w:val="single" w:sz="4" w:space="0" w:color="auto"/>
            </w:tcBorders>
            <w:shd w:val="clear" w:color="auto" w:fill="auto"/>
            <w:noWrap/>
            <w:vAlign w:val="bottom"/>
          </w:tcPr>
          <w:p w14:paraId="1B034CF3" w14:textId="49FA0F35" w:rsidR="0067220C" w:rsidRPr="00465A01" w:rsidRDefault="0067220C" w:rsidP="0067220C">
            <w:pPr>
              <w:spacing w:after="0" w:line="240" w:lineRule="auto"/>
              <w:rPr>
                <w:rFonts w:ascii="Calibri" w:eastAsia="Times New Roman" w:hAnsi="Calibri" w:cs="Times New Roman"/>
                <w:color w:val="000000"/>
              </w:rPr>
            </w:pPr>
            <w:r>
              <w:rPr>
                <w:rFonts w:ascii="Calibri" w:eastAsia="Times New Roman" w:hAnsi="Calibri" w:cs="Times New Roman"/>
                <w:color w:val="000000"/>
              </w:rPr>
              <w:t>560-563</w:t>
            </w:r>
          </w:p>
        </w:tc>
      </w:tr>
      <w:tr w:rsidR="0067220C" w:rsidRPr="00465A01" w14:paraId="7465577C" w14:textId="77777777" w:rsidTr="0067220C">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2B967FB"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Sustainability.</w:t>
            </w:r>
          </w:p>
        </w:tc>
        <w:tc>
          <w:tcPr>
            <w:tcW w:w="1701" w:type="dxa"/>
            <w:tcBorders>
              <w:top w:val="nil"/>
              <w:left w:val="nil"/>
              <w:bottom w:val="single" w:sz="4" w:space="0" w:color="auto"/>
              <w:right w:val="single" w:sz="4" w:space="0" w:color="auto"/>
            </w:tcBorders>
            <w:shd w:val="clear" w:color="auto" w:fill="auto"/>
            <w:noWrap/>
            <w:vAlign w:val="bottom"/>
          </w:tcPr>
          <w:p w14:paraId="3DD6CC38" w14:textId="5C20FB14" w:rsidR="0067220C" w:rsidRPr="00465A01" w:rsidRDefault="0067220C" w:rsidP="0067220C">
            <w:pPr>
              <w:spacing w:after="0" w:line="240" w:lineRule="auto"/>
              <w:rPr>
                <w:rFonts w:ascii="Calibri" w:eastAsia="Times New Roman" w:hAnsi="Calibri" w:cs="Times New Roman"/>
                <w:color w:val="000000"/>
              </w:rPr>
            </w:pPr>
            <w:r>
              <w:rPr>
                <w:rFonts w:ascii="Calibri" w:eastAsia="Times New Roman" w:hAnsi="Calibri" w:cs="Times New Roman"/>
                <w:color w:val="000000"/>
              </w:rPr>
              <w:t>521-539</w:t>
            </w:r>
          </w:p>
        </w:tc>
      </w:tr>
      <w:tr w:rsidR="0067220C" w:rsidRPr="00465A01" w14:paraId="5CA42F09" w14:textId="77777777" w:rsidTr="0067220C">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EDA1366"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Potential for spread to other contexts.</w:t>
            </w:r>
          </w:p>
        </w:tc>
        <w:tc>
          <w:tcPr>
            <w:tcW w:w="1701" w:type="dxa"/>
            <w:tcBorders>
              <w:top w:val="nil"/>
              <w:left w:val="nil"/>
              <w:bottom w:val="single" w:sz="4" w:space="0" w:color="auto"/>
              <w:right w:val="single" w:sz="4" w:space="0" w:color="auto"/>
            </w:tcBorders>
            <w:shd w:val="clear" w:color="auto" w:fill="auto"/>
            <w:noWrap/>
            <w:vAlign w:val="bottom"/>
          </w:tcPr>
          <w:p w14:paraId="3F272ADD" w14:textId="512151C1" w:rsidR="0067220C" w:rsidRPr="00465A01" w:rsidRDefault="0067220C" w:rsidP="0067220C">
            <w:pPr>
              <w:spacing w:after="0" w:line="240" w:lineRule="auto"/>
              <w:rPr>
                <w:rFonts w:ascii="Calibri" w:eastAsia="Times New Roman" w:hAnsi="Calibri" w:cs="Times New Roman"/>
                <w:color w:val="000000"/>
              </w:rPr>
            </w:pPr>
            <w:r>
              <w:rPr>
                <w:rFonts w:ascii="Calibri" w:eastAsia="Times New Roman" w:hAnsi="Calibri" w:cs="Times New Roman"/>
                <w:color w:val="000000"/>
              </w:rPr>
              <w:t>521-539</w:t>
            </w:r>
          </w:p>
        </w:tc>
      </w:tr>
      <w:tr w:rsidR="0067220C" w:rsidRPr="00465A01" w14:paraId="730D0037" w14:textId="77777777" w:rsidTr="0067220C">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1AD4270"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Implications for practice and for further study in the field.</w:t>
            </w:r>
          </w:p>
        </w:tc>
        <w:tc>
          <w:tcPr>
            <w:tcW w:w="1701" w:type="dxa"/>
            <w:tcBorders>
              <w:top w:val="nil"/>
              <w:left w:val="nil"/>
              <w:bottom w:val="single" w:sz="4" w:space="0" w:color="auto"/>
              <w:right w:val="single" w:sz="4" w:space="0" w:color="auto"/>
            </w:tcBorders>
            <w:shd w:val="clear" w:color="auto" w:fill="auto"/>
            <w:noWrap/>
            <w:vAlign w:val="bottom"/>
          </w:tcPr>
          <w:p w14:paraId="0EDA982F" w14:textId="1BADF9C8" w:rsidR="0067220C" w:rsidRPr="00465A01" w:rsidRDefault="0067220C" w:rsidP="0067220C">
            <w:pPr>
              <w:spacing w:after="0" w:line="240" w:lineRule="auto"/>
              <w:rPr>
                <w:rFonts w:ascii="Calibri" w:eastAsia="Times New Roman" w:hAnsi="Calibri" w:cs="Times New Roman"/>
                <w:color w:val="000000"/>
              </w:rPr>
            </w:pPr>
            <w:r>
              <w:rPr>
                <w:rFonts w:ascii="Calibri" w:eastAsia="Times New Roman" w:hAnsi="Calibri" w:cs="Times New Roman"/>
                <w:color w:val="000000"/>
              </w:rPr>
              <w:t>566-568</w:t>
            </w:r>
          </w:p>
        </w:tc>
      </w:tr>
      <w:tr w:rsidR="0067220C" w:rsidRPr="00465A01" w14:paraId="31BA7E62" w14:textId="77777777" w:rsidTr="0067220C">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54CE2036"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Suggested next steps.</w:t>
            </w:r>
          </w:p>
        </w:tc>
        <w:tc>
          <w:tcPr>
            <w:tcW w:w="1701" w:type="dxa"/>
            <w:tcBorders>
              <w:top w:val="nil"/>
              <w:left w:val="nil"/>
              <w:bottom w:val="single" w:sz="4" w:space="0" w:color="auto"/>
              <w:right w:val="single" w:sz="4" w:space="0" w:color="auto"/>
            </w:tcBorders>
            <w:shd w:val="clear" w:color="auto" w:fill="auto"/>
            <w:noWrap/>
            <w:vAlign w:val="bottom"/>
          </w:tcPr>
          <w:p w14:paraId="02B6968E" w14:textId="2A711678" w:rsidR="0067220C" w:rsidRPr="00465A01" w:rsidRDefault="0067220C" w:rsidP="0067220C">
            <w:pPr>
              <w:spacing w:after="0" w:line="240" w:lineRule="auto"/>
              <w:rPr>
                <w:rFonts w:ascii="Calibri" w:eastAsia="Times New Roman" w:hAnsi="Calibri" w:cs="Times New Roman"/>
                <w:color w:val="000000"/>
              </w:rPr>
            </w:pPr>
            <w:r>
              <w:rPr>
                <w:rFonts w:ascii="Calibri" w:eastAsia="Times New Roman" w:hAnsi="Calibri" w:cs="Times New Roman"/>
                <w:color w:val="000000"/>
              </w:rPr>
              <w:t>538-539, 566-568</w:t>
            </w:r>
          </w:p>
        </w:tc>
      </w:tr>
      <w:tr w:rsidR="0067220C" w:rsidRPr="00465A01" w14:paraId="7332CF9A"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5A8F434E"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4515DFAD"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67220C" w:rsidRPr="00465A01" w14:paraId="445C4C00"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7F534C64" w14:textId="77777777" w:rsidR="0067220C" w:rsidRPr="00465A01" w:rsidRDefault="0067220C" w:rsidP="0067220C">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Other information</w:t>
            </w:r>
          </w:p>
        </w:tc>
        <w:tc>
          <w:tcPr>
            <w:tcW w:w="1701" w:type="dxa"/>
            <w:tcBorders>
              <w:top w:val="nil"/>
              <w:left w:val="nil"/>
              <w:bottom w:val="single" w:sz="4" w:space="0" w:color="auto"/>
              <w:right w:val="single" w:sz="4" w:space="0" w:color="auto"/>
            </w:tcBorders>
            <w:shd w:val="clear" w:color="auto" w:fill="auto"/>
            <w:noWrap/>
            <w:vAlign w:val="bottom"/>
            <w:hideMark/>
          </w:tcPr>
          <w:p w14:paraId="39A68580"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67220C" w:rsidRPr="00465A01" w14:paraId="3D6C2E35" w14:textId="77777777"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3DC874D"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18. </w:t>
            </w:r>
            <w:r w:rsidRPr="00465A01">
              <w:rPr>
                <w:rFonts w:ascii="Calibri" w:eastAsia="Times New Roman" w:hAnsi="Calibri" w:cs="Times New Roman"/>
                <w:b/>
                <w:bCs/>
                <w:color w:val="000000"/>
              </w:rPr>
              <w:t>Funding</w:t>
            </w:r>
            <w:r w:rsidRPr="00465A01">
              <w:rPr>
                <w:rFonts w:ascii="Calibri" w:eastAsia="Times New Roman" w:hAnsi="Calibri" w:cs="Times New Roman"/>
                <w:color w:val="000000"/>
              </w:rPr>
              <w:t xml:space="preserve"> - Sources of funding that supported this work. Role, if any, of the funding organisation in the design, implementation, interpretation and reporting.</w:t>
            </w:r>
          </w:p>
        </w:tc>
        <w:tc>
          <w:tcPr>
            <w:tcW w:w="1701" w:type="dxa"/>
            <w:tcBorders>
              <w:top w:val="nil"/>
              <w:left w:val="nil"/>
              <w:bottom w:val="single" w:sz="4" w:space="0" w:color="auto"/>
              <w:right w:val="single" w:sz="4" w:space="0" w:color="auto"/>
            </w:tcBorders>
            <w:shd w:val="clear" w:color="auto" w:fill="auto"/>
            <w:noWrap/>
            <w:vAlign w:val="bottom"/>
            <w:hideMark/>
          </w:tcPr>
          <w:p w14:paraId="5E3F4CA5" w14:textId="5D327D24"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Pr>
                <w:rFonts w:ascii="Calibri" w:eastAsia="Times New Roman" w:hAnsi="Calibri" w:cs="Times New Roman"/>
                <w:color w:val="000000"/>
              </w:rPr>
              <w:t>600-604</w:t>
            </w:r>
          </w:p>
        </w:tc>
      </w:tr>
      <w:tr w:rsidR="0067220C" w:rsidRPr="00465A01" w14:paraId="0B33D640"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7A35800A"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717E0933" w14:textId="77777777" w:rsidR="0067220C" w:rsidRPr="00465A01" w:rsidRDefault="0067220C" w:rsidP="0067220C">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67220C" w:rsidRPr="00465A01" w14:paraId="1AB0D96D" w14:textId="77777777" w:rsidTr="00465A01">
        <w:trPr>
          <w:trHeight w:val="300"/>
        </w:trPr>
        <w:tc>
          <w:tcPr>
            <w:tcW w:w="8520" w:type="dxa"/>
            <w:tcBorders>
              <w:top w:val="nil"/>
              <w:left w:val="nil"/>
              <w:bottom w:val="nil"/>
              <w:right w:val="nil"/>
            </w:tcBorders>
            <w:shd w:val="clear" w:color="auto" w:fill="auto"/>
            <w:vAlign w:val="bottom"/>
            <w:hideMark/>
          </w:tcPr>
          <w:p w14:paraId="5EAF1E4E" w14:textId="77777777" w:rsidR="0067220C" w:rsidRPr="00465A01" w:rsidRDefault="0067220C" w:rsidP="0067220C">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14:paraId="7F2A73FE" w14:textId="77777777" w:rsidR="0067220C" w:rsidRPr="00465A01" w:rsidRDefault="0067220C" w:rsidP="0067220C">
            <w:pPr>
              <w:spacing w:after="0" w:line="240" w:lineRule="auto"/>
              <w:rPr>
                <w:rFonts w:ascii="Calibri" w:eastAsia="Times New Roman" w:hAnsi="Calibri" w:cs="Times New Roman"/>
                <w:color w:val="000000"/>
              </w:rPr>
            </w:pPr>
          </w:p>
        </w:tc>
      </w:tr>
      <w:tr w:rsidR="0067220C" w:rsidRPr="00465A01" w14:paraId="198D5026" w14:textId="77777777" w:rsidTr="00465A01">
        <w:trPr>
          <w:trHeight w:val="300"/>
        </w:trPr>
        <w:tc>
          <w:tcPr>
            <w:tcW w:w="8520" w:type="dxa"/>
            <w:tcBorders>
              <w:top w:val="nil"/>
              <w:left w:val="nil"/>
              <w:bottom w:val="nil"/>
              <w:right w:val="nil"/>
            </w:tcBorders>
            <w:shd w:val="clear" w:color="auto" w:fill="auto"/>
            <w:vAlign w:val="bottom"/>
            <w:hideMark/>
          </w:tcPr>
          <w:p w14:paraId="0D91F1B5" w14:textId="77777777" w:rsidR="0067220C" w:rsidRPr="00465A01" w:rsidRDefault="0067220C" w:rsidP="0067220C">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14:paraId="32F26EB1" w14:textId="77777777" w:rsidR="0067220C" w:rsidRPr="00465A01" w:rsidRDefault="0067220C" w:rsidP="0067220C">
            <w:pPr>
              <w:spacing w:after="0" w:line="240" w:lineRule="auto"/>
              <w:rPr>
                <w:rFonts w:ascii="Calibri" w:eastAsia="Times New Roman" w:hAnsi="Calibri" w:cs="Times New Roman"/>
                <w:color w:val="000000"/>
              </w:rPr>
            </w:pPr>
          </w:p>
        </w:tc>
      </w:tr>
      <w:tr w:rsidR="0067220C" w:rsidRPr="00465A01" w14:paraId="690EFA14" w14:textId="77777777" w:rsidTr="00465A01">
        <w:trPr>
          <w:trHeight w:val="300"/>
        </w:trPr>
        <w:tc>
          <w:tcPr>
            <w:tcW w:w="8520" w:type="dxa"/>
            <w:tcBorders>
              <w:top w:val="nil"/>
              <w:left w:val="nil"/>
              <w:bottom w:val="nil"/>
              <w:right w:val="nil"/>
            </w:tcBorders>
            <w:shd w:val="clear" w:color="auto" w:fill="auto"/>
            <w:vAlign w:val="bottom"/>
            <w:hideMark/>
          </w:tcPr>
          <w:p w14:paraId="5D487F18" w14:textId="77777777" w:rsidR="0067220C" w:rsidRPr="00465A01" w:rsidRDefault="0067220C" w:rsidP="0067220C">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14:paraId="4140ABE3" w14:textId="77777777" w:rsidR="0067220C" w:rsidRPr="00465A01" w:rsidRDefault="0067220C" w:rsidP="0067220C">
            <w:pPr>
              <w:spacing w:after="0" w:line="240" w:lineRule="auto"/>
              <w:rPr>
                <w:rFonts w:ascii="Calibri" w:eastAsia="Times New Roman" w:hAnsi="Calibri" w:cs="Times New Roman"/>
                <w:color w:val="000000"/>
              </w:rPr>
            </w:pPr>
          </w:p>
        </w:tc>
      </w:tr>
      <w:tr w:rsidR="0067220C" w:rsidRPr="00465A01" w14:paraId="7AD5A58D" w14:textId="77777777" w:rsidTr="00465A01">
        <w:trPr>
          <w:trHeight w:val="300"/>
        </w:trPr>
        <w:tc>
          <w:tcPr>
            <w:tcW w:w="8520" w:type="dxa"/>
            <w:tcBorders>
              <w:top w:val="nil"/>
              <w:left w:val="nil"/>
              <w:bottom w:val="nil"/>
              <w:right w:val="nil"/>
            </w:tcBorders>
            <w:shd w:val="clear" w:color="auto" w:fill="auto"/>
            <w:vAlign w:val="bottom"/>
            <w:hideMark/>
          </w:tcPr>
          <w:p w14:paraId="7E9CD091" w14:textId="77777777" w:rsidR="0067220C" w:rsidRPr="00465A01" w:rsidRDefault="0067220C" w:rsidP="0067220C">
            <w:pPr>
              <w:spacing w:after="0" w:line="240" w:lineRule="auto"/>
              <w:rPr>
                <w:rFonts w:ascii="Calibri" w:eastAsia="Times New Roman" w:hAnsi="Calibri" w:cs="Times New Roman"/>
                <w:i/>
                <w:iCs/>
                <w:color w:val="000000"/>
              </w:rPr>
            </w:pPr>
            <w:r w:rsidRPr="00465A01">
              <w:rPr>
                <w:rFonts w:ascii="Calibri" w:eastAsia="Times New Roman" w:hAnsi="Calibri" w:cs="Times New Roman"/>
                <w:i/>
                <w:iCs/>
                <w:color w:val="000000"/>
              </w:rPr>
              <w:t>Ogrinc G, et al. BMJ Qual Saf 2015;0:1–7. doi:10.1136/bmjqs-2015-004411</w:t>
            </w:r>
          </w:p>
        </w:tc>
        <w:tc>
          <w:tcPr>
            <w:tcW w:w="1701" w:type="dxa"/>
            <w:tcBorders>
              <w:top w:val="nil"/>
              <w:left w:val="nil"/>
              <w:bottom w:val="nil"/>
              <w:right w:val="nil"/>
            </w:tcBorders>
            <w:shd w:val="clear" w:color="auto" w:fill="auto"/>
            <w:noWrap/>
            <w:vAlign w:val="bottom"/>
            <w:hideMark/>
          </w:tcPr>
          <w:p w14:paraId="60FA3BD1" w14:textId="77777777" w:rsidR="0067220C" w:rsidRPr="00465A01" w:rsidRDefault="0067220C" w:rsidP="0067220C">
            <w:pPr>
              <w:spacing w:after="0" w:line="240" w:lineRule="auto"/>
              <w:rPr>
                <w:rFonts w:ascii="Calibri" w:eastAsia="Times New Roman" w:hAnsi="Calibri" w:cs="Times New Roman"/>
                <w:color w:val="000000"/>
              </w:rPr>
            </w:pPr>
          </w:p>
        </w:tc>
      </w:tr>
    </w:tbl>
    <w:p w14:paraId="0B855D81" w14:textId="77777777" w:rsidR="009318A5" w:rsidRDefault="009318A5"/>
    <w:sectPr w:rsidR="009318A5" w:rsidSect="00465A01">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5A01"/>
    <w:rsid w:val="00027648"/>
    <w:rsid w:val="0003505C"/>
    <w:rsid w:val="00450938"/>
    <w:rsid w:val="00465511"/>
    <w:rsid w:val="00465A01"/>
    <w:rsid w:val="00485781"/>
    <w:rsid w:val="004D402F"/>
    <w:rsid w:val="005267BA"/>
    <w:rsid w:val="0067220C"/>
    <w:rsid w:val="007B7518"/>
    <w:rsid w:val="007B7E7D"/>
    <w:rsid w:val="00807221"/>
    <w:rsid w:val="008451C1"/>
    <w:rsid w:val="00883E9A"/>
    <w:rsid w:val="00920939"/>
    <w:rsid w:val="009318A5"/>
    <w:rsid w:val="0096051A"/>
    <w:rsid w:val="00A67C8A"/>
    <w:rsid w:val="00B5151F"/>
    <w:rsid w:val="00C95BA4"/>
    <w:rsid w:val="00CE7B4A"/>
    <w:rsid w:val="00E370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C7A92"/>
  <w15:docId w15:val="{0E82C8E2-478E-4D9C-8563-7843BD795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95B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5BA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0157508">
      <w:bodyDiv w:val="1"/>
      <w:marLeft w:val="0"/>
      <w:marRight w:val="0"/>
      <w:marTop w:val="0"/>
      <w:marBottom w:val="0"/>
      <w:divBdr>
        <w:top w:val="none" w:sz="0" w:space="0" w:color="auto"/>
        <w:left w:val="none" w:sz="0" w:space="0" w:color="auto"/>
        <w:bottom w:val="none" w:sz="0" w:space="0" w:color="auto"/>
        <w:right w:val="none" w:sz="0" w:space="0" w:color="auto"/>
      </w:divBdr>
    </w:div>
    <w:div w:id="1324700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907</Words>
  <Characters>5175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6070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LAUREL M LEGENZA</cp:lastModifiedBy>
  <cp:revision>4</cp:revision>
  <cp:lastPrinted>2021-06-08T22:26:00Z</cp:lastPrinted>
  <dcterms:created xsi:type="dcterms:W3CDTF">2021-06-08T22:18:00Z</dcterms:created>
  <dcterms:modified xsi:type="dcterms:W3CDTF">2021-06-08T23:03:00Z</dcterms:modified>
</cp:coreProperties>
</file>