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F60D7D" w14:textId="77777777" w:rsidR="0086743D" w:rsidRDefault="00322B38">
      <w:pPr>
        <w:jc w:val="center"/>
        <w:rPr>
          <w:rFonts w:ascii="Times New Roman" w:hAnsi="Times New Roman" w:cs="Times New Roman"/>
          <w:b/>
        </w:rPr>
      </w:pPr>
      <w:r>
        <w:rPr>
          <w:rFonts w:ascii="Times New Roman" w:hAnsi="Times New Roman" w:cs="Times New Roman"/>
          <w:b/>
        </w:rPr>
        <w:t xml:space="preserve">Supplementary Information </w:t>
      </w:r>
    </w:p>
    <w:p w14:paraId="1A704290" w14:textId="77777777" w:rsidR="0086743D" w:rsidRDefault="0086743D">
      <w:pPr>
        <w:rPr>
          <w:rFonts w:ascii="Times New Roman" w:hAnsi="Times New Roman" w:cs="Times New Roman"/>
        </w:rPr>
      </w:pPr>
    </w:p>
    <w:p w14:paraId="709EB62E" w14:textId="58E585BA" w:rsidR="0086743D" w:rsidRDefault="00964FEB">
      <w:pPr>
        <w:rPr>
          <w:rFonts w:ascii="Times New Roman" w:hAnsi="Times New Roman" w:cs="Times New Roman" w:hint="eastAsia"/>
          <w:b/>
        </w:rPr>
      </w:pPr>
      <w:bookmarkStart w:id="0" w:name="_Hlk136584976"/>
      <w:proofErr w:type="spellStart"/>
      <w:r w:rsidRPr="00964FEB">
        <w:rPr>
          <w:rFonts w:ascii="Times New Roman" w:hAnsi="Times New Roman" w:cs="Times New Roman"/>
          <w:b/>
        </w:rPr>
        <w:t>LepR-mesenchymal</w:t>
      </w:r>
      <w:proofErr w:type="spellEnd"/>
      <w:r w:rsidRPr="00964FEB">
        <w:rPr>
          <w:rFonts w:ascii="Times New Roman" w:hAnsi="Times New Roman" w:cs="Times New Roman"/>
          <w:b/>
        </w:rPr>
        <w:t xml:space="preserve"> stem cells represent the main target of the nociceptive CGRP pathway in white adipose tissue browning</w:t>
      </w:r>
      <w:bookmarkStart w:id="1" w:name="_GoBack"/>
      <w:bookmarkEnd w:id="0"/>
      <w:bookmarkEnd w:id="1"/>
    </w:p>
    <w:p w14:paraId="78480C21" w14:textId="77777777" w:rsidR="00964FEB" w:rsidRDefault="00964FEB">
      <w:pPr>
        <w:rPr>
          <w:rFonts w:ascii="Times New Roman" w:hAnsi="Times New Roman" w:cs="Times New Roman"/>
        </w:rPr>
      </w:pPr>
    </w:p>
    <w:p w14:paraId="13BFE339" w14:textId="77777777" w:rsidR="0086743D" w:rsidRDefault="00EC6773">
      <w:pPr>
        <w:autoSpaceDE w:val="0"/>
        <w:autoSpaceDN w:val="0"/>
        <w:adjustRightInd w:val="0"/>
        <w:rPr>
          <w:rFonts w:ascii="Times New Roman" w:hAnsi="Times New Roman" w:cs="Times New Roman"/>
        </w:rPr>
      </w:pPr>
      <w:r w:rsidRPr="00EC6773">
        <w:rPr>
          <w:rFonts w:ascii="Times New Roman" w:hAnsi="Times New Roman" w:cs="Times New Roman"/>
        </w:rPr>
        <w:t xml:space="preserve">Yu-Ting Yen, May Chien, Yan Tung </w:t>
      </w:r>
      <w:proofErr w:type="spellStart"/>
      <w:r w:rsidRPr="00EC6773">
        <w:rPr>
          <w:rFonts w:ascii="Times New Roman" w:hAnsi="Times New Roman" w:cs="Times New Roman"/>
        </w:rPr>
        <w:t>Kiu</w:t>
      </w:r>
      <w:proofErr w:type="spellEnd"/>
      <w:r w:rsidRPr="00EC6773">
        <w:rPr>
          <w:rFonts w:ascii="Times New Roman" w:hAnsi="Times New Roman" w:cs="Times New Roman"/>
        </w:rPr>
        <w:t xml:space="preserve">, </w:t>
      </w:r>
      <w:proofErr w:type="spellStart"/>
      <w:r w:rsidRPr="00EC6773">
        <w:rPr>
          <w:rFonts w:ascii="Times New Roman" w:hAnsi="Times New Roman" w:cs="Times New Roman"/>
        </w:rPr>
        <w:t>Ru</w:t>
      </w:r>
      <w:proofErr w:type="spellEnd"/>
      <w:r w:rsidRPr="00EC6773">
        <w:rPr>
          <w:rFonts w:ascii="Times New Roman" w:hAnsi="Times New Roman" w:cs="Times New Roman"/>
        </w:rPr>
        <w:t xml:space="preserve">-Sing Lee, </w:t>
      </w:r>
      <w:proofErr w:type="spellStart"/>
      <w:r w:rsidRPr="00EC6773">
        <w:rPr>
          <w:rFonts w:ascii="Times New Roman" w:hAnsi="Times New Roman" w:cs="Times New Roman"/>
        </w:rPr>
        <w:t>Hui-Teng</w:t>
      </w:r>
      <w:proofErr w:type="spellEnd"/>
      <w:r w:rsidRPr="00EC6773">
        <w:rPr>
          <w:rFonts w:ascii="Times New Roman" w:hAnsi="Times New Roman" w:cs="Times New Roman"/>
        </w:rPr>
        <w:t xml:space="preserve"> Cheng, Shuei-Liong Lin, Dong </w:t>
      </w:r>
      <w:proofErr w:type="spellStart"/>
      <w:r w:rsidRPr="00EC6773">
        <w:rPr>
          <w:rFonts w:ascii="Times New Roman" w:hAnsi="Times New Roman" w:cs="Times New Roman"/>
        </w:rPr>
        <w:t>Chuan</w:t>
      </w:r>
      <w:proofErr w:type="spellEnd"/>
      <w:r w:rsidRPr="00EC6773">
        <w:rPr>
          <w:rFonts w:ascii="Times New Roman" w:hAnsi="Times New Roman" w:cs="Times New Roman"/>
        </w:rPr>
        <w:t xml:space="preserve"> Wu , I-</w:t>
      </w:r>
      <w:proofErr w:type="spellStart"/>
      <w:r w:rsidRPr="00EC6773">
        <w:rPr>
          <w:rFonts w:ascii="Times New Roman" w:hAnsi="Times New Roman" w:cs="Times New Roman"/>
        </w:rPr>
        <w:t>Hsien</w:t>
      </w:r>
      <w:proofErr w:type="spellEnd"/>
      <w:r w:rsidRPr="00EC6773">
        <w:rPr>
          <w:rFonts w:ascii="Times New Roman" w:hAnsi="Times New Roman" w:cs="Times New Roman"/>
        </w:rPr>
        <w:t xml:space="preserve"> </w:t>
      </w:r>
      <w:proofErr w:type="spellStart"/>
      <w:r w:rsidRPr="00EC6773">
        <w:rPr>
          <w:rFonts w:ascii="Times New Roman" w:hAnsi="Times New Roman" w:cs="Times New Roman"/>
        </w:rPr>
        <w:t>Teng</w:t>
      </w:r>
      <w:proofErr w:type="spellEnd"/>
      <w:r w:rsidRPr="00EC6773">
        <w:rPr>
          <w:rFonts w:ascii="Times New Roman" w:hAnsi="Times New Roman" w:cs="Times New Roman"/>
        </w:rPr>
        <w:t>, Yi-Wen Lin, Yi-Hung Chen, Mien-Chie Hung, Shih-</w:t>
      </w:r>
      <w:proofErr w:type="spellStart"/>
      <w:r w:rsidRPr="00EC6773">
        <w:rPr>
          <w:rFonts w:ascii="Times New Roman" w:hAnsi="Times New Roman" w:cs="Times New Roman"/>
        </w:rPr>
        <w:t>Chieh</w:t>
      </w:r>
      <w:proofErr w:type="spellEnd"/>
      <w:r w:rsidRPr="00EC6773">
        <w:rPr>
          <w:rFonts w:ascii="Times New Roman" w:hAnsi="Times New Roman" w:cs="Times New Roman"/>
        </w:rPr>
        <w:t xml:space="preserve"> Hung*</w:t>
      </w:r>
    </w:p>
    <w:p w14:paraId="437CB362" w14:textId="77777777" w:rsidR="0086743D" w:rsidRDefault="00322B38">
      <w:pPr>
        <w:rPr>
          <w:rFonts w:ascii="Times New Roman" w:hAnsi="Times New Roman" w:cs="Times New Roman"/>
        </w:rPr>
      </w:pPr>
      <w:r>
        <w:rPr>
          <w:rFonts w:ascii="Times New Roman" w:hAnsi="Times New Roman" w:cs="Times New Roman"/>
        </w:rPr>
        <w:t xml:space="preserve"> </w:t>
      </w:r>
    </w:p>
    <w:p w14:paraId="21FAA0DA" w14:textId="77777777" w:rsidR="0086743D" w:rsidRDefault="00322B38">
      <w:pPr>
        <w:rPr>
          <w:rFonts w:ascii="Times New Roman" w:hAnsi="Times New Roman" w:cs="Times New Roman"/>
        </w:rPr>
      </w:pPr>
      <w:r>
        <w:rPr>
          <w:rFonts w:ascii="Times New Roman" w:hAnsi="Times New Roman" w:cs="Times New Roman"/>
        </w:rPr>
        <w:t>Inventory</w:t>
      </w:r>
    </w:p>
    <w:p w14:paraId="26F99467" w14:textId="77777777" w:rsidR="0086743D" w:rsidRDefault="00322B38">
      <w:pPr>
        <w:rPr>
          <w:rFonts w:ascii="Times New Roman" w:hAnsi="Times New Roman" w:cs="Times New Roman"/>
        </w:rPr>
      </w:pPr>
      <w:r>
        <w:rPr>
          <w:rFonts w:ascii="Times New Roman" w:hAnsi="Times New Roman" w:cs="Times New Roman" w:hint="eastAsia"/>
        </w:rPr>
        <w:t>On</w:t>
      </w:r>
      <w:r>
        <w:rPr>
          <w:rFonts w:ascii="Times New Roman" w:hAnsi="Times New Roman" w:cs="Times New Roman"/>
        </w:rPr>
        <w:t>line Materials and Methods</w:t>
      </w:r>
    </w:p>
    <w:p w14:paraId="4FBEF8A7" w14:textId="0AEBE220" w:rsidR="0086743D" w:rsidRDefault="00322B38">
      <w:pPr>
        <w:rPr>
          <w:rFonts w:ascii="Times New Roman" w:hAnsi="Times New Roman" w:cs="Times New Roman"/>
        </w:rPr>
      </w:pPr>
      <w:r>
        <w:rPr>
          <w:rFonts w:ascii="Times New Roman" w:hAnsi="Times New Roman" w:cs="Times New Roman"/>
          <w:bCs/>
        </w:rPr>
        <w:t>Supplementary</w:t>
      </w:r>
      <w:r>
        <w:rPr>
          <w:rFonts w:ascii="Times New Roman" w:hAnsi="Times New Roman" w:cs="Times New Roman"/>
        </w:rPr>
        <w:t xml:space="preserve"> </w:t>
      </w:r>
      <w:r w:rsidR="00E15CBC">
        <w:rPr>
          <w:rFonts w:ascii="Times New Roman" w:hAnsi="Times New Roman" w:cs="Times New Roman" w:hint="eastAsia"/>
        </w:rPr>
        <w:t>Fig</w:t>
      </w:r>
      <w:r>
        <w:rPr>
          <w:rFonts w:ascii="Times New Roman" w:hAnsi="Times New Roman" w:cs="Times New Roman"/>
        </w:rPr>
        <w:t xml:space="preserve">. 1 to </w:t>
      </w:r>
      <w:r w:rsidR="004573CB">
        <w:rPr>
          <w:rFonts w:ascii="Times New Roman" w:hAnsi="Times New Roman" w:cs="Times New Roman" w:hint="eastAsia"/>
        </w:rPr>
        <w:t>8</w:t>
      </w:r>
    </w:p>
    <w:p w14:paraId="6C55F236" w14:textId="77777777" w:rsidR="0086743D" w:rsidRDefault="00427303">
      <w:pPr>
        <w:rPr>
          <w:rFonts w:ascii="Times New Roman" w:hAnsi="Times New Roman" w:cs="Times New Roman"/>
        </w:rPr>
      </w:pPr>
      <w:r w:rsidRPr="00427303">
        <w:rPr>
          <w:rFonts w:ascii="Times New Roman" w:hAnsi="Times New Roman" w:cs="Times New Roman"/>
        </w:rPr>
        <w:t>Supplementary Table 1</w:t>
      </w:r>
      <w:r w:rsidR="00322B38">
        <w:rPr>
          <w:rFonts w:ascii="Times New Roman" w:hAnsi="Times New Roman" w:cs="Times New Roman"/>
        </w:rPr>
        <w:t xml:space="preserve"> </w:t>
      </w:r>
      <w:r w:rsidR="00322B38">
        <w:rPr>
          <w:rFonts w:ascii="Times New Roman" w:hAnsi="Times New Roman" w:cs="Times New Roman" w:hint="eastAsia"/>
        </w:rPr>
        <w:t>to 2</w:t>
      </w:r>
    </w:p>
    <w:p w14:paraId="3839EFC3" w14:textId="77777777" w:rsidR="002335F9" w:rsidRDefault="002335F9">
      <w:pPr>
        <w:widowControl/>
        <w:rPr>
          <w:rFonts w:ascii="Times New Roman" w:hAnsi="Times New Roman" w:cs="Times New Roman"/>
        </w:rPr>
      </w:pPr>
    </w:p>
    <w:p w14:paraId="21AFE648" w14:textId="77777777" w:rsidR="002335F9" w:rsidRDefault="002335F9">
      <w:pPr>
        <w:widowControl/>
        <w:rPr>
          <w:rFonts w:ascii="Times New Roman" w:hAnsi="Times New Roman" w:cs="Times New Roman"/>
        </w:rPr>
      </w:pPr>
    </w:p>
    <w:p w14:paraId="742214D8" w14:textId="77777777" w:rsidR="002335F9" w:rsidRDefault="002335F9">
      <w:pPr>
        <w:widowControl/>
        <w:rPr>
          <w:rFonts w:ascii="Times New Roman" w:hAnsi="Times New Roman" w:cs="Times New Roman"/>
          <w:b/>
        </w:rPr>
      </w:pPr>
      <w:bookmarkStart w:id="2" w:name="_Hlk135649756"/>
      <w:r>
        <w:rPr>
          <w:rFonts w:ascii="Times New Roman" w:hAnsi="Times New Roman" w:cs="Times New Roman"/>
          <w:b/>
        </w:rPr>
        <w:br w:type="page"/>
      </w:r>
    </w:p>
    <w:p w14:paraId="5A86A79D" w14:textId="77777777" w:rsidR="0086743D" w:rsidRDefault="00322B38">
      <w:pPr>
        <w:widowControl/>
        <w:rPr>
          <w:rFonts w:ascii="Times New Roman" w:hAnsi="Times New Roman" w:cs="Times New Roman"/>
          <w:b/>
        </w:rPr>
      </w:pPr>
      <w:r>
        <w:rPr>
          <w:rFonts w:ascii="Times New Roman" w:hAnsi="Times New Roman" w:cs="Times New Roman" w:hint="eastAsia"/>
          <w:b/>
        </w:rPr>
        <w:lastRenderedPageBreak/>
        <w:t>On</w:t>
      </w:r>
      <w:r>
        <w:rPr>
          <w:rFonts w:ascii="Times New Roman" w:hAnsi="Times New Roman" w:cs="Times New Roman"/>
          <w:b/>
        </w:rPr>
        <w:t>line Materials and Methods</w:t>
      </w:r>
    </w:p>
    <w:p w14:paraId="7AD929B1" w14:textId="77777777" w:rsidR="0086743D" w:rsidRDefault="00322B38">
      <w:pPr>
        <w:jc w:val="both"/>
        <w:rPr>
          <w:rFonts w:ascii="Times New Roman" w:hAnsi="Times New Roman" w:cs="Times New Roman"/>
          <w:b/>
        </w:rPr>
      </w:pPr>
      <w:r>
        <w:rPr>
          <w:rFonts w:ascii="Times New Roman" w:hAnsi="Times New Roman" w:cs="Times New Roman"/>
          <w:b/>
        </w:rPr>
        <w:t>Animals</w:t>
      </w:r>
    </w:p>
    <w:p w14:paraId="78216E92" w14:textId="77777777" w:rsidR="0086743D" w:rsidRDefault="00322B38">
      <w:pPr>
        <w:jc w:val="both"/>
        <w:rPr>
          <w:rFonts w:ascii="Times New Roman" w:hAnsi="Times New Roman" w:cs="Times New Roman"/>
        </w:rPr>
      </w:pPr>
      <w:r>
        <w:rPr>
          <w:rFonts w:ascii="Times New Roman" w:hAnsi="Times New Roman" w:cs="Times New Roman"/>
          <w:b/>
        </w:rPr>
        <w:t xml:space="preserve">Mice were purchased from the Jackson Laboratory. </w:t>
      </w:r>
      <w:r>
        <w:rPr>
          <w:rFonts w:ascii="Times New Roman" w:hAnsi="Times New Roman" w:cs="Times New Roman"/>
          <w:i/>
          <w:iCs/>
        </w:rPr>
        <w:t>Rosa26-CAG-loxp-stop-loxp-tdTomato</w:t>
      </w:r>
      <w:r>
        <w:rPr>
          <w:rFonts w:ascii="Times New Roman" w:hAnsi="Times New Roman" w:cs="Times New Roman"/>
        </w:rPr>
        <w:t xml:space="preserve"> mice (#007914)</w:t>
      </w:r>
      <w:r w:rsidR="00D83233">
        <w:rPr>
          <w:rFonts w:ascii="Times New Roman" w:hAnsi="Times New Roman" w:cs="Times New Roman" w:hint="eastAsia"/>
        </w:rPr>
        <w:t>,</w:t>
      </w:r>
      <w:r w:rsidR="00D83233" w:rsidRPr="00D83233">
        <w:t xml:space="preserve"> </w:t>
      </w:r>
      <w:r w:rsidR="00D83233" w:rsidRPr="00D83233">
        <w:rPr>
          <w:rFonts w:ascii="Times New Roman" w:hAnsi="Times New Roman" w:cs="Times New Roman"/>
        </w:rPr>
        <w:t>Rosa26-loxp-stop-loxp-iDTR</w:t>
      </w:r>
      <w:r w:rsidR="00D83233">
        <w:rPr>
          <w:rFonts w:ascii="Times New Roman" w:hAnsi="Times New Roman" w:cs="Times New Roman" w:hint="eastAsia"/>
        </w:rPr>
        <w:t xml:space="preserve"> (</w:t>
      </w:r>
      <w:r w:rsidR="008A136D" w:rsidRPr="008A136D">
        <w:rPr>
          <w:rFonts w:ascii="Times New Roman" w:hAnsi="Times New Roman" w:cs="Times New Roman"/>
        </w:rPr>
        <w:t>#007900</w:t>
      </w:r>
      <w:r w:rsidR="00D83233">
        <w:rPr>
          <w:rFonts w:ascii="Times New Roman" w:hAnsi="Times New Roman" w:cs="Times New Roman" w:hint="eastAsia"/>
        </w:rPr>
        <w:t>)</w:t>
      </w:r>
      <w:r>
        <w:rPr>
          <w:rFonts w:ascii="Times New Roman" w:hAnsi="Times New Roman" w:cs="Times New Roman"/>
        </w:rPr>
        <w:t xml:space="preserve"> were crossed to </w:t>
      </w:r>
      <w:proofErr w:type="spellStart"/>
      <w:r w:rsidR="00021E0B">
        <w:rPr>
          <w:rFonts w:ascii="Times New Roman" w:hAnsi="Times New Roman" w:cs="Times New Roman"/>
          <w:i/>
          <w:iCs/>
        </w:rPr>
        <w:t>LepR</w:t>
      </w:r>
      <w:r>
        <w:rPr>
          <w:rFonts w:ascii="Times New Roman" w:hAnsi="Times New Roman" w:cs="Times New Roman"/>
          <w:i/>
          <w:iCs/>
        </w:rPr>
        <w:t>-cre</w:t>
      </w:r>
      <w:proofErr w:type="spellEnd"/>
      <w:r>
        <w:rPr>
          <w:rFonts w:ascii="Times New Roman" w:hAnsi="Times New Roman" w:cs="Times New Roman"/>
        </w:rPr>
        <w:t xml:space="preserve"> mice (#008320) and maintained in C57BL/6 background. Male mice aged two- to six-month-old were used for the experiment. </w:t>
      </w:r>
      <w:r w:rsidR="00D83233" w:rsidRPr="00D83233">
        <w:rPr>
          <w:rFonts w:ascii="Times New Roman" w:hAnsi="Times New Roman" w:cs="Times New Roman"/>
        </w:rPr>
        <w:t xml:space="preserve">To treat mice with diphtheria toxin (DT), mice were </w:t>
      </w:r>
      <w:proofErr w:type="spellStart"/>
      <w:r w:rsidR="00D83233" w:rsidRPr="00D83233">
        <w:rPr>
          <w:rFonts w:ascii="Times New Roman" w:hAnsi="Times New Roman" w:cs="Times New Roman"/>
        </w:rPr>
        <w:t>intraperitoneally</w:t>
      </w:r>
      <w:proofErr w:type="spellEnd"/>
      <w:r w:rsidR="00D83233" w:rsidRPr="00D83233">
        <w:rPr>
          <w:rFonts w:ascii="Times New Roman" w:hAnsi="Times New Roman" w:cs="Times New Roman"/>
        </w:rPr>
        <w:t xml:space="preserve"> injected with 100 </w:t>
      </w:r>
      <w:proofErr w:type="spellStart"/>
      <w:r w:rsidR="00D83233" w:rsidRPr="00D83233">
        <w:rPr>
          <w:rFonts w:ascii="Times New Roman" w:hAnsi="Times New Roman" w:cs="Times New Roman"/>
        </w:rPr>
        <w:t>ng</w:t>
      </w:r>
      <w:proofErr w:type="spellEnd"/>
      <w:r w:rsidR="00D83233" w:rsidRPr="00D83233">
        <w:rPr>
          <w:rFonts w:ascii="Times New Roman" w:hAnsi="Times New Roman" w:cs="Times New Roman"/>
        </w:rPr>
        <w:t xml:space="preserve"> of DT</w:t>
      </w:r>
      <w:r w:rsidR="00EA4851">
        <w:rPr>
          <w:rFonts w:ascii="Times New Roman" w:hAnsi="Times New Roman" w:cs="Times New Roman"/>
        </w:rPr>
        <w:t xml:space="preserve"> (</w:t>
      </w:r>
      <w:r w:rsidR="00EA4851">
        <w:rPr>
          <w:rFonts w:ascii="Times New Roman" w:hAnsi="Times New Roman" w:cs="Times New Roman" w:hint="eastAsia"/>
        </w:rPr>
        <w:t>sigma</w:t>
      </w:r>
      <w:r w:rsidR="00EA4851">
        <w:rPr>
          <w:rFonts w:ascii="Times New Roman" w:hAnsi="Times New Roman" w:cs="Times New Roman"/>
        </w:rPr>
        <w:t>)</w:t>
      </w:r>
      <w:r w:rsidR="00D83233" w:rsidRPr="00D83233">
        <w:rPr>
          <w:rFonts w:ascii="Times New Roman" w:hAnsi="Times New Roman" w:cs="Times New Roman"/>
        </w:rPr>
        <w:t xml:space="preserve"> for 7 consecutive days. </w:t>
      </w:r>
      <w:r>
        <w:rPr>
          <w:rFonts w:ascii="Times New Roman" w:hAnsi="Times New Roman" w:cs="Times New Roman"/>
        </w:rPr>
        <w:t>All animal studies and care of live animals were approved and performed following the guidelines made by the China Medical University Institutional Animal Care and Use Committee 2020-290 and 2022-342.</w:t>
      </w:r>
    </w:p>
    <w:p w14:paraId="359BE03C" w14:textId="77777777" w:rsidR="0086743D" w:rsidRDefault="0086743D">
      <w:pPr>
        <w:jc w:val="both"/>
        <w:rPr>
          <w:rFonts w:ascii="Times New Roman" w:hAnsi="Times New Roman" w:cs="Times New Roman"/>
        </w:rPr>
      </w:pPr>
    </w:p>
    <w:p w14:paraId="37F627C0" w14:textId="77777777" w:rsidR="0086743D" w:rsidRDefault="00322B38">
      <w:pPr>
        <w:jc w:val="both"/>
        <w:rPr>
          <w:rFonts w:ascii="Times New Roman" w:hAnsi="Times New Roman" w:cs="Times New Roman"/>
          <w:b/>
        </w:rPr>
      </w:pPr>
      <w:r>
        <w:rPr>
          <w:rFonts w:ascii="Times New Roman" w:hAnsi="Times New Roman" w:cs="Times New Roman"/>
          <w:b/>
        </w:rPr>
        <w:t>Cold exposure</w:t>
      </w:r>
    </w:p>
    <w:p w14:paraId="795FD54D" w14:textId="77777777" w:rsidR="0086743D" w:rsidRDefault="00322B38">
      <w:pPr>
        <w:jc w:val="both"/>
        <w:rPr>
          <w:rFonts w:ascii="Times New Roman" w:hAnsi="Times New Roman" w:cs="Times New Roman"/>
        </w:rPr>
      </w:pPr>
      <w:r>
        <w:rPr>
          <w:rFonts w:ascii="Times New Roman" w:hAnsi="Times New Roman" w:cs="Times New Roman"/>
        </w:rPr>
        <w:t>Mice were housed at</w:t>
      </w:r>
      <w:r>
        <w:rPr>
          <w:rFonts w:ascii="Times New Roman" w:hAnsi="Times New Roman" w:cs="Times New Roman" w:hint="eastAsia"/>
        </w:rPr>
        <w:t xml:space="preserve"> </w:t>
      </w:r>
      <w:r>
        <w:rPr>
          <w:rFonts w:ascii="Times New Roman" w:hAnsi="Times New Roman" w:cs="Times New Roman"/>
        </w:rPr>
        <w:t>6°C (cold) for 7 days in a controlled environmental with free access to food and water. Mice were maintained in a</w:t>
      </w:r>
      <w:r>
        <w:rPr>
          <w:rFonts w:ascii="Times New Roman" w:hAnsi="Times New Roman" w:cs="Times New Roman" w:hint="eastAsia"/>
        </w:rPr>
        <w:t xml:space="preserve"> </w:t>
      </w:r>
      <w:r>
        <w:rPr>
          <w:rFonts w:ascii="Times New Roman" w:hAnsi="Times New Roman" w:cs="Times New Roman"/>
        </w:rPr>
        <w:t>12-hour light–dark cycle with 30% humidity on a normal diet. For drug treatment experiment, mice were received drug at day 1 before cold exposure and at day 4 during cold exposure.</w:t>
      </w:r>
    </w:p>
    <w:p w14:paraId="6C86E208" w14:textId="77777777" w:rsidR="0086743D" w:rsidRDefault="0086743D">
      <w:pPr>
        <w:jc w:val="both"/>
        <w:rPr>
          <w:rFonts w:ascii="Times New Roman" w:hAnsi="Times New Roman" w:cs="Times New Roman"/>
        </w:rPr>
      </w:pPr>
    </w:p>
    <w:p w14:paraId="0D9A3EE0" w14:textId="77777777" w:rsidR="0086743D" w:rsidRDefault="00322B38">
      <w:pPr>
        <w:jc w:val="both"/>
        <w:rPr>
          <w:rFonts w:ascii="Times New Roman" w:hAnsi="Times New Roman" w:cs="Times New Roman"/>
          <w:b/>
        </w:rPr>
      </w:pPr>
      <w:r>
        <w:rPr>
          <w:rFonts w:ascii="Times New Roman" w:hAnsi="Times New Roman" w:cs="Times New Roman"/>
          <w:b/>
        </w:rPr>
        <w:t>Fasting treatment</w:t>
      </w:r>
    </w:p>
    <w:p w14:paraId="716AD57D" w14:textId="77777777" w:rsidR="0086743D" w:rsidRDefault="00322B38">
      <w:pPr>
        <w:jc w:val="both"/>
        <w:rPr>
          <w:rFonts w:ascii="Times New Roman" w:hAnsi="Times New Roman" w:cs="Times New Roman"/>
        </w:rPr>
      </w:pPr>
      <w:r>
        <w:rPr>
          <w:rFonts w:ascii="Times New Roman" w:hAnsi="Times New Roman" w:cs="Times New Roman"/>
        </w:rPr>
        <w:t>Mice were fed with alternating a 24-hour-period of free access to</w:t>
      </w:r>
      <w:r>
        <w:rPr>
          <w:rFonts w:ascii="Times New Roman" w:hAnsi="Times New Roman" w:cs="Times New Roman" w:hint="eastAsia"/>
        </w:rPr>
        <w:t xml:space="preserve"> </w:t>
      </w:r>
      <w:r>
        <w:rPr>
          <w:rFonts w:ascii="Times New Roman" w:hAnsi="Times New Roman" w:cs="Times New Roman"/>
        </w:rPr>
        <w:t>food followed by 24-hour-fasting in one week duration.</w:t>
      </w:r>
    </w:p>
    <w:p w14:paraId="2A8D0C81" w14:textId="77777777" w:rsidR="0086743D" w:rsidRDefault="0086743D">
      <w:pPr>
        <w:jc w:val="both"/>
        <w:rPr>
          <w:rFonts w:ascii="Times New Roman" w:hAnsi="Times New Roman" w:cs="Times New Roman"/>
        </w:rPr>
      </w:pPr>
    </w:p>
    <w:p w14:paraId="00258084" w14:textId="77777777" w:rsidR="0086743D" w:rsidRDefault="00322B38">
      <w:pPr>
        <w:jc w:val="both"/>
        <w:rPr>
          <w:rFonts w:ascii="Times New Roman" w:hAnsi="Times New Roman" w:cs="Times New Roman"/>
          <w:b/>
        </w:rPr>
      </w:pPr>
      <w:r>
        <w:rPr>
          <w:rFonts w:ascii="Times New Roman" w:hAnsi="Times New Roman" w:cs="Times New Roman"/>
          <w:b/>
        </w:rPr>
        <w:t>Nuclei isolation</w:t>
      </w:r>
    </w:p>
    <w:p w14:paraId="39BFFEA7" w14:textId="77777777" w:rsidR="0086743D" w:rsidRDefault="00322B38">
      <w:pPr>
        <w:jc w:val="both"/>
        <w:rPr>
          <w:rFonts w:ascii="Times New Roman" w:hAnsi="Times New Roman" w:cs="Times New Roman"/>
        </w:rPr>
      </w:pPr>
      <w:r>
        <w:rPr>
          <w:rFonts w:ascii="Times New Roman" w:hAnsi="Times New Roman" w:cs="Times New Roman"/>
        </w:rPr>
        <w:t xml:space="preserve">The nuclei isolation protocol was adapted from </w:t>
      </w:r>
      <w:r>
        <w:rPr>
          <w:rFonts w:ascii="Times New Roman" w:hAnsi="Times New Roman" w:cs="Times New Roman" w:hint="eastAsia"/>
        </w:rPr>
        <w:t>p</w:t>
      </w:r>
      <w:r>
        <w:rPr>
          <w:rFonts w:ascii="Times New Roman" w:hAnsi="Times New Roman" w:cs="Times New Roman"/>
        </w:rPr>
        <w:t>revious publication</w:t>
      </w:r>
      <w:r w:rsidRPr="00CE0549">
        <w:rPr>
          <w:rFonts w:ascii="Times New Roman" w:hAnsi="Times New Roman" w:cs="Times New Roman"/>
        </w:rPr>
        <w:fldChar w:fldCharType="begin">
          <w:fldData xml:space="preserve">PEVuZE5vdGU+PENpdGU+PEF1dGhvcj5WYW4gSGF1d2FlcnQ8L0F1dGhvcj48WWVhcj4yMDIxPC9Z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</w:fldData>
        </w:fldChar>
      </w:r>
      <w:r w:rsidRPr="00CE0549">
        <w:rPr>
          <w:rFonts w:ascii="Times New Roman" w:hAnsi="Times New Roman" w:cs="Times New Roman"/>
        </w:rPr>
        <w:instrText xml:space="preserve"> ADDIN EN.CITE </w:instrText>
      </w:r>
      <w:r w:rsidRPr="00CE0549">
        <w:rPr>
          <w:rFonts w:ascii="Times New Roman" w:hAnsi="Times New Roman" w:cs="Times New Roman"/>
        </w:rPr>
        <w:fldChar w:fldCharType="begin">
          <w:fldData xml:space="preserve">PEVuZE5vdGU+PENpdGU+PEF1dGhvcj5WYW4gSGF1d2FlcnQ8L0F1dGhvcj48WWVhcj4yMDIxPC9Z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</w:fldData>
        </w:fldChar>
      </w:r>
      <w:r w:rsidRPr="00CE0549">
        <w:rPr>
          <w:rFonts w:ascii="Times New Roman" w:hAnsi="Times New Roman" w:cs="Times New Roman"/>
        </w:rPr>
        <w:instrText xml:space="preserve"> ADDIN EN.CITE.DATA </w:instrText>
      </w:r>
      <w:r w:rsidRPr="00CE0549">
        <w:rPr>
          <w:rFonts w:ascii="Times New Roman" w:hAnsi="Times New Roman" w:cs="Times New Roman"/>
        </w:rPr>
      </w:r>
      <w:r w:rsidRPr="00CE0549">
        <w:rPr>
          <w:rFonts w:ascii="Times New Roman" w:hAnsi="Times New Roman" w:cs="Times New Roman"/>
        </w:rPr>
        <w:fldChar w:fldCharType="end"/>
      </w:r>
      <w:r w:rsidRPr="00CE0549">
        <w:rPr>
          <w:rFonts w:ascii="Times New Roman" w:hAnsi="Times New Roman" w:cs="Times New Roman"/>
        </w:rPr>
      </w:r>
      <w:r w:rsidRPr="00CE0549">
        <w:rPr>
          <w:rFonts w:ascii="Times New Roman" w:hAnsi="Times New Roman" w:cs="Times New Roman"/>
        </w:rPr>
        <w:fldChar w:fldCharType="separate"/>
      </w:r>
      <w:r w:rsidRPr="00CE0549">
        <w:rPr>
          <w:rFonts w:ascii="Times New Roman" w:hAnsi="Times New Roman" w:cs="Times New Roman"/>
          <w:vertAlign w:val="superscript"/>
        </w:rPr>
        <w:t>1</w:t>
      </w:r>
      <w:r w:rsidRPr="00CE0549">
        <w:rPr>
          <w:rFonts w:ascii="Times New Roman" w:hAnsi="Times New Roman" w:cs="Times New Roman"/>
        </w:rPr>
        <w:fldChar w:fldCharType="end"/>
      </w:r>
      <w:r>
        <w:rPr>
          <w:rFonts w:ascii="Times New Roman" w:hAnsi="Times New Roman" w:cs="Times New Roman"/>
        </w:rPr>
        <w:t>. Inguinal WAT was dissected from each mouse (6 mice for each treatment) and cut into small piece (1 mm</w:t>
      </w:r>
      <w:r>
        <w:rPr>
          <w:rFonts w:ascii="Times New Roman" w:hAnsi="Times New Roman" w:cs="Times New Roman"/>
          <w:vertAlign w:val="superscript"/>
        </w:rPr>
        <w:t>3</w:t>
      </w:r>
      <w:r>
        <w:rPr>
          <w:rFonts w:ascii="Times New Roman" w:hAnsi="Times New Roman" w:cs="Times New Roman"/>
        </w:rPr>
        <w:t xml:space="preserve">) with scissors. Quickly transfer inguinal WAT into a pre-wet 100 </w:t>
      </w:r>
      <w:proofErr w:type="spellStart"/>
      <w:r>
        <w:rPr>
          <w:rFonts w:ascii="Times New Roman" w:eastAsia="新細明體" w:hAnsi="Times New Roman" w:cs="Times New Roman"/>
        </w:rPr>
        <w:t>μ</w:t>
      </w:r>
      <w:r>
        <w:rPr>
          <w:rFonts w:ascii="Times New Roman" w:hAnsi="Times New Roman" w:cs="Times New Roman"/>
        </w:rPr>
        <w:t>m</w:t>
      </w:r>
      <w:proofErr w:type="spellEnd"/>
      <w:r>
        <w:rPr>
          <w:rFonts w:ascii="Times New Roman" w:hAnsi="Times New Roman" w:cs="Times New Roman"/>
        </w:rPr>
        <w:t xml:space="preserve"> cell strainer and all together in a petri dish on ice. Add 3 ml ice-cold nuclei preparation buffer [(NPB) 10 </w:t>
      </w:r>
      <w:proofErr w:type="spellStart"/>
      <w:r>
        <w:rPr>
          <w:rFonts w:ascii="Times New Roman" w:hAnsi="Times New Roman" w:cs="Times New Roman"/>
        </w:rPr>
        <w:t>mM</w:t>
      </w:r>
      <w:proofErr w:type="spellEnd"/>
      <w:r>
        <w:rPr>
          <w:rFonts w:ascii="Times New Roman" w:hAnsi="Times New Roman" w:cs="Times New Roman"/>
        </w:rPr>
        <w:t xml:space="preserve"> HEPES (15630-080, Life Technologies) (pH 7.5), 1.5 </w:t>
      </w:r>
      <w:proofErr w:type="spellStart"/>
      <w:r>
        <w:rPr>
          <w:rFonts w:ascii="Times New Roman" w:hAnsi="Times New Roman" w:cs="Times New Roman"/>
        </w:rPr>
        <w:t>mM</w:t>
      </w:r>
      <w:proofErr w:type="spellEnd"/>
      <w:r>
        <w:rPr>
          <w:rFonts w:ascii="Times New Roman" w:hAnsi="Times New Roman" w:cs="Times New Roman"/>
        </w:rPr>
        <w:t xml:space="preserve"> MgCl</w:t>
      </w:r>
      <w:r>
        <w:rPr>
          <w:rFonts w:ascii="Times New Roman" w:hAnsi="Times New Roman" w:cs="Times New Roman"/>
          <w:vertAlign w:val="subscript"/>
        </w:rPr>
        <w:t>2</w:t>
      </w:r>
      <w:r>
        <w:rPr>
          <w:rFonts w:ascii="Times New Roman" w:hAnsi="Times New Roman" w:cs="Times New Roman"/>
        </w:rPr>
        <w:t xml:space="preserve"> (M1028, Sigma-Aldrich), 10 </w:t>
      </w:r>
      <w:proofErr w:type="spellStart"/>
      <w:r>
        <w:rPr>
          <w:rFonts w:ascii="Times New Roman" w:hAnsi="Times New Roman" w:cs="Times New Roman"/>
        </w:rPr>
        <w:t>mM</w:t>
      </w:r>
      <w:proofErr w:type="spellEnd"/>
      <w:r>
        <w:rPr>
          <w:rFonts w:ascii="Times New Roman" w:hAnsi="Times New Roman" w:cs="Times New Roman"/>
        </w:rPr>
        <w:t xml:space="preserve"> </w:t>
      </w:r>
      <w:proofErr w:type="spellStart"/>
      <w:r>
        <w:rPr>
          <w:rFonts w:ascii="Times New Roman" w:hAnsi="Times New Roman" w:cs="Times New Roman"/>
        </w:rPr>
        <w:t>KCl</w:t>
      </w:r>
      <w:proofErr w:type="spellEnd"/>
      <w:r>
        <w:rPr>
          <w:rFonts w:ascii="Times New Roman" w:hAnsi="Times New Roman" w:cs="Times New Roman"/>
        </w:rPr>
        <w:t xml:space="preserve"> (P9541, Sigma-Aldrich), 250 </w:t>
      </w:r>
      <w:proofErr w:type="spellStart"/>
      <w:r>
        <w:rPr>
          <w:rFonts w:ascii="Times New Roman" w:hAnsi="Times New Roman" w:cs="Times New Roman"/>
        </w:rPr>
        <w:t>mM</w:t>
      </w:r>
      <w:proofErr w:type="spellEnd"/>
      <w:r>
        <w:rPr>
          <w:rFonts w:ascii="Times New Roman" w:hAnsi="Times New Roman" w:cs="Times New Roman"/>
        </w:rPr>
        <w:t xml:space="preserve"> sucrose (S7903, Sigma-Aldrich) and 0.1% IGEPAL CA-630</w:t>
      </w:r>
      <w:r>
        <w:rPr>
          <w:rFonts w:ascii="Times New Roman" w:hAnsi="Times New Roman" w:cs="Times New Roman" w:hint="eastAsia"/>
        </w:rPr>
        <w:t xml:space="preserve"> </w:t>
      </w:r>
      <w:r>
        <w:rPr>
          <w:rFonts w:ascii="Times New Roman" w:hAnsi="Times New Roman" w:cs="Times New Roman"/>
        </w:rPr>
        <w:t>(NP-40) (I8896, Sigma-Aldrich) in DEPC water] to the inguinal WAT pieces and use syringe plunger to mince inguinal WAT with strainer</w:t>
      </w:r>
      <w:r>
        <w:rPr>
          <w:rFonts w:ascii="Times New Roman" w:hAnsi="Times New Roman" w:cs="Times New Roman" w:hint="eastAsia"/>
        </w:rPr>
        <w:t>.</w:t>
      </w:r>
      <w:r>
        <w:rPr>
          <w:rFonts w:ascii="Times New Roman" w:hAnsi="Times New Roman" w:cs="Times New Roman"/>
        </w:rPr>
        <w:t xml:space="preserve"> Be aware that inguinal WAT should be bathed with ice-cold NPB. </w:t>
      </w:r>
      <w:proofErr w:type="spellStart"/>
      <w:r>
        <w:rPr>
          <w:rFonts w:ascii="Times New Roman" w:hAnsi="Times New Roman" w:cs="Times New Roman" w:hint="eastAsia"/>
        </w:rPr>
        <w:t>Re</w:t>
      </w:r>
      <w:r>
        <w:rPr>
          <w:rFonts w:ascii="Times New Roman" w:hAnsi="Times New Roman" w:cs="Times New Roman"/>
        </w:rPr>
        <w:t>suspend</w:t>
      </w:r>
      <w:proofErr w:type="spellEnd"/>
      <w:r>
        <w:rPr>
          <w:rFonts w:ascii="Times New Roman" w:hAnsi="Times New Roman" w:cs="Times New Roman"/>
        </w:rPr>
        <w:t xml:space="preserve"> the minced inguinal WAT and pass it through the strainer and keep in the petri dish. Wash the plunger and strainer with 2 </w:t>
      </w:r>
      <w:r>
        <w:rPr>
          <w:rFonts w:ascii="Times New Roman" w:hAnsi="Times New Roman" w:cs="Times New Roman" w:hint="eastAsia"/>
        </w:rPr>
        <w:t>m</w:t>
      </w:r>
      <w:r>
        <w:rPr>
          <w:rFonts w:ascii="Times New Roman" w:hAnsi="Times New Roman" w:cs="Times New Roman"/>
        </w:rPr>
        <w:t xml:space="preserve">l NPB then filter through the strainer. The homogenate (now is at petri dish, inguinal WAT debris is at upper side of the strainer) was then transferred to a new, pre-cooled 50 ml tube on ice. </w:t>
      </w:r>
      <w:r>
        <w:rPr>
          <w:rFonts w:ascii="Times New Roman" w:hAnsi="Times New Roman" w:cs="Times New Roman" w:hint="eastAsia"/>
        </w:rPr>
        <w:t>C</w:t>
      </w:r>
      <w:r>
        <w:rPr>
          <w:rFonts w:ascii="Times New Roman" w:hAnsi="Times New Roman" w:cs="Times New Roman"/>
        </w:rPr>
        <w:t>entrifuge at 1,000 g for 10 min at 4</w:t>
      </w:r>
      <w:r>
        <w:rPr>
          <w:rFonts w:ascii="Times New Roman" w:eastAsia="新細明體" w:hAnsi="Times New Roman" w:cs="Times New Roman"/>
        </w:rPr>
        <w:t>℃</w:t>
      </w:r>
      <w:r>
        <w:rPr>
          <w:rFonts w:ascii="Times New Roman" w:hAnsi="Times New Roman" w:cs="Times New Roman"/>
        </w:rPr>
        <w:t xml:space="preserve">. After aspirate the lipid layer, nuclear pellet was </w:t>
      </w:r>
      <w:proofErr w:type="spellStart"/>
      <w:r>
        <w:rPr>
          <w:rFonts w:ascii="Times New Roman" w:hAnsi="Times New Roman" w:cs="Times New Roman"/>
        </w:rPr>
        <w:t>resuspended</w:t>
      </w:r>
      <w:proofErr w:type="spellEnd"/>
      <w:r>
        <w:rPr>
          <w:rFonts w:ascii="Times New Roman" w:hAnsi="Times New Roman" w:cs="Times New Roman"/>
        </w:rPr>
        <w:t xml:space="preserve"> in 100 </w:t>
      </w:r>
      <w:proofErr w:type="spellStart"/>
      <w:r>
        <w:rPr>
          <w:rFonts w:ascii="Times New Roman" w:eastAsia="新細明體" w:hAnsi="Times New Roman" w:cs="Times New Roman"/>
        </w:rPr>
        <w:t>μ</w:t>
      </w:r>
      <w:r>
        <w:rPr>
          <w:rFonts w:ascii="Times New Roman" w:hAnsi="Times New Roman" w:cs="Times New Roman"/>
        </w:rPr>
        <w:t>l</w:t>
      </w:r>
      <w:proofErr w:type="spellEnd"/>
      <w:r>
        <w:rPr>
          <w:rFonts w:ascii="Times New Roman" w:hAnsi="Times New Roman" w:cs="Times New Roman"/>
        </w:rPr>
        <w:t xml:space="preserve"> ice-cold nuclei </w:t>
      </w:r>
      <w:proofErr w:type="spellStart"/>
      <w:r>
        <w:rPr>
          <w:rFonts w:ascii="Times New Roman" w:hAnsi="Times New Roman" w:cs="Times New Roman"/>
        </w:rPr>
        <w:t>resuspension</w:t>
      </w:r>
      <w:proofErr w:type="spellEnd"/>
      <w:r>
        <w:rPr>
          <w:rFonts w:ascii="Times New Roman" w:hAnsi="Times New Roman" w:cs="Times New Roman"/>
        </w:rPr>
        <w:t xml:space="preserve"> buffer [(NRB) 1%BSA, 2 </w:t>
      </w:r>
      <w:proofErr w:type="spellStart"/>
      <w:r>
        <w:rPr>
          <w:rFonts w:ascii="Times New Roman" w:hAnsi="Times New Roman" w:cs="Times New Roman"/>
        </w:rPr>
        <w:t>mM</w:t>
      </w:r>
      <w:proofErr w:type="spellEnd"/>
      <w:r>
        <w:rPr>
          <w:rFonts w:ascii="Times New Roman" w:hAnsi="Times New Roman" w:cs="Times New Roman"/>
        </w:rPr>
        <w:t xml:space="preserve"> MgCl</w:t>
      </w:r>
      <w:r>
        <w:rPr>
          <w:rFonts w:ascii="Times New Roman" w:hAnsi="Times New Roman" w:cs="Times New Roman"/>
          <w:vertAlign w:val="subscript"/>
        </w:rPr>
        <w:t>2</w:t>
      </w:r>
      <w:r>
        <w:rPr>
          <w:rFonts w:ascii="Times New Roman" w:hAnsi="Times New Roman" w:cs="Times New Roman"/>
        </w:rPr>
        <w:t xml:space="preserve"> (M1028, Sigma-Aldrich) and 0.04 U </w:t>
      </w:r>
      <w:proofErr w:type="spellStart"/>
      <w:r>
        <w:rPr>
          <w:rFonts w:ascii="Times New Roman" w:hAnsi="Times New Roman" w:cs="Times New Roman"/>
        </w:rPr>
        <w:t>RNase</w:t>
      </w:r>
      <w:proofErr w:type="spellEnd"/>
      <w:r>
        <w:rPr>
          <w:rFonts w:ascii="Times New Roman" w:hAnsi="Times New Roman" w:cs="Times New Roman"/>
        </w:rPr>
        <w:t xml:space="preserve"> inhibitor (03335399001, Roche) </w:t>
      </w:r>
      <w:r>
        <w:rPr>
          <w:rFonts w:ascii="Times New Roman" w:hAnsi="Times New Roman" w:cs="Times New Roman"/>
        </w:rPr>
        <w:lastRenderedPageBreak/>
        <w:t>in 1X PBS].</w:t>
      </w:r>
      <w:r>
        <w:rPr>
          <w:rFonts w:ascii="Times New Roman" w:hAnsi="Times New Roman" w:cs="Times New Roman" w:hint="eastAsia"/>
        </w:rPr>
        <w:t xml:space="preserve"> </w:t>
      </w:r>
      <w:r>
        <w:rPr>
          <w:rFonts w:ascii="Times New Roman" w:hAnsi="Times New Roman" w:cs="Times New Roman"/>
        </w:rPr>
        <w:t>The nuclei were counted using Countess® II FL Automated Cell Counter (Thermo Fisher Scientific) and 12,000 nuclei were submitted</w:t>
      </w:r>
      <w:r>
        <w:rPr>
          <w:rFonts w:ascii="Times New Roman" w:hAnsi="Times New Roman" w:cs="Times New Roman" w:hint="eastAsia"/>
        </w:rPr>
        <w:t xml:space="preserve"> </w:t>
      </w:r>
      <w:r>
        <w:rPr>
          <w:rFonts w:ascii="Times New Roman" w:hAnsi="Times New Roman" w:cs="Times New Roman"/>
        </w:rPr>
        <w:t xml:space="preserve">for </w:t>
      </w:r>
      <w:proofErr w:type="spellStart"/>
      <w:r>
        <w:rPr>
          <w:rFonts w:ascii="Times New Roman" w:hAnsi="Times New Roman" w:cs="Times New Roman"/>
        </w:rPr>
        <w:t>snRNA-seq</w:t>
      </w:r>
      <w:proofErr w:type="spellEnd"/>
      <w:r>
        <w:rPr>
          <w:rFonts w:ascii="Times New Roman" w:hAnsi="Times New Roman" w:cs="Times New Roman"/>
        </w:rPr>
        <w:t xml:space="preserve"> using the 10X Genomics system.</w:t>
      </w:r>
    </w:p>
    <w:p w14:paraId="15991713" w14:textId="77777777" w:rsidR="0086743D" w:rsidRDefault="0086743D">
      <w:pPr>
        <w:jc w:val="both"/>
        <w:rPr>
          <w:rFonts w:ascii="Times New Roman" w:hAnsi="Times New Roman" w:cs="Times New Roman"/>
        </w:rPr>
      </w:pPr>
    </w:p>
    <w:p w14:paraId="2D1703ED" w14:textId="77777777" w:rsidR="0086743D" w:rsidRDefault="00322B38">
      <w:pPr>
        <w:jc w:val="both"/>
        <w:rPr>
          <w:rFonts w:ascii="Times New Roman" w:hAnsi="Times New Roman" w:cs="Times New Roman"/>
          <w:b/>
        </w:rPr>
      </w:pPr>
      <w:r>
        <w:rPr>
          <w:rFonts w:ascii="Times New Roman" w:hAnsi="Times New Roman" w:cs="Times New Roman"/>
          <w:b/>
        </w:rPr>
        <w:t>Single-nucleus RNA sequencing and data analysis</w:t>
      </w:r>
    </w:p>
    <w:p w14:paraId="66FE74A3" w14:textId="77777777" w:rsidR="0086743D" w:rsidRDefault="00322B38">
      <w:pPr>
        <w:jc w:val="both"/>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 xml:space="preserve">0X Genomics sequencing libraries were acquired by 10X Chromium Single Cell mRNA </w:t>
      </w:r>
      <w:proofErr w:type="spellStart"/>
      <w:r>
        <w:rPr>
          <w:rFonts w:ascii="Times New Roman" w:hAnsi="Times New Roman" w:cs="Times New Roman"/>
        </w:rPr>
        <w:t>Seq</w:t>
      </w:r>
      <w:proofErr w:type="spellEnd"/>
      <w:r>
        <w:rPr>
          <w:rFonts w:ascii="Times New Roman" w:hAnsi="Times New Roman" w:cs="Times New Roman"/>
        </w:rPr>
        <w:t xml:space="preserve"> 3’ v3.1 reagent kit. Nuclei solutions containing 700-1200 </w:t>
      </w:r>
      <w:r>
        <w:rPr>
          <w:rFonts w:ascii="Times New Roman" w:hAnsi="Times New Roman" w:cs="Times New Roman" w:hint="eastAsia"/>
        </w:rPr>
        <w:t>n</w:t>
      </w:r>
      <w:r>
        <w:rPr>
          <w:rFonts w:ascii="Times New Roman" w:hAnsi="Times New Roman" w:cs="Times New Roman"/>
        </w:rPr>
        <w:t>uclei/</w:t>
      </w:r>
      <w:proofErr w:type="spellStart"/>
      <w:r>
        <w:rPr>
          <w:rFonts w:ascii="Times New Roman" w:eastAsia="新細明體" w:hAnsi="Times New Roman" w:cs="Times New Roman"/>
        </w:rPr>
        <w:t>μ</w:t>
      </w:r>
      <w:r>
        <w:rPr>
          <w:rFonts w:ascii="Times New Roman" w:hAnsi="Times New Roman" w:cs="Times New Roman"/>
        </w:rPr>
        <w:t>l</w:t>
      </w:r>
      <w:proofErr w:type="spellEnd"/>
      <w:r>
        <w:rPr>
          <w:rFonts w:ascii="Times New Roman" w:hAnsi="Times New Roman" w:cs="Times New Roman"/>
        </w:rPr>
        <w:t xml:space="preserve"> were loaded into Chromium Controller. Sequencing was done by </w:t>
      </w:r>
      <w:proofErr w:type="spellStart"/>
      <w:r>
        <w:rPr>
          <w:rFonts w:ascii="Times New Roman" w:hAnsi="Times New Roman" w:cs="Times New Roman"/>
        </w:rPr>
        <w:t>NovaSeq</w:t>
      </w:r>
      <w:proofErr w:type="spellEnd"/>
      <w:r>
        <w:rPr>
          <w:rFonts w:ascii="Times New Roman" w:hAnsi="Times New Roman" w:cs="Times New Roman"/>
        </w:rPr>
        <w:t xml:space="preserve"> 6000 (</w:t>
      </w:r>
      <w:proofErr w:type="spellStart"/>
      <w:r>
        <w:rPr>
          <w:rFonts w:ascii="Times New Roman" w:hAnsi="Times New Roman" w:cs="Times New Roman"/>
        </w:rPr>
        <w:t>Illumina</w:t>
      </w:r>
      <w:proofErr w:type="spellEnd"/>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and alignment, </w:t>
      </w:r>
      <w:proofErr w:type="spellStart"/>
      <w:r>
        <w:rPr>
          <w:rFonts w:ascii="Times New Roman" w:hAnsi="Times New Roman" w:cs="Times New Roman"/>
        </w:rPr>
        <w:t>demultiplexing</w:t>
      </w:r>
      <w:proofErr w:type="spellEnd"/>
      <w:r>
        <w:rPr>
          <w:rFonts w:ascii="Times New Roman" w:hAnsi="Times New Roman" w:cs="Times New Roman"/>
        </w:rPr>
        <w:t xml:space="preserve">, filtering was performed according to the manufacturer's protocol using Cell Ranger. Low-quality cells were excluded for cells with fewer than 200 unique genes, greater than 20% mitochondrial counts, and a gene expression novelty score (log10GenesPerUMI) of lower than 0.75. Furthermore, only genes expressed in more than 10 cells were kept for the downstream analysis. After quality control, the filtered matrix was normalized and scaled using the </w:t>
      </w:r>
      <w:proofErr w:type="spellStart"/>
      <w:r>
        <w:rPr>
          <w:rFonts w:ascii="Times New Roman" w:hAnsi="Times New Roman" w:cs="Times New Roman"/>
        </w:rPr>
        <w:t>NormalizeData</w:t>
      </w:r>
      <w:proofErr w:type="spellEnd"/>
      <w:r>
        <w:rPr>
          <w:rFonts w:ascii="Times New Roman" w:hAnsi="Times New Roman" w:cs="Times New Roman"/>
        </w:rPr>
        <w:t xml:space="preserve"> and </w:t>
      </w:r>
      <w:proofErr w:type="spellStart"/>
      <w:r>
        <w:rPr>
          <w:rFonts w:ascii="Times New Roman" w:hAnsi="Times New Roman" w:cs="Times New Roman"/>
        </w:rPr>
        <w:t>ScaleData</w:t>
      </w:r>
      <w:proofErr w:type="spellEnd"/>
      <w:r>
        <w:rPr>
          <w:rFonts w:ascii="Times New Roman" w:hAnsi="Times New Roman" w:cs="Times New Roman"/>
        </w:rPr>
        <w:t xml:space="preserve"> functions in Seurat, respectively. Clustering and annotation of the gene expression were performed according to the method scCATCH</w:t>
      </w:r>
      <w:r w:rsidRPr="00CE0549">
        <w:rPr>
          <w:rFonts w:ascii="Times New Roman" w:hAnsi="Times New Roman" w:cs="Times New Roman"/>
        </w:rPr>
        <w:fldChar w:fldCharType="begin"/>
      </w:r>
      <w:r w:rsidRPr="00CE0549">
        <w:rPr>
          <w:rFonts w:ascii="Times New Roman" w:hAnsi="Times New Roman" w:cs="Times New Roman"/>
        </w:rPr>
        <w:instrText xml:space="preserve"> ADDIN EN.CITE &lt;EndNote&gt;&lt;Cite&gt;&lt;Author&gt;Shao&lt;/Author&gt;&lt;Year&gt;2020&lt;/Year&gt;&lt;RecNum&gt;35&lt;/RecNum&gt;&lt;DisplayText&gt;&lt;style face="superscript"&gt;2&lt;/style&gt;&lt;/DisplayText&gt;&lt;record&gt;&lt;rec-number&gt;35&lt;/rec-number&gt;&lt;foreign-keys&gt;&lt;key app="EN" db-id="sfvx5ftx4zw2wrevwvkx0wtlt2fstfpp2ppw" timestamp="1663555961"&gt;35&lt;/key&gt;&lt;/foreign-keys&gt;&lt;ref-type name="Journal Article"&gt;17&lt;/ref-type&gt;&lt;contributors&gt;&lt;authors&gt;&lt;author&gt;Shao, X.&lt;/author&gt;&lt;author&gt;Liao, J.&lt;/author&gt;&lt;author&gt;Lu, X.&lt;/author&gt;&lt;author&gt;Xue, R.&lt;/author&gt;&lt;author&gt;Ai, N.&lt;/author&gt;&lt;author&gt;Fan, X.&lt;/author&gt;&lt;/authors&gt;&lt;/contributors&gt;&lt;auth-address&gt;Pharmaceutical Informatics Institute, College of Pharmaceutical Sciences, Zhejiang University, Hangzhou 310058, China.&amp;#xD;Pharmaceutical Informatics Institute, College of Pharmaceutical Sciences, Zhejiang University, Hangzhou 310058, China. Electronic address: fanxh@zju.edu.cn.&lt;/auth-address&gt;&lt;titles&gt;&lt;title&gt;scCATCH: Automatic Annotation on Cell Types of Clusters from Single-Cell RNA Sequencing Data&lt;/title&gt;&lt;secondary-title&gt;iScience&lt;/secondary-title&gt;&lt;/titles&gt;&lt;periodical&gt;&lt;full-title&gt;iScience&lt;/full-title&gt;&lt;/periodical&gt;&lt;pages&gt;100882&lt;/pages&gt;&lt;volume&gt;23&lt;/volume&gt;&lt;number&gt;3&lt;/number&gt;&lt;edition&gt;20200204&lt;/edition&gt;&lt;keywords&gt;&lt;keyword&gt;Automation in Bioinformatics&lt;/keyword&gt;&lt;keyword&gt;Bioinformatics&lt;/keyword&gt;&lt;keyword&gt;Cell Biology&lt;/keyword&gt;&lt;keyword&gt;Quantitative Genetics&lt;/keyword&gt;&lt;/keywords&gt;&lt;dates&gt;&lt;year&gt;2020&lt;/year&gt;&lt;pub-dates&gt;&lt;date&gt;Mar 27&lt;/date&gt;&lt;/pub-dates&gt;&lt;/dates&gt;&lt;isbn&gt;2589-0042 (Electronic)&amp;#xD;2589-0042 (Linking)&lt;/isbn&gt;&lt;accession-num&gt;32062421&lt;/accession-num&gt;&lt;urls&gt;&lt;related-urls&gt;&lt;url&gt;https://www.ncbi.nlm.nih.gov/pubmed/32062421&lt;/url&gt;&lt;/related-urls&gt;&lt;/urls&gt;&lt;custom1&gt;Declaration of Interests The authors declare no conflicts of interests.&lt;/custom1&gt;&lt;custom2&gt;PMC7031312&lt;/custom2&gt;&lt;electronic-resource-num&gt;10.1016/j.isci.2020.100882&lt;/electronic-resource-num&gt;&lt;remote-database-name&gt;PubMed-not-MEDLINE&lt;/remote-database-name&gt;&lt;remote-database-provider&gt;NLM&lt;/remote-database-provider&gt;&lt;/record&gt;&lt;/Cite&gt;&lt;/EndNote&gt;</w:instrText>
      </w:r>
      <w:r w:rsidRPr="00CE0549">
        <w:rPr>
          <w:rFonts w:ascii="Times New Roman" w:hAnsi="Times New Roman" w:cs="Times New Roman"/>
        </w:rPr>
        <w:fldChar w:fldCharType="separate"/>
      </w:r>
      <w:r w:rsidRPr="00CE0549">
        <w:rPr>
          <w:rFonts w:ascii="Times New Roman" w:hAnsi="Times New Roman" w:cs="Times New Roman"/>
          <w:vertAlign w:val="superscript"/>
        </w:rPr>
        <w:t>2</w:t>
      </w:r>
      <w:r w:rsidRPr="00CE0549">
        <w:rPr>
          <w:rFonts w:ascii="Times New Roman" w:hAnsi="Times New Roman" w:cs="Times New Roman"/>
        </w:rPr>
        <w:fldChar w:fldCharType="end"/>
      </w:r>
      <w:r w:rsidRPr="00CE0549">
        <w:rPr>
          <w:rFonts w:ascii="Times New Roman" w:hAnsi="Times New Roman" w:cs="Times New Roman"/>
        </w:rPr>
        <w:t>.</w:t>
      </w:r>
      <w:r>
        <w:t xml:space="preserve"> </w:t>
      </w:r>
      <w:proofErr w:type="spellStart"/>
      <w:proofErr w:type="gramStart"/>
      <w:r>
        <w:rPr>
          <w:rFonts w:ascii="Times New Roman" w:hAnsi="Times New Roman" w:cs="Times New Roman"/>
        </w:rPr>
        <w:t>scCATCH</w:t>
      </w:r>
      <w:proofErr w:type="spellEnd"/>
      <w:proofErr w:type="gramEnd"/>
      <w:r>
        <w:rPr>
          <w:rFonts w:ascii="Times New Roman" w:hAnsi="Times New Roman" w:cs="Times New Roman"/>
        </w:rPr>
        <w:t xml:space="preserve"> used an evidence-based scoring system by matching the identified potential marker genes to known cell markers in tissue-specific cell taxonomy reference database (</w:t>
      </w:r>
      <w:proofErr w:type="spellStart"/>
      <w:r>
        <w:rPr>
          <w:rFonts w:ascii="Times New Roman" w:hAnsi="Times New Roman" w:cs="Times New Roman"/>
        </w:rPr>
        <w:t>CellMatch</w:t>
      </w:r>
      <w:proofErr w:type="spellEnd"/>
      <w:r>
        <w:rPr>
          <w:rFonts w:ascii="Times New Roman" w:hAnsi="Times New Roman" w:cs="Times New Roman"/>
        </w:rPr>
        <w:t>). Trajectory inference was calculated by Monocle3</w:t>
      </w:r>
      <w:r w:rsidRPr="00CE0549">
        <w:rPr>
          <w:rFonts w:ascii="Times New Roman" w:hAnsi="Times New Roman" w:cs="Times New Roman"/>
        </w:rPr>
        <w:fldChar w:fldCharType="begin">
          <w:fldData xml:space="preserve">PEVuZE5vdGU+PENpdGU+PEF1dGhvcj5UcmFwbmVsbDwvQXV0aG9yPjxZZWFyPjIwMTQ8L1llYXI+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</w:fldData>
        </w:fldChar>
      </w:r>
      <w:r w:rsidRPr="00CE0549">
        <w:rPr>
          <w:rFonts w:ascii="Times New Roman" w:hAnsi="Times New Roman" w:cs="Times New Roman"/>
        </w:rPr>
        <w:instrText xml:space="preserve"> ADDIN EN.CITE </w:instrText>
      </w:r>
      <w:r w:rsidRPr="00CE0549">
        <w:rPr>
          <w:rFonts w:ascii="Times New Roman" w:hAnsi="Times New Roman" w:cs="Times New Roman"/>
        </w:rPr>
        <w:fldChar w:fldCharType="begin">
          <w:fldData xml:space="preserve">PEVuZE5vdGU+PENpdGU+PEF1dGhvcj5UcmFwbmVsbDwvQXV0aG9yPjxZZWFyPjIwMTQ8L1llYXI+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</w:fldData>
        </w:fldChar>
      </w:r>
      <w:r w:rsidRPr="00CE0549">
        <w:rPr>
          <w:rFonts w:ascii="Times New Roman" w:hAnsi="Times New Roman" w:cs="Times New Roman"/>
        </w:rPr>
        <w:instrText xml:space="preserve"> ADDIN EN.CITE.DATA </w:instrText>
      </w:r>
      <w:r w:rsidRPr="00CE0549">
        <w:rPr>
          <w:rFonts w:ascii="Times New Roman" w:hAnsi="Times New Roman" w:cs="Times New Roman"/>
        </w:rPr>
      </w:r>
      <w:r w:rsidRPr="00CE0549">
        <w:rPr>
          <w:rFonts w:ascii="Times New Roman" w:hAnsi="Times New Roman" w:cs="Times New Roman"/>
        </w:rPr>
        <w:fldChar w:fldCharType="end"/>
      </w:r>
      <w:r w:rsidRPr="00CE0549">
        <w:rPr>
          <w:rFonts w:ascii="Times New Roman" w:hAnsi="Times New Roman" w:cs="Times New Roman"/>
        </w:rPr>
      </w:r>
      <w:r w:rsidRPr="00CE0549">
        <w:rPr>
          <w:rFonts w:ascii="Times New Roman" w:hAnsi="Times New Roman" w:cs="Times New Roman"/>
        </w:rPr>
        <w:fldChar w:fldCharType="separate"/>
      </w:r>
      <w:r w:rsidRPr="00CE0549">
        <w:rPr>
          <w:rFonts w:ascii="Times New Roman" w:hAnsi="Times New Roman" w:cs="Times New Roman"/>
          <w:vertAlign w:val="superscript"/>
        </w:rPr>
        <w:t>3</w:t>
      </w:r>
      <w:r w:rsidRPr="00CE0549">
        <w:rPr>
          <w:rFonts w:ascii="Times New Roman" w:hAnsi="Times New Roman" w:cs="Times New Roman"/>
        </w:rPr>
        <w:fldChar w:fldCharType="end"/>
      </w:r>
      <w:r>
        <w:rPr>
          <w:rFonts w:ascii="Times New Roman" w:hAnsi="Times New Roman" w:cs="Times New Roman"/>
        </w:rPr>
        <w:t>.</w:t>
      </w:r>
      <w:r>
        <w:t xml:space="preserve"> </w:t>
      </w:r>
      <w:r>
        <w:rPr>
          <w:rFonts w:ascii="Times New Roman" w:hAnsi="Times New Roman" w:cs="Times New Roman"/>
        </w:rPr>
        <w:t>Monocle3 used the UMAP projection returned by Seurat at the dimensional reduction step to reduce computational time. It then uses the Louvain community detection algorithm to group mutually similar cells together. Groups that were located next to each other were merged into a “partition” (or “</w:t>
      </w:r>
      <w:proofErr w:type="spellStart"/>
      <w:r>
        <w:rPr>
          <w:rFonts w:ascii="Times New Roman" w:hAnsi="Times New Roman" w:cs="Times New Roman"/>
        </w:rPr>
        <w:t>supergroup</w:t>
      </w:r>
      <w:proofErr w:type="spellEnd"/>
      <w:r>
        <w:rPr>
          <w:rFonts w:ascii="Times New Roman" w:hAnsi="Times New Roman" w:cs="Times New Roman"/>
        </w:rPr>
        <w:t>”). Finally, it constructed the trajectory by using the minimum spanning tree, then found the longest connected path in that tree; identifying the locations of branches and convergences for each partition/</w:t>
      </w:r>
      <w:proofErr w:type="spellStart"/>
      <w:r>
        <w:rPr>
          <w:rFonts w:ascii="Times New Roman" w:hAnsi="Times New Roman" w:cs="Times New Roman"/>
        </w:rPr>
        <w:t>supergroup</w:t>
      </w:r>
      <w:proofErr w:type="spellEnd"/>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Display of the clustering was done by the UMAP method</w:t>
      </w:r>
      <w:r>
        <w:rPr>
          <w:rFonts w:ascii="Times New Roman" w:hAnsi="Times New Roman" w:cs="Times New Roman"/>
        </w:rPr>
        <w:fldChar w:fldCharType="begin"/>
      </w:r>
      <w:r>
        <w:rPr>
          <w:rFonts w:ascii="Times New Roman" w:hAnsi="Times New Roman" w:cs="Times New Roman"/>
        </w:rPr>
        <w:instrText xml:space="preserve"> ADDIN EN.CITE &lt;EndNote&gt;&lt;Cite&gt;&lt;Author&gt;Becht&lt;/Author&gt;&lt;Year&gt;2018&lt;/Year&gt;&lt;RecNum&gt;6&lt;/RecNum&gt;&lt;DisplayText&gt;&lt;style face="superscript"&gt;4&lt;/style&gt;&lt;/DisplayText&gt;&lt;record&gt;&lt;rec-number&gt;6&lt;/rec-number&gt;&lt;foreign-keys&gt;&lt;key app="EN" db-id="rdvsf9xrjwxpafet9t2vte2hswa2002ddae0" timestamp="1685674702"&gt;6&lt;/key&gt;&lt;/foreign-keys&gt;&lt;ref-type name="Journal Article"&gt;17&lt;/ref-type&gt;&lt;contributors&gt;&lt;authors&gt;&lt;author&gt;Becht, E.&lt;/author&gt;&lt;author&gt;McInnes, L.&lt;/author&gt;&lt;author&gt;Healy, J.&lt;/author&gt;&lt;author&gt;Dutertre, C. A.&lt;/author&gt;&lt;author&gt;Kwok, I. W. H.&lt;/author&gt;&lt;author&gt;Ng, L. G.&lt;/author&gt;&lt;author&gt;Ginhoux, F.&lt;/author&gt;&lt;author&gt;Newell, E. W.&lt;/author&gt;&lt;/authors&gt;&lt;/contributors&gt;&lt;auth-address&gt;Singapore Immunology Network (SIgN), Agency for Science, Technology and Research (A*STAR), Singapore, Singapore.&amp;#xD;Tutte Institute for Mathematics and Computing, Ottawa, Ontario, Canada.&amp;#xD;Fred Hutchinson Cancer Research Center, Vaccine and Infectious Disease Division, Seattle, Washington, USA.&lt;/auth-address&gt;&lt;titles&gt;&lt;title&gt;Dimensionality reduction for visualizing single-cell data using UMAP&lt;/title&gt;&lt;secondary-title&gt;Nat Biotechnol&lt;/secondary-title&gt;&lt;/titles&gt;&lt;periodical&gt;&lt;full-title&gt;Nat Biotechnol&lt;/full-title&gt;&lt;/periodical&gt;&lt;edition&gt;20181203&lt;/edition&gt;&lt;dates&gt;&lt;year&gt;2018&lt;/year&gt;&lt;pub-dates&gt;&lt;date&gt;Dec 3&lt;/date&gt;&lt;/pub-dates&gt;&lt;/dates&gt;&lt;isbn&gt;1546-1696 (Electronic)&amp;#xD;1087-0156 (Linking)&lt;/isbn&gt;&lt;accession-num&gt;30531897&lt;/accession-num&gt;&lt;urls&gt;&lt;related-urls&gt;&lt;url&gt;https://www.ncbi.nlm.nih.gov/pubmed/30531897&lt;/url&gt;&lt;/related-urls&gt;&lt;/urls&gt;&lt;electronic-resource-num&gt;10.1038/nbt.4314&lt;/electronic-resource-num&gt;&lt;remote-database-name&gt;Publisher&lt;/remote-database-name&gt;&lt;remote-database-provider&gt;NLM&lt;/remote-database-provider&gt;&lt;/record&gt;&lt;/Cite&gt;&lt;/EndNote&gt;</w:instrText>
      </w:r>
      <w:r>
        <w:rPr>
          <w:rFonts w:ascii="Times New Roman" w:hAnsi="Times New Roman" w:cs="Times New Roman"/>
        </w:rPr>
        <w:fldChar w:fldCharType="separate"/>
      </w:r>
      <w:r>
        <w:rPr>
          <w:rFonts w:ascii="Times New Roman" w:hAnsi="Times New Roman" w:cs="Times New Roman"/>
          <w:vertAlign w:val="superscript"/>
        </w:rPr>
        <w:t>4</w:t>
      </w:r>
      <w:r>
        <w:rPr>
          <w:rFonts w:ascii="Times New Roman" w:hAnsi="Times New Roman" w:cs="Times New Roman"/>
        </w:rPr>
        <w:fldChar w:fldCharType="end"/>
      </w:r>
      <w:r>
        <w:rPr>
          <w:rFonts w:ascii="Times New Roman" w:hAnsi="Times New Roman" w:cs="Times New Roman"/>
        </w:rPr>
        <w:t>.</w:t>
      </w:r>
    </w:p>
    <w:p w14:paraId="4ACD6D60" w14:textId="77777777" w:rsidR="0086743D" w:rsidRDefault="0086743D">
      <w:pPr>
        <w:jc w:val="both"/>
        <w:rPr>
          <w:rFonts w:ascii="Times New Roman" w:hAnsi="Times New Roman" w:cs="Times New Roman"/>
        </w:rPr>
      </w:pPr>
    </w:p>
    <w:p w14:paraId="45E9E5C0" w14:textId="77777777" w:rsidR="0086743D" w:rsidRDefault="00322B38">
      <w:pPr>
        <w:jc w:val="both"/>
        <w:rPr>
          <w:rFonts w:ascii="Times New Roman" w:hAnsi="Times New Roman" w:cs="Times New Roman"/>
        </w:rPr>
      </w:pPr>
      <w:r>
        <w:rPr>
          <w:rFonts w:ascii="Times New Roman" w:hAnsi="Times New Roman" w:cs="Times New Roman"/>
        </w:rPr>
        <w:t>We employed a pseudo-bulk approach to analyze differential gene expression</w:t>
      </w:r>
      <w:r>
        <w:rPr>
          <w:rFonts w:ascii="Times New Roman" w:hAnsi="Times New Roman" w:cs="Times New Roman"/>
        </w:rPr>
        <w:fldChar w:fldCharType="begin">
          <w:fldData xml:space="preserve">PEVuZE5vdGU+PENpdGU+PEF1dGhvcj5MdW48L0F1dGhvcj48WWVhcj4yMDE3PC9ZZWFyPjxSZWNO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==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PEVuZE5vdGU+PENpdGU+PEF1dGhvcj5MdW48L0F1dGhvcj48WWVhcj4yMDE3PC9ZZWFyPjxSZWNO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==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vertAlign w:val="superscript"/>
        </w:rPr>
        <w:t>5</w:t>
      </w:r>
      <w:r>
        <w:rPr>
          <w:rFonts w:ascii="Times New Roman" w:hAnsi="Times New Roman" w:cs="Times New Roman"/>
        </w:rPr>
        <w:fldChar w:fldCharType="end"/>
      </w:r>
      <w:r>
        <w:rPr>
          <w:rFonts w:ascii="Times New Roman" w:hAnsi="Times New Roman" w:cs="Times New Roman"/>
        </w:rPr>
        <w:t>. In this method, we aggregated the single cell counts at the sample level for each cluster. The count data were then subjected to differential gene expression analysis using DESeq2</w:t>
      </w:r>
      <w:r>
        <w:rPr>
          <w:rFonts w:ascii="Times New Roman" w:hAnsi="Times New Roman" w:cs="Times New Roman"/>
        </w:rPr>
        <w:fldChar w:fldCharType="begin">
          <w:fldData xml:space="preserve">PEVuZE5vdGU+PENpdGU+PEF1dGhvcj5MdW48L0F1dGhvcj48WWVhcj4yMDE3PC9ZZWFyPjxSZWNO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==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PEVuZE5vdGU+PENpdGU+PEF1dGhvcj5MdW48L0F1dGhvcj48WWVhcj4yMDE3PC9ZZWFyPjxSZWNO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==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vertAlign w:val="superscript"/>
        </w:rPr>
        <w:t>5</w:t>
      </w:r>
      <w:r>
        <w:rPr>
          <w:rFonts w:ascii="Times New Roman" w:hAnsi="Times New Roman" w:cs="Times New Roman"/>
        </w:rPr>
        <w:fldChar w:fldCharType="end"/>
      </w:r>
      <w:r>
        <w:rPr>
          <w:rFonts w:ascii="Times New Roman" w:hAnsi="Times New Roman" w:cs="Times New Roman"/>
        </w:rPr>
        <w:t xml:space="preserve">, an R package available in </w:t>
      </w:r>
      <w:proofErr w:type="spellStart"/>
      <w:r>
        <w:rPr>
          <w:rFonts w:ascii="Times New Roman" w:hAnsi="Times New Roman" w:cs="Times New Roman"/>
        </w:rPr>
        <w:t>Bioconductor</w:t>
      </w:r>
      <w:proofErr w:type="spellEnd"/>
      <w:r>
        <w:rPr>
          <w:rFonts w:ascii="Times New Roman" w:hAnsi="Times New Roman" w:cs="Times New Roman"/>
        </w:rPr>
        <w:t>. By applying the likelihood ratio test (LRT), we detected genes that exhibited significant differences in expression across at least two of the conditions (temperatures). To gain further insights into the biological functions associated with these genes, we conducted a hallmark gene sets term over-representation analysis on the sets of genes that were significantly up- or down-regulated.</w:t>
      </w:r>
    </w:p>
    <w:p w14:paraId="391FC37A" w14:textId="77777777" w:rsidR="0086743D" w:rsidRDefault="0086743D">
      <w:pPr>
        <w:jc w:val="both"/>
        <w:rPr>
          <w:rFonts w:ascii="Times New Roman" w:hAnsi="Times New Roman" w:cs="Times New Roman"/>
        </w:rPr>
      </w:pPr>
    </w:p>
    <w:p w14:paraId="129AF92A" w14:textId="77777777" w:rsidR="0086743D" w:rsidRDefault="00322B38">
      <w:pPr>
        <w:jc w:val="both"/>
        <w:rPr>
          <w:rFonts w:ascii="Times New Roman" w:hAnsi="Times New Roman" w:cs="Times New Roman"/>
          <w:b/>
        </w:rPr>
      </w:pPr>
      <w:r>
        <w:rPr>
          <w:rFonts w:ascii="Times New Roman" w:hAnsi="Times New Roman" w:cs="Times New Roman"/>
          <w:b/>
        </w:rPr>
        <w:lastRenderedPageBreak/>
        <w:t xml:space="preserve">Agent or drug </w:t>
      </w:r>
      <w:r>
        <w:rPr>
          <w:rFonts w:ascii="Times New Roman" w:hAnsi="Times New Roman" w:cs="Times New Roman" w:hint="eastAsia"/>
          <w:b/>
        </w:rPr>
        <w:t>a</w:t>
      </w:r>
      <w:r>
        <w:rPr>
          <w:rFonts w:ascii="Times New Roman" w:hAnsi="Times New Roman" w:cs="Times New Roman"/>
          <w:b/>
        </w:rPr>
        <w:t>dministration</w:t>
      </w:r>
    </w:p>
    <w:p w14:paraId="5E556B91" w14:textId="77777777" w:rsidR="0086743D" w:rsidRDefault="00322B38">
      <w:pPr>
        <w:jc w:val="both"/>
      </w:pPr>
      <w:r>
        <w:rPr>
          <w:rFonts w:ascii="Times New Roman" w:hAnsi="Times New Roman" w:cs="Times New Roman"/>
        </w:rPr>
        <w:t>Mice were subcutaneously injected with three escalating doses (</w:t>
      </w:r>
      <w:proofErr w:type="gramStart"/>
      <w:r>
        <w:rPr>
          <w:rFonts w:ascii="Times New Roman" w:hAnsi="Times New Roman" w:cs="Times New Roman"/>
        </w:rPr>
        <w:t xml:space="preserve">30 </w:t>
      </w:r>
      <w:proofErr w:type="spellStart"/>
      <w:r>
        <w:rPr>
          <w:rFonts w:ascii="Times New Roman" w:eastAsia="新細明體" w:hAnsi="Times New Roman" w:cs="Times New Roman"/>
        </w:rPr>
        <w:t>μ</w:t>
      </w:r>
      <w:r>
        <w:rPr>
          <w:rFonts w:ascii="Times New Roman" w:hAnsi="Times New Roman" w:cs="Times New Roman"/>
        </w:rPr>
        <w:t>g</w:t>
      </w:r>
      <w:proofErr w:type="spellEnd"/>
      <w:r>
        <w:rPr>
          <w:rFonts w:ascii="Times New Roman" w:hAnsi="Times New Roman" w:cs="Times New Roman"/>
        </w:rPr>
        <w:t>/kg</w:t>
      </w:r>
      <w:proofErr w:type="gramEnd"/>
      <w:r>
        <w:rPr>
          <w:rFonts w:ascii="Times New Roman" w:hAnsi="Times New Roman" w:cs="Times New Roman"/>
        </w:rPr>
        <w:t xml:space="preserve">, 70 </w:t>
      </w:r>
      <w:proofErr w:type="spellStart"/>
      <w:r>
        <w:rPr>
          <w:rFonts w:ascii="Times New Roman" w:eastAsia="新細明體" w:hAnsi="Times New Roman" w:cs="Times New Roman"/>
        </w:rPr>
        <w:t>μ</w:t>
      </w:r>
      <w:r>
        <w:rPr>
          <w:rFonts w:ascii="Times New Roman" w:hAnsi="Times New Roman" w:cs="Times New Roman"/>
        </w:rPr>
        <w:t>g</w:t>
      </w:r>
      <w:proofErr w:type="spellEnd"/>
      <w:r>
        <w:rPr>
          <w:rFonts w:ascii="Times New Roman" w:hAnsi="Times New Roman" w:cs="Times New Roman"/>
        </w:rPr>
        <w:t xml:space="preserve">/kg, 100 </w:t>
      </w:r>
      <w:proofErr w:type="spellStart"/>
      <w:r>
        <w:rPr>
          <w:rFonts w:ascii="Times New Roman" w:eastAsia="新細明體" w:hAnsi="Times New Roman" w:cs="Times New Roman"/>
        </w:rPr>
        <w:t>μ</w:t>
      </w:r>
      <w:r>
        <w:rPr>
          <w:rFonts w:ascii="Times New Roman" w:hAnsi="Times New Roman" w:cs="Times New Roman"/>
        </w:rPr>
        <w:t>g</w:t>
      </w:r>
      <w:proofErr w:type="spellEnd"/>
      <w:r>
        <w:rPr>
          <w:rFonts w:ascii="Times New Roman" w:hAnsi="Times New Roman" w:cs="Times New Roman"/>
        </w:rPr>
        <w:t xml:space="preserve">/kg) of </w:t>
      </w:r>
      <w:proofErr w:type="spellStart"/>
      <w:r>
        <w:rPr>
          <w:rFonts w:ascii="Times New Roman" w:hAnsi="Times New Roman" w:cs="Times New Roman"/>
        </w:rPr>
        <w:t>resiniferatoxin</w:t>
      </w:r>
      <w:proofErr w:type="spellEnd"/>
      <w:r>
        <w:rPr>
          <w:rFonts w:ascii="Times New Roman" w:hAnsi="Times New Roman" w:cs="Times New Roman"/>
        </w:rPr>
        <w:t xml:space="preserve"> (RTX; AG-CN2-0534, </w:t>
      </w:r>
      <w:proofErr w:type="spellStart"/>
      <w:r>
        <w:rPr>
          <w:rFonts w:ascii="Times New Roman" w:hAnsi="Times New Roman" w:cs="Times New Roman"/>
        </w:rPr>
        <w:t>Adipogen</w:t>
      </w:r>
      <w:proofErr w:type="spellEnd"/>
      <w:r>
        <w:rPr>
          <w:rFonts w:ascii="Times New Roman" w:hAnsi="Times New Roman" w:cs="Times New Roman"/>
        </w:rPr>
        <w:t xml:space="preserve"> Life Sciences) over three consecutive days. After a period of 4 weeks from the initial injection, cold treatment and fasting were administered to the mice. To manipulate the signaling of TRPM8 and TRPV1 in the inguinal WAT, AMG333 (6874, </w:t>
      </w:r>
      <w:proofErr w:type="spellStart"/>
      <w:r>
        <w:rPr>
          <w:rFonts w:ascii="Times New Roman" w:hAnsi="Times New Roman" w:cs="Times New Roman"/>
        </w:rPr>
        <w:t>Tocris</w:t>
      </w:r>
      <w:proofErr w:type="spellEnd"/>
      <w:r>
        <w:rPr>
          <w:rFonts w:ascii="Times New Roman" w:hAnsi="Times New Roman" w:cs="Times New Roman"/>
        </w:rPr>
        <w:t xml:space="preserve">) and AMG9810 (2316, </w:t>
      </w:r>
      <w:proofErr w:type="spellStart"/>
      <w:r>
        <w:rPr>
          <w:rFonts w:ascii="Times New Roman" w:hAnsi="Times New Roman" w:cs="Times New Roman"/>
        </w:rPr>
        <w:t>Tocris</w:t>
      </w:r>
      <w:proofErr w:type="spellEnd"/>
      <w:r>
        <w:rPr>
          <w:rFonts w:ascii="Times New Roman" w:hAnsi="Times New Roman" w:cs="Times New Roman"/>
        </w:rPr>
        <w:t>) were injected into the inguinal WAT. To block the white browning effect during cold treatment, CGRP (C0167, Sigma-Aldrich) was injected into the inguinal WAT.</w:t>
      </w:r>
      <w:r>
        <w:rPr>
          <w:rFonts w:ascii="Times New Roman" w:hAnsi="Times New Roman" w:cs="Times New Roman" w:hint="eastAsia"/>
        </w:rPr>
        <w:t xml:space="preserve"> </w:t>
      </w:r>
      <w:r>
        <w:rPr>
          <w:rFonts w:ascii="Times New Roman" w:hAnsi="Times New Roman" w:cs="Times New Roman"/>
        </w:rPr>
        <w:t xml:space="preserve">To disrupt CGRP function, </w:t>
      </w:r>
      <w:r>
        <w:rPr>
          <w:rFonts w:ascii="Times New Roman" w:hAnsi="Times New Roman" w:cs="Times New Roman" w:hint="eastAsia"/>
        </w:rPr>
        <w:t>CGRP</w:t>
      </w:r>
      <w:r>
        <w:rPr>
          <w:rFonts w:ascii="Times New Roman" w:hAnsi="Times New Roman" w:cs="Times New Roman"/>
        </w:rPr>
        <w:t xml:space="preserve"> receptor</w:t>
      </w:r>
      <w:r>
        <w:rPr>
          <w:rFonts w:ascii="Times New Roman" w:hAnsi="Times New Roman" w:cs="Times New Roman" w:hint="eastAsia"/>
        </w:rPr>
        <w:t xml:space="preserve"> a</w:t>
      </w:r>
      <w:r>
        <w:rPr>
          <w:rFonts w:ascii="Times New Roman" w:hAnsi="Times New Roman" w:cs="Times New Roman"/>
        </w:rPr>
        <w:t xml:space="preserve">ntagonist, BIBN4096 (SML2426, Sigma-Aldrich), was prepared by dissolving it in DMSO. Mice were then administered an </w:t>
      </w:r>
      <w:proofErr w:type="spellStart"/>
      <w:r>
        <w:rPr>
          <w:rFonts w:ascii="Times New Roman" w:hAnsi="Times New Roman" w:cs="Times New Roman"/>
        </w:rPr>
        <w:t>intraperitoneal</w:t>
      </w:r>
      <w:proofErr w:type="spellEnd"/>
      <w:r>
        <w:rPr>
          <w:rFonts w:ascii="Times New Roman" w:hAnsi="Times New Roman" w:cs="Times New Roman"/>
        </w:rPr>
        <w:t xml:space="preserve"> injection of 1 mg/kg BIBN4096 using a 10% Tween 80-PBS solution. </w:t>
      </w:r>
      <w:r>
        <w:rPr>
          <w:rFonts w:ascii="Times New Roman" w:hAnsi="Times New Roman" w:cs="Times New Roman" w:hint="eastAsia"/>
        </w:rPr>
        <w:t>Inguinal WAT</w:t>
      </w:r>
      <w:r>
        <w:rPr>
          <w:rFonts w:ascii="Times New Roman" w:hAnsi="Times New Roman" w:cs="Times New Roman"/>
        </w:rPr>
        <w:t xml:space="preserve"> injection was performed using the intra-fat injection method, following a previously described protocol</w:t>
      </w:r>
      <w:r w:rsidRPr="00CE0549">
        <w:rPr>
          <w:rFonts w:ascii="Times New Roman" w:hAnsi="Times New Roman" w:cs="Times New Roman"/>
        </w:rPr>
        <w:fldChar w:fldCharType="begin">
          <w:fldData xml:space="preserve">PEVuZE5vdGU+PENpdGU+PEF1dGhvcj5WYXVnaGFuPC9BdXRob3I+PFllYXI+MjAxNDwvWWVhcj48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</w:fldData>
        </w:fldChar>
      </w:r>
      <w:r w:rsidRPr="00CE0549">
        <w:rPr>
          <w:rFonts w:ascii="Times New Roman" w:hAnsi="Times New Roman" w:cs="Times New Roman"/>
        </w:rPr>
        <w:instrText xml:space="preserve"> ADDIN EN.CITE </w:instrText>
      </w:r>
      <w:r w:rsidRPr="00CE0549">
        <w:rPr>
          <w:rFonts w:ascii="Times New Roman" w:hAnsi="Times New Roman" w:cs="Times New Roman"/>
        </w:rPr>
        <w:fldChar w:fldCharType="begin">
          <w:fldData xml:space="preserve">PEVuZE5vdGU+PENpdGU+PEF1dGhvcj5WYXVnaGFuPC9BdXRob3I+PFllYXI+MjAxNDwvWWVhcj48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</w:fldData>
        </w:fldChar>
      </w:r>
      <w:r w:rsidRPr="00CE0549">
        <w:rPr>
          <w:rFonts w:ascii="Times New Roman" w:hAnsi="Times New Roman" w:cs="Times New Roman"/>
        </w:rPr>
        <w:instrText xml:space="preserve"> ADDIN EN.CITE.DATA </w:instrText>
      </w:r>
      <w:r w:rsidRPr="00CE0549">
        <w:rPr>
          <w:rFonts w:ascii="Times New Roman" w:hAnsi="Times New Roman" w:cs="Times New Roman"/>
        </w:rPr>
      </w:r>
      <w:r w:rsidRPr="00CE0549">
        <w:rPr>
          <w:rFonts w:ascii="Times New Roman" w:hAnsi="Times New Roman" w:cs="Times New Roman"/>
        </w:rPr>
        <w:fldChar w:fldCharType="end"/>
      </w:r>
      <w:r w:rsidRPr="00CE0549">
        <w:rPr>
          <w:rFonts w:ascii="Times New Roman" w:hAnsi="Times New Roman" w:cs="Times New Roman"/>
        </w:rPr>
      </w:r>
      <w:r w:rsidRPr="00CE0549">
        <w:rPr>
          <w:rFonts w:ascii="Times New Roman" w:hAnsi="Times New Roman" w:cs="Times New Roman"/>
        </w:rPr>
        <w:fldChar w:fldCharType="separate"/>
      </w:r>
      <w:r w:rsidRPr="00CE0549">
        <w:rPr>
          <w:rFonts w:ascii="Times New Roman" w:hAnsi="Times New Roman" w:cs="Times New Roman"/>
          <w:vertAlign w:val="superscript"/>
        </w:rPr>
        <w:t>6</w:t>
      </w:r>
      <w:r w:rsidRPr="00CE0549">
        <w:rPr>
          <w:rFonts w:ascii="Times New Roman" w:hAnsi="Times New Roman" w:cs="Times New Roman"/>
        </w:rPr>
        <w:fldChar w:fldCharType="end"/>
      </w:r>
      <w:r>
        <w:t>.</w:t>
      </w:r>
      <w:r>
        <w:rPr>
          <w:rFonts w:hint="eastAsia"/>
        </w:rPr>
        <w:t xml:space="preserve"> </w:t>
      </w:r>
      <w:r>
        <w:rPr>
          <w:rFonts w:ascii="Times New Roman" w:hAnsi="Times New Roman" w:cs="Times New Roman"/>
        </w:rPr>
        <w:t xml:space="preserve">Briefly, mice were anesthetized, and the target area was prepared by removing the majority of hair. A dorsal incision was made on the skin to access the fat pad directly. Care was taken to ensure proper exposure of the fat pad. The drug or substance of interest was injected directly into the exposed inguinal WAT using the intra-fat injection technique. Mice inguinal WATs received injection unilaterally </w:t>
      </w:r>
      <w:r>
        <w:rPr>
          <w:rFonts w:ascii="Times New Roman" w:hAnsi="Times New Roman" w:cs="Times New Roman" w:hint="eastAsia"/>
        </w:rPr>
        <w:t>o</w:t>
      </w:r>
      <w:r>
        <w:rPr>
          <w:rFonts w:ascii="Times New Roman" w:hAnsi="Times New Roman" w:cs="Times New Roman"/>
        </w:rPr>
        <w:t xml:space="preserve">n one side and the other side served as non-drug-treated inguinal WATs. After injection, incision was closed by sterile wound clips and 10 mg/kg </w:t>
      </w:r>
      <w:proofErr w:type="spellStart"/>
      <w:r>
        <w:rPr>
          <w:rFonts w:ascii="Times New Roman" w:hAnsi="Times New Roman" w:cs="Times New Roman"/>
        </w:rPr>
        <w:t>Enrofloxacin</w:t>
      </w:r>
      <w:proofErr w:type="spellEnd"/>
      <w:r>
        <w:rPr>
          <w:rFonts w:ascii="Times New Roman" w:hAnsi="Times New Roman" w:cs="Times New Roman"/>
        </w:rPr>
        <w:t xml:space="preserve"> was applied. After 30 min of drug injection, mice were treated with cold or fasting. The detailed protocols of agents or drugs used to manipulate CGRP release are listed in </w:t>
      </w:r>
      <w:r w:rsidR="00E2439A" w:rsidRPr="00E2439A">
        <w:rPr>
          <w:rFonts w:ascii="Times New Roman" w:hAnsi="Times New Roman" w:cs="Times New Roman"/>
        </w:rPr>
        <w:t>Supplementary Table 1</w:t>
      </w:r>
      <w:r>
        <w:rPr>
          <w:rFonts w:ascii="Times New Roman" w:hAnsi="Times New Roman" w:cs="Times New Roman"/>
        </w:rPr>
        <w:t>.</w:t>
      </w:r>
    </w:p>
    <w:p w14:paraId="0E0C7312" w14:textId="77777777" w:rsidR="0086743D" w:rsidRDefault="0086743D">
      <w:pPr>
        <w:jc w:val="both"/>
        <w:rPr>
          <w:rFonts w:ascii="Times New Roman" w:hAnsi="Times New Roman" w:cs="Times New Roman"/>
        </w:rPr>
      </w:pPr>
    </w:p>
    <w:p w14:paraId="0EA72167" w14:textId="77777777" w:rsidR="0086743D" w:rsidRDefault="00322B38">
      <w:pPr>
        <w:jc w:val="both"/>
        <w:rPr>
          <w:rFonts w:ascii="Times New Roman" w:hAnsi="Times New Roman" w:cs="Times New Roman"/>
          <w:b/>
        </w:rPr>
      </w:pPr>
      <w:r>
        <w:rPr>
          <w:rFonts w:ascii="Times New Roman" w:hAnsi="Times New Roman" w:cs="Times New Roman"/>
          <w:b/>
        </w:rPr>
        <w:t xml:space="preserve">Histology and </w:t>
      </w:r>
      <w:proofErr w:type="spellStart"/>
      <w:r>
        <w:rPr>
          <w:rFonts w:ascii="Times New Roman" w:hAnsi="Times New Roman" w:cs="Times New Roman"/>
          <w:b/>
        </w:rPr>
        <w:t>immunostaining</w:t>
      </w:r>
      <w:proofErr w:type="spellEnd"/>
    </w:p>
    <w:p w14:paraId="3CB9382C" w14:textId="77777777" w:rsidR="0086743D" w:rsidRDefault="00322B38">
      <w:pPr>
        <w:jc w:val="both"/>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 xml:space="preserve">rozen sections were prepared </w:t>
      </w:r>
      <w:r>
        <w:rPr>
          <w:rFonts w:ascii="Times New Roman" w:hAnsi="Times New Roman" w:cs="Times New Roman" w:hint="eastAsia"/>
        </w:rPr>
        <w:t>f</w:t>
      </w:r>
      <w:r>
        <w:rPr>
          <w:rFonts w:ascii="Times New Roman" w:hAnsi="Times New Roman" w:cs="Times New Roman"/>
        </w:rPr>
        <w:t xml:space="preserve">or </w:t>
      </w:r>
      <w:proofErr w:type="spellStart"/>
      <w:r>
        <w:rPr>
          <w:rFonts w:ascii="Times New Roman" w:hAnsi="Times New Roman" w:cs="Times New Roman"/>
        </w:rPr>
        <w:t>immunostaining</w:t>
      </w:r>
      <w:proofErr w:type="spellEnd"/>
      <w:r>
        <w:rPr>
          <w:rFonts w:ascii="Times New Roman" w:hAnsi="Times New Roman" w:cs="Times New Roman"/>
        </w:rPr>
        <w:t xml:space="preserve">. In brief, 16 </w:t>
      </w:r>
      <w:proofErr w:type="spellStart"/>
      <w:r>
        <w:rPr>
          <w:rFonts w:ascii="Times New Roman" w:hAnsi="Times New Roman" w:cs="Times New Roman"/>
        </w:rPr>
        <w:t>μm</w:t>
      </w:r>
      <w:proofErr w:type="spellEnd"/>
      <w:r>
        <w:rPr>
          <w:rFonts w:ascii="Times New Roman" w:hAnsi="Times New Roman" w:cs="Times New Roman"/>
        </w:rPr>
        <w:t xml:space="preserve"> sections were blocked with 10%</w:t>
      </w:r>
      <w:r>
        <w:rPr>
          <w:rFonts w:ascii="Times New Roman" w:hAnsi="Times New Roman" w:cs="Times New Roman" w:hint="eastAsia"/>
        </w:rPr>
        <w:t xml:space="preserve"> </w:t>
      </w:r>
      <w:r>
        <w:rPr>
          <w:rFonts w:ascii="Times New Roman" w:hAnsi="Times New Roman" w:cs="Times New Roman"/>
        </w:rPr>
        <w:t>BSA in 1% Triton X-100/PBS for 30 min at room temperature. The following primary antibodies were stained with 2% BSA in 0.05% Triton X-100/PBS overnight at 4</w:t>
      </w:r>
      <w:r>
        <w:rPr>
          <w:rFonts w:ascii="Times New Roman" w:eastAsia="新細明體" w:hAnsi="Times New Roman" w:cs="Times New Roman"/>
        </w:rPr>
        <w:t>℃</w:t>
      </w:r>
      <w:r>
        <w:rPr>
          <w:rFonts w:ascii="Times New Roman" w:hAnsi="Times New Roman" w:cs="Times New Roman"/>
        </w:rPr>
        <w:t>: anti-</w:t>
      </w:r>
      <w:proofErr w:type="spellStart"/>
      <w:r>
        <w:rPr>
          <w:rFonts w:ascii="Times New Roman" w:hAnsi="Times New Roman" w:cs="Times New Roman"/>
        </w:rPr>
        <w:t>LepR</w:t>
      </w:r>
      <w:proofErr w:type="spellEnd"/>
      <w:r>
        <w:rPr>
          <w:rFonts w:ascii="Times New Roman" w:hAnsi="Times New Roman" w:cs="Times New Roman"/>
        </w:rPr>
        <w:t xml:space="preserve"> (1:10, 20966-1-AP, </w:t>
      </w:r>
      <w:proofErr w:type="spellStart"/>
      <w:r>
        <w:rPr>
          <w:rFonts w:ascii="Times New Roman" w:hAnsi="Times New Roman" w:cs="Times New Roman"/>
        </w:rPr>
        <w:t>Proteintech</w:t>
      </w:r>
      <w:proofErr w:type="spellEnd"/>
      <w:r>
        <w:rPr>
          <w:rFonts w:ascii="Times New Roman" w:hAnsi="Times New Roman" w:cs="Times New Roman"/>
        </w:rPr>
        <w:t xml:space="preserve">), anti-COX4 (1:50, GTX114330, </w:t>
      </w:r>
      <w:proofErr w:type="spellStart"/>
      <w:r>
        <w:rPr>
          <w:rFonts w:ascii="Times New Roman" w:hAnsi="Times New Roman" w:cs="Times New Roman"/>
        </w:rPr>
        <w:t>Genetex</w:t>
      </w:r>
      <w:proofErr w:type="spellEnd"/>
      <w:r>
        <w:rPr>
          <w:rFonts w:ascii="Times New Roman" w:hAnsi="Times New Roman" w:cs="Times New Roman"/>
        </w:rPr>
        <w:t xml:space="preserve">), anti-UCP1 (1:250, ab10983, </w:t>
      </w:r>
      <w:proofErr w:type="spellStart"/>
      <w:r>
        <w:rPr>
          <w:rFonts w:ascii="Times New Roman" w:hAnsi="Times New Roman" w:cs="Times New Roman"/>
        </w:rPr>
        <w:t>Abcam</w:t>
      </w:r>
      <w:proofErr w:type="spellEnd"/>
      <w:r>
        <w:rPr>
          <w:rFonts w:ascii="Times New Roman" w:hAnsi="Times New Roman" w:cs="Times New Roman"/>
        </w:rPr>
        <w:t xml:space="preserve">), anti-CD137 (10 </w:t>
      </w:r>
      <w:proofErr w:type="spellStart"/>
      <w:r>
        <w:rPr>
          <w:rFonts w:ascii="Times New Roman" w:eastAsia="新細明體" w:hAnsi="Times New Roman" w:cs="Times New Roman"/>
        </w:rPr>
        <w:t>μ</w:t>
      </w:r>
      <w:r>
        <w:rPr>
          <w:rFonts w:ascii="Times New Roman" w:hAnsi="Times New Roman" w:cs="Times New Roman"/>
        </w:rPr>
        <w:t>g</w:t>
      </w:r>
      <w:proofErr w:type="spellEnd"/>
      <w:r>
        <w:rPr>
          <w:rFonts w:ascii="Times New Roman" w:hAnsi="Times New Roman" w:cs="Times New Roman"/>
        </w:rPr>
        <w:t xml:space="preserve">/ml, AF937, R&amp;D), anti-TMEM26 (1:25, NBP2-27334, Novus </w:t>
      </w:r>
      <w:proofErr w:type="spellStart"/>
      <w:r>
        <w:rPr>
          <w:rFonts w:ascii="Times New Roman" w:hAnsi="Times New Roman" w:cs="Times New Roman"/>
        </w:rPr>
        <w:t>Biologicals</w:t>
      </w:r>
      <w:proofErr w:type="spellEnd"/>
      <w:r>
        <w:rPr>
          <w:rFonts w:ascii="Times New Roman" w:hAnsi="Times New Roman" w:cs="Times New Roman"/>
        </w:rPr>
        <w:t>), anti-PGC-1</w:t>
      </w:r>
      <w:r>
        <w:rPr>
          <w:rFonts w:ascii="Times New Roman" w:eastAsia="新細明體" w:hAnsi="Times New Roman" w:cs="Times New Roman"/>
        </w:rPr>
        <w:t xml:space="preserve">α (1:50, bs-1832, </w:t>
      </w:r>
      <w:proofErr w:type="spellStart"/>
      <w:r>
        <w:rPr>
          <w:rFonts w:ascii="Times New Roman" w:eastAsia="新細明體" w:hAnsi="Times New Roman" w:cs="Times New Roman"/>
        </w:rPr>
        <w:t>Bioss</w:t>
      </w:r>
      <w:proofErr w:type="spellEnd"/>
      <w:r>
        <w:rPr>
          <w:rFonts w:ascii="Times New Roman" w:eastAsia="新細明體" w:hAnsi="Times New Roman" w:cs="Times New Roman"/>
        </w:rPr>
        <w:t>), anti-</w:t>
      </w:r>
      <w:proofErr w:type="spellStart"/>
      <w:r>
        <w:rPr>
          <w:rFonts w:ascii="Times New Roman" w:eastAsia="新細明體" w:hAnsi="Times New Roman" w:cs="Times New Roman"/>
        </w:rPr>
        <w:t>Caspase</w:t>
      </w:r>
      <w:proofErr w:type="spellEnd"/>
      <w:r>
        <w:rPr>
          <w:rFonts w:ascii="Times New Roman" w:eastAsia="新細明體" w:hAnsi="Times New Roman" w:cs="Times New Roman"/>
        </w:rPr>
        <w:t xml:space="preserve"> 3 (1:400, </w:t>
      </w:r>
      <w:r>
        <w:rPr>
          <w:rFonts w:ascii="Times New Roman" w:eastAsia="新細明體" w:hAnsi="Times New Roman" w:cs="Times New Roman" w:hint="eastAsia"/>
        </w:rPr>
        <w:t>9</w:t>
      </w:r>
      <w:r>
        <w:rPr>
          <w:rFonts w:ascii="Times New Roman" w:eastAsia="新細明體" w:hAnsi="Times New Roman" w:cs="Times New Roman"/>
        </w:rPr>
        <w:t xml:space="preserve">661, </w:t>
      </w:r>
      <w:r>
        <w:rPr>
          <w:rFonts w:ascii="Times New Roman" w:hAnsi="Times New Roman" w:cs="Times New Roman"/>
        </w:rPr>
        <w:t>Cell Signaling</w:t>
      </w:r>
      <w:r>
        <w:rPr>
          <w:rFonts w:ascii="Times New Roman" w:eastAsia="新細明體" w:hAnsi="Times New Roman" w:cs="Times New Roman"/>
        </w:rPr>
        <w:t xml:space="preserve">), anti-Tyrosine Hydroxylase (1:100, AB152, Millipore), anti-CGRP (1:50, bs-0791, </w:t>
      </w:r>
      <w:proofErr w:type="spellStart"/>
      <w:r>
        <w:rPr>
          <w:rFonts w:ascii="Times New Roman" w:eastAsia="新細明體" w:hAnsi="Times New Roman" w:cs="Times New Roman"/>
        </w:rPr>
        <w:t>Bioss</w:t>
      </w:r>
      <w:proofErr w:type="spellEnd"/>
      <w:r>
        <w:rPr>
          <w:rFonts w:ascii="Times New Roman" w:eastAsia="新細明體" w:hAnsi="Times New Roman" w:cs="Times New Roman"/>
        </w:rPr>
        <w:t xml:space="preserve">; 1:500, ab36001, </w:t>
      </w:r>
      <w:proofErr w:type="spellStart"/>
      <w:r>
        <w:rPr>
          <w:rFonts w:ascii="Times New Roman" w:eastAsia="新細明體" w:hAnsi="Times New Roman" w:cs="Times New Roman"/>
        </w:rPr>
        <w:t>Abcam</w:t>
      </w:r>
      <w:proofErr w:type="spellEnd"/>
      <w:r>
        <w:rPr>
          <w:rFonts w:ascii="Times New Roman" w:eastAsia="新細明體" w:hAnsi="Times New Roman" w:cs="Times New Roman"/>
        </w:rPr>
        <w:t>), anti-TRPM8 (1:</w:t>
      </w:r>
      <w:r w:rsidR="007A33F5">
        <w:rPr>
          <w:rFonts w:ascii="Times New Roman" w:eastAsia="新細明體" w:hAnsi="Times New Roman" w:cs="Times New Roman"/>
        </w:rPr>
        <w:t>200</w:t>
      </w:r>
      <w:r>
        <w:rPr>
          <w:rFonts w:ascii="Times New Roman" w:eastAsia="新細明體" w:hAnsi="Times New Roman" w:cs="Times New Roman"/>
        </w:rPr>
        <w:t xml:space="preserve">, </w:t>
      </w:r>
      <w:r w:rsidR="007A33F5" w:rsidRPr="007A33F5">
        <w:rPr>
          <w:rFonts w:ascii="Times New Roman" w:eastAsia="新細明體" w:hAnsi="Times New Roman" w:cs="Times New Roman"/>
        </w:rPr>
        <w:t>GTX54866</w:t>
      </w:r>
      <w:r>
        <w:rPr>
          <w:rFonts w:ascii="Times New Roman" w:eastAsia="新細明體" w:hAnsi="Times New Roman" w:cs="Times New Roman"/>
        </w:rPr>
        <w:t xml:space="preserve">, </w:t>
      </w:r>
      <w:proofErr w:type="spellStart"/>
      <w:r w:rsidR="007A33F5">
        <w:rPr>
          <w:rFonts w:ascii="Times New Roman" w:eastAsia="新細明體" w:hAnsi="Times New Roman" w:cs="Times New Roman"/>
        </w:rPr>
        <w:t>Genetex</w:t>
      </w:r>
      <w:proofErr w:type="spellEnd"/>
      <w:r>
        <w:rPr>
          <w:rFonts w:ascii="Times New Roman" w:eastAsia="新細明體" w:hAnsi="Times New Roman" w:cs="Times New Roman"/>
        </w:rPr>
        <w:t>), anti-TRPV1 (1:</w:t>
      </w:r>
      <w:r w:rsidR="007A33F5">
        <w:rPr>
          <w:rFonts w:ascii="Times New Roman" w:eastAsia="新細明體" w:hAnsi="Times New Roman" w:cs="Times New Roman"/>
        </w:rPr>
        <w:t>200</w:t>
      </w:r>
      <w:r>
        <w:rPr>
          <w:rFonts w:ascii="Times New Roman" w:eastAsia="新細明體" w:hAnsi="Times New Roman" w:cs="Times New Roman"/>
        </w:rPr>
        <w:t xml:space="preserve">, </w:t>
      </w:r>
      <w:r w:rsidR="007A33F5" w:rsidRPr="007A33F5">
        <w:rPr>
          <w:rFonts w:ascii="Times New Roman" w:eastAsia="新細明體" w:hAnsi="Times New Roman" w:cs="Times New Roman"/>
        </w:rPr>
        <w:t>GTX54762</w:t>
      </w:r>
      <w:r w:rsidR="007A33F5" w:rsidRPr="007A33F5" w:rsidDel="007A33F5">
        <w:rPr>
          <w:rFonts w:ascii="Times New Roman" w:eastAsia="新細明體" w:hAnsi="Times New Roman" w:cs="Times New Roman"/>
        </w:rPr>
        <w:t xml:space="preserve"> </w:t>
      </w:r>
      <w:r>
        <w:rPr>
          <w:rFonts w:ascii="Times New Roman" w:eastAsia="新細明體" w:hAnsi="Times New Roman" w:cs="Times New Roman"/>
        </w:rPr>
        <w:t xml:space="preserve">, </w:t>
      </w:r>
      <w:proofErr w:type="spellStart"/>
      <w:r>
        <w:rPr>
          <w:rFonts w:ascii="Times New Roman" w:eastAsia="新細明體" w:hAnsi="Times New Roman" w:cs="Times New Roman"/>
        </w:rPr>
        <w:t>Genetex</w:t>
      </w:r>
      <w:proofErr w:type="spellEnd"/>
      <w:r>
        <w:rPr>
          <w:rFonts w:ascii="Times New Roman" w:eastAsia="新細明體" w:hAnsi="Times New Roman" w:cs="Times New Roman"/>
        </w:rPr>
        <w:t>)</w:t>
      </w:r>
      <w:r>
        <w:rPr>
          <w:rFonts w:ascii="Times New Roman" w:eastAsia="新細明體" w:hAnsi="Times New Roman" w:cs="Times New Roman" w:hint="eastAsia"/>
        </w:rPr>
        <w:t xml:space="preserve">, </w:t>
      </w:r>
      <w:r>
        <w:rPr>
          <w:rFonts w:ascii="Times New Roman" w:hAnsi="Times New Roman" w:cs="Times New Roman" w:hint="eastAsia"/>
        </w:rPr>
        <w:t>anti-CRLR (1:50</w:t>
      </w:r>
      <w:r>
        <w:rPr>
          <w:rFonts w:ascii="Times New Roman" w:hAnsi="Times New Roman" w:cs="Times New Roman"/>
        </w:rPr>
        <w:t>,</w:t>
      </w:r>
      <w:r>
        <w:rPr>
          <w:rFonts w:ascii="Times New Roman" w:hAnsi="Times New Roman" w:cs="Times New Roman" w:hint="eastAsia"/>
        </w:rPr>
        <w:t xml:space="preserve"> MAB10044</w:t>
      </w:r>
      <w:r>
        <w:rPr>
          <w:rFonts w:ascii="Times New Roman" w:hAnsi="Times New Roman" w:cs="Times New Roman"/>
        </w:rPr>
        <w:t>,</w:t>
      </w:r>
      <w:r>
        <w:rPr>
          <w:rFonts w:ascii="Times New Roman" w:hAnsi="Times New Roman" w:cs="Times New Roman" w:hint="eastAsia"/>
        </w:rPr>
        <w:t xml:space="preserve"> R&amp;D), anti-G</w:t>
      </w:r>
      <w:r>
        <w:rPr>
          <w:rFonts w:ascii="Times New Roman" w:hAnsi="Times New Roman" w:cs="Times New Roman"/>
        </w:rPr>
        <w:t>α</w:t>
      </w:r>
      <w:proofErr w:type="spellStart"/>
      <w:r>
        <w:rPr>
          <w:rFonts w:ascii="Times New Roman" w:hAnsi="Times New Roman" w:cs="Times New Roman" w:hint="eastAsia"/>
        </w:rPr>
        <w:t>i</w:t>
      </w:r>
      <w:proofErr w:type="spellEnd"/>
      <w:r>
        <w:rPr>
          <w:rFonts w:ascii="Times New Roman" w:hAnsi="Times New Roman" w:cs="Times New Roman" w:hint="eastAsia"/>
        </w:rPr>
        <w:t xml:space="preserve"> (1:50</w:t>
      </w:r>
      <w:r>
        <w:rPr>
          <w:rFonts w:ascii="Times New Roman" w:hAnsi="Times New Roman" w:cs="Times New Roman"/>
        </w:rPr>
        <w:t>,</w:t>
      </w:r>
      <w:r>
        <w:rPr>
          <w:rFonts w:ascii="Times New Roman" w:hAnsi="Times New Roman" w:cs="Times New Roman" w:hint="eastAsia"/>
        </w:rPr>
        <w:t xml:space="preserve"> 5290S</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C</w:t>
      </w:r>
      <w:r>
        <w:rPr>
          <w:rFonts w:ascii="Times New Roman" w:hAnsi="Times New Roman" w:cs="Times New Roman" w:hint="eastAsia"/>
        </w:rPr>
        <w:t xml:space="preserve">ell </w:t>
      </w:r>
      <w:r>
        <w:rPr>
          <w:rFonts w:ascii="Times New Roman" w:hAnsi="Times New Roman" w:cs="Times New Roman"/>
        </w:rPr>
        <w:t>S</w:t>
      </w:r>
      <w:r>
        <w:rPr>
          <w:rFonts w:ascii="Times New Roman" w:hAnsi="Times New Roman" w:cs="Times New Roman" w:hint="eastAsia"/>
        </w:rPr>
        <w:t>ignaling), anti-AC (1:50</w:t>
      </w:r>
      <w:r>
        <w:rPr>
          <w:rFonts w:ascii="Times New Roman" w:hAnsi="Times New Roman" w:cs="Times New Roman"/>
        </w:rPr>
        <w:t>,</w:t>
      </w:r>
      <w:r>
        <w:rPr>
          <w:rFonts w:ascii="Times New Roman" w:hAnsi="Times New Roman" w:cs="Times New Roman" w:hint="eastAsia"/>
        </w:rPr>
        <w:t xml:space="preserve"> sc-377243</w:t>
      </w:r>
      <w:r>
        <w:rPr>
          <w:rFonts w:ascii="Times New Roman" w:hAnsi="Times New Roman" w:cs="Times New Roman"/>
        </w:rPr>
        <w:t>,</w:t>
      </w:r>
      <w:r>
        <w:rPr>
          <w:rFonts w:ascii="Times New Roman" w:hAnsi="Times New Roman" w:cs="Times New Roman" w:hint="eastAsia"/>
        </w:rPr>
        <w:t xml:space="preserve"> Santa</w:t>
      </w:r>
      <w:r>
        <w:rPr>
          <w:rFonts w:ascii="Times New Roman" w:hAnsi="Times New Roman" w:cs="Times New Roman"/>
        </w:rPr>
        <w:t xml:space="preserve"> C</w:t>
      </w:r>
      <w:r>
        <w:rPr>
          <w:rFonts w:ascii="Times New Roman" w:hAnsi="Times New Roman" w:cs="Times New Roman" w:hint="eastAsia"/>
        </w:rPr>
        <w:t>ruz)</w:t>
      </w:r>
      <w:r>
        <w:rPr>
          <w:rFonts w:ascii="Times New Roman" w:hAnsi="Times New Roman" w:cs="Times New Roman"/>
        </w:rPr>
        <w:t>, anti-RAMP1 (</w:t>
      </w:r>
      <w:r>
        <w:rPr>
          <w:rFonts w:ascii="Times New Roman" w:hAnsi="Times New Roman" w:cs="Times New Roman" w:hint="eastAsia"/>
        </w:rPr>
        <w:t xml:space="preserve">1:50, </w:t>
      </w:r>
      <w:r>
        <w:rPr>
          <w:rFonts w:ascii="Times New Roman" w:hAnsi="Times New Roman" w:cs="Times New Roman"/>
        </w:rPr>
        <w:t>GTX108525</w:t>
      </w:r>
      <w:r>
        <w:rPr>
          <w:rFonts w:ascii="Times New Roman" w:hAnsi="Times New Roman" w:cs="Times New Roman" w:hint="eastAsia"/>
        </w:rPr>
        <w:t xml:space="preserve">, </w:t>
      </w:r>
      <w:proofErr w:type="spellStart"/>
      <w:r>
        <w:rPr>
          <w:rFonts w:ascii="Times New Roman" w:hAnsi="Times New Roman" w:cs="Times New Roman" w:hint="eastAsia"/>
        </w:rPr>
        <w:t>Genetex</w:t>
      </w:r>
      <w:proofErr w:type="spellEnd"/>
      <w:r>
        <w:rPr>
          <w:rFonts w:ascii="Times New Roman" w:hAnsi="Times New Roman" w:cs="Times New Roman"/>
        </w:rPr>
        <w:t>), anti-RCP (</w:t>
      </w:r>
      <w:r>
        <w:rPr>
          <w:rFonts w:ascii="Times New Roman" w:hAnsi="Times New Roman" w:cs="Times New Roman" w:hint="eastAsia"/>
        </w:rPr>
        <w:t xml:space="preserve">1:250, ab139264, </w:t>
      </w:r>
      <w:proofErr w:type="spellStart"/>
      <w:r>
        <w:rPr>
          <w:rFonts w:ascii="Times New Roman" w:hAnsi="Times New Roman" w:cs="Times New Roman" w:hint="eastAsia"/>
        </w:rPr>
        <w:t>Abcam</w:t>
      </w:r>
      <w:proofErr w:type="spellEnd"/>
      <w:r>
        <w:rPr>
          <w:rFonts w:ascii="Times New Roman" w:hAnsi="Times New Roman" w:cs="Times New Roman"/>
        </w:rPr>
        <w:t>), anti-Sca1 (</w:t>
      </w:r>
      <w:r>
        <w:rPr>
          <w:rFonts w:ascii="Times New Roman" w:hAnsi="Times New Roman" w:cs="Times New Roman" w:hint="eastAsia"/>
        </w:rPr>
        <w:t xml:space="preserve">1:50, ab109211, </w:t>
      </w:r>
      <w:proofErr w:type="spellStart"/>
      <w:r>
        <w:rPr>
          <w:rFonts w:ascii="Times New Roman" w:hAnsi="Times New Roman" w:cs="Times New Roman" w:hint="eastAsia"/>
        </w:rPr>
        <w:t>Abcam</w:t>
      </w:r>
      <w:proofErr w:type="spellEnd"/>
      <w:r>
        <w:rPr>
          <w:rFonts w:ascii="Times New Roman" w:hAnsi="Times New Roman" w:cs="Times New Roman"/>
        </w:rPr>
        <w:t>), anti-EMCN (</w:t>
      </w:r>
      <w:r>
        <w:rPr>
          <w:rFonts w:ascii="Times New Roman" w:hAnsi="Times New Roman" w:cs="Times New Roman" w:hint="eastAsia"/>
        </w:rPr>
        <w:t>1:50, sc-65495, Santa</w:t>
      </w:r>
      <w:r>
        <w:rPr>
          <w:rFonts w:ascii="Times New Roman" w:hAnsi="Times New Roman" w:cs="Times New Roman"/>
        </w:rPr>
        <w:t xml:space="preserve"> C</w:t>
      </w:r>
      <w:r>
        <w:rPr>
          <w:rFonts w:ascii="Times New Roman" w:hAnsi="Times New Roman" w:cs="Times New Roman" w:hint="eastAsia"/>
        </w:rPr>
        <w:t>ruz</w:t>
      </w:r>
      <w:r>
        <w:rPr>
          <w:rFonts w:ascii="Times New Roman" w:hAnsi="Times New Roman" w:cs="Times New Roman"/>
        </w:rPr>
        <w:t>)</w:t>
      </w:r>
      <w:r>
        <w:rPr>
          <w:rFonts w:ascii="Times New Roman" w:hAnsi="Times New Roman" w:cs="Times New Roman" w:hint="eastAsia"/>
        </w:rPr>
        <w:t>,</w:t>
      </w:r>
      <w:r w:rsidR="007A33F5" w:rsidRPr="007A33F5">
        <w:t xml:space="preserve"> </w:t>
      </w:r>
      <w:r w:rsidR="007A33F5" w:rsidRPr="007A33F5">
        <w:rPr>
          <w:rFonts w:ascii="Times New Roman" w:hAnsi="Times New Roman" w:cs="Times New Roman"/>
        </w:rPr>
        <w:t>anti-</w:t>
      </w:r>
      <w:r w:rsidR="007A33F5" w:rsidRPr="007A33F5">
        <w:t xml:space="preserve"> </w:t>
      </w:r>
      <w:proofErr w:type="spellStart"/>
      <w:r w:rsidR="007A33F5" w:rsidRPr="007A33F5">
        <w:rPr>
          <w:rFonts w:ascii="Times New Roman" w:hAnsi="Times New Roman" w:cs="Times New Roman"/>
        </w:rPr>
        <w:t>Norepinephrin</w:t>
      </w:r>
      <w:proofErr w:type="spellEnd"/>
      <w:r w:rsidR="007A33F5" w:rsidRPr="007A33F5">
        <w:rPr>
          <w:rFonts w:ascii="Times New Roman" w:hAnsi="Times New Roman" w:cs="Times New Roman"/>
        </w:rPr>
        <w:t xml:space="preserve"> (1:</w:t>
      </w:r>
      <w:r w:rsidR="007A33F5">
        <w:rPr>
          <w:rFonts w:ascii="Times New Roman" w:hAnsi="Times New Roman" w:cs="Times New Roman"/>
        </w:rPr>
        <w:t>500</w:t>
      </w:r>
      <w:r w:rsidR="007A33F5" w:rsidRPr="007A33F5">
        <w:rPr>
          <w:rFonts w:ascii="Times New Roman" w:hAnsi="Times New Roman" w:cs="Times New Roman"/>
        </w:rPr>
        <w:t>, IS1042,</w:t>
      </w:r>
      <w:r w:rsidR="007A33F5" w:rsidRPr="007A33F5">
        <w:t xml:space="preserve"> </w:t>
      </w:r>
      <w:proofErr w:type="spellStart"/>
      <w:r w:rsidR="007A33F5" w:rsidRPr="007A33F5">
        <w:rPr>
          <w:rFonts w:ascii="Times New Roman" w:hAnsi="Times New Roman" w:cs="Times New Roman"/>
        </w:rPr>
        <w:t>Immusmol</w:t>
      </w:r>
      <w:proofErr w:type="spellEnd"/>
      <w:r w:rsidR="007A33F5">
        <w:rPr>
          <w:rFonts w:ascii="Times New Roman" w:hAnsi="Times New Roman" w:cs="Times New Roman"/>
        </w:rPr>
        <w:t xml:space="preserve"> SAS</w:t>
      </w:r>
      <w:r w:rsidR="007A33F5" w:rsidRPr="007A33F5">
        <w:rPr>
          <w:rFonts w:ascii="Times New Roman" w:hAnsi="Times New Roman" w:cs="Times New Roman"/>
        </w:rPr>
        <w:t>)</w:t>
      </w:r>
      <w:r w:rsidR="007A33F5">
        <w:rPr>
          <w:rFonts w:ascii="Times New Roman" w:hAnsi="Times New Roman" w:cs="Times New Roman"/>
        </w:rPr>
        <w:t>,</w:t>
      </w:r>
      <w:r w:rsidR="00C131E1">
        <w:rPr>
          <w:rFonts w:ascii="Times New Roman" w:hAnsi="Times New Roman" w:cs="Times New Roman"/>
        </w:rPr>
        <w:t xml:space="preserve"> </w:t>
      </w:r>
      <w:r w:rsidR="00C131E1">
        <w:rPr>
          <w:rFonts w:ascii="Times New Roman" w:hAnsi="Times New Roman" w:cs="Times New Roman" w:hint="eastAsia"/>
        </w:rPr>
        <w:t>a</w:t>
      </w:r>
      <w:r w:rsidR="00C131E1">
        <w:rPr>
          <w:rFonts w:ascii="Times New Roman" w:hAnsi="Times New Roman" w:cs="Times New Roman"/>
        </w:rPr>
        <w:t>nti-PGP9.5</w:t>
      </w:r>
      <w:r w:rsidR="004833BB">
        <w:rPr>
          <w:rFonts w:ascii="Times New Roman" w:eastAsia="新細明體" w:hAnsi="Times New Roman" w:cs="Times New Roman"/>
        </w:rPr>
        <w:t xml:space="preserve"> (1:100, </w:t>
      </w:r>
      <w:r w:rsidR="004833BB" w:rsidRPr="004833BB">
        <w:rPr>
          <w:rFonts w:ascii="Times New Roman" w:eastAsia="新細明體" w:hAnsi="Times New Roman" w:cs="Times New Roman"/>
        </w:rPr>
        <w:t>GTX634797</w:t>
      </w:r>
      <w:r w:rsidR="004833BB">
        <w:rPr>
          <w:rFonts w:ascii="Times New Roman" w:eastAsia="新細明體" w:hAnsi="Times New Roman" w:cs="Times New Roman"/>
        </w:rPr>
        <w:t xml:space="preserve"> , </w:t>
      </w:r>
      <w:proofErr w:type="spellStart"/>
      <w:r w:rsidR="004833BB">
        <w:rPr>
          <w:rFonts w:ascii="Times New Roman" w:eastAsia="新細明體" w:hAnsi="Times New Roman" w:cs="Times New Roman"/>
        </w:rPr>
        <w:t>Genetex</w:t>
      </w:r>
      <w:proofErr w:type="spellEnd"/>
      <w:r w:rsidR="004833BB">
        <w:rPr>
          <w:rFonts w:ascii="Times New Roman" w:eastAsia="新細明體" w:hAnsi="Times New Roman" w:cs="Times New Roman"/>
        </w:rPr>
        <w:t xml:space="preserve">), </w:t>
      </w:r>
      <w:r>
        <w:rPr>
          <w:rFonts w:ascii="Times New Roman" w:hAnsi="Times New Roman" w:cs="Times New Roman" w:hint="eastAsia"/>
        </w:rPr>
        <w:t xml:space="preserve">and </w:t>
      </w:r>
      <w:r>
        <w:rPr>
          <w:rFonts w:ascii="Times New Roman" w:hAnsi="Times New Roman" w:cs="Times New Roman" w:hint="eastAsia"/>
        </w:rPr>
        <w:lastRenderedPageBreak/>
        <w:t xml:space="preserve">anti-F4/80 (1:50, GTX26640, </w:t>
      </w:r>
      <w:proofErr w:type="spellStart"/>
      <w:r>
        <w:rPr>
          <w:rFonts w:ascii="Times New Roman" w:hAnsi="Times New Roman" w:cs="Times New Roman" w:hint="eastAsia"/>
        </w:rPr>
        <w:t>Genetex</w:t>
      </w:r>
      <w:proofErr w:type="spellEnd"/>
      <w:r>
        <w:rPr>
          <w:rFonts w:ascii="Times New Roman" w:hAnsi="Times New Roman" w:cs="Times New Roman" w:hint="eastAsia"/>
        </w:rPr>
        <w:t>)</w:t>
      </w:r>
      <w:r>
        <w:rPr>
          <w:rFonts w:ascii="Times New Roman" w:eastAsia="新細明體" w:hAnsi="Times New Roman" w:cs="Times New Roman"/>
        </w:rPr>
        <w:t xml:space="preserve">. Wash the sections with 0.05% Triton X-100/PBS three times and incubate with secondary antibodies with </w:t>
      </w:r>
      <w:r>
        <w:rPr>
          <w:rFonts w:ascii="Times New Roman" w:hAnsi="Times New Roman" w:cs="Times New Roman"/>
        </w:rPr>
        <w:t>2% BSA in 0.05% Triton X-100/PBS at room temperature for 1h. Secondary antibodies used were as follows: goat anti-rabbit-</w:t>
      </w:r>
      <w:proofErr w:type="spellStart"/>
      <w:r>
        <w:rPr>
          <w:rFonts w:ascii="Times New Roman" w:hAnsi="Times New Roman" w:cs="Times New Roman"/>
        </w:rPr>
        <w:t>DyLight</w:t>
      </w:r>
      <w:proofErr w:type="spellEnd"/>
      <w:r>
        <w:rPr>
          <w:rFonts w:ascii="Times New Roman" w:hAnsi="Times New Roman" w:cs="Times New Roman"/>
        </w:rPr>
        <w:t xml:space="preserve">® 650 (1:50, A120-101D5, </w:t>
      </w:r>
      <w:proofErr w:type="spellStart"/>
      <w:r>
        <w:rPr>
          <w:rFonts w:ascii="Times New Roman" w:hAnsi="Times New Roman" w:cs="Times New Roman"/>
        </w:rPr>
        <w:t>Bethyl</w:t>
      </w:r>
      <w:proofErr w:type="spellEnd"/>
      <w:r>
        <w:rPr>
          <w:rFonts w:ascii="Times New Roman" w:hAnsi="Times New Roman" w:cs="Times New Roman"/>
        </w:rPr>
        <w:t xml:space="preserve"> Laboratories), goat anti-rabbit </w:t>
      </w:r>
      <w:proofErr w:type="spellStart"/>
      <w:r>
        <w:rPr>
          <w:rFonts w:ascii="Times New Roman" w:hAnsi="Times New Roman" w:cs="Times New Roman"/>
        </w:rPr>
        <w:t>IgG</w:t>
      </w:r>
      <w:proofErr w:type="spellEnd"/>
      <w:r>
        <w:rPr>
          <w:rFonts w:ascii="Times New Roman" w:hAnsi="Times New Roman" w:cs="Times New Roman"/>
        </w:rPr>
        <w:t xml:space="preserve"> antibody-FITC (1:50, A120-201F, </w:t>
      </w:r>
      <w:proofErr w:type="spellStart"/>
      <w:r>
        <w:rPr>
          <w:rFonts w:ascii="Times New Roman" w:hAnsi="Times New Roman" w:cs="Times New Roman"/>
        </w:rPr>
        <w:t>Bethyl</w:t>
      </w:r>
      <w:proofErr w:type="spellEnd"/>
      <w:r>
        <w:rPr>
          <w:rFonts w:ascii="Times New Roman" w:hAnsi="Times New Roman" w:cs="Times New Roman"/>
        </w:rPr>
        <w:t xml:space="preserve"> Laboratories), anti-rabbit-</w:t>
      </w:r>
      <w:proofErr w:type="spellStart"/>
      <w:r>
        <w:rPr>
          <w:rFonts w:ascii="Times New Roman" w:hAnsi="Times New Roman" w:cs="Times New Roman"/>
        </w:rPr>
        <w:t>Dylight</w:t>
      </w:r>
      <w:proofErr w:type="spellEnd"/>
      <w:r>
        <w:rPr>
          <w:rFonts w:ascii="Times New Roman" w:hAnsi="Times New Roman" w:cs="Times New Roman"/>
        </w:rPr>
        <w:t xml:space="preserve"> 488 (1:100, GTX213110-04, </w:t>
      </w:r>
      <w:proofErr w:type="spellStart"/>
      <w:r>
        <w:rPr>
          <w:rFonts w:ascii="Times New Roman" w:hAnsi="Times New Roman" w:cs="Times New Roman"/>
        </w:rPr>
        <w:t>Genetex</w:t>
      </w:r>
      <w:proofErr w:type="spellEnd"/>
      <w:r>
        <w:rPr>
          <w:rFonts w:ascii="Times New Roman" w:hAnsi="Times New Roman" w:cs="Times New Roman"/>
        </w:rPr>
        <w:t>),</w:t>
      </w:r>
      <w:r w:rsidR="007437E5" w:rsidRPr="007437E5">
        <w:rPr>
          <w:rFonts w:ascii="Times New Roman" w:hAnsi="Times New Roman" w:cs="Times New Roman"/>
        </w:rPr>
        <w:t xml:space="preserve"> </w:t>
      </w:r>
      <w:r w:rsidR="007437E5">
        <w:rPr>
          <w:rFonts w:ascii="Times New Roman" w:hAnsi="Times New Roman" w:cs="Times New Roman"/>
        </w:rPr>
        <w:t>goat anti-</w:t>
      </w:r>
      <w:r w:rsidR="007437E5" w:rsidRPr="00F725AD">
        <w:rPr>
          <w:rFonts w:ascii="Times New Roman" w:hAnsi="Times New Roman" w:cs="Times New Roman"/>
        </w:rPr>
        <w:t>m</w:t>
      </w:r>
      <w:r w:rsidR="007437E5">
        <w:rPr>
          <w:rFonts w:ascii="Times New Roman" w:hAnsi="Times New Roman" w:cs="Times New Roman"/>
        </w:rPr>
        <w:t xml:space="preserve">ouse </w:t>
      </w:r>
      <w:proofErr w:type="spellStart"/>
      <w:r w:rsidR="007437E5">
        <w:rPr>
          <w:rFonts w:ascii="Times New Roman" w:hAnsi="Times New Roman" w:cs="Times New Roman"/>
        </w:rPr>
        <w:t>IgG</w:t>
      </w:r>
      <w:proofErr w:type="spellEnd"/>
      <w:r w:rsidR="007437E5">
        <w:rPr>
          <w:rFonts w:ascii="Times New Roman" w:hAnsi="Times New Roman" w:cs="Times New Roman"/>
        </w:rPr>
        <w:t xml:space="preserve"> antibody </w:t>
      </w:r>
      <w:r w:rsidR="00E95348">
        <w:rPr>
          <w:rFonts w:ascii="Times New Roman" w:hAnsi="Times New Roman" w:cs="Times New Roman"/>
        </w:rPr>
        <w:t>–</w:t>
      </w:r>
      <w:proofErr w:type="spellStart"/>
      <w:r w:rsidR="007437E5" w:rsidRPr="007437E5">
        <w:rPr>
          <w:rFonts w:ascii="Times New Roman" w:hAnsi="Times New Roman" w:cs="Times New Roman"/>
        </w:rPr>
        <w:t>DyLight</w:t>
      </w:r>
      <w:proofErr w:type="spellEnd"/>
      <w:r w:rsidR="00E95348">
        <w:rPr>
          <w:rFonts w:ascii="Times New Roman" w:hAnsi="Times New Roman" w:cs="Times New Roman"/>
        </w:rPr>
        <w:t xml:space="preserve"> </w:t>
      </w:r>
      <w:r w:rsidR="007437E5" w:rsidRPr="007437E5">
        <w:rPr>
          <w:rFonts w:ascii="Times New Roman" w:hAnsi="Times New Roman" w:cs="Times New Roman"/>
        </w:rPr>
        <w:t>488</w:t>
      </w:r>
      <w:r w:rsidR="00E95348">
        <w:rPr>
          <w:rFonts w:ascii="Times New Roman" w:hAnsi="Times New Roman" w:cs="Times New Roman"/>
        </w:rPr>
        <w:t xml:space="preserve"> (1:100, </w:t>
      </w:r>
      <w:r w:rsidR="00E95348" w:rsidRPr="00E95348">
        <w:rPr>
          <w:rFonts w:ascii="Times New Roman" w:hAnsi="Times New Roman" w:cs="Times New Roman"/>
        </w:rPr>
        <w:t>GTX213111-04</w:t>
      </w:r>
      <w:r w:rsidR="00E95348">
        <w:rPr>
          <w:rFonts w:ascii="Times New Roman" w:hAnsi="Times New Roman" w:cs="Times New Roman"/>
        </w:rPr>
        <w:t xml:space="preserve">, </w:t>
      </w:r>
      <w:proofErr w:type="spellStart"/>
      <w:r w:rsidR="00E95348">
        <w:rPr>
          <w:rFonts w:ascii="Times New Roman" w:hAnsi="Times New Roman" w:cs="Times New Roman"/>
        </w:rPr>
        <w:t>Genetex</w:t>
      </w:r>
      <w:proofErr w:type="spellEnd"/>
      <w:r w:rsidR="00E95348">
        <w:rPr>
          <w:rFonts w:ascii="Times New Roman" w:hAnsi="Times New Roman" w:cs="Times New Roman"/>
        </w:rPr>
        <w:t>)</w:t>
      </w:r>
      <w:r w:rsidR="007437E5">
        <w:rPr>
          <w:rFonts w:ascii="Times New Roman" w:hAnsi="Times New Roman" w:cs="Times New Roman"/>
        </w:rPr>
        <w:t>,</w:t>
      </w:r>
      <w:r w:rsidR="00E95348">
        <w:rPr>
          <w:rFonts w:ascii="Times New Roman" w:hAnsi="Times New Roman" w:cs="Times New Roman"/>
        </w:rPr>
        <w:t xml:space="preserve"> g</w:t>
      </w:r>
      <w:r w:rsidR="00E95348" w:rsidRPr="00E95348">
        <w:rPr>
          <w:rFonts w:ascii="Times New Roman" w:hAnsi="Times New Roman" w:cs="Times New Roman"/>
        </w:rPr>
        <w:t xml:space="preserve">oat </w:t>
      </w:r>
      <w:r w:rsidR="00E95348">
        <w:rPr>
          <w:rFonts w:ascii="Times New Roman" w:hAnsi="Times New Roman" w:cs="Times New Roman"/>
        </w:rPr>
        <w:t>a</w:t>
      </w:r>
      <w:r w:rsidR="00E95348" w:rsidRPr="00E95348">
        <w:rPr>
          <w:rFonts w:ascii="Times New Roman" w:hAnsi="Times New Roman" w:cs="Times New Roman"/>
        </w:rPr>
        <w:t>nti-</w:t>
      </w:r>
      <w:r w:rsidR="00E95348">
        <w:rPr>
          <w:rFonts w:ascii="Times New Roman" w:hAnsi="Times New Roman" w:cs="Times New Roman"/>
        </w:rPr>
        <w:t>r</w:t>
      </w:r>
      <w:r w:rsidR="00E95348" w:rsidRPr="00E95348">
        <w:rPr>
          <w:rFonts w:ascii="Times New Roman" w:hAnsi="Times New Roman" w:cs="Times New Roman"/>
        </w:rPr>
        <w:t xml:space="preserve">at </w:t>
      </w:r>
      <w:proofErr w:type="spellStart"/>
      <w:r w:rsidR="00E95348" w:rsidRPr="00E95348">
        <w:rPr>
          <w:rFonts w:ascii="Times New Roman" w:hAnsi="Times New Roman" w:cs="Times New Roman"/>
        </w:rPr>
        <w:t>IgG</w:t>
      </w:r>
      <w:proofErr w:type="spellEnd"/>
      <w:r w:rsidR="00E95348" w:rsidRPr="00E95348">
        <w:rPr>
          <w:rFonts w:ascii="Times New Roman" w:hAnsi="Times New Roman" w:cs="Times New Roman"/>
        </w:rPr>
        <w:t xml:space="preserve"> antibody</w:t>
      </w:r>
      <w:r w:rsidR="00E95348">
        <w:rPr>
          <w:rFonts w:ascii="Times New Roman" w:hAnsi="Times New Roman" w:cs="Times New Roman"/>
        </w:rPr>
        <w:t>-</w:t>
      </w:r>
      <w:r w:rsidR="00E95348" w:rsidRPr="00E95348">
        <w:rPr>
          <w:rFonts w:ascii="Times New Roman" w:hAnsi="Times New Roman" w:cs="Times New Roman"/>
        </w:rPr>
        <w:t>pre-adsorbed</w:t>
      </w:r>
      <w:r w:rsidR="00E95348">
        <w:rPr>
          <w:rFonts w:ascii="Times New Roman" w:hAnsi="Times New Roman" w:cs="Times New Roman"/>
        </w:rPr>
        <w:t>-Cy5</w:t>
      </w:r>
      <w:r w:rsidR="00E95348" w:rsidRPr="00E95348">
        <w:rPr>
          <w:rFonts w:ascii="Times New Roman" w:hAnsi="Times New Roman" w:cs="Times New Roman"/>
        </w:rPr>
        <w:t xml:space="preserve"> (</w:t>
      </w:r>
      <w:r w:rsidR="00E95348">
        <w:rPr>
          <w:rFonts w:ascii="Times New Roman" w:hAnsi="Times New Roman" w:cs="Times New Roman"/>
        </w:rPr>
        <w:t xml:space="preserve">1:100, </w:t>
      </w:r>
      <w:r w:rsidR="00E95348" w:rsidRPr="00E95348">
        <w:rPr>
          <w:rFonts w:ascii="Times New Roman" w:hAnsi="Times New Roman" w:cs="Times New Roman"/>
        </w:rPr>
        <w:t>GTX26565</w:t>
      </w:r>
      <w:r w:rsidR="00E95348">
        <w:rPr>
          <w:rFonts w:ascii="Times New Roman" w:hAnsi="Times New Roman" w:cs="Times New Roman"/>
        </w:rPr>
        <w:t xml:space="preserve">, </w:t>
      </w:r>
      <w:proofErr w:type="spellStart"/>
      <w:r w:rsidR="00E95348">
        <w:rPr>
          <w:rFonts w:ascii="Times New Roman" w:hAnsi="Times New Roman" w:cs="Times New Roman"/>
        </w:rPr>
        <w:t>Genetex</w:t>
      </w:r>
      <w:proofErr w:type="spellEnd"/>
      <w:r w:rsidR="00E95348" w:rsidRPr="00E95348">
        <w:rPr>
          <w:rFonts w:ascii="Times New Roman" w:hAnsi="Times New Roman" w:cs="Times New Roman"/>
        </w:rPr>
        <w:t>)</w:t>
      </w:r>
      <w:r w:rsidR="00E95348">
        <w:rPr>
          <w:rFonts w:ascii="Times New Roman" w:hAnsi="Times New Roman" w:cs="Times New Roman"/>
        </w:rPr>
        <w:t>,</w:t>
      </w:r>
      <w:r>
        <w:rPr>
          <w:rFonts w:ascii="Times New Roman" w:hAnsi="Times New Roman" w:cs="Times New Roman"/>
        </w:rPr>
        <w:t xml:space="preserve"> and anti-goat-</w:t>
      </w:r>
      <w:proofErr w:type="spellStart"/>
      <w:r>
        <w:rPr>
          <w:rFonts w:ascii="Times New Roman" w:hAnsi="Times New Roman" w:cs="Times New Roman"/>
        </w:rPr>
        <w:t>Alexa</w:t>
      </w:r>
      <w:proofErr w:type="spellEnd"/>
      <w:r>
        <w:rPr>
          <w:rFonts w:ascii="Times New Roman" w:hAnsi="Times New Roman" w:cs="Times New Roman"/>
        </w:rPr>
        <w:t xml:space="preserve"> 488 (1:200, ab150129, </w:t>
      </w:r>
      <w:proofErr w:type="spellStart"/>
      <w:r>
        <w:rPr>
          <w:rFonts w:ascii="Times New Roman" w:hAnsi="Times New Roman" w:cs="Times New Roman"/>
        </w:rPr>
        <w:t>Abcam</w:t>
      </w:r>
      <w:proofErr w:type="spellEnd"/>
      <w:r>
        <w:rPr>
          <w:rFonts w:ascii="Times New Roman" w:hAnsi="Times New Roman" w:cs="Times New Roman"/>
        </w:rPr>
        <w:t>). Images were acquired with Leica SP2 / SP8X confocal spectral microscope and ANDOR Dragonfly high speed confocal system in Medical Research Core Facilities, Office of Research &amp; Development in China Medical University.</w:t>
      </w:r>
    </w:p>
    <w:p w14:paraId="28ACBBF7" w14:textId="77777777" w:rsidR="0086743D" w:rsidRDefault="0086743D">
      <w:pPr>
        <w:jc w:val="both"/>
        <w:rPr>
          <w:rFonts w:ascii="Times New Roman" w:hAnsi="Times New Roman" w:cs="Times New Roman"/>
        </w:rPr>
      </w:pPr>
    </w:p>
    <w:p w14:paraId="05B3AD41" w14:textId="77777777" w:rsidR="0086743D" w:rsidRDefault="00322B38">
      <w:pPr>
        <w:jc w:val="both"/>
        <w:rPr>
          <w:rFonts w:ascii="Times New Roman" w:hAnsi="Times New Roman" w:cs="Times New Roman"/>
          <w:b/>
        </w:rPr>
      </w:pPr>
      <w:r>
        <w:rPr>
          <w:rFonts w:ascii="Times New Roman" w:hAnsi="Times New Roman" w:cs="Times New Roman"/>
          <w:b/>
        </w:rPr>
        <w:t>Whole-mount staining</w:t>
      </w:r>
    </w:p>
    <w:p w14:paraId="590A44C5" w14:textId="77777777" w:rsidR="0086743D" w:rsidRDefault="00322B38">
      <w:pPr>
        <w:jc w:val="both"/>
        <w:rPr>
          <w:rFonts w:ascii="Times New Roman" w:hAnsi="Times New Roman" w:cs="Times New Roman"/>
        </w:rPr>
      </w:pPr>
      <w:r>
        <w:rPr>
          <w:rFonts w:ascii="Times New Roman" w:hAnsi="Times New Roman" w:cs="Times New Roman"/>
        </w:rPr>
        <w:t>Whole mount was prepared from clearing-free protocol with Z-depth reduction for processing intact inguinal WAT</w:t>
      </w:r>
      <w:r>
        <w:fldChar w:fldCharType="begin"/>
      </w:r>
      <w:r>
        <w:instrText xml:space="preserve"> ADDIN EN.CITE &lt;EndNote&gt;&lt;Cite&gt;&lt;Author&gt;Willows&lt;/Author&gt;&lt;Year&gt;2022&lt;/Year&gt;&lt;RecNum&gt;546&lt;/RecNum&gt;&lt;DisplayText&gt;&lt;style face="superscript"&gt;7&lt;/style&gt;&lt;/DisplayText&gt;&lt;record&gt;&lt;rec-number&gt;546&lt;/rec-number&gt;&lt;foreign-keys&gt;&lt;key app="EN" db-id="s0rf2pd2rzp2wtexvrh55v5kxfz2rfxa2za5" timestamp="1666327437"&gt;546&lt;/key&gt;&lt;/foreign-keys&gt;&lt;ref-type name="Journal Article"&gt;17&lt;/ref-type&gt;&lt;contributors&gt;&lt;authors&gt;&lt;author&gt;Willows, J. W.&lt;/author&gt;&lt;author&gt;Blaszkiewicz, M.&lt;/author&gt;&lt;author&gt;Townsend, K. L.&lt;/author&gt;&lt;/authors&gt;&lt;/contributors&gt;&lt;auth-address&gt;Department of Neurological Surgery, The Ohio State University, Columbus, OH 43210, USA.&lt;/auth-address&gt;&lt;titles&gt;&lt;title&gt;A clearing-free protocol for imaging intact whole adipose tissue innervation in mice&lt;/title&gt;&lt;secondary-title&gt;STAR Protoc&lt;/secondary-title&gt;&lt;/titles&gt;&lt;periodical&gt;&lt;full-title&gt;STAR Protoc&lt;/full-title&gt;&lt;/periodical&gt;&lt;pages&gt;101109&lt;/pages&gt;&lt;volume&gt;3&lt;/volume&gt;&lt;number&gt;1&lt;/number&gt;&lt;keywords&gt;&lt;keyword&gt;*Adipose Tissue/diagnostic imaging&lt;/keyword&gt;&lt;keyword&gt;Animals&lt;/keyword&gt;&lt;keyword&gt;Fluorescent Antibody Technique&lt;/keyword&gt;&lt;keyword&gt;*Imaging, Three-Dimensional/methods&lt;/keyword&gt;&lt;keyword&gt;Mice&lt;/keyword&gt;&lt;keyword&gt;Microscopy&lt;/keyword&gt;&lt;keyword&gt;Staining and Labeling&lt;/keyword&gt;&lt;keyword&gt;Metabolism&lt;/keyword&gt;&lt;keyword&gt;Model Organisms&lt;/keyword&gt;&lt;keyword&gt;Neuroscience&lt;/keyword&gt;&lt;/keywords&gt;&lt;dates&gt;&lt;year&gt;2022&lt;/year&gt;&lt;pub-dates&gt;&lt;date&gt;Mar 18&lt;/date&gt;&lt;/pub-dates&gt;&lt;/dates&gt;&lt;isbn&gt;2666-1667 (Electronic)&amp;#xD;2666-1667 (Linking)&lt;/isbn&gt;&lt;accession-num&gt;35106499&lt;/accession-num&gt;&lt;urls&gt;&lt;related-urls&gt;&lt;url&gt;https://www.ncbi.nlm.nih.gov/pubmed/35106499&lt;/url&gt;&lt;/related-urls&gt;&lt;/urls&gt;&lt;custom2&gt;PMC8784403&lt;/custom2&gt;&lt;electronic-resource-num&gt;10.1016/j.xpro.2021.101109&lt;/electronic-resource-num&gt;&lt;/record&gt;&lt;/Cite&gt;&lt;/EndNote&gt;</w:instrText>
      </w:r>
      <w:r>
        <w:fldChar w:fldCharType="separate"/>
      </w:r>
      <w:r>
        <w:rPr>
          <w:vertAlign w:val="superscript"/>
        </w:rPr>
        <w:t>7</w:t>
      </w:r>
      <w:r>
        <w:fldChar w:fldCharType="end"/>
      </w:r>
      <w:r>
        <w:rPr>
          <w:rFonts w:ascii="Times New Roman" w:hAnsi="Times New Roman" w:cs="Times New Roman"/>
        </w:rPr>
        <w:t>. Briefly, mice were sacrificed, and inguinal WAT was carefully excised. Inguinal WAT was fixed in 2% paraformaldehyde at 4</w:t>
      </w:r>
      <w:r>
        <w:rPr>
          <w:rFonts w:ascii="Times New Roman" w:eastAsia="新細明體" w:hAnsi="Times New Roman" w:cs="Times New Roman"/>
        </w:rPr>
        <w:t xml:space="preserve">℃ </w:t>
      </w:r>
      <w:r>
        <w:rPr>
          <w:rFonts w:ascii="Times New Roman" w:hAnsi="Times New Roman" w:cs="Times New Roman"/>
        </w:rPr>
        <w:t>for 8-24 h depending on thickness</w:t>
      </w:r>
      <w:r>
        <w:rPr>
          <w:rFonts w:ascii="Times New Roman" w:hAnsi="Times New Roman" w:cs="Times New Roman" w:hint="eastAsia"/>
        </w:rPr>
        <w:t xml:space="preserve"> </w:t>
      </w:r>
      <w:r>
        <w:rPr>
          <w:rFonts w:ascii="Times New Roman" w:hAnsi="Times New Roman" w:cs="Times New Roman"/>
        </w:rPr>
        <w:t>of tissue. After fixation, Z-depth reduction processed by clamping inguinal WAT between two large glass slides for 90 min at 4</w:t>
      </w:r>
      <w:r>
        <w:rPr>
          <w:rFonts w:ascii="Times New Roman" w:eastAsia="新細明體" w:hAnsi="Times New Roman" w:cs="Times New Roman"/>
        </w:rPr>
        <w:t>℃</w:t>
      </w:r>
      <w:r>
        <w:rPr>
          <w:rFonts w:ascii="Times New Roman" w:hAnsi="Times New Roman" w:cs="Times New Roman"/>
        </w:rPr>
        <w:t>. Z-depth reduced inguinal WAT was treated in 2.5% BSA with 1% Triton X-100 for 16-24 h at 4</w:t>
      </w:r>
      <w:r>
        <w:rPr>
          <w:rFonts w:ascii="Times New Roman" w:eastAsia="新細明體" w:hAnsi="Times New Roman" w:cs="Times New Roman"/>
        </w:rPr>
        <w:t>℃</w:t>
      </w:r>
      <w:r>
        <w:rPr>
          <w:rFonts w:ascii="Times New Roman" w:hAnsi="Times New Roman" w:cs="Times New Roman"/>
        </w:rPr>
        <w:t xml:space="preserve"> for blocking and </w:t>
      </w:r>
      <w:proofErr w:type="spellStart"/>
      <w:r>
        <w:rPr>
          <w:rFonts w:ascii="Times New Roman" w:hAnsi="Times New Roman" w:cs="Times New Roman"/>
        </w:rPr>
        <w:t>permeabilization</w:t>
      </w:r>
      <w:proofErr w:type="spellEnd"/>
      <w:r>
        <w:rPr>
          <w:rFonts w:ascii="Times New Roman" w:hAnsi="Times New Roman" w:cs="Times New Roman"/>
        </w:rPr>
        <w:t xml:space="preserve">. Then, </w:t>
      </w:r>
      <w:proofErr w:type="spellStart"/>
      <w:r>
        <w:rPr>
          <w:rFonts w:ascii="Times New Roman" w:hAnsi="Times New Roman" w:cs="Times New Roman"/>
        </w:rPr>
        <w:t>autofluorescence</w:t>
      </w:r>
      <w:proofErr w:type="spellEnd"/>
      <w:r>
        <w:rPr>
          <w:rFonts w:ascii="Times New Roman" w:hAnsi="Times New Roman" w:cs="Times New Roman"/>
        </w:rPr>
        <w:t xml:space="preserve"> quenching </w:t>
      </w:r>
      <w:proofErr w:type="gramStart"/>
      <w:r>
        <w:rPr>
          <w:rFonts w:ascii="Times New Roman" w:hAnsi="Times New Roman" w:cs="Times New Roman"/>
        </w:rPr>
        <w:t>are</w:t>
      </w:r>
      <w:proofErr w:type="gramEnd"/>
      <w:r>
        <w:rPr>
          <w:rFonts w:ascii="Times New Roman" w:hAnsi="Times New Roman" w:cs="Times New Roman"/>
        </w:rPr>
        <w:t xml:space="preserve"> processed by the followings. Stepwise dehydrate in increasing concentrations of </w:t>
      </w:r>
      <w:proofErr w:type="spellStart"/>
      <w:r>
        <w:rPr>
          <w:rFonts w:ascii="Times New Roman" w:hAnsi="Times New Roman" w:cs="Times New Roman"/>
        </w:rPr>
        <w:t>MeOH</w:t>
      </w:r>
      <w:proofErr w:type="spellEnd"/>
      <w:r>
        <w:rPr>
          <w:rFonts w:ascii="Times New Roman" w:hAnsi="Times New Roman" w:cs="Times New Roman"/>
        </w:rPr>
        <w:t xml:space="preserve"> diluted in 1X PBS (50% </w:t>
      </w:r>
      <w:proofErr w:type="spellStart"/>
      <w:r>
        <w:rPr>
          <w:rFonts w:ascii="Times New Roman" w:hAnsi="Times New Roman" w:cs="Times New Roman"/>
        </w:rPr>
        <w:t>MeOH</w:t>
      </w:r>
      <w:proofErr w:type="spellEnd"/>
      <w:r>
        <w:rPr>
          <w:rFonts w:ascii="Times New Roman" w:hAnsi="Times New Roman" w:cs="Times New Roman"/>
        </w:rPr>
        <w:t xml:space="preserve"> for 1 h; 80% </w:t>
      </w:r>
      <w:proofErr w:type="spellStart"/>
      <w:r>
        <w:rPr>
          <w:rFonts w:ascii="Times New Roman" w:hAnsi="Times New Roman" w:cs="Times New Roman"/>
        </w:rPr>
        <w:t>MeOH</w:t>
      </w:r>
      <w:proofErr w:type="spellEnd"/>
      <w:r>
        <w:rPr>
          <w:rFonts w:ascii="Times New Roman" w:hAnsi="Times New Roman" w:cs="Times New Roman"/>
        </w:rPr>
        <w:t xml:space="preserve"> for 1 h; 100% </w:t>
      </w:r>
      <w:proofErr w:type="spellStart"/>
      <w:r>
        <w:rPr>
          <w:rFonts w:ascii="Times New Roman" w:hAnsi="Times New Roman" w:cs="Times New Roman"/>
        </w:rPr>
        <w:t>MeOH</w:t>
      </w:r>
      <w:proofErr w:type="spellEnd"/>
      <w:r>
        <w:rPr>
          <w:rFonts w:ascii="Times New Roman" w:hAnsi="Times New Roman" w:cs="Times New Roman"/>
        </w:rPr>
        <w:t xml:space="preserve"> for 2 h, replaced fresh after 1 h) at ~20</w:t>
      </w:r>
      <w:r>
        <w:rPr>
          <w:rFonts w:ascii="Times New Roman" w:eastAsia="新細明體" w:hAnsi="Times New Roman" w:cs="Times New Roman"/>
        </w:rPr>
        <w:t>℃.</w:t>
      </w:r>
      <w:r>
        <w:rPr>
          <w:rFonts w:ascii="Times New Roman" w:hAnsi="Times New Roman" w:cs="Times New Roman"/>
        </w:rPr>
        <w:t xml:space="preserve"> </w:t>
      </w:r>
      <w:proofErr w:type="gramStart"/>
      <w:r>
        <w:rPr>
          <w:rFonts w:ascii="Times New Roman" w:hAnsi="Times New Roman" w:cs="Times New Roman"/>
        </w:rPr>
        <w:t>Bleach in 5% 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 xml:space="preserve"> in</w:t>
      </w:r>
      <w:r>
        <w:rPr>
          <w:rFonts w:ascii="Times New Roman" w:hAnsi="Times New Roman" w:cs="Times New Roman" w:hint="eastAsia"/>
        </w:rPr>
        <w:t xml:space="preserve"> </w:t>
      </w:r>
      <w:r>
        <w:rPr>
          <w:rFonts w:ascii="Times New Roman" w:hAnsi="Times New Roman" w:cs="Times New Roman"/>
        </w:rPr>
        <w:t>20% DMSO/</w:t>
      </w:r>
      <w:proofErr w:type="spellStart"/>
      <w:r>
        <w:rPr>
          <w:rFonts w:ascii="Times New Roman" w:hAnsi="Times New Roman" w:cs="Times New Roman"/>
        </w:rPr>
        <w:t>MeOH</w:t>
      </w:r>
      <w:proofErr w:type="spellEnd"/>
      <w:r>
        <w:rPr>
          <w:rFonts w:ascii="Times New Roman" w:hAnsi="Times New Roman" w:cs="Times New Roman"/>
        </w:rPr>
        <w:t xml:space="preserve"> for 16-24 h at 4</w:t>
      </w:r>
      <w:r>
        <w:rPr>
          <w:rFonts w:ascii="Times New Roman" w:eastAsia="新細明體" w:hAnsi="Times New Roman" w:cs="Times New Roman"/>
        </w:rPr>
        <w:t>℃</w:t>
      </w:r>
      <w:r>
        <w:rPr>
          <w:rFonts w:ascii="Times New Roman" w:hAnsi="Times New Roman" w:cs="Times New Roman"/>
        </w:rPr>
        <w:t>.</w:t>
      </w:r>
      <w:proofErr w:type="gramEnd"/>
      <w:r>
        <w:rPr>
          <w:rFonts w:ascii="Times New Roman" w:hAnsi="Times New Roman" w:cs="Times New Roman"/>
        </w:rPr>
        <w:t xml:space="preserve"> This is then followed</w:t>
      </w:r>
      <w:r>
        <w:rPr>
          <w:rFonts w:ascii="Times New Roman" w:hAnsi="Times New Roman" w:cs="Times New Roman" w:hint="eastAsia"/>
        </w:rPr>
        <w:t xml:space="preserve"> </w:t>
      </w:r>
      <w:r>
        <w:rPr>
          <w:rFonts w:ascii="Times New Roman" w:hAnsi="Times New Roman" w:cs="Times New Roman"/>
        </w:rPr>
        <w:t xml:space="preserve">by rehydration in decreasing concentration of </w:t>
      </w:r>
      <w:proofErr w:type="spellStart"/>
      <w:r>
        <w:rPr>
          <w:rFonts w:ascii="Times New Roman" w:hAnsi="Times New Roman" w:cs="Times New Roman"/>
        </w:rPr>
        <w:t>MeOH</w:t>
      </w:r>
      <w:proofErr w:type="spellEnd"/>
      <w:r>
        <w:rPr>
          <w:rFonts w:ascii="Times New Roman" w:hAnsi="Times New Roman" w:cs="Times New Roman"/>
        </w:rPr>
        <w:t xml:space="preserve"> diluted in 1X PBS. (100% </w:t>
      </w:r>
      <w:proofErr w:type="spellStart"/>
      <w:r>
        <w:rPr>
          <w:rFonts w:ascii="Times New Roman" w:hAnsi="Times New Roman" w:cs="Times New Roman"/>
        </w:rPr>
        <w:t>MeOH</w:t>
      </w:r>
      <w:proofErr w:type="spellEnd"/>
      <w:r>
        <w:rPr>
          <w:rFonts w:ascii="Times New Roman" w:hAnsi="Times New Roman" w:cs="Times New Roman"/>
        </w:rPr>
        <w:t xml:space="preserve"> for 2 h, replaced fresh after 1 h; 20% DMSO/</w:t>
      </w:r>
      <w:proofErr w:type="spellStart"/>
      <w:r>
        <w:rPr>
          <w:rFonts w:ascii="Times New Roman" w:hAnsi="Times New Roman" w:cs="Times New Roman"/>
        </w:rPr>
        <w:t>MeOH</w:t>
      </w:r>
      <w:proofErr w:type="spellEnd"/>
      <w:r>
        <w:rPr>
          <w:rFonts w:ascii="Times New Roman" w:hAnsi="Times New Roman" w:cs="Times New Roman"/>
        </w:rPr>
        <w:t xml:space="preserve"> for 1 h; 80%</w:t>
      </w:r>
      <w:r w:rsidR="00021E0B">
        <w:rPr>
          <w:rFonts w:ascii="Times New Roman" w:hAnsi="Times New Roman" w:cs="Times New Roman"/>
        </w:rPr>
        <w:t xml:space="preserve"> </w:t>
      </w:r>
      <w:proofErr w:type="spellStart"/>
      <w:r>
        <w:rPr>
          <w:rFonts w:ascii="Times New Roman" w:hAnsi="Times New Roman" w:cs="Times New Roman"/>
        </w:rPr>
        <w:t>MeOH</w:t>
      </w:r>
      <w:proofErr w:type="spellEnd"/>
      <w:r>
        <w:rPr>
          <w:rFonts w:ascii="Times New Roman" w:hAnsi="Times New Roman" w:cs="Times New Roman"/>
        </w:rPr>
        <w:t xml:space="preserve"> for 1 h; 50%</w:t>
      </w:r>
      <w:r w:rsidR="00021E0B">
        <w:rPr>
          <w:rFonts w:ascii="Times New Roman" w:hAnsi="Times New Roman" w:cs="Times New Roman"/>
        </w:rPr>
        <w:t xml:space="preserve"> </w:t>
      </w:r>
      <w:proofErr w:type="spellStart"/>
      <w:r>
        <w:rPr>
          <w:rFonts w:ascii="Times New Roman" w:hAnsi="Times New Roman" w:cs="Times New Roman"/>
        </w:rPr>
        <w:t>MeOH</w:t>
      </w:r>
      <w:proofErr w:type="spellEnd"/>
      <w:r>
        <w:rPr>
          <w:rFonts w:ascii="Times New Roman" w:hAnsi="Times New Roman" w:cs="Times New Roman"/>
        </w:rPr>
        <w:t xml:space="preserve"> for 1 h; 1X PBS for 2 h, replaced fresh</w:t>
      </w:r>
      <w:r>
        <w:rPr>
          <w:rFonts w:ascii="Times New Roman" w:hAnsi="Times New Roman" w:cs="Times New Roman" w:hint="eastAsia"/>
        </w:rPr>
        <w:t xml:space="preserve"> </w:t>
      </w:r>
      <w:r>
        <w:rPr>
          <w:rFonts w:ascii="Times New Roman" w:hAnsi="Times New Roman" w:cs="Times New Roman"/>
        </w:rPr>
        <w:t>after 1 h) at ~20</w:t>
      </w:r>
      <w:r>
        <w:rPr>
          <w:rFonts w:ascii="Times New Roman" w:eastAsia="新細明體" w:hAnsi="Times New Roman" w:cs="Times New Roman"/>
        </w:rPr>
        <w:t>℃</w:t>
      </w:r>
      <w:r>
        <w:rPr>
          <w:rFonts w:ascii="Times New Roman" w:hAnsi="Times New Roman" w:cs="Times New Roman"/>
        </w:rPr>
        <w:t>. Tissues were incubated with primary antibody for 48 h at 4</w:t>
      </w:r>
      <w:r>
        <w:rPr>
          <w:rFonts w:ascii="Times New Roman" w:eastAsia="新細明體" w:hAnsi="Times New Roman" w:cs="Times New Roman"/>
        </w:rPr>
        <w:t xml:space="preserve">℃, followed by wash and </w:t>
      </w:r>
      <w:r>
        <w:rPr>
          <w:rFonts w:ascii="Times New Roman" w:hAnsi="Times New Roman" w:cs="Times New Roman"/>
        </w:rPr>
        <w:t xml:space="preserve">incubation with secondary fluorescent antibodies overnight. Lipid droplets were </w:t>
      </w:r>
      <w:proofErr w:type="spellStart"/>
      <w:r>
        <w:rPr>
          <w:rFonts w:ascii="Times New Roman" w:hAnsi="Times New Roman" w:cs="Times New Roman"/>
        </w:rPr>
        <w:t>labelled</w:t>
      </w:r>
      <w:proofErr w:type="spellEnd"/>
      <w:r>
        <w:rPr>
          <w:rFonts w:ascii="Times New Roman" w:hAnsi="Times New Roman" w:cs="Times New Roman"/>
        </w:rPr>
        <w:t xml:space="preserve"> by Nile Red (N3013, Sigma-Aldrich). Then, tissues were incubated </w:t>
      </w:r>
      <w:proofErr w:type="gramStart"/>
      <w:r>
        <w:rPr>
          <w:rFonts w:ascii="Times New Roman" w:hAnsi="Times New Roman" w:cs="Times New Roman"/>
        </w:rPr>
        <w:t xml:space="preserve">with 100 </w:t>
      </w:r>
      <w:proofErr w:type="spellStart"/>
      <w:r>
        <w:rPr>
          <w:rFonts w:ascii="Times New Roman" w:hAnsi="Times New Roman" w:cs="Times New Roman"/>
        </w:rPr>
        <w:t>ng</w:t>
      </w:r>
      <w:proofErr w:type="spellEnd"/>
      <w:r>
        <w:rPr>
          <w:rFonts w:ascii="Times New Roman" w:hAnsi="Times New Roman" w:cs="Times New Roman"/>
        </w:rPr>
        <w:t>/ml DAPI for 1 h at room temperature</w:t>
      </w:r>
      <w:proofErr w:type="gramEnd"/>
      <w:r>
        <w:rPr>
          <w:rFonts w:ascii="Times New Roman" w:hAnsi="Times New Roman" w:cs="Times New Roman"/>
        </w:rPr>
        <w:t>. Afterwards, tissues were placed on large glass slides with a few drops of glycerol based mounting media added</w:t>
      </w:r>
      <w:r>
        <w:rPr>
          <w:rFonts w:ascii="Times New Roman" w:hAnsi="Times New Roman" w:cs="Times New Roman" w:hint="eastAsia"/>
        </w:rPr>
        <w:t xml:space="preserve"> </w:t>
      </w:r>
      <w:r>
        <w:rPr>
          <w:rFonts w:ascii="Times New Roman" w:hAnsi="Times New Roman" w:cs="Times New Roman"/>
        </w:rPr>
        <w:t>and the coverslip placed on with weighting for 2 days and then sealed. Images were acquired with ANDOR Dragonfly high speed confocal system in Medical Research Core Facilities, Office of Research &amp; Development in China Medical University.</w:t>
      </w:r>
    </w:p>
    <w:p w14:paraId="79FD0F35" w14:textId="77777777" w:rsidR="0086743D" w:rsidRDefault="0086743D">
      <w:pPr>
        <w:jc w:val="both"/>
        <w:rPr>
          <w:rFonts w:ascii="Times New Roman" w:hAnsi="Times New Roman" w:cs="Times New Roman"/>
        </w:rPr>
      </w:pPr>
    </w:p>
    <w:p w14:paraId="7C3D55B1" w14:textId="77777777" w:rsidR="00CA365F" w:rsidRPr="005462C7" w:rsidRDefault="00CA365F">
      <w:pPr>
        <w:jc w:val="both"/>
        <w:rPr>
          <w:rFonts w:ascii="Times New Roman" w:hAnsi="Times New Roman" w:cs="Times New Roman"/>
          <w:b/>
        </w:rPr>
      </w:pPr>
      <w:proofErr w:type="spellStart"/>
      <w:r w:rsidRPr="005462C7">
        <w:rPr>
          <w:rFonts w:ascii="Times New Roman" w:hAnsi="Times New Roman" w:cs="Times New Roman"/>
          <w:b/>
        </w:rPr>
        <w:t>Intraganglionic</w:t>
      </w:r>
      <w:proofErr w:type="spellEnd"/>
      <w:r w:rsidRPr="005462C7">
        <w:rPr>
          <w:rFonts w:ascii="Times New Roman" w:hAnsi="Times New Roman" w:cs="Times New Roman"/>
          <w:b/>
        </w:rPr>
        <w:t xml:space="preserve"> </w:t>
      </w:r>
      <w:r w:rsidR="00372F32" w:rsidRPr="005462C7">
        <w:rPr>
          <w:rFonts w:ascii="Times New Roman" w:hAnsi="Times New Roman" w:cs="Times New Roman"/>
          <w:b/>
        </w:rPr>
        <w:t>dorsal root ganglia (</w:t>
      </w:r>
      <w:r w:rsidRPr="005462C7">
        <w:rPr>
          <w:rFonts w:ascii="Times New Roman" w:hAnsi="Times New Roman" w:cs="Times New Roman"/>
          <w:b/>
        </w:rPr>
        <w:t>DRG</w:t>
      </w:r>
      <w:r w:rsidR="00372F32" w:rsidRPr="005462C7">
        <w:rPr>
          <w:rFonts w:ascii="Times New Roman" w:hAnsi="Times New Roman" w:cs="Times New Roman"/>
          <w:b/>
        </w:rPr>
        <w:t>)</w:t>
      </w:r>
      <w:r w:rsidRPr="005462C7">
        <w:rPr>
          <w:rFonts w:ascii="Times New Roman" w:hAnsi="Times New Roman" w:cs="Times New Roman"/>
          <w:b/>
        </w:rPr>
        <w:t xml:space="preserve"> injection</w:t>
      </w:r>
    </w:p>
    <w:p w14:paraId="580D67CD" w14:textId="77777777" w:rsidR="00F86B73" w:rsidRPr="00F86B73" w:rsidRDefault="00991386" w:rsidP="00F86B73">
      <w:pPr>
        <w:jc w:val="both"/>
        <w:rPr>
          <w:rFonts w:ascii="Times New Roman" w:hAnsi="Times New Roman" w:cs="Times New Roman"/>
        </w:rPr>
      </w:pPr>
      <w:r w:rsidRPr="00991386">
        <w:rPr>
          <w:rFonts w:ascii="Times New Roman" w:hAnsi="Times New Roman" w:cs="Times New Roman"/>
        </w:rPr>
        <w:lastRenderedPageBreak/>
        <w:t xml:space="preserve">AAV U6 expression vector is inserted with a promoter for human U6 to drive </w:t>
      </w:r>
      <w:r>
        <w:rPr>
          <w:rFonts w:ascii="Times New Roman" w:hAnsi="Times New Roman" w:cs="Times New Roman" w:hint="eastAsia"/>
        </w:rPr>
        <w:t xml:space="preserve">CGRP </w:t>
      </w:r>
      <w:r w:rsidRPr="00991386">
        <w:rPr>
          <w:rFonts w:ascii="Times New Roman" w:hAnsi="Times New Roman" w:cs="Times New Roman"/>
        </w:rPr>
        <w:t xml:space="preserve">gene knockdown, which carried the reporter GFP driven by the PGK promoter. Serotype </w:t>
      </w:r>
      <w:r>
        <w:rPr>
          <w:rFonts w:ascii="Times New Roman" w:hAnsi="Times New Roman" w:cs="Times New Roman" w:hint="eastAsia"/>
        </w:rPr>
        <w:t>9</w:t>
      </w:r>
      <w:r w:rsidRPr="00991386">
        <w:rPr>
          <w:rFonts w:ascii="Times New Roman" w:hAnsi="Times New Roman" w:cs="Times New Roman"/>
        </w:rPr>
        <w:t xml:space="preserve"> </w:t>
      </w:r>
      <w:proofErr w:type="gramStart"/>
      <w:r w:rsidRPr="00991386">
        <w:rPr>
          <w:rFonts w:ascii="Times New Roman" w:hAnsi="Times New Roman" w:cs="Times New Roman"/>
        </w:rPr>
        <w:t>AAV(</w:t>
      </w:r>
      <w:proofErr w:type="gramEnd"/>
      <w:r w:rsidRPr="00991386">
        <w:rPr>
          <w:rFonts w:ascii="Times New Roman" w:hAnsi="Times New Roman" w:cs="Times New Roman"/>
        </w:rPr>
        <w:t>AAV</w:t>
      </w:r>
      <w:r>
        <w:rPr>
          <w:rFonts w:ascii="Times New Roman" w:hAnsi="Times New Roman" w:cs="Times New Roman" w:hint="eastAsia"/>
        </w:rPr>
        <w:t>9</w:t>
      </w:r>
      <w:r w:rsidRPr="00991386">
        <w:rPr>
          <w:rFonts w:ascii="Times New Roman" w:hAnsi="Times New Roman" w:cs="Times New Roman"/>
        </w:rPr>
        <w:t xml:space="preserve">) vectors encoding mouse </w:t>
      </w:r>
      <w:r w:rsidR="00F86B73">
        <w:rPr>
          <w:rFonts w:ascii="Times New Roman" w:hAnsi="Times New Roman" w:cs="Times New Roman" w:hint="eastAsia"/>
        </w:rPr>
        <w:t xml:space="preserve">CGRP </w:t>
      </w:r>
      <w:proofErr w:type="spellStart"/>
      <w:r w:rsidRPr="00991386">
        <w:rPr>
          <w:rFonts w:ascii="Times New Roman" w:hAnsi="Times New Roman" w:cs="Times New Roman"/>
        </w:rPr>
        <w:t>shRNAs</w:t>
      </w:r>
      <w:proofErr w:type="spellEnd"/>
      <w:r w:rsidR="00F86B73">
        <w:rPr>
          <w:rFonts w:ascii="Times New Roman" w:hAnsi="Times New Roman" w:cs="Times New Roman" w:hint="eastAsia"/>
        </w:rPr>
        <w:t xml:space="preserve"> (</w:t>
      </w:r>
      <w:r w:rsidR="00F86B73" w:rsidRPr="00F86B73">
        <w:rPr>
          <w:rFonts w:ascii="Times New Roman" w:hAnsi="Times New Roman" w:cs="Times New Roman"/>
        </w:rPr>
        <w:t>AAV-</w:t>
      </w:r>
      <w:proofErr w:type="spellStart"/>
      <w:r w:rsidR="00F86B73" w:rsidRPr="00F86B73">
        <w:rPr>
          <w:rFonts w:ascii="Times New Roman" w:hAnsi="Times New Roman" w:cs="Times New Roman"/>
        </w:rPr>
        <w:t>shCGRP</w:t>
      </w:r>
      <w:proofErr w:type="spellEnd"/>
    </w:p>
    <w:p w14:paraId="15541118" w14:textId="77777777" w:rsidR="00BE7E0C" w:rsidRPr="00CA365F" w:rsidRDefault="00F86B73" w:rsidP="00F86B73">
      <w:pPr>
        <w:jc w:val="both"/>
        <w:rPr>
          <w:rFonts w:ascii="Times New Roman" w:hAnsi="Times New Roman" w:cs="Times New Roman"/>
        </w:rPr>
      </w:pPr>
      <w:r w:rsidRPr="00F86B73">
        <w:rPr>
          <w:rFonts w:ascii="Times New Roman" w:hAnsi="Times New Roman" w:cs="Times New Roman"/>
        </w:rPr>
        <w:t>TL500251A - AGGCAGTGCCTTTGAGGTCAATCTTGGAA</w:t>
      </w:r>
      <w:r>
        <w:rPr>
          <w:rFonts w:ascii="Times New Roman" w:hAnsi="Times New Roman" w:cs="Times New Roman" w:hint="eastAsia"/>
        </w:rPr>
        <w:t>)</w:t>
      </w:r>
      <w:r w:rsidR="00991386" w:rsidRPr="00991386">
        <w:rPr>
          <w:rFonts w:ascii="Times New Roman" w:hAnsi="Times New Roman" w:cs="Times New Roman"/>
        </w:rPr>
        <w:t xml:space="preserve"> </w:t>
      </w:r>
      <w:r>
        <w:rPr>
          <w:rFonts w:ascii="Times New Roman" w:hAnsi="Times New Roman" w:cs="Times New Roman" w:hint="eastAsia"/>
        </w:rPr>
        <w:t xml:space="preserve">and </w:t>
      </w:r>
      <w:r w:rsidR="00C3516D">
        <w:rPr>
          <w:rFonts w:ascii="Times New Roman" w:hAnsi="Times New Roman" w:cs="Times New Roman" w:hint="eastAsia"/>
        </w:rPr>
        <w:t>AAV-S</w:t>
      </w:r>
      <w:r>
        <w:rPr>
          <w:rFonts w:ascii="Times New Roman" w:hAnsi="Times New Roman" w:cs="Times New Roman" w:hint="eastAsia"/>
        </w:rPr>
        <w:t>cramble (</w:t>
      </w:r>
      <w:r w:rsidRPr="00F86B73">
        <w:rPr>
          <w:rFonts w:ascii="Times New Roman" w:hAnsi="Times New Roman" w:cs="Times New Roman"/>
        </w:rPr>
        <w:t>TR30021 - GCACTACCAGAGCTAACTCAGATAGTACT</w:t>
      </w:r>
      <w:r>
        <w:rPr>
          <w:rFonts w:ascii="Times New Roman" w:hAnsi="Times New Roman" w:cs="Times New Roman" w:hint="eastAsia"/>
        </w:rPr>
        <w:t xml:space="preserve">) </w:t>
      </w:r>
      <w:r w:rsidR="00991386" w:rsidRPr="00991386">
        <w:rPr>
          <w:rFonts w:ascii="Times New Roman" w:hAnsi="Times New Roman" w:cs="Times New Roman"/>
        </w:rPr>
        <w:t xml:space="preserve">were produced via the AAV Core of IBMS, Academia </w:t>
      </w:r>
      <w:proofErr w:type="spellStart"/>
      <w:r w:rsidR="00991386" w:rsidRPr="00991386">
        <w:rPr>
          <w:rFonts w:ascii="Times New Roman" w:hAnsi="Times New Roman" w:cs="Times New Roman"/>
        </w:rPr>
        <w:t>Sinica</w:t>
      </w:r>
      <w:proofErr w:type="spellEnd"/>
      <w:r w:rsidR="00991386" w:rsidRPr="00991386">
        <w:rPr>
          <w:rFonts w:ascii="Times New Roman" w:hAnsi="Times New Roman" w:cs="Times New Roman"/>
        </w:rPr>
        <w:t xml:space="preserve">. </w:t>
      </w:r>
      <w:r w:rsidR="00CA365F" w:rsidRPr="00CA365F">
        <w:rPr>
          <w:rFonts w:ascii="Times New Roman" w:hAnsi="Times New Roman" w:cs="Times New Roman"/>
        </w:rPr>
        <w:t xml:space="preserve">The </w:t>
      </w:r>
      <w:proofErr w:type="spellStart"/>
      <w:r w:rsidR="00CA365F" w:rsidRPr="00CA365F">
        <w:rPr>
          <w:rFonts w:ascii="Times New Roman" w:hAnsi="Times New Roman" w:cs="Times New Roman"/>
        </w:rPr>
        <w:t>intraganglionic</w:t>
      </w:r>
      <w:proofErr w:type="spellEnd"/>
      <w:r w:rsidR="00CA365F" w:rsidRPr="00CA365F">
        <w:rPr>
          <w:rFonts w:ascii="Times New Roman" w:hAnsi="Times New Roman" w:cs="Times New Roman"/>
        </w:rPr>
        <w:t xml:space="preserve"> </w:t>
      </w:r>
      <w:r w:rsidR="00796015">
        <w:rPr>
          <w:rFonts w:ascii="Times New Roman" w:hAnsi="Times New Roman" w:cs="Times New Roman" w:hint="eastAsia"/>
        </w:rPr>
        <w:t xml:space="preserve">DRG </w:t>
      </w:r>
      <w:r w:rsidR="00CA365F" w:rsidRPr="00CA365F">
        <w:rPr>
          <w:rFonts w:ascii="Times New Roman" w:hAnsi="Times New Roman" w:cs="Times New Roman"/>
        </w:rPr>
        <w:t>injection was conducted following a previously reported method</w:t>
      </w:r>
      <w:r w:rsidR="00721FA2">
        <w:rPr>
          <w:rFonts w:ascii="Times New Roman" w:hAnsi="Times New Roman" w:cs="Times New Roman"/>
        </w:rPr>
        <w:fldChar w:fldCharType="begin">
          <w:fldData xml:space="preserve">PEVuZE5vdGU+PENpdGU+PEF1dGhvcj5XYW5nPC9BdXRob3I+PFllYXI+MjAyMjwvWWVhcj48UmVj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</w:fldData>
        </w:fldChar>
      </w:r>
      <w:r w:rsidR="00721FA2">
        <w:rPr>
          <w:rFonts w:ascii="Times New Roman" w:hAnsi="Times New Roman" w:cs="Times New Roman"/>
        </w:rPr>
        <w:instrText xml:space="preserve"> ADDIN EN.CITE </w:instrText>
      </w:r>
      <w:r w:rsidR="00721FA2">
        <w:rPr>
          <w:rFonts w:ascii="Times New Roman" w:hAnsi="Times New Roman" w:cs="Times New Roman"/>
        </w:rPr>
        <w:fldChar w:fldCharType="begin">
          <w:fldData xml:space="preserve">PEVuZE5vdGU+PENpdGU+PEF1dGhvcj5XYW5nPC9BdXRob3I+PFllYXI+MjAyMjwvWWVhcj48UmVj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</w:fldData>
        </w:fldChar>
      </w:r>
      <w:r w:rsidR="00721FA2">
        <w:rPr>
          <w:rFonts w:ascii="Times New Roman" w:hAnsi="Times New Roman" w:cs="Times New Roman"/>
        </w:rPr>
        <w:instrText xml:space="preserve"> ADDIN EN.CITE.DATA </w:instrText>
      </w:r>
      <w:r w:rsidR="00721FA2">
        <w:rPr>
          <w:rFonts w:ascii="Times New Roman" w:hAnsi="Times New Roman" w:cs="Times New Roman"/>
        </w:rPr>
      </w:r>
      <w:r w:rsidR="00721FA2">
        <w:rPr>
          <w:rFonts w:ascii="Times New Roman" w:hAnsi="Times New Roman" w:cs="Times New Roman"/>
        </w:rPr>
        <w:fldChar w:fldCharType="end"/>
      </w:r>
      <w:r w:rsidR="00721FA2">
        <w:rPr>
          <w:rFonts w:ascii="Times New Roman" w:hAnsi="Times New Roman" w:cs="Times New Roman"/>
        </w:rPr>
      </w:r>
      <w:r w:rsidR="00721FA2">
        <w:rPr>
          <w:rFonts w:ascii="Times New Roman" w:hAnsi="Times New Roman" w:cs="Times New Roman"/>
        </w:rPr>
        <w:fldChar w:fldCharType="separate"/>
      </w:r>
      <w:r w:rsidR="00721FA2" w:rsidRPr="00721FA2">
        <w:rPr>
          <w:rFonts w:ascii="Times New Roman" w:hAnsi="Times New Roman" w:cs="Times New Roman"/>
          <w:noProof/>
          <w:vertAlign w:val="superscript"/>
        </w:rPr>
        <w:t>8</w:t>
      </w:r>
      <w:r w:rsidR="00721FA2">
        <w:rPr>
          <w:rFonts w:ascii="Times New Roman" w:hAnsi="Times New Roman" w:cs="Times New Roman"/>
        </w:rPr>
        <w:fldChar w:fldCharType="end"/>
      </w:r>
      <w:r w:rsidR="00CA365F" w:rsidRPr="00CA365F">
        <w:rPr>
          <w:rFonts w:ascii="Times New Roman" w:hAnsi="Times New Roman" w:cs="Times New Roman"/>
        </w:rPr>
        <w:t xml:space="preserve">. </w:t>
      </w:r>
      <w:r w:rsidR="00486A25" w:rsidRPr="00486A25">
        <w:rPr>
          <w:rFonts w:ascii="Times New Roman" w:hAnsi="Times New Roman" w:cs="Times New Roman"/>
        </w:rPr>
        <w:t xml:space="preserve">A midline incision was made along the dorsal skin to access the underlying dorsal muscles, which were carefully separated along the vertebral column to expose the DRGs. The DRGs were carefully isolated at the T13 and L1 vertebral levels. 200 </w:t>
      </w:r>
      <w:proofErr w:type="spellStart"/>
      <w:r w:rsidR="00486A25" w:rsidRPr="00486A25">
        <w:rPr>
          <w:rFonts w:ascii="Times New Roman" w:hAnsi="Times New Roman" w:cs="Times New Roman"/>
        </w:rPr>
        <w:t>nL</w:t>
      </w:r>
      <w:proofErr w:type="spellEnd"/>
      <w:r w:rsidR="00486A25" w:rsidRPr="00486A25">
        <w:rPr>
          <w:rFonts w:ascii="Times New Roman" w:hAnsi="Times New Roman" w:cs="Times New Roman"/>
        </w:rPr>
        <w:t xml:space="preserve"> of AAV9 viral vector (at a concentration of 1 × 10</w:t>
      </w:r>
      <w:r w:rsidR="00486A25" w:rsidRPr="00372F32">
        <w:rPr>
          <w:rFonts w:ascii="Times New Roman" w:hAnsi="Times New Roman" w:cs="Times New Roman"/>
          <w:vertAlign w:val="superscript"/>
        </w:rPr>
        <w:t>13</w:t>
      </w:r>
      <w:r w:rsidR="00486A25" w:rsidRPr="00486A25">
        <w:rPr>
          <w:rFonts w:ascii="Times New Roman" w:hAnsi="Times New Roman" w:cs="Times New Roman"/>
        </w:rPr>
        <w:t xml:space="preserve"> viral genomes/mL) in PBS containing 0.3% Fast Green FCF (Sigma-Aldrich) was injected into each ganglion through a pulled glass pipette with a </w:t>
      </w:r>
      <w:proofErr w:type="spellStart"/>
      <w:r w:rsidR="00486A25" w:rsidRPr="00486A25">
        <w:rPr>
          <w:rFonts w:ascii="Times New Roman" w:hAnsi="Times New Roman" w:cs="Times New Roman"/>
        </w:rPr>
        <w:t>Nanoliter</w:t>
      </w:r>
      <w:proofErr w:type="spellEnd"/>
      <w:r w:rsidR="00486A25" w:rsidRPr="00486A25">
        <w:rPr>
          <w:rFonts w:ascii="Times New Roman" w:hAnsi="Times New Roman" w:cs="Times New Roman"/>
        </w:rPr>
        <w:t xml:space="preserve"> Injector (RWD). Following the injection, the dorsal muscles and skin were sutured, and the animal was permitted to recover from anesthesia.</w:t>
      </w:r>
    </w:p>
    <w:p w14:paraId="55209597" w14:textId="77777777" w:rsidR="005462C7" w:rsidRDefault="005462C7">
      <w:pPr>
        <w:jc w:val="both"/>
        <w:rPr>
          <w:rFonts w:ascii="Times New Roman" w:hAnsi="Times New Roman" w:cs="Times New Roman"/>
          <w:b/>
        </w:rPr>
      </w:pPr>
    </w:p>
    <w:p w14:paraId="5E17B3D2" w14:textId="77777777" w:rsidR="0086743D" w:rsidRDefault="00322B38">
      <w:pPr>
        <w:jc w:val="both"/>
        <w:rPr>
          <w:rFonts w:ascii="Times New Roman" w:hAnsi="Times New Roman" w:cs="Times New Roman"/>
          <w:b/>
        </w:rPr>
      </w:pPr>
      <w:r>
        <w:rPr>
          <w:rFonts w:ascii="Times New Roman" w:hAnsi="Times New Roman" w:cs="Times New Roman"/>
          <w:b/>
        </w:rPr>
        <w:t>Quantitative reverse-transcription PCR (</w:t>
      </w:r>
      <w:proofErr w:type="spellStart"/>
      <w:r>
        <w:rPr>
          <w:rFonts w:ascii="Times New Roman" w:hAnsi="Times New Roman" w:cs="Times New Roman"/>
          <w:b/>
        </w:rPr>
        <w:t>qRT</w:t>
      </w:r>
      <w:proofErr w:type="spellEnd"/>
      <w:r>
        <w:rPr>
          <w:rFonts w:ascii="Times New Roman" w:hAnsi="Times New Roman" w:cs="Times New Roman"/>
          <w:b/>
        </w:rPr>
        <w:t>-PCR)</w:t>
      </w:r>
    </w:p>
    <w:p w14:paraId="4E5A63B1" w14:textId="77777777" w:rsidR="0086743D" w:rsidRDefault="00322B38">
      <w:pPr>
        <w:jc w:val="both"/>
        <w:rPr>
          <w:rFonts w:ascii="Times New Roman" w:hAnsi="Times New Roman" w:cs="Times New Roman"/>
        </w:rPr>
      </w:pPr>
      <w:r>
        <w:rPr>
          <w:rFonts w:ascii="Times New Roman" w:hAnsi="Times New Roman" w:cs="Times New Roman"/>
        </w:rPr>
        <w:t xml:space="preserve">Mice treated cold, fasting or non-treated (Ctrl) were euthanized to isolate inguinal WAT. Tissues were lysed and homogenized in </w:t>
      </w:r>
      <w:proofErr w:type="spellStart"/>
      <w:r>
        <w:rPr>
          <w:rFonts w:ascii="Times New Roman" w:hAnsi="Times New Roman" w:cs="Times New Roman"/>
        </w:rPr>
        <w:t>TRIzol</w:t>
      </w:r>
      <w:proofErr w:type="spellEnd"/>
      <w:r>
        <w:rPr>
          <w:rFonts w:ascii="Times New Roman" w:hAnsi="Times New Roman" w:cs="Times New Roman"/>
        </w:rPr>
        <w:t xml:space="preserve"> reagent (15596018, </w:t>
      </w:r>
      <w:proofErr w:type="spellStart"/>
      <w:r>
        <w:rPr>
          <w:rFonts w:ascii="Times New Roman" w:hAnsi="Times New Roman" w:cs="Times New Roman"/>
        </w:rPr>
        <w:t>Ambion</w:t>
      </w:r>
      <w:proofErr w:type="spellEnd"/>
      <w:r>
        <w:rPr>
          <w:rFonts w:ascii="Times New Roman" w:hAnsi="Times New Roman" w:cs="Times New Roman"/>
        </w:rPr>
        <w:t xml:space="preserve">) and were phase-separated by </w:t>
      </w:r>
      <w:proofErr w:type="spellStart"/>
      <w:r>
        <w:rPr>
          <w:rFonts w:ascii="Times New Roman" w:hAnsi="Times New Roman" w:cs="Times New Roman"/>
        </w:rPr>
        <w:t>bromochloropropane</w:t>
      </w:r>
      <w:proofErr w:type="spellEnd"/>
      <w:r>
        <w:rPr>
          <w:rFonts w:ascii="Times New Roman" w:hAnsi="Times New Roman" w:cs="Times New Roman"/>
        </w:rPr>
        <w:t xml:space="preserve"> (BCP; BP 151, Molecular Research Center). RNA was precipitated by isopropanol form aqueous phase and washed with ethanol. After removing the ethanol followed by centrifugation, RNA was briefly air-dried and solubilized in DEPC water. Total RNA was subjected to reverse transcription (MMLV Reverse Transcript ion Kit; PT RT KIT, </w:t>
      </w:r>
      <w:proofErr w:type="spellStart"/>
      <w:r>
        <w:rPr>
          <w:rFonts w:ascii="Times New Roman" w:hAnsi="Times New Roman" w:cs="Times New Roman"/>
        </w:rPr>
        <w:t>Protech</w:t>
      </w:r>
      <w:proofErr w:type="spellEnd"/>
      <w:r>
        <w:rPr>
          <w:rFonts w:ascii="Times New Roman" w:hAnsi="Times New Roman" w:cs="Times New Roman"/>
        </w:rPr>
        <w:t xml:space="preserve"> Technology) and then </w:t>
      </w:r>
      <w:proofErr w:type="spellStart"/>
      <w:r>
        <w:rPr>
          <w:rFonts w:ascii="Times New Roman" w:hAnsi="Times New Roman" w:cs="Times New Roman"/>
        </w:rPr>
        <w:t>qRT</w:t>
      </w:r>
      <w:proofErr w:type="spellEnd"/>
      <w:r>
        <w:rPr>
          <w:rFonts w:ascii="Times New Roman" w:hAnsi="Times New Roman" w:cs="Times New Roman"/>
        </w:rPr>
        <w:t>-PCR using SYBR green (</w:t>
      </w:r>
      <w:proofErr w:type="spellStart"/>
      <w:proofErr w:type="gramStart"/>
      <w:r>
        <w:rPr>
          <w:rFonts w:ascii="Times New Roman" w:hAnsi="Times New Roman" w:cs="Times New Roman"/>
        </w:rPr>
        <w:t>iQ</w:t>
      </w:r>
      <w:proofErr w:type="spellEnd"/>
      <w:proofErr w:type="gramEnd"/>
      <w:r>
        <w:rPr>
          <w:rFonts w:ascii="Times New Roman" w:hAnsi="Times New Roman" w:cs="Times New Roman"/>
        </w:rPr>
        <w:t xml:space="preserve">™ SYBR® Green </w:t>
      </w:r>
      <w:proofErr w:type="spellStart"/>
      <w:r>
        <w:rPr>
          <w:rFonts w:ascii="Times New Roman" w:hAnsi="Times New Roman" w:cs="Times New Roman"/>
        </w:rPr>
        <w:t>Supermix</w:t>
      </w:r>
      <w:proofErr w:type="spellEnd"/>
      <w:r>
        <w:rPr>
          <w:rFonts w:ascii="Times New Roman" w:hAnsi="Times New Roman" w:cs="Times New Roman"/>
        </w:rPr>
        <w:t xml:space="preserve">; 1708882, Bio-Rad) on CFX96 Optical Reaction Module (Bio-Rad). Primers used in this study are listed in </w:t>
      </w:r>
      <w:r w:rsidR="00E2439A">
        <w:rPr>
          <w:rFonts w:ascii="Times New Roman" w:hAnsi="Times New Roman" w:cs="Times New Roman"/>
        </w:rPr>
        <w:t>Supplementary Table 2</w:t>
      </w:r>
      <w:r>
        <w:rPr>
          <w:rFonts w:ascii="Times New Roman" w:hAnsi="Times New Roman" w:cs="Times New Roman"/>
        </w:rPr>
        <w:t>.</w:t>
      </w:r>
    </w:p>
    <w:p w14:paraId="7CAF666C" w14:textId="77777777" w:rsidR="0086743D" w:rsidRDefault="0086743D">
      <w:pPr>
        <w:jc w:val="both"/>
        <w:rPr>
          <w:rFonts w:ascii="Times New Roman" w:hAnsi="Times New Roman" w:cs="Times New Roman"/>
        </w:rPr>
      </w:pPr>
    </w:p>
    <w:p w14:paraId="6E2478B9" w14:textId="77777777" w:rsidR="0086743D" w:rsidRDefault="00322B38">
      <w:pPr>
        <w:jc w:val="both"/>
        <w:rPr>
          <w:rFonts w:ascii="Times New Roman" w:hAnsi="Times New Roman" w:cs="Times New Roman"/>
          <w:b/>
        </w:rPr>
      </w:pPr>
      <w:r>
        <w:rPr>
          <w:rFonts w:ascii="Times New Roman" w:hAnsi="Times New Roman" w:cs="Times New Roman"/>
          <w:b/>
        </w:rPr>
        <w:t>Proximity Ligation Assay (PLA)</w:t>
      </w:r>
    </w:p>
    <w:p w14:paraId="08383DEF" w14:textId="77777777" w:rsidR="0086743D" w:rsidRDefault="00322B38">
      <w:pPr>
        <w:jc w:val="both"/>
        <w:rPr>
          <w:rFonts w:ascii="Times New Roman" w:hAnsi="Times New Roman" w:cs="Times New Roman"/>
        </w:rPr>
      </w:pPr>
      <w:r>
        <w:rPr>
          <w:rFonts w:ascii="Times New Roman" w:hAnsi="Times New Roman" w:cs="Times New Roman"/>
        </w:rPr>
        <w:t xml:space="preserve">The PLA assay was performed according to the manufacture’s </w:t>
      </w:r>
      <w:proofErr w:type="spellStart"/>
      <w:r>
        <w:rPr>
          <w:rFonts w:ascii="Times New Roman" w:hAnsi="Times New Roman" w:cs="Times New Roman"/>
        </w:rPr>
        <w:t>Duolink</w:t>
      </w:r>
      <w:proofErr w:type="spellEnd"/>
      <w:r>
        <w:rPr>
          <w:rFonts w:ascii="Times New Roman" w:hAnsi="Times New Roman" w:cs="Times New Roman"/>
        </w:rPr>
        <w:t xml:space="preserve"> PLA fluorescence protocol (</w:t>
      </w:r>
      <w:r>
        <w:rPr>
          <w:rFonts w:ascii="Times New Roman" w:hAnsi="Times New Roman" w:cs="Times New Roman" w:hint="eastAsia"/>
        </w:rPr>
        <w:t xml:space="preserve">DUO92004, </w:t>
      </w:r>
      <w:r>
        <w:rPr>
          <w:rFonts w:ascii="Times New Roman" w:hAnsi="Times New Roman" w:cs="Times New Roman"/>
        </w:rPr>
        <w:t>Sigma</w:t>
      </w:r>
      <w:r>
        <w:rPr>
          <w:rFonts w:ascii="Times New Roman" w:hAnsi="Times New Roman" w:cs="Times New Roman" w:hint="eastAsia"/>
        </w:rPr>
        <w:t>-Aldrich</w:t>
      </w:r>
      <w:r>
        <w:rPr>
          <w:rFonts w:ascii="Times New Roman" w:hAnsi="Times New Roman" w:cs="Times New Roman"/>
        </w:rPr>
        <w:t>). In brief</w:t>
      </w:r>
      <w:r>
        <w:rPr>
          <w:rFonts w:ascii="Times New Roman" w:hAnsi="Times New Roman" w:cs="Times New Roman" w:hint="eastAsia"/>
        </w:rPr>
        <w:t>, t</w:t>
      </w:r>
      <w:r>
        <w:rPr>
          <w:rFonts w:ascii="Times New Roman" w:hAnsi="Times New Roman" w:cs="Times New Roman"/>
        </w:rPr>
        <w:t xml:space="preserve">he frozen sections were </w:t>
      </w:r>
      <w:proofErr w:type="spellStart"/>
      <w:r>
        <w:rPr>
          <w:rFonts w:ascii="Times New Roman" w:hAnsi="Times New Roman" w:cs="Times New Roman"/>
        </w:rPr>
        <w:t>permeabilized</w:t>
      </w:r>
      <w:proofErr w:type="spellEnd"/>
      <w:r>
        <w:rPr>
          <w:rFonts w:ascii="Times New Roman" w:hAnsi="Times New Roman" w:cs="Times New Roman"/>
        </w:rPr>
        <w:t xml:space="preserve"> by 1% Triton X-100/PBS for 30 min at room temperature. Sections were incubated with blocking buffer for 60 min at 37℃. The following first antibodies were stained with </w:t>
      </w:r>
      <w:proofErr w:type="spellStart"/>
      <w:r>
        <w:rPr>
          <w:rFonts w:ascii="Times New Roman" w:hAnsi="Times New Roman" w:cs="Times New Roman"/>
        </w:rPr>
        <w:t>Duolink</w:t>
      </w:r>
      <w:proofErr w:type="spellEnd"/>
      <w:r>
        <w:rPr>
          <w:rFonts w:ascii="Times New Roman" w:hAnsi="Times New Roman" w:cs="Times New Roman"/>
        </w:rPr>
        <w:t xml:space="preserve"> anti-body diluent over-night at 4℃:</w:t>
      </w:r>
      <w:r>
        <w:rPr>
          <w:rFonts w:ascii="Times New Roman" w:hAnsi="Times New Roman" w:cs="Times New Roman" w:hint="eastAsia"/>
        </w:rPr>
        <w:t xml:space="preserve"> anti-CRLR (1:50</w:t>
      </w:r>
      <w:r>
        <w:rPr>
          <w:rFonts w:ascii="Times New Roman" w:hAnsi="Times New Roman" w:cs="Times New Roman"/>
        </w:rPr>
        <w:t>,</w:t>
      </w:r>
      <w:r>
        <w:rPr>
          <w:rFonts w:ascii="Times New Roman" w:hAnsi="Times New Roman" w:cs="Times New Roman" w:hint="eastAsia"/>
        </w:rPr>
        <w:t xml:space="preserve"> MAB10044</w:t>
      </w:r>
      <w:r>
        <w:rPr>
          <w:rFonts w:ascii="Times New Roman" w:hAnsi="Times New Roman" w:cs="Times New Roman"/>
        </w:rPr>
        <w:t>,</w:t>
      </w:r>
      <w:r>
        <w:rPr>
          <w:rFonts w:ascii="Times New Roman" w:hAnsi="Times New Roman" w:cs="Times New Roman" w:hint="eastAsia"/>
        </w:rPr>
        <w:t xml:space="preserve"> R&amp;D), anti-CGRP (1:50</w:t>
      </w:r>
      <w:r>
        <w:rPr>
          <w:rFonts w:ascii="Times New Roman" w:hAnsi="Times New Roman" w:cs="Times New Roman"/>
        </w:rPr>
        <w:t>,</w:t>
      </w:r>
      <w:r>
        <w:rPr>
          <w:rFonts w:ascii="Times New Roman" w:hAnsi="Times New Roman" w:cs="Times New Roman" w:hint="eastAsia"/>
        </w:rPr>
        <w:t xml:space="preserve"> bs-0791</w:t>
      </w:r>
      <w:r>
        <w:rPr>
          <w:rFonts w:ascii="Times New Roman" w:hAnsi="Times New Roman" w:cs="Times New Roman"/>
        </w:rPr>
        <w:t>,</w:t>
      </w:r>
      <w:r>
        <w:rPr>
          <w:rFonts w:ascii="Times New Roman" w:hAnsi="Times New Roman" w:cs="Times New Roman" w:hint="eastAsia"/>
        </w:rPr>
        <w:t xml:space="preserve"> </w:t>
      </w:r>
      <w:proofErr w:type="spellStart"/>
      <w:r>
        <w:rPr>
          <w:rFonts w:ascii="Times New Roman" w:hAnsi="Times New Roman" w:cs="Times New Roman" w:hint="eastAsia"/>
        </w:rPr>
        <w:t>Bioss</w:t>
      </w:r>
      <w:proofErr w:type="spellEnd"/>
      <w:r>
        <w:rPr>
          <w:rFonts w:ascii="Times New Roman" w:hAnsi="Times New Roman" w:cs="Times New Roman" w:hint="eastAsia"/>
        </w:rPr>
        <w:t>), anti-G</w:t>
      </w:r>
      <w:r>
        <w:rPr>
          <w:rFonts w:ascii="Times New Roman" w:hAnsi="Times New Roman" w:cs="Times New Roman"/>
        </w:rPr>
        <w:t>α</w:t>
      </w:r>
      <w:proofErr w:type="spellStart"/>
      <w:r>
        <w:rPr>
          <w:rFonts w:ascii="Times New Roman" w:hAnsi="Times New Roman" w:cs="Times New Roman" w:hint="eastAsia"/>
        </w:rPr>
        <w:t>i</w:t>
      </w:r>
      <w:proofErr w:type="spellEnd"/>
      <w:r>
        <w:rPr>
          <w:rFonts w:ascii="Times New Roman" w:hAnsi="Times New Roman" w:cs="Times New Roman" w:hint="eastAsia"/>
        </w:rPr>
        <w:t xml:space="preserve"> (1:50</w:t>
      </w:r>
      <w:r>
        <w:rPr>
          <w:rFonts w:ascii="Times New Roman" w:hAnsi="Times New Roman" w:cs="Times New Roman"/>
        </w:rPr>
        <w:t>,</w:t>
      </w:r>
      <w:r>
        <w:rPr>
          <w:rFonts w:ascii="Times New Roman" w:hAnsi="Times New Roman" w:cs="Times New Roman" w:hint="eastAsia"/>
        </w:rPr>
        <w:t xml:space="preserve"> 5290</w:t>
      </w:r>
      <w:r>
        <w:rPr>
          <w:rFonts w:ascii="Times New Roman" w:hAnsi="Times New Roman" w:cs="Times New Roman"/>
        </w:rPr>
        <w:t>,</w:t>
      </w:r>
      <w:r>
        <w:rPr>
          <w:rFonts w:ascii="Times New Roman" w:hAnsi="Times New Roman" w:cs="Times New Roman" w:hint="eastAsia"/>
        </w:rPr>
        <w:t xml:space="preserve"> Cell </w:t>
      </w:r>
      <w:r>
        <w:rPr>
          <w:rFonts w:ascii="Times New Roman" w:hAnsi="Times New Roman" w:cs="Times New Roman"/>
        </w:rPr>
        <w:t>S</w:t>
      </w:r>
      <w:r>
        <w:rPr>
          <w:rFonts w:ascii="Times New Roman" w:hAnsi="Times New Roman" w:cs="Times New Roman" w:hint="eastAsia"/>
        </w:rPr>
        <w:t xml:space="preserve">ignaling), </w:t>
      </w:r>
      <w:r>
        <w:rPr>
          <w:rFonts w:ascii="Times New Roman" w:hAnsi="Times New Roman" w:cs="Times New Roman"/>
        </w:rPr>
        <w:t xml:space="preserve">and </w:t>
      </w:r>
      <w:r>
        <w:rPr>
          <w:rFonts w:ascii="Times New Roman" w:hAnsi="Times New Roman" w:cs="Times New Roman" w:hint="eastAsia"/>
        </w:rPr>
        <w:t>anti-AC (1:50</w:t>
      </w:r>
      <w:r>
        <w:rPr>
          <w:rFonts w:ascii="Times New Roman" w:hAnsi="Times New Roman" w:cs="Times New Roman"/>
        </w:rPr>
        <w:t>,</w:t>
      </w:r>
      <w:r>
        <w:rPr>
          <w:rFonts w:ascii="Times New Roman" w:hAnsi="Times New Roman" w:cs="Times New Roman" w:hint="eastAsia"/>
        </w:rPr>
        <w:t xml:space="preserve"> sc-377243</w:t>
      </w:r>
      <w:r>
        <w:rPr>
          <w:rFonts w:ascii="Times New Roman" w:hAnsi="Times New Roman" w:cs="Times New Roman"/>
        </w:rPr>
        <w:t>,</w:t>
      </w:r>
      <w:r>
        <w:rPr>
          <w:rFonts w:ascii="Times New Roman" w:hAnsi="Times New Roman" w:cs="Times New Roman" w:hint="eastAsia"/>
        </w:rPr>
        <w:t xml:space="preserve"> Santa</w:t>
      </w:r>
      <w:r>
        <w:rPr>
          <w:rFonts w:ascii="Times New Roman" w:hAnsi="Times New Roman" w:cs="Times New Roman"/>
        </w:rPr>
        <w:t xml:space="preserve"> C</w:t>
      </w:r>
      <w:r>
        <w:rPr>
          <w:rFonts w:ascii="Times New Roman" w:hAnsi="Times New Roman" w:cs="Times New Roman" w:hint="eastAsia"/>
        </w:rPr>
        <w:t>ruz)</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First, </w:t>
      </w:r>
      <w:r>
        <w:rPr>
          <w:rFonts w:ascii="Times New Roman" w:hAnsi="Times New Roman" w:cs="Times New Roman" w:hint="eastAsia"/>
        </w:rPr>
        <w:t xml:space="preserve">incubate the slides with </w:t>
      </w:r>
      <w:proofErr w:type="spellStart"/>
      <w:r>
        <w:rPr>
          <w:rFonts w:ascii="Times New Roman" w:hAnsi="Times New Roman" w:cs="Times New Roman" w:hint="eastAsia"/>
        </w:rPr>
        <w:t>Duolink</w:t>
      </w:r>
      <w:proofErr w:type="spellEnd"/>
      <w:r>
        <w:rPr>
          <w:rFonts w:ascii="Times New Roman" w:hAnsi="Times New Roman" w:cs="Times New Roman" w:hint="eastAsia"/>
        </w:rPr>
        <w:t xml:space="preserve"> PLA probes for </w:t>
      </w:r>
      <w:r>
        <w:rPr>
          <w:rFonts w:ascii="Times New Roman" w:hAnsi="Times New Roman" w:cs="Times New Roman"/>
        </w:rPr>
        <w:t>60 min at 37℃</w:t>
      </w:r>
      <w:r>
        <w:rPr>
          <w:rFonts w:ascii="Times New Roman" w:hAnsi="Times New Roman" w:cs="Times New Roman" w:hint="eastAsia"/>
        </w:rPr>
        <w:t xml:space="preserve">. </w:t>
      </w:r>
      <w:r>
        <w:rPr>
          <w:rFonts w:ascii="Times New Roman" w:hAnsi="Times New Roman" w:cs="Times New Roman"/>
        </w:rPr>
        <w:t>Then,</w:t>
      </w:r>
      <w:r>
        <w:rPr>
          <w:rFonts w:ascii="Times New Roman" w:hAnsi="Times New Roman" w:cs="Times New Roman" w:hint="eastAsia"/>
        </w:rPr>
        <w:t xml:space="preserve"> incubate the slides with </w:t>
      </w:r>
      <w:proofErr w:type="spellStart"/>
      <w:r>
        <w:rPr>
          <w:rFonts w:ascii="Times New Roman" w:hAnsi="Times New Roman" w:cs="Times New Roman" w:hint="eastAsia"/>
        </w:rPr>
        <w:t>Duolink</w:t>
      </w:r>
      <w:proofErr w:type="spellEnd"/>
      <w:r>
        <w:rPr>
          <w:rFonts w:ascii="Times New Roman" w:hAnsi="Times New Roman" w:cs="Times New Roman" w:hint="eastAsia"/>
        </w:rPr>
        <w:t xml:space="preserve"> PLA ligation buffer for 30</w:t>
      </w:r>
      <w:r>
        <w:rPr>
          <w:rFonts w:ascii="Times New Roman" w:hAnsi="Times New Roman" w:cs="Times New Roman"/>
        </w:rPr>
        <w:t xml:space="preserve"> min at 37℃</w:t>
      </w:r>
      <w:r>
        <w:rPr>
          <w:rFonts w:ascii="Times New Roman" w:hAnsi="Times New Roman" w:cs="Times New Roman" w:hint="eastAsia"/>
        </w:rPr>
        <w:t xml:space="preserve">. </w:t>
      </w:r>
      <w:r>
        <w:rPr>
          <w:rFonts w:ascii="Times New Roman" w:hAnsi="Times New Roman" w:cs="Times New Roman"/>
        </w:rPr>
        <w:t>Last, slides were</w:t>
      </w:r>
      <w:r>
        <w:rPr>
          <w:rFonts w:ascii="Times New Roman" w:hAnsi="Times New Roman" w:cs="Times New Roman" w:hint="eastAsia"/>
        </w:rPr>
        <w:t xml:space="preserve"> incubated with </w:t>
      </w:r>
      <w:proofErr w:type="spellStart"/>
      <w:r>
        <w:rPr>
          <w:rFonts w:ascii="Times New Roman" w:hAnsi="Times New Roman" w:cs="Times New Roman" w:hint="eastAsia"/>
        </w:rPr>
        <w:t>Duolink</w:t>
      </w:r>
      <w:proofErr w:type="spellEnd"/>
      <w:r>
        <w:rPr>
          <w:rFonts w:ascii="Times New Roman" w:hAnsi="Times New Roman" w:cs="Times New Roman" w:hint="eastAsia"/>
        </w:rPr>
        <w:t xml:space="preserve"> PLA amplification buffer for 100</w:t>
      </w:r>
      <w:r>
        <w:rPr>
          <w:rFonts w:ascii="Times New Roman" w:hAnsi="Times New Roman" w:cs="Times New Roman"/>
        </w:rPr>
        <w:t xml:space="preserve"> min at 37℃</w:t>
      </w:r>
      <w:r>
        <w:rPr>
          <w:rFonts w:ascii="Times New Roman" w:hAnsi="Times New Roman" w:cs="Times New Roman" w:hint="eastAsia"/>
        </w:rPr>
        <w:t xml:space="preserve">. Mount the slides </w:t>
      </w:r>
      <w:r>
        <w:rPr>
          <w:rFonts w:ascii="Times New Roman" w:hAnsi="Times New Roman" w:cs="Times New Roman"/>
        </w:rPr>
        <w:t>by</w:t>
      </w:r>
      <w:r>
        <w:rPr>
          <w:rFonts w:ascii="Times New Roman" w:hAnsi="Times New Roman" w:cs="Times New Roman" w:hint="eastAsia"/>
        </w:rPr>
        <w:t xml:space="preserve"> </w:t>
      </w:r>
      <w:proofErr w:type="spellStart"/>
      <w:r>
        <w:rPr>
          <w:rFonts w:ascii="Times New Roman" w:hAnsi="Times New Roman" w:cs="Times New Roman" w:hint="eastAsia"/>
        </w:rPr>
        <w:t>Duolink</w:t>
      </w:r>
      <w:proofErr w:type="spellEnd"/>
      <w:r>
        <w:rPr>
          <w:rFonts w:ascii="Times New Roman" w:hAnsi="Times New Roman" w:cs="Times New Roman" w:hint="eastAsia"/>
        </w:rPr>
        <w:t xml:space="preserve"> PLA mounting </w:t>
      </w:r>
      <w:r>
        <w:rPr>
          <w:rFonts w:ascii="Times New Roman" w:hAnsi="Times New Roman" w:cs="Times New Roman" w:hint="eastAsia"/>
        </w:rPr>
        <w:lastRenderedPageBreak/>
        <w:t xml:space="preserve">medium with DAPI. </w:t>
      </w:r>
      <w:r>
        <w:rPr>
          <w:rFonts w:ascii="Times New Roman" w:hAnsi="Times New Roman" w:cs="Times New Roman"/>
        </w:rPr>
        <w:t>Images were acquired with Leica SP2 / SP8X confocal spectral microscope in Medical Research Core Facilities, Office of Research &amp; Development in China Medical University.</w:t>
      </w:r>
    </w:p>
    <w:p w14:paraId="70AC9C83" w14:textId="77777777" w:rsidR="0086743D" w:rsidRDefault="0086743D">
      <w:pPr>
        <w:jc w:val="both"/>
        <w:rPr>
          <w:rFonts w:ascii="Times New Roman" w:hAnsi="Times New Roman" w:cs="Times New Roman"/>
        </w:rPr>
      </w:pPr>
    </w:p>
    <w:p w14:paraId="28FD519E" w14:textId="77777777" w:rsidR="0086743D" w:rsidRDefault="00322B38">
      <w:pPr>
        <w:jc w:val="both"/>
        <w:rPr>
          <w:rFonts w:ascii="Times New Roman" w:hAnsi="Times New Roman" w:cs="Times New Roman"/>
          <w:b/>
          <w:color w:val="000000" w:themeColor="text1"/>
        </w:rPr>
      </w:pPr>
      <w:r>
        <w:rPr>
          <w:rFonts w:ascii="Times New Roman" w:hAnsi="Times New Roman" w:cs="Times New Roman"/>
          <w:b/>
          <w:color w:val="000000" w:themeColor="text1"/>
        </w:rPr>
        <w:t>In vivo macrophage depletion protocol</w:t>
      </w:r>
    </w:p>
    <w:p w14:paraId="1930CFFA" w14:textId="77777777" w:rsidR="0086743D" w:rsidRDefault="00322B38">
      <w:pPr>
        <w:jc w:val="both"/>
        <w:rPr>
          <w:rFonts w:ascii="Times New Roman" w:hAnsi="Times New Roman" w:cs="Times New Roman"/>
          <w:bCs/>
          <w:color w:val="000000" w:themeColor="text1"/>
        </w:rPr>
      </w:pPr>
      <w:r>
        <w:rPr>
          <w:rFonts w:ascii="Times New Roman" w:hAnsi="Times New Roman" w:cs="Times New Roman"/>
          <w:bCs/>
          <w:color w:val="000000" w:themeColor="text1"/>
        </w:rPr>
        <w:t xml:space="preserve">In the experimental procedure, we administered liposome-encapsulated </w:t>
      </w:r>
      <w:proofErr w:type="spellStart"/>
      <w:r>
        <w:rPr>
          <w:rFonts w:ascii="Times New Roman" w:hAnsi="Times New Roman" w:cs="Times New Roman"/>
          <w:bCs/>
          <w:color w:val="000000" w:themeColor="text1"/>
        </w:rPr>
        <w:t>clodronate</w:t>
      </w:r>
      <w:proofErr w:type="spellEnd"/>
      <w:r>
        <w:rPr>
          <w:rFonts w:ascii="Times New Roman" w:hAnsi="Times New Roman" w:cs="Times New Roman"/>
          <w:bCs/>
          <w:color w:val="000000" w:themeColor="text1"/>
        </w:rPr>
        <w:t xml:space="preserve"> (referred to as </w:t>
      </w:r>
      <w:proofErr w:type="spellStart"/>
      <w:r>
        <w:rPr>
          <w:rFonts w:ascii="Times New Roman" w:hAnsi="Times New Roman" w:cs="Times New Roman"/>
          <w:bCs/>
          <w:color w:val="000000" w:themeColor="text1"/>
        </w:rPr>
        <w:t>Clodronate</w:t>
      </w:r>
      <w:proofErr w:type="spellEnd"/>
      <w:r>
        <w:rPr>
          <w:rFonts w:ascii="Times New Roman" w:hAnsi="Times New Roman" w:cs="Times New Roman"/>
          <w:bCs/>
          <w:color w:val="000000" w:themeColor="text1"/>
        </w:rPr>
        <w:t xml:space="preserve">) or liposomes as a control (referred to as the vehicle, CLD-8901 from </w:t>
      </w:r>
      <w:proofErr w:type="spellStart"/>
      <w:r>
        <w:rPr>
          <w:rFonts w:ascii="Times New Roman" w:hAnsi="Times New Roman" w:cs="Times New Roman"/>
          <w:bCs/>
          <w:color w:val="000000" w:themeColor="text1"/>
        </w:rPr>
        <w:t>Encapsula</w:t>
      </w:r>
      <w:proofErr w:type="spellEnd"/>
      <w:r>
        <w:rPr>
          <w:rFonts w:ascii="Times New Roman" w:hAnsi="Times New Roman" w:cs="Times New Roman"/>
          <w:bCs/>
          <w:color w:val="000000" w:themeColor="text1"/>
        </w:rPr>
        <w:t xml:space="preserve"> </w:t>
      </w:r>
      <w:proofErr w:type="spellStart"/>
      <w:r>
        <w:rPr>
          <w:rFonts w:ascii="Times New Roman" w:hAnsi="Times New Roman" w:cs="Times New Roman"/>
          <w:bCs/>
          <w:color w:val="000000" w:themeColor="text1"/>
        </w:rPr>
        <w:t>NanoSciences</w:t>
      </w:r>
      <w:proofErr w:type="spellEnd"/>
      <w:r>
        <w:rPr>
          <w:rFonts w:ascii="Times New Roman" w:hAnsi="Times New Roman" w:cs="Times New Roman"/>
          <w:bCs/>
          <w:color w:val="000000" w:themeColor="text1"/>
        </w:rPr>
        <w:t>) to mice via intravenous (</w:t>
      </w:r>
      <w:proofErr w:type="spellStart"/>
      <w:r>
        <w:rPr>
          <w:rFonts w:ascii="Times New Roman" w:hAnsi="Times New Roman" w:cs="Times New Roman"/>
          <w:bCs/>
          <w:color w:val="000000" w:themeColor="text1"/>
        </w:rPr>
        <w:t>i.v.</w:t>
      </w:r>
      <w:proofErr w:type="spellEnd"/>
      <w:r>
        <w:rPr>
          <w:rFonts w:ascii="Times New Roman" w:hAnsi="Times New Roman" w:cs="Times New Roman"/>
          <w:bCs/>
          <w:color w:val="000000" w:themeColor="text1"/>
        </w:rPr>
        <w:t xml:space="preserve">) injection. The injection volume for both substances was 0.2 ml, which corresponded to a dosage of 1 mg per mouse. The liposome-encapsulated </w:t>
      </w:r>
      <w:proofErr w:type="spellStart"/>
      <w:r>
        <w:rPr>
          <w:rFonts w:ascii="Times New Roman" w:hAnsi="Times New Roman" w:cs="Times New Roman"/>
          <w:bCs/>
          <w:color w:val="000000" w:themeColor="text1"/>
        </w:rPr>
        <w:t>clodronate</w:t>
      </w:r>
      <w:proofErr w:type="spellEnd"/>
      <w:r>
        <w:rPr>
          <w:rFonts w:ascii="Times New Roman" w:hAnsi="Times New Roman" w:cs="Times New Roman"/>
          <w:bCs/>
          <w:color w:val="000000" w:themeColor="text1"/>
        </w:rPr>
        <w:t xml:space="preserve"> and the liposomes used as a vehicle control were pre-treated 2 days before the initiation of the fasting protocol.  </w:t>
      </w:r>
    </w:p>
    <w:p w14:paraId="00A7586E" w14:textId="77777777" w:rsidR="0086743D" w:rsidRDefault="0086743D">
      <w:pPr>
        <w:jc w:val="both"/>
        <w:rPr>
          <w:rFonts w:ascii="Times New Roman" w:hAnsi="Times New Roman" w:cs="Times New Roman"/>
          <w:b/>
        </w:rPr>
      </w:pPr>
    </w:p>
    <w:p w14:paraId="2EF826B0" w14:textId="77777777" w:rsidR="0086743D" w:rsidRDefault="00322B38">
      <w:pPr>
        <w:jc w:val="both"/>
        <w:rPr>
          <w:rFonts w:ascii="Times New Roman" w:hAnsi="Times New Roman" w:cs="Times New Roman"/>
          <w:b/>
        </w:rPr>
      </w:pPr>
      <w:r>
        <w:rPr>
          <w:rFonts w:ascii="Times New Roman" w:hAnsi="Times New Roman" w:cs="Times New Roman"/>
          <w:b/>
        </w:rPr>
        <w:t>Analyses of publicly available single-cell RNA-sequencing data</w:t>
      </w:r>
    </w:p>
    <w:p w14:paraId="00F106A8" w14:textId="77777777" w:rsidR="0086743D" w:rsidRDefault="00322B38">
      <w:pPr>
        <w:jc w:val="both"/>
        <w:rPr>
          <w:rFonts w:ascii="Times New Roman" w:hAnsi="Times New Roman" w:cs="Times New Roman"/>
        </w:rPr>
      </w:pPr>
      <w:r>
        <w:rPr>
          <w:rFonts w:ascii="Times New Roman" w:hAnsi="Times New Roman" w:cs="Times New Roman"/>
        </w:rPr>
        <w:t>Single-cell RNA-sequencing (</w:t>
      </w:r>
      <w:proofErr w:type="spellStart"/>
      <w:r>
        <w:rPr>
          <w:rFonts w:ascii="Times New Roman" w:hAnsi="Times New Roman" w:cs="Times New Roman"/>
        </w:rPr>
        <w:t>ScRNA-seq</w:t>
      </w:r>
      <w:proofErr w:type="spellEnd"/>
      <w:r>
        <w:rPr>
          <w:rFonts w:ascii="Times New Roman" w:hAnsi="Times New Roman" w:cs="Times New Roman"/>
        </w:rPr>
        <w:t>) data from GSE176067 were analyzed using the R package Seurat</w:t>
      </w:r>
      <w:r>
        <w:rPr>
          <w:rFonts w:ascii="Times New Roman" w:hAnsi="Times New Roman" w:cs="Times New Roman"/>
        </w:rPr>
        <w:fldChar w:fldCharType="begin">
          <w:fldData xml:space="preserve">PEVuZE5vdGU+PENpdGU+PEF1dGhvcj5TdHVhcnQ8L0F1dGhvcj48WWVhcj4yMDE5PC9ZZWFyPjxS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==
</w:fldData>
        </w:fldChar>
      </w:r>
      <w:r w:rsidR="00721FA2">
        <w:rPr>
          <w:rFonts w:ascii="Times New Roman" w:hAnsi="Times New Roman" w:cs="Times New Roman"/>
        </w:rPr>
        <w:instrText xml:space="preserve"> ADDIN EN.CITE </w:instrText>
      </w:r>
      <w:r w:rsidR="00721FA2">
        <w:rPr>
          <w:rFonts w:ascii="Times New Roman" w:hAnsi="Times New Roman" w:cs="Times New Roman"/>
        </w:rPr>
        <w:fldChar w:fldCharType="begin">
          <w:fldData xml:space="preserve">PEVuZE5vdGU+PENpdGU+PEF1dGhvcj5TdHVhcnQ8L0F1dGhvcj48WWVhcj4yMDE5PC9ZZWFyPjxS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==
</w:fldData>
        </w:fldChar>
      </w:r>
      <w:r w:rsidR="00721FA2">
        <w:rPr>
          <w:rFonts w:ascii="Times New Roman" w:hAnsi="Times New Roman" w:cs="Times New Roman"/>
        </w:rPr>
        <w:instrText xml:space="preserve"> ADDIN EN.CITE.DATA </w:instrText>
      </w:r>
      <w:r w:rsidR="00721FA2">
        <w:rPr>
          <w:rFonts w:ascii="Times New Roman" w:hAnsi="Times New Roman" w:cs="Times New Roman"/>
        </w:rPr>
      </w:r>
      <w:r w:rsidR="00721FA2">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721FA2" w:rsidRPr="00721FA2">
        <w:rPr>
          <w:rFonts w:ascii="Times New Roman" w:hAnsi="Times New Roman" w:cs="Times New Roman"/>
          <w:noProof/>
          <w:vertAlign w:val="superscript"/>
        </w:rPr>
        <w:t>9</w:t>
      </w:r>
      <w:r>
        <w:rPr>
          <w:rFonts w:ascii="Times New Roman" w:hAnsi="Times New Roman" w:cs="Times New Roman"/>
        </w:rPr>
        <w:fldChar w:fldCharType="end"/>
      </w:r>
      <w:r>
        <w:rPr>
          <w:rFonts w:ascii="Times New Roman" w:hAnsi="Times New Roman" w:cs="Times New Roman"/>
        </w:rPr>
        <w:t xml:space="preserve"> (version 5), and the authors provided metadata on single-cell cell type annotations.</w:t>
      </w:r>
      <w:r>
        <w:t xml:space="preserve"> </w:t>
      </w:r>
      <w:r>
        <w:rPr>
          <w:rFonts w:ascii="Times New Roman" w:hAnsi="Times New Roman" w:cs="Times New Roman"/>
        </w:rPr>
        <w:t xml:space="preserve">To identify the differentially expressed genes in each of the </w:t>
      </w:r>
      <w:proofErr w:type="spellStart"/>
      <w:r>
        <w:rPr>
          <w:rFonts w:ascii="Times New Roman" w:hAnsi="Times New Roman" w:cs="Times New Roman"/>
        </w:rPr>
        <w:t>subclusters</w:t>
      </w:r>
      <w:proofErr w:type="spellEnd"/>
      <w:r>
        <w:rPr>
          <w:rFonts w:ascii="Times New Roman" w:hAnsi="Times New Roman" w:cs="Times New Roman"/>
        </w:rPr>
        <w:t xml:space="preserve">, the </w:t>
      </w:r>
      <w:proofErr w:type="spellStart"/>
      <w:r>
        <w:rPr>
          <w:rFonts w:ascii="Times New Roman" w:hAnsi="Times New Roman" w:cs="Times New Roman"/>
        </w:rPr>
        <w:t>FindAllMarkers</w:t>
      </w:r>
      <w:proofErr w:type="spellEnd"/>
      <w:r>
        <w:rPr>
          <w:rFonts w:ascii="Times New Roman" w:hAnsi="Times New Roman" w:cs="Times New Roman"/>
        </w:rPr>
        <w:t xml:space="preserve"> function was applied with a minimum threshold of 30% of cells in the cluster expressing the gene and a minimum log2FC threshold of 1.</w:t>
      </w:r>
      <w:r>
        <w:rPr>
          <w:rFonts w:ascii="Times New Roman" w:hAnsi="Times New Roman" w:cs="Times New Roman" w:hint="eastAsia"/>
        </w:rPr>
        <w:t xml:space="preserve"> S</w:t>
      </w:r>
      <w:r>
        <w:rPr>
          <w:rFonts w:ascii="Times New Roman" w:hAnsi="Times New Roman" w:cs="Times New Roman"/>
        </w:rPr>
        <w:t>ingle-nucleus RNA-sequencing</w:t>
      </w:r>
      <w:r>
        <w:t xml:space="preserve"> </w:t>
      </w:r>
      <w:r>
        <w:rPr>
          <w:rFonts w:ascii="Times New Roman" w:hAnsi="Times New Roman" w:cs="Times New Roman"/>
        </w:rPr>
        <w:t>data from</w:t>
      </w:r>
      <w:r>
        <w:rPr>
          <w:rFonts w:ascii="Times New Roman" w:hAnsi="Times New Roman" w:cs="Times New Roman" w:hint="eastAsia"/>
        </w:rPr>
        <w:t xml:space="preserve"> </w:t>
      </w:r>
      <w:r>
        <w:rPr>
          <w:rFonts w:ascii="Times New Roman" w:hAnsi="Times New Roman" w:cs="Times New Roman"/>
        </w:rPr>
        <w:t>E-MTAB-8564 of human BAT cells</w:t>
      </w:r>
      <w:r>
        <w:rPr>
          <w:rFonts w:ascii="Times New Roman" w:hAnsi="Times New Roman" w:cs="Times New Roman"/>
        </w:rPr>
        <w:fldChar w:fldCharType="begin">
          <w:fldData xml:space="preserve">PEVuZE5vdGU+PENpdGU+PEF1dGhvcj5TdW48L0F1dGhvcj48WWVhcj4yMDIwPC9ZZWFyPjxSZWNO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</w:fldData>
        </w:fldChar>
      </w:r>
      <w:r w:rsidR="00721FA2">
        <w:rPr>
          <w:rFonts w:ascii="Times New Roman" w:hAnsi="Times New Roman" w:cs="Times New Roman"/>
        </w:rPr>
        <w:instrText xml:space="preserve"> ADDIN EN.CITE </w:instrText>
      </w:r>
      <w:r w:rsidR="00721FA2">
        <w:rPr>
          <w:rFonts w:ascii="Times New Roman" w:hAnsi="Times New Roman" w:cs="Times New Roman"/>
        </w:rPr>
        <w:fldChar w:fldCharType="begin">
          <w:fldData xml:space="preserve">PEVuZE5vdGU+PENpdGU+PEF1dGhvcj5TdW48L0F1dGhvcj48WWVhcj4yMDIwPC9ZZWFyPjxSZWNO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</w:fldData>
        </w:fldChar>
      </w:r>
      <w:r w:rsidR="00721FA2">
        <w:rPr>
          <w:rFonts w:ascii="Times New Roman" w:hAnsi="Times New Roman" w:cs="Times New Roman"/>
        </w:rPr>
        <w:instrText xml:space="preserve"> ADDIN EN.CITE.DATA </w:instrText>
      </w:r>
      <w:r w:rsidR="00721FA2">
        <w:rPr>
          <w:rFonts w:ascii="Times New Roman" w:hAnsi="Times New Roman" w:cs="Times New Roman"/>
        </w:rPr>
      </w:r>
      <w:r w:rsidR="00721FA2">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721FA2" w:rsidRPr="00721FA2">
        <w:rPr>
          <w:rFonts w:ascii="Times New Roman" w:hAnsi="Times New Roman" w:cs="Times New Roman"/>
          <w:noProof/>
          <w:vertAlign w:val="superscript"/>
        </w:rPr>
        <w:t>10</w:t>
      </w:r>
      <w:r>
        <w:rPr>
          <w:rFonts w:ascii="Times New Roman" w:hAnsi="Times New Roman" w:cs="Times New Roman"/>
        </w:rPr>
        <w:fldChar w:fldCharType="end"/>
      </w:r>
      <w:r>
        <w:rPr>
          <w:rFonts w:ascii="Times New Roman" w:hAnsi="Times New Roman" w:cs="Times New Roman" w:hint="eastAsia"/>
        </w:rPr>
        <w:t xml:space="preserve">. </w:t>
      </w:r>
      <w:r>
        <w:rPr>
          <w:rFonts w:ascii="Times New Roman" w:hAnsi="Times New Roman" w:cs="Times New Roman"/>
        </w:rPr>
        <w:t xml:space="preserve">The datasets can be explored interactively at </w:t>
      </w:r>
      <w:hyperlink r:id="rId10" w:history="1">
        <w:r>
          <w:rPr>
            <w:rStyle w:val="a9"/>
            <w:rFonts w:ascii="Times New Roman" w:hAnsi="Times New Roman" w:cs="Times New Roman"/>
          </w:rPr>
          <w:t>https://batnetwork.org/</w:t>
        </w:r>
      </w:hyperlink>
      <w:r>
        <w:rPr>
          <w:rFonts w:ascii="Times New Roman" w:hAnsi="Times New Roman" w:cs="Times New Roman" w:hint="eastAsia"/>
        </w:rPr>
        <w:t xml:space="preserve">. </w:t>
      </w:r>
    </w:p>
    <w:p w14:paraId="39991C68" w14:textId="77777777" w:rsidR="0086743D" w:rsidRDefault="0086743D">
      <w:pPr>
        <w:jc w:val="both"/>
        <w:rPr>
          <w:rFonts w:ascii="Times New Roman" w:hAnsi="Times New Roman" w:cs="Times New Roman"/>
        </w:rPr>
      </w:pPr>
    </w:p>
    <w:p w14:paraId="41E39AE9" w14:textId="77777777" w:rsidR="0086743D" w:rsidRDefault="00322B38">
      <w:pPr>
        <w:jc w:val="both"/>
        <w:rPr>
          <w:rFonts w:ascii="Times New Roman" w:hAnsi="Times New Roman" w:cs="Times New Roman"/>
          <w:b/>
        </w:rPr>
      </w:pPr>
      <w:r>
        <w:rPr>
          <w:rFonts w:ascii="Times New Roman" w:hAnsi="Times New Roman" w:cs="Times New Roman"/>
          <w:b/>
        </w:rPr>
        <w:t>Statistical analysis</w:t>
      </w:r>
    </w:p>
    <w:p w14:paraId="53BAB12A" w14:textId="77777777" w:rsidR="0086743D" w:rsidRDefault="00322B38">
      <w:pPr>
        <w:jc w:val="both"/>
        <w:rPr>
          <w:rFonts w:ascii="Times New Roman" w:hAnsi="Times New Roman" w:cs="Times New Roman"/>
        </w:rPr>
      </w:pPr>
      <w:r>
        <w:rPr>
          <w:rFonts w:ascii="Times New Roman" w:hAnsi="Times New Roman" w:cs="Times New Roman"/>
        </w:rPr>
        <w:t>Sample numbers and sizes were indicated by dots and data were displayed as the mean ± standard error</w:t>
      </w:r>
      <w:r>
        <w:rPr>
          <w:rFonts w:ascii="Times New Roman" w:hAnsi="Times New Roman" w:cs="Times New Roman" w:hint="eastAsia"/>
        </w:rPr>
        <w:t xml:space="preserve"> </w:t>
      </w:r>
      <w:r>
        <w:rPr>
          <w:rFonts w:ascii="Times New Roman" w:hAnsi="Times New Roman" w:cs="Times New Roman"/>
        </w:rPr>
        <w:t>of the mean (</w:t>
      </w:r>
      <w:proofErr w:type="spellStart"/>
      <w:r>
        <w:rPr>
          <w:rFonts w:ascii="Times New Roman" w:hAnsi="Times New Roman" w:cs="Times New Roman"/>
        </w:rPr>
        <w:t>s.e.m</w:t>
      </w:r>
      <w:proofErr w:type="spellEnd"/>
      <w:r>
        <w:rPr>
          <w:rFonts w:ascii="Times New Roman" w:hAnsi="Times New Roman" w:cs="Times New Roman"/>
        </w:rPr>
        <w:t>.). Representative immunofluorescence images were obtained from 4–5 replicates in each group. Two-tailed unpaired Student</w:t>
      </w:r>
      <w:r>
        <w:rPr>
          <w:rFonts w:ascii="Times New Roman" w:hAnsi="Times New Roman" w:cs="Times New Roman" w:hint="eastAsia"/>
        </w:rPr>
        <w:t xml:space="preserve"> </w:t>
      </w:r>
      <w:r>
        <w:rPr>
          <w:rFonts w:ascii="Times New Roman" w:hAnsi="Times New Roman" w:cs="Times New Roman"/>
          <w:i/>
          <w:iCs/>
        </w:rPr>
        <w:t>t</w:t>
      </w:r>
      <w:r>
        <w:rPr>
          <w:rFonts w:ascii="Times New Roman" w:hAnsi="Times New Roman" w:cs="Times New Roman"/>
        </w:rPr>
        <w:t xml:space="preserve">-test </w:t>
      </w:r>
      <w:proofErr w:type="gramStart"/>
      <w:r>
        <w:rPr>
          <w:rFonts w:ascii="Times New Roman" w:hAnsi="Times New Roman" w:cs="Times New Roman"/>
        </w:rPr>
        <w:t>were</w:t>
      </w:r>
      <w:proofErr w:type="gramEnd"/>
      <w:r>
        <w:rPr>
          <w:rFonts w:ascii="Times New Roman" w:hAnsi="Times New Roman" w:cs="Times New Roman"/>
        </w:rPr>
        <w:t xml:space="preserve"> performed for comparisons</w:t>
      </w:r>
      <w:r>
        <w:rPr>
          <w:rFonts w:ascii="Times New Roman" w:hAnsi="Times New Roman" w:cs="Times New Roman" w:hint="eastAsia"/>
        </w:rPr>
        <w:t xml:space="preserve"> </w:t>
      </w:r>
      <w:r>
        <w:rPr>
          <w:rFonts w:ascii="Times New Roman" w:hAnsi="Times New Roman" w:cs="Times New Roman"/>
        </w:rPr>
        <w:t>between two groups. One-way analysis of variance</w:t>
      </w:r>
      <w:r>
        <w:rPr>
          <w:rFonts w:ascii="Times New Roman" w:hAnsi="Times New Roman" w:cs="Times New Roman" w:hint="eastAsia"/>
        </w:rPr>
        <w:t xml:space="preserve"> </w:t>
      </w:r>
      <w:r>
        <w:rPr>
          <w:rFonts w:ascii="Times New Roman" w:hAnsi="Times New Roman" w:cs="Times New Roman"/>
        </w:rPr>
        <w:t xml:space="preserve">(ANOVA) was performed for multiple </w:t>
      </w:r>
      <w:proofErr w:type="gramStart"/>
      <w:r>
        <w:rPr>
          <w:rFonts w:ascii="Times New Roman" w:hAnsi="Times New Roman" w:cs="Times New Roman"/>
        </w:rPr>
        <w:t>groups</w:t>
      </w:r>
      <w:proofErr w:type="gramEnd"/>
      <w:r>
        <w:rPr>
          <w:rFonts w:ascii="Times New Roman" w:hAnsi="Times New Roman" w:cs="Times New Roman"/>
        </w:rPr>
        <w:t xml:space="preserve"> comparisons. Statistical</w:t>
      </w:r>
      <w:r>
        <w:rPr>
          <w:rFonts w:ascii="Times New Roman" w:hAnsi="Times New Roman" w:cs="Times New Roman" w:hint="eastAsia"/>
        </w:rPr>
        <w:t xml:space="preserve"> </w:t>
      </w:r>
      <w:r>
        <w:rPr>
          <w:rFonts w:ascii="Times New Roman" w:hAnsi="Times New Roman" w:cs="Times New Roman"/>
        </w:rPr>
        <w:t xml:space="preserve">analysis was executed by </w:t>
      </w:r>
      <w:proofErr w:type="spellStart"/>
      <w:r>
        <w:rPr>
          <w:rFonts w:ascii="Times New Roman" w:hAnsi="Times New Roman" w:cs="Times New Roman"/>
        </w:rPr>
        <w:t>GraphPad</w:t>
      </w:r>
      <w:proofErr w:type="spellEnd"/>
      <w:r>
        <w:rPr>
          <w:rFonts w:ascii="Times New Roman" w:hAnsi="Times New Roman" w:cs="Times New Roman"/>
        </w:rPr>
        <w:t xml:space="preserve"> Prism</w:t>
      </w:r>
      <w:r>
        <w:rPr>
          <w:rFonts w:ascii="Times New Roman" w:hAnsi="Times New Roman" w:cs="Times New Roman" w:hint="eastAsia"/>
        </w:rPr>
        <w:t xml:space="preserve"> </w:t>
      </w:r>
      <w:r>
        <w:rPr>
          <w:rFonts w:ascii="Times New Roman" w:hAnsi="Times New Roman" w:cs="Times New Roman"/>
        </w:rPr>
        <w:t xml:space="preserve">5. </w:t>
      </w:r>
      <w:r>
        <w:rPr>
          <w:rFonts w:ascii="Times New Roman" w:hAnsi="Times New Roman" w:cs="Times New Roman"/>
          <w:i/>
          <w:iCs/>
        </w:rPr>
        <w:t>P</w:t>
      </w:r>
      <w:r>
        <w:rPr>
          <w:rFonts w:ascii="Times New Roman" w:hAnsi="Times New Roman" w:cs="Times New Roman"/>
        </w:rPr>
        <w:t xml:space="preserve"> values were indicated in</w:t>
      </w:r>
      <w:r w:rsidR="00CD5987" w:rsidRPr="00CD5987">
        <w:t xml:space="preserve"> </w:t>
      </w:r>
      <w:r w:rsidR="00CD5987">
        <w:rPr>
          <w:rFonts w:ascii="Times New Roman" w:hAnsi="Times New Roman" w:cs="Times New Roman"/>
        </w:rPr>
        <w:t>figures</w:t>
      </w:r>
      <w:r>
        <w:rPr>
          <w:rFonts w:ascii="Times New Roman" w:hAnsi="Times New Roman" w:cs="Times New Roman"/>
        </w:rPr>
        <w:t xml:space="preserve"> and significantly differences were considered as &lt; 0.05.</w:t>
      </w:r>
    </w:p>
    <w:p w14:paraId="3C2B6DE7" w14:textId="77777777" w:rsidR="0086743D" w:rsidRDefault="0086743D">
      <w:pPr>
        <w:jc w:val="both"/>
      </w:pPr>
    </w:p>
    <w:p w14:paraId="692401FE" w14:textId="77777777" w:rsidR="0086743D" w:rsidRDefault="00322B38">
      <w:pPr>
        <w:jc w:val="both"/>
        <w:rPr>
          <w:rFonts w:ascii="Times New Roman" w:hAnsi="Times New Roman" w:cs="Times New Roman"/>
          <w:b/>
        </w:rPr>
      </w:pPr>
      <w:r>
        <w:rPr>
          <w:rFonts w:ascii="Times New Roman" w:hAnsi="Times New Roman" w:cs="Times New Roman"/>
          <w:b/>
        </w:rPr>
        <w:t>Data Availability</w:t>
      </w:r>
    </w:p>
    <w:p w14:paraId="256D6DA1" w14:textId="77777777" w:rsidR="0086743D" w:rsidRDefault="00322B38">
      <w:pPr>
        <w:jc w:val="both"/>
        <w:rPr>
          <w:rFonts w:ascii="Times New Roman" w:hAnsi="Times New Roman" w:cs="Times New Roman"/>
        </w:rPr>
      </w:pPr>
      <w:proofErr w:type="spellStart"/>
      <w:proofErr w:type="gramStart"/>
      <w:r>
        <w:rPr>
          <w:rFonts w:ascii="Times New Roman" w:hAnsi="Times New Roman" w:cs="Times New Roman"/>
        </w:rPr>
        <w:t>s</w:t>
      </w:r>
      <w:r>
        <w:rPr>
          <w:rFonts w:ascii="Times New Roman" w:hAnsi="Times New Roman" w:cs="Times New Roman" w:hint="eastAsia"/>
        </w:rPr>
        <w:t>n</w:t>
      </w:r>
      <w:r>
        <w:rPr>
          <w:rFonts w:ascii="Times New Roman" w:hAnsi="Times New Roman" w:cs="Times New Roman"/>
        </w:rPr>
        <w:t>RNA</w:t>
      </w:r>
      <w:proofErr w:type="spellEnd"/>
      <w:r>
        <w:rPr>
          <w:rFonts w:ascii="Times New Roman" w:hAnsi="Times New Roman" w:cs="Times New Roman"/>
        </w:rPr>
        <w:t>-sequencing</w:t>
      </w:r>
      <w:proofErr w:type="gramEnd"/>
      <w:r>
        <w:rPr>
          <w:rFonts w:ascii="Times New Roman" w:hAnsi="Times New Roman" w:cs="Times New Roman"/>
        </w:rPr>
        <w:t xml:space="preserve"> data are deposited at the Gene Expression Omnibus</w:t>
      </w:r>
      <w:r>
        <w:rPr>
          <w:rFonts w:ascii="Times New Roman" w:hAnsi="Times New Roman" w:cs="Times New Roman" w:hint="eastAsia"/>
        </w:rPr>
        <w:t xml:space="preserve"> (</w:t>
      </w:r>
      <w:r>
        <w:rPr>
          <w:rFonts w:ascii="Times New Roman" w:hAnsi="Times New Roman" w:cs="Times New Roman"/>
        </w:rPr>
        <w:t>GSE216925</w:t>
      </w:r>
      <w:r>
        <w:rPr>
          <w:rFonts w:ascii="Times New Roman" w:hAnsi="Times New Roman" w:cs="Times New Roman" w:hint="eastAsia"/>
        </w:rPr>
        <w:t xml:space="preserve">). </w:t>
      </w:r>
      <w:r>
        <w:rPr>
          <w:rFonts w:ascii="Times New Roman" w:hAnsi="Times New Roman" w:cs="Times New Roman"/>
        </w:rPr>
        <w:t>https://www.ncbi.nlm.nih.gov/geo/query/acc.cgi?acc=GSM6697840</w:t>
      </w:r>
    </w:p>
    <w:p w14:paraId="721372BB" w14:textId="77777777" w:rsidR="0086743D" w:rsidRDefault="0086743D">
      <w:pPr>
        <w:jc w:val="both"/>
      </w:pPr>
    </w:p>
    <w:p w14:paraId="6F256771" w14:textId="77777777" w:rsidR="0086743D" w:rsidRDefault="0086743D">
      <w:pPr>
        <w:jc w:val="both"/>
      </w:pPr>
    </w:p>
    <w:p w14:paraId="08FE4F78" w14:textId="77777777" w:rsidR="0086743D" w:rsidRPr="00CE0549" w:rsidRDefault="00322B38">
      <w:pPr>
        <w:jc w:val="both"/>
        <w:rPr>
          <w:rFonts w:ascii="Times New Roman" w:hAnsi="Times New Roman" w:cs="Times New Roman"/>
          <w:b/>
        </w:rPr>
      </w:pPr>
      <w:r>
        <w:rPr>
          <w:rFonts w:ascii="Times New Roman" w:hAnsi="Times New Roman" w:cs="Times New Roman"/>
          <w:b/>
        </w:rPr>
        <w:t>References</w:t>
      </w:r>
    </w:p>
    <w:p w14:paraId="1F3B53FC" w14:textId="77777777" w:rsidR="00AF2BB5" w:rsidRPr="00BD2FF0" w:rsidRDefault="00322B38" w:rsidP="00AF2BB5">
      <w:pPr>
        <w:pStyle w:val="EndNoteBibliography"/>
        <w:ind w:left="720" w:hanging="720"/>
        <w:rPr>
          <w:rFonts w:ascii="Times New Roman" w:hAnsi="Times New Roman" w:cs="Times New Roman"/>
          <w:noProof/>
        </w:rPr>
      </w:pPr>
      <w:r w:rsidRPr="00BD2FF0">
        <w:rPr>
          <w:rFonts w:ascii="Times New Roman" w:hAnsi="Times New Roman" w:cs="Times New Roman"/>
        </w:rPr>
        <w:fldChar w:fldCharType="begin"/>
      </w:r>
      <w:r w:rsidRPr="00CE0549">
        <w:rPr>
          <w:rFonts w:ascii="Times New Roman" w:hAnsi="Times New Roman" w:cs="Times New Roman"/>
        </w:rPr>
        <w:instrText xml:space="preserve"> ADDIN EN.REFLIST </w:instrText>
      </w:r>
      <w:r w:rsidRPr="00BD2FF0">
        <w:rPr>
          <w:rFonts w:ascii="Times New Roman" w:hAnsi="Times New Roman" w:cs="Times New Roman"/>
        </w:rPr>
        <w:fldChar w:fldCharType="separate"/>
      </w:r>
      <w:r w:rsidR="00AF2BB5" w:rsidRPr="00BD2FF0">
        <w:rPr>
          <w:rFonts w:ascii="Times New Roman" w:hAnsi="Times New Roman" w:cs="Times New Roman"/>
          <w:noProof/>
        </w:rPr>
        <w:t>1</w:t>
      </w:r>
      <w:r w:rsidR="00AF2BB5" w:rsidRPr="00BD2FF0">
        <w:rPr>
          <w:rFonts w:ascii="Times New Roman" w:hAnsi="Times New Roman" w:cs="Times New Roman"/>
          <w:noProof/>
        </w:rPr>
        <w:tab/>
        <w:t>Van Hauwaert, E. L.</w:t>
      </w:r>
      <w:r w:rsidR="00AF2BB5" w:rsidRPr="00BD2FF0">
        <w:rPr>
          <w:rFonts w:ascii="Times New Roman" w:hAnsi="Times New Roman" w:cs="Times New Roman"/>
          <w:i/>
          <w:noProof/>
        </w:rPr>
        <w:t xml:space="preserve"> et al.</w:t>
      </w:r>
      <w:r w:rsidR="00AF2BB5" w:rsidRPr="00BD2FF0">
        <w:rPr>
          <w:rFonts w:ascii="Times New Roman" w:hAnsi="Times New Roman" w:cs="Times New Roman"/>
          <w:noProof/>
        </w:rPr>
        <w:t xml:space="preserve"> Isolation of nuclei from mouse white adipose tissues for single-nucleus genomics. </w:t>
      </w:r>
      <w:r w:rsidR="00AF2BB5" w:rsidRPr="00BD2FF0">
        <w:rPr>
          <w:rFonts w:ascii="Times New Roman" w:hAnsi="Times New Roman" w:cs="Times New Roman"/>
          <w:i/>
          <w:noProof/>
        </w:rPr>
        <w:t>STAR Protoc</w:t>
      </w:r>
      <w:r w:rsidR="00AF2BB5" w:rsidRPr="00BD2FF0">
        <w:rPr>
          <w:rFonts w:ascii="Times New Roman" w:hAnsi="Times New Roman" w:cs="Times New Roman"/>
          <w:noProof/>
        </w:rPr>
        <w:t xml:space="preserve"> </w:t>
      </w:r>
      <w:r w:rsidR="00AF2BB5" w:rsidRPr="00BD2FF0">
        <w:rPr>
          <w:rFonts w:ascii="Times New Roman" w:hAnsi="Times New Roman" w:cs="Times New Roman"/>
          <w:b/>
          <w:noProof/>
        </w:rPr>
        <w:t>2</w:t>
      </w:r>
      <w:r w:rsidR="00AF2BB5" w:rsidRPr="00BD2FF0">
        <w:rPr>
          <w:rFonts w:ascii="Times New Roman" w:hAnsi="Times New Roman" w:cs="Times New Roman"/>
          <w:noProof/>
        </w:rPr>
        <w:t xml:space="preserve">, 100612, </w:t>
      </w:r>
      <w:r w:rsidR="00AF2BB5" w:rsidRPr="00BD2FF0">
        <w:rPr>
          <w:rFonts w:ascii="Times New Roman" w:hAnsi="Times New Roman" w:cs="Times New Roman"/>
          <w:noProof/>
        </w:rPr>
        <w:lastRenderedPageBreak/>
        <w:t>doi:10.1016/j.xpro.2021.100612 (2021).</w:t>
      </w:r>
    </w:p>
    <w:p w14:paraId="4211B686" w14:textId="77777777" w:rsidR="00AF2BB5" w:rsidRPr="00BD2FF0" w:rsidRDefault="00AF2BB5" w:rsidP="00AF2BB5">
      <w:pPr>
        <w:pStyle w:val="EndNoteBibliography"/>
        <w:ind w:left="720" w:hanging="720"/>
        <w:rPr>
          <w:rFonts w:ascii="Times New Roman" w:hAnsi="Times New Roman" w:cs="Times New Roman"/>
          <w:noProof/>
        </w:rPr>
      </w:pPr>
      <w:r w:rsidRPr="00BD2FF0">
        <w:rPr>
          <w:rFonts w:ascii="Times New Roman" w:hAnsi="Times New Roman" w:cs="Times New Roman"/>
          <w:noProof/>
        </w:rPr>
        <w:t>2</w:t>
      </w:r>
      <w:r w:rsidRPr="00BD2FF0">
        <w:rPr>
          <w:rFonts w:ascii="Times New Roman" w:hAnsi="Times New Roman" w:cs="Times New Roman"/>
          <w:noProof/>
        </w:rPr>
        <w:tab/>
        <w:t>Shao, X.</w:t>
      </w:r>
      <w:r w:rsidRPr="00BD2FF0">
        <w:rPr>
          <w:rFonts w:ascii="Times New Roman" w:hAnsi="Times New Roman" w:cs="Times New Roman"/>
          <w:i/>
          <w:noProof/>
        </w:rPr>
        <w:t xml:space="preserve"> et al.</w:t>
      </w:r>
      <w:r w:rsidRPr="00BD2FF0">
        <w:rPr>
          <w:rFonts w:ascii="Times New Roman" w:hAnsi="Times New Roman" w:cs="Times New Roman"/>
          <w:noProof/>
        </w:rPr>
        <w:t xml:space="preserve"> scCATCH: Automatic Annotation on Cell Types of Clusters from Single-Cell RNA Sequencing Data. </w:t>
      </w:r>
      <w:r w:rsidRPr="00BD2FF0">
        <w:rPr>
          <w:rFonts w:ascii="Times New Roman" w:hAnsi="Times New Roman" w:cs="Times New Roman"/>
          <w:i/>
          <w:noProof/>
        </w:rPr>
        <w:t>iScience</w:t>
      </w:r>
      <w:r w:rsidRPr="00BD2FF0">
        <w:rPr>
          <w:rFonts w:ascii="Times New Roman" w:hAnsi="Times New Roman" w:cs="Times New Roman"/>
          <w:noProof/>
        </w:rPr>
        <w:t xml:space="preserve"> </w:t>
      </w:r>
      <w:r w:rsidRPr="00BD2FF0">
        <w:rPr>
          <w:rFonts w:ascii="Times New Roman" w:hAnsi="Times New Roman" w:cs="Times New Roman"/>
          <w:b/>
          <w:noProof/>
        </w:rPr>
        <w:t>23</w:t>
      </w:r>
      <w:r w:rsidRPr="00BD2FF0">
        <w:rPr>
          <w:rFonts w:ascii="Times New Roman" w:hAnsi="Times New Roman" w:cs="Times New Roman"/>
          <w:noProof/>
        </w:rPr>
        <w:t>, 100882, doi:10.1016/j.isci.2020.100882 (2020).</w:t>
      </w:r>
    </w:p>
    <w:p w14:paraId="3C941390" w14:textId="77777777" w:rsidR="00AF2BB5" w:rsidRPr="00BD2FF0" w:rsidRDefault="00AF2BB5" w:rsidP="00AF2BB5">
      <w:pPr>
        <w:pStyle w:val="EndNoteBibliography"/>
        <w:ind w:left="720" w:hanging="720"/>
        <w:rPr>
          <w:rFonts w:ascii="Times New Roman" w:hAnsi="Times New Roman" w:cs="Times New Roman"/>
          <w:noProof/>
        </w:rPr>
      </w:pPr>
      <w:r w:rsidRPr="00BD2FF0">
        <w:rPr>
          <w:rFonts w:ascii="Times New Roman" w:hAnsi="Times New Roman" w:cs="Times New Roman"/>
          <w:noProof/>
        </w:rPr>
        <w:t>3</w:t>
      </w:r>
      <w:r w:rsidRPr="00BD2FF0">
        <w:rPr>
          <w:rFonts w:ascii="Times New Roman" w:hAnsi="Times New Roman" w:cs="Times New Roman"/>
          <w:noProof/>
        </w:rPr>
        <w:tab/>
        <w:t>Trapnell, C.</w:t>
      </w:r>
      <w:r w:rsidRPr="00BD2FF0">
        <w:rPr>
          <w:rFonts w:ascii="Times New Roman" w:hAnsi="Times New Roman" w:cs="Times New Roman"/>
          <w:i/>
          <w:noProof/>
        </w:rPr>
        <w:t xml:space="preserve"> et al.</w:t>
      </w:r>
      <w:r w:rsidRPr="00BD2FF0">
        <w:rPr>
          <w:rFonts w:ascii="Times New Roman" w:hAnsi="Times New Roman" w:cs="Times New Roman"/>
          <w:noProof/>
        </w:rPr>
        <w:t xml:space="preserve"> The dynamics and regulators of cell fate decisions are revealed by pseudotemporal ordering of single cells. </w:t>
      </w:r>
      <w:r w:rsidRPr="00BD2FF0">
        <w:rPr>
          <w:rFonts w:ascii="Times New Roman" w:hAnsi="Times New Roman" w:cs="Times New Roman"/>
          <w:i/>
          <w:noProof/>
        </w:rPr>
        <w:t>Nat Biotechnol</w:t>
      </w:r>
      <w:r w:rsidRPr="00BD2FF0">
        <w:rPr>
          <w:rFonts w:ascii="Times New Roman" w:hAnsi="Times New Roman" w:cs="Times New Roman"/>
          <w:noProof/>
        </w:rPr>
        <w:t xml:space="preserve"> </w:t>
      </w:r>
      <w:r w:rsidRPr="00BD2FF0">
        <w:rPr>
          <w:rFonts w:ascii="Times New Roman" w:hAnsi="Times New Roman" w:cs="Times New Roman"/>
          <w:b/>
          <w:noProof/>
        </w:rPr>
        <w:t>32</w:t>
      </w:r>
      <w:r w:rsidRPr="00BD2FF0">
        <w:rPr>
          <w:rFonts w:ascii="Times New Roman" w:hAnsi="Times New Roman" w:cs="Times New Roman"/>
          <w:noProof/>
        </w:rPr>
        <w:t>, 381-386, doi:10.1038/nbt.2859 (2014).</w:t>
      </w:r>
    </w:p>
    <w:p w14:paraId="17BF4FD6" w14:textId="77777777" w:rsidR="00AF2BB5" w:rsidRPr="00BD2FF0" w:rsidRDefault="00AF2BB5" w:rsidP="00AF2BB5">
      <w:pPr>
        <w:pStyle w:val="EndNoteBibliography"/>
        <w:ind w:left="720" w:hanging="720"/>
        <w:rPr>
          <w:rFonts w:ascii="Times New Roman" w:hAnsi="Times New Roman" w:cs="Times New Roman"/>
          <w:noProof/>
        </w:rPr>
      </w:pPr>
      <w:r w:rsidRPr="00BD2FF0">
        <w:rPr>
          <w:rFonts w:ascii="Times New Roman" w:hAnsi="Times New Roman" w:cs="Times New Roman"/>
          <w:noProof/>
        </w:rPr>
        <w:t>4</w:t>
      </w:r>
      <w:r w:rsidRPr="00BD2FF0">
        <w:rPr>
          <w:rFonts w:ascii="Times New Roman" w:hAnsi="Times New Roman" w:cs="Times New Roman"/>
          <w:noProof/>
        </w:rPr>
        <w:tab/>
        <w:t>Becht, E.</w:t>
      </w:r>
      <w:r w:rsidRPr="00BD2FF0">
        <w:rPr>
          <w:rFonts w:ascii="Times New Roman" w:hAnsi="Times New Roman" w:cs="Times New Roman"/>
          <w:i/>
          <w:noProof/>
        </w:rPr>
        <w:t xml:space="preserve"> et al.</w:t>
      </w:r>
      <w:r w:rsidRPr="00BD2FF0">
        <w:rPr>
          <w:rFonts w:ascii="Times New Roman" w:hAnsi="Times New Roman" w:cs="Times New Roman"/>
          <w:noProof/>
        </w:rPr>
        <w:t xml:space="preserve"> Dimensionality reduction for visualizing single-cell data using UMAP. </w:t>
      </w:r>
      <w:r w:rsidRPr="00BD2FF0">
        <w:rPr>
          <w:rFonts w:ascii="Times New Roman" w:hAnsi="Times New Roman" w:cs="Times New Roman"/>
          <w:i/>
          <w:noProof/>
        </w:rPr>
        <w:t>Nat Biotechnol</w:t>
      </w:r>
      <w:r w:rsidRPr="00BD2FF0">
        <w:rPr>
          <w:rFonts w:ascii="Times New Roman" w:hAnsi="Times New Roman" w:cs="Times New Roman"/>
          <w:noProof/>
        </w:rPr>
        <w:t>, doi:10.1038/nbt.4314 (2018).</w:t>
      </w:r>
    </w:p>
    <w:p w14:paraId="21667406" w14:textId="77777777" w:rsidR="00AF2BB5" w:rsidRPr="00BD2FF0" w:rsidRDefault="00AF2BB5" w:rsidP="00AF2BB5">
      <w:pPr>
        <w:pStyle w:val="EndNoteBibliography"/>
        <w:ind w:left="720" w:hanging="720"/>
        <w:rPr>
          <w:rFonts w:ascii="Times New Roman" w:hAnsi="Times New Roman" w:cs="Times New Roman"/>
          <w:noProof/>
        </w:rPr>
      </w:pPr>
      <w:r w:rsidRPr="00BD2FF0">
        <w:rPr>
          <w:rFonts w:ascii="Times New Roman" w:hAnsi="Times New Roman" w:cs="Times New Roman"/>
          <w:noProof/>
        </w:rPr>
        <w:t>5</w:t>
      </w:r>
      <w:r w:rsidRPr="00BD2FF0">
        <w:rPr>
          <w:rFonts w:ascii="Times New Roman" w:hAnsi="Times New Roman" w:cs="Times New Roman"/>
          <w:noProof/>
        </w:rPr>
        <w:tab/>
        <w:t xml:space="preserve">Lun, A. T. L. &amp; Marioni, J. C. Overcoming confounding plate effects in differential expression analyses of single-cell RNA-seq data. </w:t>
      </w:r>
      <w:r w:rsidRPr="00BD2FF0">
        <w:rPr>
          <w:rFonts w:ascii="Times New Roman" w:hAnsi="Times New Roman" w:cs="Times New Roman"/>
          <w:i/>
          <w:noProof/>
        </w:rPr>
        <w:t>Biostatistics</w:t>
      </w:r>
      <w:r w:rsidRPr="00BD2FF0">
        <w:rPr>
          <w:rFonts w:ascii="Times New Roman" w:hAnsi="Times New Roman" w:cs="Times New Roman"/>
          <w:noProof/>
        </w:rPr>
        <w:t xml:space="preserve"> </w:t>
      </w:r>
      <w:r w:rsidRPr="00BD2FF0">
        <w:rPr>
          <w:rFonts w:ascii="Times New Roman" w:hAnsi="Times New Roman" w:cs="Times New Roman"/>
          <w:b/>
          <w:noProof/>
        </w:rPr>
        <w:t>18</w:t>
      </w:r>
      <w:r w:rsidRPr="00BD2FF0">
        <w:rPr>
          <w:rFonts w:ascii="Times New Roman" w:hAnsi="Times New Roman" w:cs="Times New Roman"/>
          <w:noProof/>
        </w:rPr>
        <w:t>, 451-464, doi:10.1093/biostatistics/kxw055 (2017).</w:t>
      </w:r>
    </w:p>
    <w:p w14:paraId="727DD541" w14:textId="77777777" w:rsidR="00AF2BB5" w:rsidRPr="00BD2FF0" w:rsidRDefault="00AF2BB5" w:rsidP="00AF2BB5">
      <w:pPr>
        <w:pStyle w:val="EndNoteBibliography"/>
        <w:ind w:left="720" w:hanging="720"/>
        <w:rPr>
          <w:rFonts w:ascii="Times New Roman" w:hAnsi="Times New Roman" w:cs="Times New Roman"/>
          <w:noProof/>
        </w:rPr>
      </w:pPr>
      <w:r w:rsidRPr="00BD2FF0">
        <w:rPr>
          <w:rFonts w:ascii="Times New Roman" w:hAnsi="Times New Roman" w:cs="Times New Roman"/>
          <w:noProof/>
        </w:rPr>
        <w:t>6</w:t>
      </w:r>
      <w:r w:rsidRPr="00BD2FF0">
        <w:rPr>
          <w:rFonts w:ascii="Times New Roman" w:hAnsi="Times New Roman" w:cs="Times New Roman"/>
          <w:noProof/>
        </w:rPr>
        <w:tab/>
        <w:t xml:space="preserve">Vaughan, C. H., Zarebidaki, E., Ehlen, J. C. &amp; Bartness, T. J. Analysis and measurement of the sympathetic and sensory innervation of white and brown adipose tissue. </w:t>
      </w:r>
      <w:r w:rsidRPr="00BD2FF0">
        <w:rPr>
          <w:rFonts w:ascii="Times New Roman" w:hAnsi="Times New Roman" w:cs="Times New Roman"/>
          <w:i/>
          <w:noProof/>
        </w:rPr>
        <w:t>Methods Enzymol</w:t>
      </w:r>
      <w:r w:rsidRPr="00BD2FF0">
        <w:rPr>
          <w:rFonts w:ascii="Times New Roman" w:hAnsi="Times New Roman" w:cs="Times New Roman"/>
          <w:noProof/>
        </w:rPr>
        <w:t xml:space="preserve"> </w:t>
      </w:r>
      <w:r w:rsidRPr="00BD2FF0">
        <w:rPr>
          <w:rFonts w:ascii="Times New Roman" w:hAnsi="Times New Roman" w:cs="Times New Roman"/>
          <w:b/>
          <w:noProof/>
        </w:rPr>
        <w:t>537</w:t>
      </w:r>
      <w:r w:rsidRPr="00BD2FF0">
        <w:rPr>
          <w:rFonts w:ascii="Times New Roman" w:hAnsi="Times New Roman" w:cs="Times New Roman"/>
          <w:noProof/>
        </w:rPr>
        <w:t>, 199-225, doi:10.1016/B978-0-12-411619-1.00011-2 (2014).</w:t>
      </w:r>
    </w:p>
    <w:p w14:paraId="606B1EF7" w14:textId="77777777" w:rsidR="00AF2BB5" w:rsidRPr="00BD2FF0" w:rsidRDefault="00AF2BB5" w:rsidP="00AF2BB5">
      <w:pPr>
        <w:pStyle w:val="EndNoteBibliography"/>
        <w:ind w:left="720" w:hanging="720"/>
        <w:rPr>
          <w:rFonts w:ascii="Times New Roman" w:hAnsi="Times New Roman" w:cs="Times New Roman"/>
          <w:noProof/>
        </w:rPr>
      </w:pPr>
      <w:r w:rsidRPr="00BD2FF0">
        <w:rPr>
          <w:rFonts w:ascii="Times New Roman" w:hAnsi="Times New Roman" w:cs="Times New Roman"/>
          <w:noProof/>
        </w:rPr>
        <w:t>7</w:t>
      </w:r>
      <w:r w:rsidRPr="00BD2FF0">
        <w:rPr>
          <w:rFonts w:ascii="Times New Roman" w:hAnsi="Times New Roman" w:cs="Times New Roman"/>
          <w:noProof/>
        </w:rPr>
        <w:tab/>
        <w:t xml:space="preserve">Willows, J. W., Blaszkiewicz, M. &amp; Townsend, K. L. A clearing-free protocol for imaging intact whole adipose tissue innervation in mice. </w:t>
      </w:r>
      <w:r w:rsidRPr="00BD2FF0">
        <w:rPr>
          <w:rFonts w:ascii="Times New Roman" w:hAnsi="Times New Roman" w:cs="Times New Roman"/>
          <w:i/>
          <w:noProof/>
        </w:rPr>
        <w:t>STAR Protoc</w:t>
      </w:r>
      <w:r w:rsidRPr="00BD2FF0">
        <w:rPr>
          <w:rFonts w:ascii="Times New Roman" w:hAnsi="Times New Roman" w:cs="Times New Roman"/>
          <w:noProof/>
        </w:rPr>
        <w:t xml:space="preserve"> </w:t>
      </w:r>
      <w:r w:rsidRPr="00BD2FF0">
        <w:rPr>
          <w:rFonts w:ascii="Times New Roman" w:hAnsi="Times New Roman" w:cs="Times New Roman"/>
          <w:b/>
          <w:noProof/>
        </w:rPr>
        <w:t>3</w:t>
      </w:r>
      <w:r w:rsidRPr="00BD2FF0">
        <w:rPr>
          <w:rFonts w:ascii="Times New Roman" w:hAnsi="Times New Roman" w:cs="Times New Roman"/>
          <w:noProof/>
        </w:rPr>
        <w:t>, 101109, doi:10.1016/j.xpro.2021.101109 (2022).</w:t>
      </w:r>
    </w:p>
    <w:p w14:paraId="088FC96B" w14:textId="77777777" w:rsidR="00AF2BB5" w:rsidRPr="00BD2FF0" w:rsidRDefault="00AF2BB5" w:rsidP="00AF2BB5">
      <w:pPr>
        <w:pStyle w:val="EndNoteBibliography"/>
        <w:ind w:left="720" w:hanging="720"/>
        <w:rPr>
          <w:rFonts w:ascii="Times New Roman" w:hAnsi="Times New Roman" w:cs="Times New Roman"/>
          <w:noProof/>
        </w:rPr>
      </w:pPr>
      <w:r w:rsidRPr="00BD2FF0">
        <w:rPr>
          <w:rFonts w:ascii="Times New Roman" w:hAnsi="Times New Roman" w:cs="Times New Roman"/>
          <w:noProof/>
        </w:rPr>
        <w:t>8</w:t>
      </w:r>
      <w:r w:rsidRPr="00BD2FF0">
        <w:rPr>
          <w:rFonts w:ascii="Times New Roman" w:hAnsi="Times New Roman" w:cs="Times New Roman"/>
          <w:noProof/>
        </w:rPr>
        <w:tab/>
        <w:t>Wang, Y.</w:t>
      </w:r>
      <w:r w:rsidRPr="00BD2FF0">
        <w:rPr>
          <w:rFonts w:ascii="Times New Roman" w:hAnsi="Times New Roman" w:cs="Times New Roman"/>
          <w:i/>
          <w:noProof/>
        </w:rPr>
        <w:t xml:space="preserve"> et al.</w:t>
      </w:r>
      <w:r w:rsidRPr="00BD2FF0">
        <w:rPr>
          <w:rFonts w:ascii="Times New Roman" w:hAnsi="Times New Roman" w:cs="Times New Roman"/>
          <w:noProof/>
        </w:rPr>
        <w:t xml:space="preserve"> The role of somatosensory innervation of adipose tissues. </w:t>
      </w:r>
      <w:r w:rsidRPr="00BD2FF0">
        <w:rPr>
          <w:rFonts w:ascii="Times New Roman" w:hAnsi="Times New Roman" w:cs="Times New Roman"/>
          <w:i/>
          <w:noProof/>
        </w:rPr>
        <w:t>Nature</w:t>
      </w:r>
      <w:r w:rsidRPr="00BD2FF0">
        <w:rPr>
          <w:rFonts w:ascii="Times New Roman" w:hAnsi="Times New Roman" w:cs="Times New Roman"/>
          <w:noProof/>
        </w:rPr>
        <w:t xml:space="preserve"> </w:t>
      </w:r>
      <w:r w:rsidRPr="00BD2FF0">
        <w:rPr>
          <w:rFonts w:ascii="Times New Roman" w:hAnsi="Times New Roman" w:cs="Times New Roman"/>
          <w:b/>
          <w:noProof/>
        </w:rPr>
        <w:t>609</w:t>
      </w:r>
      <w:r w:rsidRPr="00BD2FF0">
        <w:rPr>
          <w:rFonts w:ascii="Times New Roman" w:hAnsi="Times New Roman" w:cs="Times New Roman"/>
          <w:noProof/>
        </w:rPr>
        <w:t>, 569-574, doi:10.1038/s41586-022-05137-7 (2022).</w:t>
      </w:r>
    </w:p>
    <w:p w14:paraId="0F2EBFA0" w14:textId="77777777" w:rsidR="00AF2BB5" w:rsidRPr="00BD2FF0" w:rsidRDefault="00AF2BB5" w:rsidP="00AF2BB5">
      <w:pPr>
        <w:pStyle w:val="EndNoteBibliography"/>
        <w:ind w:left="720" w:hanging="720"/>
        <w:rPr>
          <w:rFonts w:ascii="Times New Roman" w:hAnsi="Times New Roman" w:cs="Times New Roman"/>
          <w:noProof/>
        </w:rPr>
      </w:pPr>
      <w:r w:rsidRPr="00BD2FF0">
        <w:rPr>
          <w:rFonts w:ascii="Times New Roman" w:hAnsi="Times New Roman" w:cs="Times New Roman"/>
          <w:noProof/>
        </w:rPr>
        <w:t>9</w:t>
      </w:r>
      <w:r w:rsidRPr="00BD2FF0">
        <w:rPr>
          <w:rFonts w:ascii="Times New Roman" w:hAnsi="Times New Roman" w:cs="Times New Roman"/>
          <w:noProof/>
        </w:rPr>
        <w:tab/>
        <w:t>Stuart, T.</w:t>
      </w:r>
      <w:r w:rsidRPr="00BD2FF0">
        <w:rPr>
          <w:rFonts w:ascii="Times New Roman" w:hAnsi="Times New Roman" w:cs="Times New Roman"/>
          <w:i/>
          <w:noProof/>
        </w:rPr>
        <w:t xml:space="preserve"> et al.</w:t>
      </w:r>
      <w:r w:rsidRPr="00BD2FF0">
        <w:rPr>
          <w:rFonts w:ascii="Times New Roman" w:hAnsi="Times New Roman" w:cs="Times New Roman"/>
          <w:noProof/>
        </w:rPr>
        <w:t xml:space="preserve"> Comprehensive Integration of Single-Cell Data. </w:t>
      </w:r>
      <w:r w:rsidRPr="00BD2FF0">
        <w:rPr>
          <w:rFonts w:ascii="Times New Roman" w:hAnsi="Times New Roman" w:cs="Times New Roman"/>
          <w:i/>
          <w:noProof/>
        </w:rPr>
        <w:t>Cell</w:t>
      </w:r>
      <w:r w:rsidRPr="00BD2FF0">
        <w:rPr>
          <w:rFonts w:ascii="Times New Roman" w:hAnsi="Times New Roman" w:cs="Times New Roman"/>
          <w:noProof/>
        </w:rPr>
        <w:t xml:space="preserve"> </w:t>
      </w:r>
      <w:r w:rsidRPr="00BD2FF0">
        <w:rPr>
          <w:rFonts w:ascii="Times New Roman" w:hAnsi="Times New Roman" w:cs="Times New Roman"/>
          <w:b/>
          <w:noProof/>
        </w:rPr>
        <w:t>177</w:t>
      </w:r>
      <w:r w:rsidRPr="00BD2FF0">
        <w:rPr>
          <w:rFonts w:ascii="Times New Roman" w:hAnsi="Times New Roman" w:cs="Times New Roman"/>
          <w:noProof/>
        </w:rPr>
        <w:t>, 1888-1902 e1821, doi:10.1016/j.cell.2019.05.031 (2019).</w:t>
      </w:r>
    </w:p>
    <w:p w14:paraId="5C5C8D44" w14:textId="57A9109B" w:rsidR="00FA3EC5" w:rsidRDefault="00AF2BB5" w:rsidP="00157533">
      <w:pPr>
        <w:pStyle w:val="EndNoteBibliography"/>
        <w:ind w:left="720" w:hanging="720"/>
        <w:rPr>
          <w:rFonts w:ascii="Times New Roman" w:hAnsi="Times New Roman" w:cs="Times New Roman"/>
          <w:b/>
        </w:rPr>
      </w:pPr>
      <w:r w:rsidRPr="00BD2FF0">
        <w:rPr>
          <w:rFonts w:ascii="Times New Roman" w:hAnsi="Times New Roman" w:cs="Times New Roman"/>
          <w:noProof/>
        </w:rPr>
        <w:t>10</w:t>
      </w:r>
      <w:r w:rsidRPr="00BD2FF0">
        <w:rPr>
          <w:rFonts w:ascii="Times New Roman" w:hAnsi="Times New Roman" w:cs="Times New Roman"/>
          <w:noProof/>
        </w:rPr>
        <w:tab/>
        <w:t>Sun, W.</w:t>
      </w:r>
      <w:r w:rsidRPr="00BD2FF0">
        <w:rPr>
          <w:rFonts w:ascii="Times New Roman" w:hAnsi="Times New Roman" w:cs="Times New Roman"/>
          <w:i/>
          <w:noProof/>
        </w:rPr>
        <w:t xml:space="preserve"> et al.</w:t>
      </w:r>
      <w:r w:rsidRPr="00BD2FF0">
        <w:rPr>
          <w:rFonts w:ascii="Times New Roman" w:hAnsi="Times New Roman" w:cs="Times New Roman"/>
          <w:noProof/>
        </w:rPr>
        <w:t xml:space="preserve"> snRNA-seq reveals a subpopulation of adipocytes that regulates thermogenesis. </w:t>
      </w:r>
      <w:r w:rsidRPr="00BD2FF0">
        <w:rPr>
          <w:rFonts w:ascii="Times New Roman" w:hAnsi="Times New Roman" w:cs="Times New Roman"/>
          <w:i/>
          <w:noProof/>
        </w:rPr>
        <w:t>Nature</w:t>
      </w:r>
      <w:r w:rsidRPr="00BD2FF0">
        <w:rPr>
          <w:rFonts w:ascii="Times New Roman" w:hAnsi="Times New Roman" w:cs="Times New Roman"/>
          <w:noProof/>
        </w:rPr>
        <w:t xml:space="preserve"> </w:t>
      </w:r>
      <w:r w:rsidRPr="00BD2FF0">
        <w:rPr>
          <w:rFonts w:ascii="Times New Roman" w:hAnsi="Times New Roman" w:cs="Times New Roman"/>
          <w:b/>
          <w:noProof/>
        </w:rPr>
        <w:t>587</w:t>
      </w:r>
      <w:r w:rsidRPr="00BD2FF0">
        <w:rPr>
          <w:rFonts w:ascii="Times New Roman" w:hAnsi="Times New Roman" w:cs="Times New Roman"/>
          <w:noProof/>
        </w:rPr>
        <w:t>, 98-102, doi:10.1038/s41586-020-2856-x (2020).</w:t>
      </w:r>
      <w:r w:rsidR="00322B38" w:rsidRPr="00BD2FF0">
        <w:rPr>
          <w:rFonts w:ascii="Times New Roman" w:hAnsi="Times New Roman" w:cs="Times New Roman"/>
        </w:rPr>
        <w:fldChar w:fldCharType="end"/>
      </w:r>
      <w:bookmarkEnd w:id="2"/>
    </w:p>
    <w:p w14:paraId="65A455AC" w14:textId="32BC7239" w:rsidR="00FA3EC5" w:rsidRDefault="00FC26CF">
      <w:r>
        <w:rPr>
          <w:noProof/>
        </w:rPr>
        <w:lastRenderedPageBreak/>
        <w:drawing>
          <wp:inline distT="0" distB="0" distL="0" distR="0" wp14:anchorId="72E17D8D" wp14:editId="4F9A7E49">
            <wp:extent cx="5562000" cy="6396453"/>
            <wp:effectExtent l="0" t="0" r="0" b="444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000" cy="6396453"/>
                    </a:xfrm>
                    <a:prstGeom prst="rect">
                      <a:avLst/>
                    </a:prstGeom>
                    <a:noFill/>
                  </pic:spPr>
                </pic:pic>
              </a:graphicData>
            </a:graphic>
          </wp:inline>
        </w:drawing>
      </w:r>
      <w:bookmarkStart w:id="3" w:name="_Hlk135650028"/>
    </w:p>
    <w:p w14:paraId="6C779DDE" w14:textId="77777777" w:rsidR="00FA3EC5" w:rsidRDefault="00FA3EC5" w:rsidP="0079302C">
      <w:pPr>
        <w:jc w:val="both"/>
        <w:rPr>
          <w:rFonts w:ascii="Times New Roman" w:hAnsi="Times New Roman" w:cs="Times New Roman"/>
          <w:b/>
        </w:rPr>
      </w:pPr>
      <w:r>
        <w:rPr>
          <w:rFonts w:ascii="Times New Roman" w:hAnsi="Times New Roman" w:cs="Times New Roman"/>
          <w:b/>
        </w:rPr>
        <w:t xml:space="preserve">Supplementary </w:t>
      </w:r>
      <w:r w:rsidR="00E15CBC">
        <w:rPr>
          <w:rFonts w:ascii="Times New Roman" w:hAnsi="Times New Roman" w:cs="Times New Roman"/>
          <w:b/>
        </w:rPr>
        <w:t>Fig</w:t>
      </w:r>
      <w:r w:rsidR="00973355">
        <w:rPr>
          <w:rFonts w:ascii="Times New Roman" w:hAnsi="Times New Roman" w:cs="Times New Roman"/>
          <w:b/>
        </w:rPr>
        <w:t>.</w:t>
      </w:r>
      <w:r>
        <w:rPr>
          <w:rFonts w:ascii="Times New Roman" w:hAnsi="Times New Roman" w:cs="Times New Roman"/>
          <w:b/>
        </w:rPr>
        <w:t xml:space="preserve"> </w:t>
      </w:r>
      <w:r w:rsidR="00033E99">
        <w:rPr>
          <w:rFonts w:ascii="Times New Roman" w:hAnsi="Times New Roman" w:cs="Times New Roman"/>
          <w:b/>
        </w:rPr>
        <w:t>1</w:t>
      </w:r>
      <w:r w:rsidR="00973355">
        <w:rPr>
          <w:rFonts w:ascii="Times New Roman" w:hAnsi="Times New Roman" w:cs="Times New Roman"/>
          <w:b/>
        </w:rPr>
        <w:t xml:space="preserve">: </w:t>
      </w:r>
      <w:r>
        <w:rPr>
          <w:rFonts w:ascii="Times New Roman" w:hAnsi="Times New Roman" w:cs="Times New Roman"/>
          <w:b/>
        </w:rPr>
        <w:t xml:space="preserve">The responses of </w:t>
      </w:r>
      <w:proofErr w:type="spellStart"/>
      <w:r>
        <w:rPr>
          <w:rFonts w:ascii="Times New Roman" w:hAnsi="Times New Roman" w:cs="Times New Roman"/>
          <w:b/>
        </w:rPr>
        <w:t>LepR</w:t>
      </w:r>
      <w:proofErr w:type="spellEnd"/>
      <w:r>
        <w:rPr>
          <w:rFonts w:ascii="Times New Roman" w:hAnsi="Times New Roman" w:cs="Times New Roman"/>
          <w:b/>
        </w:rPr>
        <w:t>-MSCs to cold- and fasting-induced WAT browning.</w:t>
      </w:r>
      <w:r>
        <w:rPr>
          <w:rFonts w:ascii="Times New Roman" w:hAnsi="Times New Roman" w:cs="Times New Roman" w:hint="eastAsia"/>
          <w:b/>
        </w:rPr>
        <w:t xml:space="preserve"> </w:t>
      </w:r>
      <w:proofErr w:type="gramStart"/>
      <w:r>
        <w:rPr>
          <w:rFonts w:ascii="Times New Roman" w:hAnsi="Times New Roman" w:cs="Times New Roman" w:hint="eastAsia"/>
          <w:b/>
        </w:rPr>
        <w:t xml:space="preserve">Related to </w:t>
      </w:r>
      <w:r w:rsidR="00E15CBC">
        <w:rPr>
          <w:rFonts w:ascii="Times New Roman" w:hAnsi="Times New Roman" w:cs="Times New Roman" w:hint="eastAsia"/>
          <w:b/>
        </w:rPr>
        <w:t>Fig</w:t>
      </w:r>
      <w:r w:rsidR="00973355">
        <w:rPr>
          <w:rFonts w:ascii="Times New Roman" w:hAnsi="Times New Roman" w:cs="Times New Roman"/>
          <w:b/>
        </w:rPr>
        <w:t>.</w:t>
      </w:r>
      <w:r>
        <w:rPr>
          <w:rFonts w:ascii="Times New Roman" w:hAnsi="Times New Roman" w:cs="Times New Roman" w:hint="eastAsia"/>
          <w:b/>
        </w:rPr>
        <w:t xml:space="preserve"> 2.</w:t>
      </w:r>
      <w:proofErr w:type="gramEnd"/>
      <w:r w:rsidR="00EF5A8E">
        <w:rPr>
          <w:rFonts w:ascii="Times New Roman" w:hAnsi="Times New Roman" w:cs="Times New Roman"/>
          <w:b/>
        </w:rPr>
        <w:t xml:space="preserve"> </w:t>
      </w:r>
      <w:r w:rsidRPr="00DE2518">
        <w:rPr>
          <w:rFonts w:ascii="Times New Roman" w:hAnsi="Times New Roman" w:cs="Times New Roman" w:hint="eastAsia"/>
        </w:rPr>
        <w:t>(</w:t>
      </w:r>
      <w:r w:rsidR="001F4D94" w:rsidRPr="00E736D6">
        <w:rPr>
          <w:rFonts w:ascii="Times New Roman" w:hAnsi="Times New Roman" w:cs="Times New Roman"/>
          <w:b/>
        </w:rPr>
        <w:t>a</w:t>
      </w:r>
      <w:r w:rsidRPr="00DE2518">
        <w:rPr>
          <w:rFonts w:ascii="Times New Roman" w:hAnsi="Times New Roman" w:cs="Times New Roman" w:hint="eastAsia"/>
        </w:rPr>
        <w:t>)</w:t>
      </w:r>
      <w:r w:rsidR="0007528A">
        <w:rPr>
          <w:rFonts w:ascii="Times New Roman" w:hAnsi="Times New Roman" w:cs="Times New Roman"/>
        </w:rPr>
        <w:t xml:space="preserve"> </w:t>
      </w:r>
      <w:r>
        <w:rPr>
          <w:rFonts w:ascii="Times New Roman" w:hAnsi="Times New Roman" w:cs="Times New Roman"/>
        </w:rPr>
        <w:t xml:space="preserve">Representative confocal immunofluorescence images for </w:t>
      </w:r>
      <w:proofErr w:type="spellStart"/>
      <w:r>
        <w:rPr>
          <w:rFonts w:ascii="Times New Roman" w:hAnsi="Times New Roman" w:cs="Times New Roman"/>
        </w:rPr>
        <w:t>tdTomato</w:t>
      </w:r>
      <w:proofErr w:type="spellEnd"/>
      <w:r>
        <w:rPr>
          <w:rFonts w:ascii="Times New Roman" w:hAnsi="Times New Roman" w:cs="Times New Roman"/>
        </w:rPr>
        <w:t>, CD137, TMEM26, COX4 and PGC-1</w:t>
      </w:r>
      <w:r>
        <w:rPr>
          <w:rFonts w:ascii="Times New Roman" w:hAnsi="Times New Roman" w:cs="Times New Roman"/>
        </w:rPr>
        <w:sym w:font="Symbol" w:char="F061"/>
      </w:r>
      <w:r>
        <w:rPr>
          <w:rFonts w:ascii="Times New Roman" w:hAnsi="Times New Roman" w:cs="Times New Roman"/>
        </w:rPr>
        <w:t xml:space="preserve"> of inguinal WAT in </w:t>
      </w:r>
      <w:proofErr w:type="spellStart"/>
      <w:r>
        <w:rPr>
          <w:rFonts w:ascii="Times New Roman" w:hAnsi="Times New Roman" w:cs="Times New Roman"/>
          <w:i/>
        </w:rPr>
        <w:t>LepR-cre</w:t>
      </w:r>
      <w:proofErr w:type="gramStart"/>
      <w:r>
        <w:rPr>
          <w:rFonts w:ascii="Times New Roman" w:hAnsi="Times New Roman" w:cs="Times New Roman"/>
          <w:i/>
        </w:rPr>
        <w:t>;tdTomato</w:t>
      </w:r>
      <w:proofErr w:type="spellEnd"/>
      <w:proofErr w:type="gramEnd"/>
      <w:r>
        <w:rPr>
          <w:rFonts w:ascii="Times New Roman" w:hAnsi="Times New Roman" w:cs="Times New Roman"/>
        </w:rPr>
        <w:t xml:space="preserve"> mice in Ctrl, Cold and Fasting groups. </w:t>
      </w:r>
      <w:r w:rsidRPr="000E0AF6">
        <w:rPr>
          <w:rFonts w:ascii="Times New Roman" w:hAnsi="Times New Roman" w:cs="Times New Roman"/>
        </w:rPr>
        <w:t xml:space="preserve">Percentage of </w:t>
      </w:r>
      <w:proofErr w:type="spellStart"/>
      <w:r w:rsidRPr="000E0AF6">
        <w:rPr>
          <w:rFonts w:ascii="Times New Roman" w:hAnsi="Times New Roman" w:cs="Times New Roman"/>
        </w:rPr>
        <w:t>tdTomato</w:t>
      </w:r>
      <w:proofErr w:type="spellEnd"/>
      <w:r w:rsidRPr="000E0AF6">
        <w:rPr>
          <w:rFonts w:ascii="Times New Roman" w:hAnsi="Times New Roman" w:cs="Times New Roman"/>
        </w:rPr>
        <w:t xml:space="preserve">+ cells positive for each molecule is shown to the right of each image panel. </w:t>
      </w:r>
      <w:r w:rsidR="0079302C">
        <w:rPr>
          <w:rFonts w:ascii="Times New Roman" w:hAnsi="Times New Roman" w:cs="Times New Roman"/>
        </w:rPr>
        <w:t>(</w:t>
      </w:r>
      <w:r w:rsidR="0079302C" w:rsidRPr="003665F5">
        <w:rPr>
          <w:rFonts w:ascii="Times New Roman" w:hAnsi="Times New Roman" w:cs="Times New Roman"/>
          <w:b/>
        </w:rPr>
        <w:t>b</w:t>
      </w:r>
      <w:r w:rsidR="0079302C">
        <w:rPr>
          <w:rFonts w:ascii="Times New Roman" w:hAnsi="Times New Roman" w:cs="Times New Roman"/>
        </w:rPr>
        <w:t>)</w:t>
      </w:r>
      <w:r w:rsidR="0079302C">
        <w:rPr>
          <w:rFonts w:ascii="Times New Roman" w:hAnsi="Times New Roman" w:cs="Times New Roman" w:hint="eastAsia"/>
          <w:bCs/>
        </w:rPr>
        <w:t xml:space="preserve"> </w:t>
      </w:r>
      <w:proofErr w:type="spellStart"/>
      <w:r>
        <w:rPr>
          <w:rFonts w:ascii="Times New Roman" w:hAnsi="Times New Roman" w:cs="Times New Roman"/>
          <w:i/>
        </w:rPr>
        <w:t>LepR-cre;tdTomato</w:t>
      </w:r>
      <w:proofErr w:type="spellEnd"/>
      <w:r>
        <w:rPr>
          <w:rFonts w:ascii="Times New Roman" w:hAnsi="Times New Roman" w:cs="Times New Roman"/>
        </w:rPr>
        <w:t xml:space="preserve"> mice were subjected to an alternate day fast with a 24 h fast followed by 24 h free access to food and followed by a 24 h fast. Day 0 indicates the </w:t>
      </w:r>
      <w:r>
        <w:rPr>
          <w:rFonts w:ascii="Times New Roman" w:hAnsi="Times New Roman" w:cs="Times New Roman" w:hint="eastAsia"/>
        </w:rPr>
        <w:t>b</w:t>
      </w:r>
      <w:r>
        <w:rPr>
          <w:rFonts w:ascii="Times New Roman" w:hAnsi="Times New Roman" w:cs="Times New Roman"/>
        </w:rPr>
        <w:t xml:space="preserve">eginning of the fast. Representative confocal immunofluorescence images for </w:t>
      </w:r>
      <w:proofErr w:type="spellStart"/>
      <w:r>
        <w:rPr>
          <w:rFonts w:ascii="Times New Roman" w:hAnsi="Times New Roman" w:cs="Times New Roman"/>
        </w:rPr>
        <w:t>tdTomato</w:t>
      </w:r>
      <w:proofErr w:type="spellEnd"/>
      <w:r>
        <w:rPr>
          <w:rFonts w:ascii="Times New Roman" w:hAnsi="Times New Roman" w:cs="Times New Roman"/>
        </w:rPr>
        <w:t xml:space="preserve"> and cleaved caspase-3 of inguinal WAT in </w:t>
      </w:r>
      <w:proofErr w:type="spellStart"/>
      <w:r>
        <w:rPr>
          <w:rFonts w:ascii="Times New Roman" w:hAnsi="Times New Roman" w:cs="Times New Roman"/>
          <w:i/>
        </w:rPr>
        <w:t>LepR-cre</w:t>
      </w:r>
      <w:proofErr w:type="gramStart"/>
      <w:r>
        <w:rPr>
          <w:rFonts w:ascii="Times New Roman" w:hAnsi="Times New Roman" w:cs="Times New Roman"/>
          <w:i/>
        </w:rPr>
        <w:t>;tdTomato</w:t>
      </w:r>
      <w:proofErr w:type="spellEnd"/>
      <w:proofErr w:type="gramEnd"/>
      <w:r>
        <w:rPr>
          <w:rFonts w:ascii="Times New Roman" w:hAnsi="Times New Roman" w:cs="Times New Roman"/>
        </w:rPr>
        <w:t xml:space="preserve"> mice after fasting for indicated days. Arrows indicate positive signals. Percentage of </w:t>
      </w:r>
      <w:proofErr w:type="spellStart"/>
      <w:r>
        <w:rPr>
          <w:rFonts w:ascii="Times New Roman" w:hAnsi="Times New Roman" w:cs="Times New Roman"/>
        </w:rPr>
        <w:t>tdTomato</w:t>
      </w:r>
      <w:proofErr w:type="spellEnd"/>
      <w:r>
        <w:rPr>
          <w:rFonts w:ascii="Times New Roman" w:hAnsi="Times New Roman" w:cs="Times New Roman"/>
        </w:rPr>
        <w:t xml:space="preserve">+ </w:t>
      </w:r>
      <w:r>
        <w:rPr>
          <w:rFonts w:ascii="Times New Roman" w:hAnsi="Times New Roman" w:cs="Times New Roman"/>
        </w:rPr>
        <w:lastRenderedPageBreak/>
        <w:t xml:space="preserve">cells positive for </w:t>
      </w:r>
      <w:r>
        <w:rPr>
          <w:rFonts w:ascii="Times New Roman" w:hAnsi="Times New Roman" w:cs="Times New Roman" w:hint="eastAsia"/>
        </w:rPr>
        <w:t xml:space="preserve">cleaved caspase3 </w:t>
      </w:r>
      <w:r>
        <w:rPr>
          <w:rFonts w:ascii="Times New Roman" w:hAnsi="Times New Roman" w:cs="Times New Roman"/>
        </w:rPr>
        <w:t xml:space="preserve">is shown. </w:t>
      </w:r>
      <w:r w:rsidR="0079302C">
        <w:rPr>
          <w:rFonts w:ascii="Times New Roman" w:hAnsi="Times New Roman" w:cs="Times New Roman" w:hint="eastAsia"/>
          <w:bCs/>
        </w:rPr>
        <w:t>(</w:t>
      </w:r>
      <w:r w:rsidR="0079302C" w:rsidRPr="003665F5">
        <w:rPr>
          <w:rFonts w:ascii="Times New Roman" w:hAnsi="Times New Roman" w:cs="Times New Roman"/>
          <w:b/>
          <w:bCs/>
        </w:rPr>
        <w:t>c</w:t>
      </w:r>
      <w:r w:rsidR="0079302C">
        <w:rPr>
          <w:rFonts w:ascii="Times New Roman" w:hAnsi="Times New Roman" w:cs="Times New Roman" w:hint="eastAsia"/>
          <w:bCs/>
        </w:rPr>
        <w:t>)</w:t>
      </w:r>
      <w:r>
        <w:rPr>
          <w:rFonts w:ascii="Times New Roman" w:hAnsi="Times New Roman" w:cs="Times New Roman"/>
        </w:rPr>
        <w:t xml:space="preserve"> </w:t>
      </w:r>
      <w:r w:rsidRPr="0056585B">
        <w:rPr>
          <w:rFonts w:ascii="Times New Roman" w:hAnsi="Times New Roman" w:cs="Times New Roman"/>
        </w:rPr>
        <w:t xml:space="preserve">A flow chart illustrating the exposure of </w:t>
      </w:r>
      <w:proofErr w:type="spellStart"/>
      <w:r w:rsidRPr="0056585B">
        <w:rPr>
          <w:rFonts w:ascii="Times New Roman" w:hAnsi="Times New Roman" w:cs="Times New Roman"/>
          <w:i/>
        </w:rPr>
        <w:t>LepR-cre</w:t>
      </w:r>
      <w:proofErr w:type="gramStart"/>
      <w:r w:rsidRPr="0056585B">
        <w:rPr>
          <w:rFonts w:ascii="Times New Roman" w:hAnsi="Times New Roman" w:cs="Times New Roman"/>
          <w:i/>
        </w:rPr>
        <w:t>;tdTomato</w:t>
      </w:r>
      <w:proofErr w:type="spellEnd"/>
      <w:proofErr w:type="gramEnd"/>
      <w:r w:rsidRPr="0056585B">
        <w:rPr>
          <w:rFonts w:ascii="Times New Roman" w:hAnsi="Times New Roman" w:cs="Times New Roman"/>
        </w:rPr>
        <w:t xml:space="preserve"> mice to three cycles of alternate-day fasting, followed by sacrifice at specified time intervals. Representative confocal immunofluorescence images for </w:t>
      </w:r>
      <w:proofErr w:type="spellStart"/>
      <w:r w:rsidRPr="0056585B">
        <w:rPr>
          <w:rFonts w:ascii="Times New Roman" w:hAnsi="Times New Roman" w:cs="Times New Roman"/>
        </w:rPr>
        <w:t>tdTomato</w:t>
      </w:r>
      <w:proofErr w:type="spellEnd"/>
      <w:r w:rsidRPr="0056585B">
        <w:rPr>
          <w:rFonts w:ascii="Times New Roman" w:hAnsi="Times New Roman" w:cs="Times New Roman"/>
        </w:rPr>
        <w:t xml:space="preserve"> expression are depicted.</w:t>
      </w:r>
      <w:r>
        <w:rPr>
          <w:rFonts w:ascii="Times New Roman" w:hAnsi="Times New Roman" w:cs="Times New Roman"/>
          <w:b/>
        </w:rPr>
        <w:t xml:space="preserve"> </w:t>
      </w:r>
      <w:r>
        <w:rPr>
          <w:rFonts w:ascii="Times New Roman" w:hAnsi="Times New Roman" w:cs="Times New Roman"/>
        </w:rPr>
        <w:t>Data are shown as mean ± </w:t>
      </w:r>
      <w:proofErr w:type="spellStart"/>
      <w:proofErr w:type="gramStart"/>
      <w:r>
        <w:rPr>
          <w:rFonts w:ascii="Times New Roman" w:hAnsi="Times New Roman" w:cs="Times New Roman"/>
        </w:rPr>
        <w:t>s.e.m</w:t>
      </w:r>
      <w:proofErr w:type="spellEnd"/>
      <w:r>
        <w:rPr>
          <w:rFonts w:ascii="Times New Roman" w:hAnsi="Times New Roman" w:cs="Times New Roman"/>
        </w:rPr>
        <w:t>,</w:t>
      </w:r>
      <w:proofErr w:type="gramEnd"/>
      <w:r>
        <w:rPr>
          <w:rFonts w:ascii="Times New Roman" w:hAnsi="Times New Roman" w:cs="Times New Roman"/>
        </w:rPr>
        <w:t xml:space="preserve"> n values are shown in dot plots. P value was determined by one-way ANOVA with </w:t>
      </w:r>
      <w:proofErr w:type="spellStart"/>
      <w:r>
        <w:rPr>
          <w:rFonts w:ascii="Times New Roman" w:hAnsi="Times New Roman" w:cs="Times New Roman"/>
        </w:rPr>
        <w:t>Tukey’s</w:t>
      </w:r>
      <w:proofErr w:type="spellEnd"/>
      <w:r>
        <w:rPr>
          <w:rFonts w:ascii="Times New Roman" w:hAnsi="Times New Roman" w:cs="Times New Roman"/>
        </w:rPr>
        <w:t xml:space="preserve"> multiple comparison </w:t>
      </w:r>
      <w:proofErr w:type="spellStart"/>
      <w:r>
        <w:rPr>
          <w:rFonts w:ascii="Times New Roman" w:hAnsi="Times New Roman" w:cs="Times New Roman"/>
        </w:rPr>
        <w:t>post test</w:t>
      </w:r>
      <w:proofErr w:type="spellEnd"/>
      <w:r>
        <w:t xml:space="preserve"> </w:t>
      </w:r>
      <w:r>
        <w:rPr>
          <w:rFonts w:ascii="Times New Roman" w:hAnsi="Times New Roman" w:cs="Times New Roman"/>
        </w:rPr>
        <w:t xml:space="preserve">and unpaired two-sided t-tests. </w:t>
      </w:r>
      <w:r w:rsidR="00585ACB">
        <w:rPr>
          <w:rFonts w:ascii="Times New Roman" w:hAnsi="Times New Roman" w:cs="Times New Roman"/>
        </w:rPr>
        <w:t>*</w:t>
      </w:r>
      <w:r w:rsidR="00585ACB">
        <w:rPr>
          <w:rFonts w:ascii="Times New Roman" w:hAnsi="Times New Roman" w:cs="Times New Roman"/>
          <w:i/>
          <w:iCs/>
        </w:rPr>
        <w:t>P</w:t>
      </w:r>
      <w:r w:rsidR="00585ACB">
        <w:rPr>
          <w:rFonts w:ascii="Times New Roman" w:hAnsi="Times New Roman" w:cs="Times New Roman"/>
        </w:rPr>
        <w:t>&lt;0.05, **</w:t>
      </w:r>
      <w:r w:rsidR="00585ACB">
        <w:rPr>
          <w:rFonts w:ascii="Times New Roman" w:hAnsi="Times New Roman" w:cs="Times New Roman"/>
          <w:i/>
          <w:iCs/>
        </w:rPr>
        <w:t>P</w:t>
      </w:r>
      <w:r w:rsidR="00585ACB">
        <w:rPr>
          <w:rFonts w:ascii="Times New Roman" w:hAnsi="Times New Roman" w:cs="Times New Roman"/>
        </w:rPr>
        <w:t>&lt;0.01, ***</w:t>
      </w:r>
      <w:r w:rsidR="00585ACB">
        <w:rPr>
          <w:rFonts w:ascii="Times New Roman" w:hAnsi="Times New Roman" w:cs="Times New Roman"/>
          <w:i/>
          <w:iCs/>
        </w:rPr>
        <w:t>P</w:t>
      </w:r>
      <w:r w:rsidR="00585ACB">
        <w:rPr>
          <w:rFonts w:ascii="Times New Roman" w:hAnsi="Times New Roman" w:cs="Times New Roman"/>
        </w:rPr>
        <w:t>&lt;0.001</w:t>
      </w:r>
      <w:r>
        <w:rPr>
          <w:rFonts w:ascii="Times New Roman" w:hAnsi="Times New Roman" w:cs="Times New Roman"/>
        </w:rPr>
        <w:t xml:space="preserve">. Scale bar, 50 </w:t>
      </w:r>
      <w:proofErr w:type="spellStart"/>
      <w:r>
        <w:rPr>
          <w:rFonts w:ascii="Times New Roman" w:hAnsi="Times New Roman" w:cs="Times New Roman"/>
        </w:rPr>
        <w:t>μm</w:t>
      </w:r>
      <w:proofErr w:type="spellEnd"/>
      <w:r>
        <w:rPr>
          <w:rFonts w:ascii="Times New Roman" w:hAnsi="Times New Roman" w:cs="Times New Roman"/>
        </w:rPr>
        <w:t xml:space="preserve">. </w:t>
      </w:r>
      <w:r>
        <w:rPr>
          <w:rFonts w:ascii="Times New Roman" w:hAnsi="Times New Roman" w:cs="Times New Roman"/>
          <w:b/>
        </w:rPr>
        <w:br w:type="page"/>
      </w:r>
    </w:p>
    <w:p w14:paraId="43F04D8D" w14:textId="3D096B94" w:rsidR="00FA3EC5" w:rsidRDefault="00AF2BB5" w:rsidP="00FA3EC5">
      <w:pPr>
        <w:jc w:val="both"/>
      </w:pPr>
      <w:r>
        <w:rPr>
          <w:noProof/>
        </w:rPr>
        <w:lastRenderedPageBreak/>
        <w:drawing>
          <wp:inline distT="0" distB="0" distL="0" distR="0" wp14:anchorId="0616A872" wp14:editId="2E48C6C7">
            <wp:extent cx="5562000" cy="4967861"/>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62000" cy="4967861"/>
                    </a:xfrm>
                    <a:prstGeom prst="rect">
                      <a:avLst/>
                    </a:prstGeom>
                    <a:noFill/>
                  </pic:spPr>
                </pic:pic>
              </a:graphicData>
            </a:graphic>
          </wp:inline>
        </w:drawing>
      </w:r>
    </w:p>
    <w:p w14:paraId="74DBF675" w14:textId="77777777" w:rsidR="00FA3EC5" w:rsidRDefault="00FA3EC5" w:rsidP="00FA3EC5">
      <w:pPr>
        <w:jc w:val="both"/>
        <w:rPr>
          <w:rFonts w:ascii="Times New Roman" w:hAnsi="Times New Roman" w:cs="Times New Roman"/>
        </w:rPr>
      </w:pPr>
      <w:r>
        <w:rPr>
          <w:rFonts w:ascii="Times New Roman" w:hAnsi="Times New Roman" w:cs="Times New Roman"/>
          <w:b/>
        </w:rPr>
        <w:t xml:space="preserve">Supplementary </w:t>
      </w:r>
      <w:r w:rsidR="00E15CBC">
        <w:rPr>
          <w:rFonts w:ascii="Times New Roman" w:hAnsi="Times New Roman" w:cs="Times New Roman"/>
          <w:b/>
        </w:rPr>
        <w:t>Fig</w:t>
      </w:r>
      <w:r w:rsidR="00973355">
        <w:rPr>
          <w:rFonts w:ascii="Times New Roman" w:hAnsi="Times New Roman" w:cs="Times New Roman"/>
          <w:b/>
        </w:rPr>
        <w:t>.</w:t>
      </w:r>
      <w:r>
        <w:rPr>
          <w:rFonts w:ascii="Times New Roman" w:hAnsi="Times New Roman" w:cs="Times New Roman"/>
          <w:b/>
        </w:rPr>
        <w:t xml:space="preserve"> </w:t>
      </w:r>
      <w:r w:rsidR="0079302C">
        <w:rPr>
          <w:rFonts w:ascii="Times New Roman" w:hAnsi="Times New Roman" w:cs="Times New Roman"/>
          <w:b/>
        </w:rPr>
        <w:t>2</w:t>
      </w:r>
      <w:r w:rsidR="00973355">
        <w:rPr>
          <w:rFonts w:ascii="Times New Roman" w:hAnsi="Times New Roman" w:cs="Times New Roman"/>
          <w:b/>
        </w:rPr>
        <w:t>:</w:t>
      </w:r>
      <w:r w:rsidR="00973355">
        <w:rPr>
          <w:rFonts w:ascii="Times New Roman" w:hAnsi="Times New Roman" w:cs="Times New Roman" w:hint="eastAsia"/>
          <w:b/>
        </w:rPr>
        <w:t xml:space="preserve"> </w:t>
      </w:r>
      <w:r>
        <w:rPr>
          <w:rFonts w:ascii="Times New Roman" w:hAnsi="Times New Roman" w:cs="Times New Roman"/>
          <w:b/>
        </w:rPr>
        <w:t xml:space="preserve">Nociceptive </w:t>
      </w:r>
      <w:r>
        <w:rPr>
          <w:rFonts w:ascii="Times New Roman" w:hAnsi="Times New Roman" w:cs="Times New Roman" w:hint="eastAsia"/>
          <w:b/>
        </w:rPr>
        <w:t>i</w:t>
      </w:r>
      <w:r>
        <w:rPr>
          <w:rFonts w:ascii="Times New Roman" w:hAnsi="Times New Roman" w:cs="Times New Roman"/>
          <w:b/>
        </w:rPr>
        <w:t>nnervation controls cold- and fasting-induced WAT browning.</w:t>
      </w:r>
      <w:r>
        <w:rPr>
          <w:rFonts w:ascii="Times New Roman" w:hAnsi="Times New Roman" w:cs="Times New Roman" w:hint="eastAsia"/>
          <w:b/>
        </w:rPr>
        <w:t xml:space="preserve"> </w:t>
      </w:r>
      <w:proofErr w:type="gramStart"/>
      <w:r>
        <w:rPr>
          <w:rFonts w:ascii="Times New Roman" w:hAnsi="Times New Roman" w:cs="Times New Roman" w:hint="eastAsia"/>
          <w:b/>
        </w:rPr>
        <w:t xml:space="preserve">Related to </w:t>
      </w:r>
      <w:r w:rsidR="00E15CBC">
        <w:rPr>
          <w:rFonts w:ascii="Times New Roman" w:hAnsi="Times New Roman" w:cs="Times New Roman" w:hint="eastAsia"/>
          <w:b/>
        </w:rPr>
        <w:t>Fig</w:t>
      </w:r>
      <w:r w:rsidR="006415A6">
        <w:rPr>
          <w:rFonts w:ascii="Times New Roman" w:hAnsi="Times New Roman" w:cs="Times New Roman"/>
          <w:b/>
        </w:rPr>
        <w:t>.</w:t>
      </w:r>
      <w:r w:rsidR="0079302C">
        <w:rPr>
          <w:rFonts w:ascii="Times New Roman" w:hAnsi="Times New Roman" w:cs="Times New Roman"/>
          <w:b/>
        </w:rPr>
        <w:t>5</w:t>
      </w:r>
      <w:r>
        <w:rPr>
          <w:rFonts w:ascii="Times New Roman" w:hAnsi="Times New Roman" w:cs="Times New Roman" w:hint="eastAsia"/>
          <w:b/>
        </w:rPr>
        <w:t>.</w:t>
      </w:r>
      <w:proofErr w:type="gramEnd"/>
      <w:r>
        <w:rPr>
          <w:rFonts w:ascii="Times New Roman" w:hAnsi="Times New Roman" w:cs="Times New Roman" w:hint="eastAsia"/>
          <w:b/>
        </w:rPr>
        <w:t xml:space="preserve"> </w:t>
      </w:r>
      <w:r>
        <w:rPr>
          <w:rFonts w:ascii="Times New Roman" w:hAnsi="Times New Roman" w:cs="Times New Roman"/>
        </w:rPr>
        <w:t xml:space="preserve">Representative confocal immunofluorescence images for CD137, TMEM26 and COX4 in inguinal WAT under different conditions. Quantification for each expression is shown below. </w:t>
      </w:r>
      <w:r w:rsidR="00E60C59">
        <w:rPr>
          <w:rFonts w:ascii="Times New Roman" w:hAnsi="Times New Roman" w:cs="Times New Roman"/>
        </w:rPr>
        <w:t xml:space="preserve">N </w:t>
      </w:r>
      <w:r>
        <w:rPr>
          <w:rFonts w:ascii="Times New Roman" w:hAnsi="Times New Roman" w:cs="Times New Roman"/>
        </w:rPr>
        <w:t>values are shown in dot plots. Data are shown as mean ± </w:t>
      </w:r>
      <w:proofErr w:type="spellStart"/>
      <w:r>
        <w:rPr>
          <w:rFonts w:ascii="Times New Roman" w:hAnsi="Times New Roman" w:cs="Times New Roman"/>
        </w:rPr>
        <w:t>s.e.m</w:t>
      </w:r>
      <w:proofErr w:type="spellEnd"/>
      <w:r>
        <w:rPr>
          <w:rFonts w:ascii="Times New Roman" w:hAnsi="Times New Roman" w:cs="Times New Roman"/>
        </w:rPr>
        <w:t xml:space="preserve">. </w:t>
      </w:r>
      <w:r w:rsidRPr="00E736D6">
        <w:rPr>
          <w:rFonts w:ascii="Times New Roman" w:hAnsi="Times New Roman" w:cs="Times New Roman"/>
          <w:i/>
        </w:rPr>
        <w:t>P</w:t>
      </w:r>
      <w:r>
        <w:rPr>
          <w:rFonts w:ascii="Times New Roman" w:hAnsi="Times New Roman" w:cs="Times New Roman"/>
        </w:rPr>
        <w:t xml:space="preserve"> value was determined by one-way ANOVA with </w:t>
      </w:r>
      <w:proofErr w:type="spellStart"/>
      <w:r>
        <w:rPr>
          <w:rFonts w:ascii="Times New Roman" w:hAnsi="Times New Roman" w:cs="Times New Roman"/>
        </w:rPr>
        <w:t>Tukey’s</w:t>
      </w:r>
      <w:proofErr w:type="spellEnd"/>
      <w:r>
        <w:rPr>
          <w:rFonts w:ascii="Times New Roman" w:hAnsi="Times New Roman" w:cs="Times New Roman"/>
        </w:rPr>
        <w:t xml:space="preserve"> multiple comparison </w:t>
      </w:r>
      <w:proofErr w:type="spellStart"/>
      <w:r>
        <w:rPr>
          <w:rFonts w:ascii="Times New Roman" w:hAnsi="Times New Roman" w:cs="Times New Roman"/>
        </w:rPr>
        <w:t>post test</w:t>
      </w:r>
      <w:proofErr w:type="spellEnd"/>
      <w:r>
        <w:rPr>
          <w:rFonts w:ascii="Times New Roman" w:hAnsi="Times New Roman" w:cs="Times New Roman"/>
        </w:rPr>
        <w:t xml:space="preserve">. </w:t>
      </w:r>
      <w:r w:rsidR="00585ACB">
        <w:rPr>
          <w:rFonts w:ascii="Times New Roman" w:hAnsi="Times New Roman" w:cs="Times New Roman"/>
        </w:rPr>
        <w:t>*</w:t>
      </w:r>
      <w:r w:rsidR="00585ACB">
        <w:rPr>
          <w:rFonts w:ascii="Times New Roman" w:hAnsi="Times New Roman" w:cs="Times New Roman"/>
          <w:i/>
          <w:iCs/>
        </w:rPr>
        <w:t>P</w:t>
      </w:r>
      <w:r w:rsidR="00585ACB">
        <w:rPr>
          <w:rFonts w:ascii="Times New Roman" w:hAnsi="Times New Roman" w:cs="Times New Roman"/>
        </w:rPr>
        <w:t>&lt;0.05, ***</w:t>
      </w:r>
      <w:r w:rsidR="00585ACB">
        <w:rPr>
          <w:rFonts w:ascii="Times New Roman" w:hAnsi="Times New Roman" w:cs="Times New Roman"/>
          <w:i/>
          <w:iCs/>
        </w:rPr>
        <w:t>P</w:t>
      </w:r>
      <w:r w:rsidR="00585ACB">
        <w:rPr>
          <w:rFonts w:ascii="Times New Roman" w:hAnsi="Times New Roman" w:cs="Times New Roman"/>
        </w:rPr>
        <w:t>&lt;0.001</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Scale bar, </w:t>
      </w:r>
      <w:r>
        <w:rPr>
          <w:rFonts w:ascii="Times New Roman" w:hAnsi="Times New Roman" w:cs="Times New Roman" w:hint="eastAsia"/>
        </w:rPr>
        <w:t>50</w:t>
      </w:r>
      <w:r>
        <w:rPr>
          <w:rFonts w:ascii="Times New Roman" w:hAnsi="Times New Roman" w:cs="Times New Roman"/>
        </w:rPr>
        <w:t xml:space="preserve"> </w:t>
      </w:r>
      <w:proofErr w:type="spellStart"/>
      <w:r>
        <w:rPr>
          <w:rFonts w:ascii="Times New Roman" w:hAnsi="Times New Roman" w:cs="Times New Roman"/>
        </w:rPr>
        <w:t>μm</w:t>
      </w:r>
      <w:proofErr w:type="spellEnd"/>
      <w:r>
        <w:rPr>
          <w:rFonts w:ascii="Times New Roman" w:hAnsi="Times New Roman" w:cs="Times New Roman"/>
        </w:rPr>
        <w:t>.</w:t>
      </w:r>
    </w:p>
    <w:p w14:paraId="358AD759" w14:textId="77777777" w:rsidR="00FA3EC5" w:rsidRDefault="00FA3EC5" w:rsidP="00FA3EC5">
      <w:pPr>
        <w:rPr>
          <w:rFonts w:ascii="Times New Roman" w:hAnsi="Times New Roman" w:cs="Times New Roman"/>
        </w:rPr>
      </w:pPr>
    </w:p>
    <w:p w14:paraId="2A743A17" w14:textId="77777777" w:rsidR="00FA3EC5" w:rsidRDefault="00FA3EC5" w:rsidP="00FA3EC5">
      <w:pPr>
        <w:widowControl/>
        <w:rPr>
          <w:rFonts w:ascii="Times New Roman" w:hAnsi="Times New Roman" w:cs="Times New Roman"/>
          <w:b/>
        </w:rPr>
      </w:pPr>
      <w:r>
        <w:rPr>
          <w:rFonts w:ascii="Times New Roman" w:hAnsi="Times New Roman" w:cs="Times New Roman"/>
          <w:b/>
        </w:rPr>
        <w:br w:type="page"/>
      </w:r>
    </w:p>
    <w:p w14:paraId="47E54624" w14:textId="77777777" w:rsidR="00FA3EC5" w:rsidRDefault="0079302C" w:rsidP="00FA3EC5">
      <w:pPr>
        <w:jc w:val="both"/>
      </w:pPr>
      <w:r>
        <w:rPr>
          <w:noProof/>
        </w:rPr>
        <w:lastRenderedPageBreak/>
        <w:drawing>
          <wp:inline distT="0" distB="0" distL="0" distR="0" wp14:anchorId="38FE7DF6" wp14:editId="16330CA7">
            <wp:extent cx="5562000" cy="5664773"/>
            <wp:effectExtent l="0" t="0" r="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62000" cy="5664773"/>
                    </a:xfrm>
                    <a:prstGeom prst="rect">
                      <a:avLst/>
                    </a:prstGeom>
                    <a:noFill/>
                  </pic:spPr>
                </pic:pic>
              </a:graphicData>
            </a:graphic>
          </wp:inline>
        </w:drawing>
      </w:r>
    </w:p>
    <w:p w14:paraId="41C0BF5A" w14:textId="77777777" w:rsidR="00995466" w:rsidRDefault="00995466" w:rsidP="00FA3EC5">
      <w:pPr>
        <w:jc w:val="both"/>
      </w:pPr>
    </w:p>
    <w:p w14:paraId="1A79A53B" w14:textId="77777777" w:rsidR="00FA3EC5" w:rsidRDefault="00FA3EC5">
      <w:pPr>
        <w:jc w:val="both"/>
        <w:rPr>
          <w:rFonts w:ascii="Times New Roman" w:hAnsi="Times New Roman" w:cs="Times New Roman"/>
          <w:b/>
        </w:rPr>
      </w:pPr>
      <w:r>
        <w:rPr>
          <w:rFonts w:ascii="Times New Roman" w:hAnsi="Times New Roman" w:cs="Times New Roman"/>
          <w:b/>
        </w:rPr>
        <w:t xml:space="preserve">Supplementary </w:t>
      </w:r>
      <w:r w:rsidR="00E15CBC">
        <w:rPr>
          <w:rFonts w:ascii="Times New Roman" w:hAnsi="Times New Roman" w:cs="Times New Roman"/>
          <w:b/>
        </w:rPr>
        <w:t>Fig</w:t>
      </w:r>
      <w:r w:rsidR="00EB7D93">
        <w:rPr>
          <w:rFonts w:ascii="Times New Roman" w:hAnsi="Times New Roman" w:cs="Times New Roman"/>
          <w:b/>
        </w:rPr>
        <w:t>.</w:t>
      </w:r>
      <w:r w:rsidR="009F58D8">
        <w:rPr>
          <w:rFonts w:ascii="Times New Roman" w:hAnsi="Times New Roman" w:cs="Times New Roman"/>
          <w:b/>
        </w:rPr>
        <w:t xml:space="preserve"> </w:t>
      </w:r>
      <w:r w:rsidR="0079302C">
        <w:rPr>
          <w:rFonts w:ascii="Times New Roman" w:hAnsi="Times New Roman" w:cs="Times New Roman"/>
          <w:b/>
        </w:rPr>
        <w:t>3</w:t>
      </w:r>
      <w:r w:rsidR="00EB7D93">
        <w:rPr>
          <w:rFonts w:ascii="Times New Roman" w:hAnsi="Times New Roman" w:cs="Times New Roman"/>
          <w:b/>
        </w:rPr>
        <w:t xml:space="preserve">: </w:t>
      </w:r>
      <w:r>
        <w:rPr>
          <w:rFonts w:ascii="Times New Roman" w:hAnsi="Times New Roman" w:cs="Times New Roman"/>
          <w:b/>
        </w:rPr>
        <w:t xml:space="preserve">Nociceptive </w:t>
      </w:r>
      <w:r>
        <w:rPr>
          <w:rFonts w:ascii="Times New Roman" w:hAnsi="Times New Roman" w:cs="Times New Roman" w:hint="eastAsia"/>
          <w:b/>
        </w:rPr>
        <w:t>i</w:t>
      </w:r>
      <w:r>
        <w:rPr>
          <w:rFonts w:ascii="Times New Roman" w:hAnsi="Times New Roman" w:cs="Times New Roman"/>
          <w:b/>
        </w:rPr>
        <w:t>nnervation affects b</w:t>
      </w:r>
      <w:r>
        <w:rPr>
          <w:rFonts w:ascii="Times New Roman" w:hAnsi="Times New Roman" w:cs="Times New Roman" w:hint="eastAsia"/>
          <w:b/>
        </w:rPr>
        <w:t xml:space="preserve">ody weight and rectal temperature. </w:t>
      </w:r>
      <w:proofErr w:type="gramStart"/>
      <w:r>
        <w:rPr>
          <w:rFonts w:ascii="Times New Roman" w:hAnsi="Times New Roman" w:cs="Times New Roman" w:hint="eastAsia"/>
          <w:b/>
        </w:rPr>
        <w:t xml:space="preserve">Related to </w:t>
      </w:r>
      <w:r w:rsidR="00E15CBC">
        <w:rPr>
          <w:rFonts w:ascii="Times New Roman" w:hAnsi="Times New Roman" w:cs="Times New Roman" w:hint="eastAsia"/>
          <w:b/>
        </w:rPr>
        <w:t>Fig</w:t>
      </w:r>
      <w:r w:rsidR="009574EC">
        <w:rPr>
          <w:rFonts w:ascii="Times New Roman" w:hAnsi="Times New Roman" w:cs="Times New Roman"/>
          <w:b/>
        </w:rPr>
        <w:t>.</w:t>
      </w:r>
      <w:r w:rsidR="00980FD2">
        <w:rPr>
          <w:rFonts w:ascii="Times New Roman" w:hAnsi="Times New Roman" w:cs="Times New Roman" w:hint="eastAsia"/>
          <w:b/>
        </w:rPr>
        <w:t xml:space="preserve"> </w:t>
      </w:r>
      <w:r w:rsidR="0079302C">
        <w:rPr>
          <w:rFonts w:ascii="Times New Roman" w:hAnsi="Times New Roman" w:cs="Times New Roman"/>
          <w:b/>
        </w:rPr>
        <w:t>5</w:t>
      </w:r>
      <w:r w:rsidR="009A167C">
        <w:rPr>
          <w:rFonts w:ascii="Times New Roman" w:hAnsi="Times New Roman" w:cs="Times New Roman" w:hint="eastAsia"/>
          <w:b/>
        </w:rPr>
        <w:t xml:space="preserve"> </w:t>
      </w:r>
      <w:r>
        <w:rPr>
          <w:rFonts w:ascii="Times New Roman" w:hAnsi="Times New Roman" w:cs="Times New Roman" w:hint="eastAsia"/>
          <w:b/>
        </w:rPr>
        <w:t>and</w:t>
      </w:r>
      <w:r w:rsidR="009A167C">
        <w:rPr>
          <w:rFonts w:ascii="Times New Roman" w:hAnsi="Times New Roman" w:cs="Times New Roman" w:hint="eastAsia"/>
          <w:b/>
        </w:rPr>
        <w:t xml:space="preserve"> </w:t>
      </w:r>
      <w:r w:rsidR="0079302C">
        <w:rPr>
          <w:rFonts w:ascii="Times New Roman" w:hAnsi="Times New Roman" w:cs="Times New Roman"/>
          <w:b/>
        </w:rPr>
        <w:t>6</w:t>
      </w:r>
      <w:r>
        <w:rPr>
          <w:rFonts w:ascii="Times New Roman" w:hAnsi="Times New Roman" w:cs="Times New Roman" w:hint="eastAsia"/>
          <w:b/>
        </w:rPr>
        <w:t>.</w:t>
      </w:r>
      <w:proofErr w:type="gramEnd"/>
      <w:r w:rsidR="0079302C">
        <w:rPr>
          <w:rFonts w:ascii="Times New Roman" w:hAnsi="Times New Roman" w:cs="Times New Roman"/>
          <w:b/>
        </w:rPr>
        <w:t xml:space="preserve"> </w:t>
      </w:r>
      <w:r>
        <w:rPr>
          <w:rFonts w:ascii="Times New Roman" w:hAnsi="Times New Roman" w:cs="Times New Roman"/>
        </w:rPr>
        <w:t xml:space="preserve">Body weight and rectal temperature changes </w:t>
      </w:r>
      <w:r>
        <w:rPr>
          <w:rFonts w:ascii="Times New Roman" w:hAnsi="Times New Roman" w:cs="Times New Roman" w:hint="eastAsia"/>
        </w:rPr>
        <w:t>(</w:t>
      </w:r>
      <w:r w:rsidR="009574EC" w:rsidRPr="00692D83">
        <w:rPr>
          <w:rFonts w:ascii="Times New Roman" w:hAnsi="Times New Roman" w:cs="Times New Roman"/>
          <w:b/>
        </w:rPr>
        <w:t>a</w:t>
      </w:r>
      <w:r>
        <w:rPr>
          <w:rFonts w:ascii="Times New Roman" w:hAnsi="Times New Roman" w:cs="Times New Roman"/>
        </w:rPr>
        <w:t xml:space="preserve">) in </w:t>
      </w:r>
      <w:r>
        <w:rPr>
          <w:rFonts w:ascii="Times New Roman" w:hAnsi="Times New Roman" w:cs="Times New Roman" w:hint="eastAsia"/>
        </w:rPr>
        <w:t>Ctrl,</w:t>
      </w:r>
      <w:r w:rsidR="00BE1351" w:rsidRPr="00BE1351">
        <w:rPr>
          <w:rFonts w:ascii="Times New Roman" w:hAnsi="Times New Roman" w:cs="Times New Roman" w:hint="eastAsia"/>
        </w:rPr>
        <w:t xml:space="preserve"> </w:t>
      </w:r>
      <w:r w:rsidR="00BE1351">
        <w:rPr>
          <w:rFonts w:ascii="Times New Roman" w:hAnsi="Times New Roman" w:cs="Times New Roman" w:hint="eastAsia"/>
        </w:rPr>
        <w:t>Ctrl</w:t>
      </w:r>
      <w:r w:rsidR="00BE1351">
        <w:rPr>
          <w:rFonts w:ascii="Times New Roman" w:hAnsi="Times New Roman" w:cs="Times New Roman"/>
        </w:rPr>
        <w:t>/RTX,</w:t>
      </w:r>
      <w:r>
        <w:rPr>
          <w:rFonts w:ascii="Times New Roman" w:hAnsi="Times New Roman" w:cs="Times New Roman" w:hint="eastAsia"/>
        </w:rPr>
        <w:t xml:space="preserve"> </w:t>
      </w:r>
      <w:r>
        <w:rPr>
          <w:rFonts w:ascii="Times New Roman" w:hAnsi="Times New Roman" w:cs="Times New Roman"/>
        </w:rPr>
        <w:t>Cold</w:t>
      </w:r>
      <w:r>
        <w:rPr>
          <w:rFonts w:ascii="Times New Roman" w:hAnsi="Times New Roman" w:cs="Times New Roman" w:hint="eastAsia"/>
        </w:rPr>
        <w:t xml:space="preserve">, </w:t>
      </w:r>
      <w:r>
        <w:rPr>
          <w:rFonts w:ascii="Times New Roman" w:hAnsi="Times New Roman" w:cs="Times New Roman"/>
        </w:rPr>
        <w:t>Cold</w:t>
      </w:r>
      <w:r>
        <w:rPr>
          <w:rFonts w:ascii="Times New Roman" w:hAnsi="Times New Roman" w:cs="Times New Roman" w:hint="eastAsia"/>
        </w:rPr>
        <w:t xml:space="preserve">/RTX, Fasting, </w:t>
      </w:r>
      <w:r>
        <w:rPr>
          <w:rFonts w:ascii="Times New Roman" w:hAnsi="Times New Roman" w:cs="Times New Roman"/>
        </w:rPr>
        <w:t xml:space="preserve">and </w:t>
      </w:r>
      <w:r>
        <w:rPr>
          <w:rFonts w:ascii="Times New Roman" w:hAnsi="Times New Roman" w:cs="Times New Roman" w:hint="eastAsia"/>
        </w:rPr>
        <w:t>Fasting/RTX</w:t>
      </w:r>
      <w:r>
        <w:rPr>
          <w:rFonts w:ascii="Times New Roman" w:hAnsi="Times New Roman" w:cs="Times New Roman"/>
        </w:rPr>
        <w:t xml:space="preserve"> </w:t>
      </w:r>
      <w:r>
        <w:rPr>
          <w:rFonts w:ascii="Times New Roman" w:hAnsi="Times New Roman" w:cs="Times New Roman" w:hint="eastAsia"/>
        </w:rPr>
        <w:t>treated mice</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w:t>
      </w:r>
      <w:r w:rsidR="009574EC" w:rsidRPr="00692D83">
        <w:rPr>
          <w:rFonts w:ascii="Times New Roman" w:hAnsi="Times New Roman" w:cs="Times New Roman"/>
          <w:b/>
        </w:rPr>
        <w:t>b</w:t>
      </w:r>
      <w:r>
        <w:rPr>
          <w:rFonts w:ascii="Times New Roman" w:hAnsi="Times New Roman" w:cs="Times New Roman"/>
        </w:rPr>
        <w:t xml:space="preserve">) in </w:t>
      </w:r>
      <w:r>
        <w:rPr>
          <w:rFonts w:ascii="Times New Roman" w:hAnsi="Times New Roman" w:cs="Times New Roman" w:hint="eastAsia"/>
        </w:rPr>
        <w:t xml:space="preserve">Cold, Cold/CGRP, </w:t>
      </w:r>
      <w:r>
        <w:rPr>
          <w:rFonts w:ascii="Times New Roman" w:hAnsi="Times New Roman" w:cs="Times New Roman"/>
        </w:rPr>
        <w:t xml:space="preserve">and </w:t>
      </w:r>
      <w:r>
        <w:rPr>
          <w:rFonts w:ascii="Times New Roman" w:hAnsi="Times New Roman" w:cs="Times New Roman" w:hint="eastAsia"/>
        </w:rPr>
        <w:t>Cold/AMG333 treated mice</w:t>
      </w:r>
      <w:r>
        <w:rPr>
          <w:rFonts w:ascii="Times New Roman" w:hAnsi="Times New Roman" w:cs="Times New Roman"/>
        </w:rPr>
        <w:t>; (</w:t>
      </w:r>
      <w:r w:rsidR="009574EC" w:rsidRPr="00692D83">
        <w:rPr>
          <w:rFonts w:ascii="Times New Roman" w:hAnsi="Times New Roman" w:cs="Times New Roman"/>
          <w:b/>
        </w:rPr>
        <w:t>c</w:t>
      </w:r>
      <w:r>
        <w:rPr>
          <w:rFonts w:ascii="Times New Roman" w:hAnsi="Times New Roman" w:cs="Times New Roman"/>
        </w:rPr>
        <w:t xml:space="preserve">) in </w:t>
      </w:r>
      <w:r>
        <w:rPr>
          <w:rFonts w:ascii="Times New Roman" w:hAnsi="Times New Roman" w:cs="Times New Roman" w:hint="eastAsia"/>
        </w:rPr>
        <w:t xml:space="preserve">Ctrl and Ctrl/BIBN; </w:t>
      </w:r>
      <w:r>
        <w:rPr>
          <w:rFonts w:ascii="Times New Roman" w:hAnsi="Times New Roman" w:cs="Times New Roman"/>
        </w:rPr>
        <w:t>Fasting and Fasting/BIBN</w:t>
      </w:r>
      <w:r>
        <w:rPr>
          <w:rFonts w:ascii="Times New Roman" w:hAnsi="Times New Roman" w:cs="Times New Roman" w:hint="eastAsia"/>
        </w:rPr>
        <w:t xml:space="preserve"> treated mice;</w:t>
      </w:r>
      <w:r>
        <w:rPr>
          <w:rFonts w:ascii="Times New Roman" w:hAnsi="Times New Roman" w:cs="Times New Roman"/>
        </w:rPr>
        <w:t xml:space="preserve"> (</w:t>
      </w:r>
      <w:r w:rsidR="009574EC" w:rsidRPr="00692D83">
        <w:rPr>
          <w:rFonts w:ascii="Times New Roman" w:hAnsi="Times New Roman" w:cs="Times New Roman"/>
          <w:b/>
        </w:rPr>
        <w:t>d</w:t>
      </w:r>
      <w:r>
        <w:rPr>
          <w:rFonts w:ascii="Times New Roman" w:hAnsi="Times New Roman" w:cs="Times New Roman"/>
        </w:rPr>
        <w:t xml:space="preserve">) in </w:t>
      </w:r>
      <w:r>
        <w:rPr>
          <w:rFonts w:ascii="Times New Roman" w:hAnsi="Times New Roman" w:cs="Times New Roman" w:hint="eastAsia"/>
        </w:rPr>
        <w:t>Fasting and Fasting/AMG9810 treated mice</w:t>
      </w:r>
      <w:r>
        <w:rPr>
          <w:rFonts w:ascii="Times New Roman" w:hAnsi="Times New Roman" w:cs="Times New Roman"/>
        </w:rPr>
        <w:t>, and (</w:t>
      </w:r>
      <w:r w:rsidR="009574EC" w:rsidRPr="00692D83">
        <w:rPr>
          <w:rFonts w:ascii="Times New Roman" w:hAnsi="Times New Roman" w:cs="Times New Roman"/>
          <w:b/>
        </w:rPr>
        <w:t>e</w:t>
      </w:r>
      <w:r>
        <w:rPr>
          <w:rFonts w:ascii="Times New Roman" w:hAnsi="Times New Roman" w:cs="Times New Roman"/>
        </w:rPr>
        <w:t>) in Fasting/vehicle and Fasting/</w:t>
      </w:r>
      <w:proofErr w:type="spellStart"/>
      <w:r>
        <w:rPr>
          <w:rFonts w:ascii="Times New Roman" w:hAnsi="Times New Roman" w:cs="Times New Roman"/>
        </w:rPr>
        <w:t>Clodronate</w:t>
      </w:r>
      <w:proofErr w:type="spellEnd"/>
      <w:r>
        <w:rPr>
          <w:rFonts w:ascii="Times New Roman" w:hAnsi="Times New Roman" w:cs="Times New Roman"/>
        </w:rPr>
        <w:t xml:space="preserve"> treated mice.</w:t>
      </w:r>
      <w:r>
        <w:rPr>
          <w:rFonts w:ascii="Times New Roman" w:hAnsi="Times New Roman" w:cs="Times New Roman" w:hint="eastAsia"/>
        </w:rPr>
        <w:t xml:space="preserve"> </w:t>
      </w:r>
      <w:r>
        <w:rPr>
          <w:rFonts w:ascii="Times New Roman" w:hAnsi="Times New Roman" w:cs="Times New Roman"/>
        </w:rPr>
        <w:t>Data of representative experiments are shown as mean ± </w:t>
      </w:r>
      <w:proofErr w:type="spellStart"/>
      <w:r>
        <w:rPr>
          <w:rFonts w:ascii="Times New Roman" w:hAnsi="Times New Roman" w:cs="Times New Roman"/>
        </w:rPr>
        <w:t>s.e.m</w:t>
      </w:r>
      <w:proofErr w:type="spellEnd"/>
      <w:r>
        <w:rPr>
          <w:rFonts w:ascii="Times New Roman" w:hAnsi="Times New Roman" w:cs="Times New Roman"/>
        </w:rPr>
        <w:t xml:space="preserve">. </w:t>
      </w:r>
      <w:r w:rsidRPr="00692D83">
        <w:rPr>
          <w:rFonts w:ascii="Times New Roman" w:hAnsi="Times New Roman" w:cs="Times New Roman"/>
          <w:i/>
        </w:rPr>
        <w:t>P</w:t>
      </w:r>
      <w:r>
        <w:rPr>
          <w:rFonts w:ascii="Times New Roman" w:hAnsi="Times New Roman" w:cs="Times New Roman"/>
        </w:rPr>
        <w:t xml:space="preserve"> value was determined by one-way ANOVA with </w:t>
      </w:r>
      <w:proofErr w:type="spellStart"/>
      <w:r>
        <w:rPr>
          <w:rFonts w:ascii="Times New Roman" w:hAnsi="Times New Roman" w:cs="Times New Roman"/>
        </w:rPr>
        <w:t>Tukey’s</w:t>
      </w:r>
      <w:proofErr w:type="spellEnd"/>
      <w:r>
        <w:rPr>
          <w:rFonts w:ascii="Times New Roman" w:hAnsi="Times New Roman" w:cs="Times New Roman"/>
        </w:rPr>
        <w:t xml:space="preserve"> multiple comparison </w:t>
      </w:r>
      <w:proofErr w:type="spellStart"/>
      <w:r>
        <w:rPr>
          <w:rFonts w:ascii="Times New Roman" w:hAnsi="Times New Roman" w:cs="Times New Roman"/>
        </w:rPr>
        <w:t>post test</w:t>
      </w:r>
      <w:proofErr w:type="spellEnd"/>
      <w:r>
        <w:rPr>
          <w:rFonts w:ascii="Times New Roman" w:hAnsi="Times New Roman" w:cs="Times New Roman"/>
        </w:rPr>
        <w:t xml:space="preserve">. </w:t>
      </w:r>
      <w:r w:rsidR="00585ACB">
        <w:rPr>
          <w:rFonts w:ascii="Times New Roman" w:hAnsi="Times New Roman" w:cs="Times New Roman"/>
        </w:rPr>
        <w:t>*</w:t>
      </w:r>
      <w:r w:rsidR="00585ACB">
        <w:rPr>
          <w:rFonts w:ascii="Times New Roman" w:hAnsi="Times New Roman" w:cs="Times New Roman"/>
          <w:i/>
          <w:iCs/>
        </w:rPr>
        <w:t>P</w:t>
      </w:r>
      <w:r w:rsidR="00585ACB">
        <w:rPr>
          <w:rFonts w:ascii="Times New Roman" w:hAnsi="Times New Roman" w:cs="Times New Roman"/>
        </w:rPr>
        <w:t>&lt;0.05, **</w:t>
      </w:r>
      <w:r w:rsidR="00585ACB">
        <w:rPr>
          <w:rFonts w:ascii="Times New Roman" w:hAnsi="Times New Roman" w:cs="Times New Roman"/>
          <w:i/>
          <w:iCs/>
        </w:rPr>
        <w:t>P</w:t>
      </w:r>
      <w:r w:rsidR="00585ACB">
        <w:rPr>
          <w:rFonts w:ascii="Times New Roman" w:hAnsi="Times New Roman" w:cs="Times New Roman"/>
        </w:rPr>
        <w:t>&lt;0.01, ***</w:t>
      </w:r>
      <w:r w:rsidR="00585ACB">
        <w:rPr>
          <w:rFonts w:ascii="Times New Roman" w:hAnsi="Times New Roman" w:cs="Times New Roman"/>
          <w:i/>
          <w:iCs/>
        </w:rPr>
        <w:t>P</w:t>
      </w:r>
      <w:r w:rsidR="00585ACB">
        <w:rPr>
          <w:rFonts w:ascii="Times New Roman" w:hAnsi="Times New Roman" w:cs="Times New Roman"/>
        </w:rPr>
        <w:t>&lt;0.001.</w:t>
      </w:r>
      <w:r>
        <w:rPr>
          <w:rFonts w:ascii="Times New Roman" w:hAnsi="Times New Roman" w:cs="Times New Roman"/>
          <w:b/>
        </w:rPr>
        <w:br w:type="page"/>
      </w:r>
    </w:p>
    <w:p w14:paraId="47C4917D" w14:textId="2D70D6DF" w:rsidR="00FA3EC5" w:rsidRDefault="00AF2BB5" w:rsidP="00FA3EC5">
      <w:pPr>
        <w:jc w:val="both"/>
        <w:rPr>
          <w:rFonts w:ascii="Times New Roman" w:hAnsi="Times New Roman" w:cs="Times New Roman"/>
          <w:b/>
        </w:rPr>
      </w:pPr>
      <w:r w:rsidRPr="00CB6BED">
        <w:rPr>
          <w:rFonts w:ascii="Times New Roman" w:hAnsi="Times New Roman" w:cs="Times New Roman"/>
          <w:b/>
          <w:noProof/>
        </w:rPr>
        <w:lastRenderedPageBreak/>
        <w:drawing>
          <wp:inline distT="0" distB="0" distL="0" distR="0" wp14:anchorId="61377FB6" wp14:editId="292B59A9">
            <wp:extent cx="5562000" cy="7782245"/>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62000" cy="7782245"/>
                    </a:xfrm>
                    <a:prstGeom prst="rect">
                      <a:avLst/>
                    </a:prstGeom>
                    <a:noFill/>
                  </pic:spPr>
                </pic:pic>
              </a:graphicData>
            </a:graphic>
          </wp:inline>
        </w:drawing>
      </w:r>
    </w:p>
    <w:p w14:paraId="5B0E4612" w14:textId="77777777" w:rsidR="00FA3EC5" w:rsidRDefault="00FA3EC5">
      <w:pPr>
        <w:jc w:val="both"/>
        <w:rPr>
          <w:rFonts w:ascii="Times New Roman" w:hAnsi="Times New Roman" w:cs="Times New Roman"/>
          <w:b/>
        </w:rPr>
      </w:pPr>
      <w:r>
        <w:rPr>
          <w:rFonts w:ascii="Times New Roman" w:hAnsi="Times New Roman" w:cs="Times New Roman"/>
          <w:b/>
        </w:rPr>
        <w:t xml:space="preserve">Supplementary </w:t>
      </w:r>
      <w:r w:rsidR="00E15CBC">
        <w:rPr>
          <w:rFonts w:ascii="Times New Roman" w:hAnsi="Times New Roman" w:cs="Times New Roman"/>
          <w:b/>
        </w:rPr>
        <w:t>Fig</w:t>
      </w:r>
      <w:r w:rsidR="00EB7D93">
        <w:rPr>
          <w:rFonts w:ascii="Times New Roman" w:hAnsi="Times New Roman" w:cs="Times New Roman"/>
          <w:b/>
        </w:rPr>
        <w:t>.</w:t>
      </w:r>
      <w:r>
        <w:rPr>
          <w:rFonts w:ascii="Times New Roman" w:hAnsi="Times New Roman" w:cs="Times New Roman"/>
          <w:b/>
        </w:rPr>
        <w:t xml:space="preserve"> </w:t>
      </w:r>
      <w:r w:rsidR="0079302C">
        <w:rPr>
          <w:rFonts w:ascii="Times New Roman" w:hAnsi="Times New Roman" w:cs="Times New Roman"/>
          <w:b/>
        </w:rPr>
        <w:t>4</w:t>
      </w:r>
      <w:r w:rsidR="00EB7D93">
        <w:rPr>
          <w:rFonts w:ascii="Times New Roman" w:hAnsi="Times New Roman" w:cs="Times New Roman"/>
          <w:b/>
        </w:rPr>
        <w:t xml:space="preserve">: </w:t>
      </w:r>
      <w:r>
        <w:rPr>
          <w:rFonts w:ascii="Times New Roman" w:hAnsi="Times New Roman" w:cs="Times New Roman" w:hint="eastAsia"/>
          <w:b/>
        </w:rPr>
        <w:t>N</w:t>
      </w:r>
      <w:r>
        <w:rPr>
          <w:rFonts w:ascii="Times New Roman" w:hAnsi="Times New Roman" w:cs="Times New Roman"/>
          <w:b/>
        </w:rPr>
        <w:t xml:space="preserve">ociceptive innervation controls WAT browning of </w:t>
      </w:r>
      <w:proofErr w:type="spellStart"/>
      <w:r>
        <w:rPr>
          <w:rFonts w:ascii="Times New Roman" w:hAnsi="Times New Roman" w:cs="Times New Roman"/>
          <w:b/>
          <w:iCs/>
        </w:rPr>
        <w:t>LepR</w:t>
      </w:r>
      <w:proofErr w:type="spellEnd"/>
      <w:r>
        <w:rPr>
          <w:rFonts w:ascii="Times New Roman" w:hAnsi="Times New Roman" w:cs="Times New Roman"/>
          <w:b/>
          <w:iCs/>
        </w:rPr>
        <w:t>-MSCs</w:t>
      </w:r>
      <w:r>
        <w:rPr>
          <w:rFonts w:ascii="Times New Roman" w:hAnsi="Times New Roman" w:cs="Times New Roman"/>
          <w:b/>
        </w:rPr>
        <w:t>.</w:t>
      </w:r>
      <w:r>
        <w:rPr>
          <w:rFonts w:ascii="Times New Roman" w:hAnsi="Times New Roman" w:cs="Times New Roman" w:hint="eastAsia"/>
          <w:b/>
        </w:rPr>
        <w:t xml:space="preserve"> Related to </w:t>
      </w:r>
      <w:r w:rsidR="00E15CBC">
        <w:rPr>
          <w:rFonts w:ascii="Times New Roman" w:hAnsi="Times New Roman" w:cs="Times New Roman" w:hint="eastAsia"/>
          <w:b/>
        </w:rPr>
        <w:t>Fig</w:t>
      </w:r>
      <w:r w:rsidR="009574EC">
        <w:rPr>
          <w:rFonts w:ascii="Times New Roman" w:hAnsi="Times New Roman" w:cs="Times New Roman"/>
          <w:b/>
        </w:rPr>
        <w:t>.</w:t>
      </w:r>
      <w:r>
        <w:rPr>
          <w:rFonts w:ascii="Times New Roman" w:hAnsi="Times New Roman" w:cs="Times New Roman" w:hint="eastAsia"/>
          <w:b/>
        </w:rPr>
        <w:t xml:space="preserve"> </w:t>
      </w:r>
      <w:r w:rsidR="0079302C">
        <w:rPr>
          <w:rFonts w:ascii="Times New Roman" w:hAnsi="Times New Roman" w:cs="Times New Roman"/>
          <w:b/>
        </w:rPr>
        <w:t>5</w:t>
      </w:r>
      <w:r w:rsidR="0079302C">
        <w:rPr>
          <w:rFonts w:ascii="Times New Roman" w:hAnsi="Times New Roman" w:cs="Times New Roman" w:hint="eastAsia"/>
          <w:b/>
        </w:rPr>
        <w:t xml:space="preserve"> </w:t>
      </w:r>
      <w:r>
        <w:rPr>
          <w:rFonts w:ascii="Times New Roman" w:hAnsi="Times New Roman" w:cs="Times New Roman" w:hint="eastAsia"/>
          <w:b/>
        </w:rPr>
        <w:t xml:space="preserve">and </w:t>
      </w:r>
      <w:r w:rsidR="0079302C">
        <w:rPr>
          <w:rFonts w:ascii="Times New Roman" w:hAnsi="Times New Roman" w:cs="Times New Roman"/>
          <w:b/>
        </w:rPr>
        <w:t>6</w:t>
      </w:r>
      <w:r>
        <w:rPr>
          <w:rFonts w:ascii="Times New Roman" w:hAnsi="Times New Roman" w:cs="Times New Roman" w:hint="eastAsia"/>
          <w:b/>
        </w:rPr>
        <w:t>.</w:t>
      </w:r>
      <w:r w:rsidR="0079302C">
        <w:rPr>
          <w:rFonts w:ascii="Times New Roman" w:hAnsi="Times New Roman" w:cs="Times New Roman"/>
          <w:b/>
        </w:rPr>
        <w:t xml:space="preserve"> </w:t>
      </w:r>
      <w:r>
        <w:rPr>
          <w:rFonts w:ascii="Times New Roman" w:hAnsi="Times New Roman" w:cs="Times New Roman"/>
        </w:rPr>
        <w:t xml:space="preserve">Representative confocal immunofluorescence images for </w:t>
      </w:r>
      <w:proofErr w:type="spellStart"/>
      <w:r>
        <w:rPr>
          <w:rFonts w:ascii="Times New Roman" w:hAnsi="Times New Roman" w:cs="Times New Roman"/>
        </w:rPr>
        <w:t>tdTomato</w:t>
      </w:r>
      <w:proofErr w:type="spellEnd"/>
      <w:r>
        <w:rPr>
          <w:rFonts w:ascii="Times New Roman" w:hAnsi="Times New Roman" w:cs="Times New Roman"/>
        </w:rPr>
        <w:t xml:space="preserve"> and UCP1 expression of inguinal WAT in </w:t>
      </w:r>
      <w:proofErr w:type="spellStart"/>
      <w:r>
        <w:rPr>
          <w:rFonts w:ascii="Times New Roman" w:hAnsi="Times New Roman" w:cs="Times New Roman"/>
          <w:i/>
          <w:iCs/>
        </w:rPr>
        <w:t>LepR-cre;tdTomato</w:t>
      </w:r>
      <w:proofErr w:type="spellEnd"/>
      <w:r>
        <w:rPr>
          <w:rFonts w:ascii="Times New Roman" w:hAnsi="Times New Roman" w:cs="Times New Roman"/>
        </w:rPr>
        <w:t xml:space="preserve"> </w:t>
      </w:r>
      <w:r>
        <w:rPr>
          <w:rFonts w:ascii="Times New Roman" w:hAnsi="Times New Roman" w:cs="Times New Roman"/>
        </w:rPr>
        <w:lastRenderedPageBreak/>
        <w:t>mice (</w:t>
      </w:r>
      <w:r w:rsidR="009574EC" w:rsidRPr="00692D83">
        <w:rPr>
          <w:rFonts w:ascii="Times New Roman" w:hAnsi="Times New Roman" w:cs="Times New Roman"/>
          <w:b/>
        </w:rPr>
        <w:t>a</w:t>
      </w:r>
      <w:r>
        <w:rPr>
          <w:rFonts w:ascii="Times New Roman" w:hAnsi="Times New Roman" w:cs="Times New Roman"/>
        </w:rPr>
        <w:t xml:space="preserve">) under </w:t>
      </w:r>
      <w:r>
        <w:rPr>
          <w:rFonts w:ascii="Times New Roman" w:hAnsi="Times New Roman" w:cs="Times New Roman" w:hint="eastAsia"/>
        </w:rPr>
        <w:t xml:space="preserve">Ctrl, </w:t>
      </w:r>
      <w:r>
        <w:rPr>
          <w:rFonts w:ascii="Times New Roman" w:hAnsi="Times New Roman" w:cs="Times New Roman"/>
        </w:rPr>
        <w:t>Cold</w:t>
      </w:r>
      <w:r>
        <w:rPr>
          <w:rFonts w:ascii="Times New Roman" w:hAnsi="Times New Roman" w:cs="Times New Roman" w:hint="eastAsia"/>
        </w:rPr>
        <w:t xml:space="preserve">, </w:t>
      </w:r>
      <w:r>
        <w:rPr>
          <w:rFonts w:ascii="Times New Roman" w:hAnsi="Times New Roman" w:cs="Times New Roman"/>
        </w:rPr>
        <w:t>Cold</w:t>
      </w:r>
      <w:r>
        <w:rPr>
          <w:rFonts w:ascii="Times New Roman" w:hAnsi="Times New Roman" w:cs="Times New Roman" w:hint="eastAsia"/>
        </w:rPr>
        <w:t xml:space="preserve">/RTX, Fasting, </w:t>
      </w:r>
      <w:r>
        <w:rPr>
          <w:rFonts w:ascii="Times New Roman" w:hAnsi="Times New Roman" w:cs="Times New Roman"/>
        </w:rPr>
        <w:t xml:space="preserve">and </w:t>
      </w:r>
      <w:r>
        <w:rPr>
          <w:rFonts w:ascii="Times New Roman" w:hAnsi="Times New Roman" w:cs="Times New Roman" w:hint="eastAsia"/>
        </w:rPr>
        <w:t>Fasting/RTX</w:t>
      </w:r>
      <w:r>
        <w:rPr>
          <w:rFonts w:ascii="Times New Roman" w:hAnsi="Times New Roman" w:cs="Times New Roman"/>
        </w:rPr>
        <w:t xml:space="preserve"> conditions;</w:t>
      </w:r>
      <w:r>
        <w:rPr>
          <w:rFonts w:ascii="Times New Roman" w:hAnsi="Times New Roman" w:cs="Times New Roman" w:hint="eastAsia"/>
        </w:rPr>
        <w:t xml:space="preserve"> </w:t>
      </w:r>
      <w:r>
        <w:rPr>
          <w:rFonts w:ascii="Times New Roman" w:hAnsi="Times New Roman" w:cs="Times New Roman"/>
        </w:rPr>
        <w:t>(</w:t>
      </w:r>
      <w:r w:rsidR="009574EC" w:rsidRPr="00692D83">
        <w:rPr>
          <w:rFonts w:ascii="Times New Roman" w:hAnsi="Times New Roman" w:cs="Times New Roman"/>
          <w:b/>
        </w:rPr>
        <w:t>b</w:t>
      </w:r>
      <w:r>
        <w:rPr>
          <w:rFonts w:ascii="Times New Roman" w:hAnsi="Times New Roman" w:cs="Times New Roman"/>
        </w:rPr>
        <w:t xml:space="preserve">) under </w:t>
      </w:r>
      <w:r>
        <w:rPr>
          <w:rFonts w:ascii="Times New Roman" w:hAnsi="Times New Roman" w:cs="Times New Roman" w:hint="eastAsia"/>
        </w:rPr>
        <w:t xml:space="preserve">Cold, Cold/CGRP, </w:t>
      </w:r>
      <w:r>
        <w:rPr>
          <w:rFonts w:ascii="Times New Roman" w:hAnsi="Times New Roman" w:cs="Times New Roman"/>
        </w:rPr>
        <w:t xml:space="preserve">and </w:t>
      </w:r>
      <w:r>
        <w:rPr>
          <w:rFonts w:ascii="Times New Roman" w:hAnsi="Times New Roman" w:cs="Times New Roman" w:hint="eastAsia"/>
        </w:rPr>
        <w:t>Cold/AMG333</w:t>
      </w:r>
      <w:r>
        <w:rPr>
          <w:rFonts w:ascii="Times New Roman" w:hAnsi="Times New Roman" w:cs="Times New Roman"/>
        </w:rPr>
        <w:t xml:space="preserve"> conditions; (</w:t>
      </w:r>
      <w:r w:rsidR="009574EC" w:rsidRPr="00692D83">
        <w:rPr>
          <w:rFonts w:ascii="Times New Roman" w:hAnsi="Times New Roman" w:cs="Times New Roman"/>
          <w:b/>
        </w:rPr>
        <w:t>c</w:t>
      </w:r>
      <w:r>
        <w:rPr>
          <w:rFonts w:ascii="Times New Roman" w:hAnsi="Times New Roman" w:cs="Times New Roman"/>
        </w:rPr>
        <w:t xml:space="preserve">) under </w:t>
      </w:r>
      <w:r>
        <w:rPr>
          <w:rFonts w:ascii="Times New Roman" w:hAnsi="Times New Roman" w:cs="Times New Roman" w:hint="eastAsia"/>
        </w:rPr>
        <w:t>Ctrl and Ctrl/BIBN; Fasting</w:t>
      </w:r>
      <w:r>
        <w:rPr>
          <w:rFonts w:ascii="Times New Roman" w:hAnsi="Times New Roman" w:cs="Times New Roman"/>
        </w:rPr>
        <w:t xml:space="preserve"> and </w:t>
      </w:r>
      <w:r>
        <w:rPr>
          <w:rFonts w:ascii="Times New Roman" w:hAnsi="Times New Roman" w:cs="Times New Roman" w:hint="eastAsia"/>
        </w:rPr>
        <w:t>Fasting</w:t>
      </w:r>
      <w:r>
        <w:rPr>
          <w:rFonts w:ascii="Times New Roman" w:hAnsi="Times New Roman" w:cs="Times New Roman"/>
        </w:rPr>
        <w:t>/BIBN</w:t>
      </w:r>
      <w:r>
        <w:rPr>
          <w:rFonts w:ascii="Times New Roman" w:hAnsi="Times New Roman" w:cs="Times New Roman" w:hint="eastAsia"/>
        </w:rPr>
        <w:t xml:space="preserve"> </w:t>
      </w:r>
      <w:r>
        <w:rPr>
          <w:rFonts w:ascii="Times New Roman" w:hAnsi="Times New Roman" w:cs="Times New Roman"/>
        </w:rPr>
        <w:t>conditions, and (</w:t>
      </w:r>
      <w:r w:rsidR="009574EC" w:rsidRPr="00692D83">
        <w:rPr>
          <w:rFonts w:ascii="Times New Roman" w:hAnsi="Times New Roman" w:cs="Times New Roman"/>
          <w:b/>
        </w:rPr>
        <w:t>d</w:t>
      </w:r>
      <w:r>
        <w:rPr>
          <w:rFonts w:ascii="Times New Roman" w:hAnsi="Times New Roman" w:cs="Times New Roman"/>
        </w:rPr>
        <w:t xml:space="preserve">) under </w:t>
      </w:r>
      <w:r>
        <w:rPr>
          <w:rFonts w:ascii="Times New Roman" w:hAnsi="Times New Roman" w:cs="Times New Roman" w:hint="eastAsia"/>
        </w:rPr>
        <w:t xml:space="preserve">Fasting and Fasting/AMG9810 </w:t>
      </w:r>
      <w:r>
        <w:rPr>
          <w:rFonts w:ascii="Times New Roman" w:hAnsi="Times New Roman" w:cs="Times New Roman"/>
        </w:rPr>
        <w:t>conditions</w:t>
      </w:r>
      <w:r>
        <w:rPr>
          <w:rFonts w:ascii="Times New Roman" w:hAnsi="Times New Roman" w:cs="Times New Roman" w:hint="eastAsia"/>
        </w:rPr>
        <w:t>.</w:t>
      </w:r>
      <w:r>
        <w:rPr>
          <w:rFonts w:ascii="Times New Roman" w:hAnsi="Times New Roman" w:cs="Times New Roman"/>
        </w:rPr>
        <w:t xml:space="preserve"> Quantification of each expression for </w:t>
      </w:r>
      <w:proofErr w:type="spellStart"/>
      <w:r>
        <w:rPr>
          <w:rFonts w:ascii="Times New Roman" w:hAnsi="Times New Roman" w:cs="Times New Roman"/>
        </w:rPr>
        <w:t>tdTomato</w:t>
      </w:r>
      <w:proofErr w:type="spellEnd"/>
      <w:r>
        <w:rPr>
          <w:rFonts w:ascii="Times New Roman" w:hAnsi="Times New Roman" w:cs="Times New Roman"/>
        </w:rPr>
        <w:t xml:space="preserve">+ cells is shown </w:t>
      </w:r>
      <w:proofErr w:type="gramStart"/>
      <w:r>
        <w:rPr>
          <w:rFonts w:ascii="Times New Roman" w:hAnsi="Times New Roman" w:cs="Times New Roman"/>
        </w:rPr>
        <w:t>below,</w:t>
      </w:r>
      <w:proofErr w:type="gramEnd"/>
      <w:r>
        <w:rPr>
          <w:rFonts w:ascii="Times New Roman" w:hAnsi="Times New Roman" w:cs="Times New Roman"/>
        </w:rPr>
        <w:t xml:space="preserve"> n values are shown in dot plots. Data are shown as mean ± </w:t>
      </w:r>
      <w:proofErr w:type="spellStart"/>
      <w:r>
        <w:rPr>
          <w:rFonts w:ascii="Times New Roman" w:hAnsi="Times New Roman" w:cs="Times New Roman"/>
        </w:rPr>
        <w:t>s.e.m</w:t>
      </w:r>
      <w:proofErr w:type="spellEnd"/>
      <w:r>
        <w:rPr>
          <w:rFonts w:ascii="Times New Roman" w:hAnsi="Times New Roman" w:cs="Times New Roman"/>
        </w:rPr>
        <w:t xml:space="preserve">. </w:t>
      </w:r>
      <w:r w:rsidRPr="00692D83">
        <w:rPr>
          <w:rFonts w:ascii="Times New Roman" w:hAnsi="Times New Roman" w:cs="Times New Roman"/>
          <w:i/>
        </w:rPr>
        <w:t>P</w:t>
      </w:r>
      <w:r>
        <w:rPr>
          <w:rFonts w:ascii="Times New Roman" w:hAnsi="Times New Roman" w:cs="Times New Roman"/>
        </w:rPr>
        <w:t xml:space="preserve"> value was determined by one-way ANOVA with </w:t>
      </w:r>
      <w:proofErr w:type="spellStart"/>
      <w:r>
        <w:rPr>
          <w:rFonts w:ascii="Times New Roman" w:hAnsi="Times New Roman" w:cs="Times New Roman"/>
        </w:rPr>
        <w:t>Tukey’s</w:t>
      </w:r>
      <w:proofErr w:type="spellEnd"/>
      <w:r>
        <w:rPr>
          <w:rFonts w:ascii="Times New Roman" w:hAnsi="Times New Roman" w:cs="Times New Roman"/>
        </w:rPr>
        <w:t xml:space="preserve"> multiple comparison </w:t>
      </w:r>
      <w:proofErr w:type="spellStart"/>
      <w:r>
        <w:rPr>
          <w:rFonts w:ascii="Times New Roman" w:hAnsi="Times New Roman" w:cs="Times New Roman"/>
        </w:rPr>
        <w:t>post test</w:t>
      </w:r>
      <w:proofErr w:type="spellEnd"/>
      <w:r>
        <w:t xml:space="preserve"> </w:t>
      </w:r>
      <w:r>
        <w:rPr>
          <w:rFonts w:ascii="Times New Roman" w:hAnsi="Times New Roman" w:cs="Times New Roman"/>
        </w:rPr>
        <w:t xml:space="preserve">and unpaired two-sided t-tests. </w:t>
      </w:r>
      <w:r w:rsidR="00585ACB">
        <w:rPr>
          <w:rFonts w:ascii="Times New Roman" w:hAnsi="Times New Roman" w:cs="Times New Roman"/>
        </w:rPr>
        <w:t>*</w:t>
      </w:r>
      <w:r w:rsidR="00585ACB">
        <w:rPr>
          <w:rFonts w:ascii="Times New Roman" w:hAnsi="Times New Roman" w:cs="Times New Roman"/>
          <w:i/>
          <w:iCs/>
        </w:rPr>
        <w:t>P</w:t>
      </w:r>
      <w:r w:rsidR="00585ACB">
        <w:rPr>
          <w:rFonts w:ascii="Times New Roman" w:hAnsi="Times New Roman" w:cs="Times New Roman"/>
        </w:rPr>
        <w:t>&lt;0.05, **</w:t>
      </w:r>
      <w:r w:rsidR="00585ACB">
        <w:rPr>
          <w:rFonts w:ascii="Times New Roman" w:hAnsi="Times New Roman" w:cs="Times New Roman"/>
          <w:i/>
          <w:iCs/>
        </w:rPr>
        <w:t>P</w:t>
      </w:r>
      <w:r w:rsidR="00585ACB">
        <w:rPr>
          <w:rFonts w:ascii="Times New Roman" w:hAnsi="Times New Roman" w:cs="Times New Roman"/>
        </w:rPr>
        <w:t>&lt;0.01, ***</w:t>
      </w:r>
      <w:r w:rsidR="00585ACB">
        <w:rPr>
          <w:rFonts w:ascii="Times New Roman" w:hAnsi="Times New Roman" w:cs="Times New Roman"/>
          <w:i/>
          <w:iCs/>
        </w:rPr>
        <w:t>P</w:t>
      </w:r>
      <w:r w:rsidR="00585ACB">
        <w:rPr>
          <w:rFonts w:ascii="Times New Roman" w:hAnsi="Times New Roman" w:cs="Times New Roman"/>
        </w:rPr>
        <w:t>&lt;0.001</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Scale bar, </w:t>
      </w:r>
      <w:r>
        <w:rPr>
          <w:rFonts w:ascii="Times New Roman" w:hAnsi="Times New Roman" w:cs="Times New Roman" w:hint="eastAsia"/>
        </w:rPr>
        <w:t>50</w:t>
      </w:r>
      <w:r>
        <w:rPr>
          <w:rFonts w:ascii="Times New Roman" w:hAnsi="Times New Roman" w:cs="Times New Roman"/>
        </w:rPr>
        <w:t xml:space="preserve"> </w:t>
      </w:r>
      <w:proofErr w:type="spellStart"/>
      <w:r>
        <w:rPr>
          <w:rFonts w:ascii="Times New Roman" w:hAnsi="Times New Roman" w:cs="Times New Roman"/>
        </w:rPr>
        <w:t>μm</w:t>
      </w:r>
      <w:proofErr w:type="spellEnd"/>
      <w:r>
        <w:rPr>
          <w:rFonts w:ascii="Times New Roman" w:hAnsi="Times New Roman" w:cs="Times New Roman"/>
        </w:rPr>
        <w:t>.</w:t>
      </w:r>
    </w:p>
    <w:p w14:paraId="4DA2FC53" w14:textId="77777777" w:rsidR="00FA3EC5" w:rsidRDefault="00FA3EC5" w:rsidP="00FA3EC5">
      <w:pPr>
        <w:rPr>
          <w:rFonts w:ascii="Times New Roman" w:hAnsi="Times New Roman" w:cs="Times New Roman"/>
        </w:rPr>
      </w:pPr>
    </w:p>
    <w:p w14:paraId="5615A9FB" w14:textId="77777777" w:rsidR="00797E49" w:rsidRDefault="00797E49">
      <w:pPr>
        <w:widowControl/>
        <w:rPr>
          <w:rFonts w:ascii="Times New Roman" w:hAnsi="Times New Roman" w:cs="Times New Roman"/>
          <w:b/>
        </w:rPr>
      </w:pPr>
      <w:r>
        <w:rPr>
          <w:rFonts w:ascii="Times New Roman" w:hAnsi="Times New Roman" w:cs="Times New Roman"/>
          <w:b/>
        </w:rPr>
        <w:br w:type="page"/>
      </w:r>
    </w:p>
    <w:p w14:paraId="1826D6A1" w14:textId="5019C591" w:rsidR="00FA3EC5" w:rsidRDefault="00AC1F12" w:rsidP="00FA3EC5">
      <w:pPr>
        <w:widowControl/>
        <w:rPr>
          <w:rFonts w:ascii="Times New Roman" w:hAnsi="Times New Roman" w:cs="Times New Roman"/>
          <w:b/>
        </w:rPr>
      </w:pPr>
      <w:r w:rsidRPr="00CB6BED">
        <w:rPr>
          <w:rFonts w:ascii="Times New Roman" w:hAnsi="Times New Roman" w:cs="Times New Roman"/>
          <w:b/>
          <w:noProof/>
        </w:rPr>
        <w:lastRenderedPageBreak/>
        <w:drawing>
          <wp:inline distT="0" distB="0" distL="0" distR="0" wp14:anchorId="09A9E1D0" wp14:editId="1E86CB68">
            <wp:extent cx="5562000" cy="2428371"/>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62000" cy="2428371"/>
                    </a:xfrm>
                    <a:prstGeom prst="rect">
                      <a:avLst/>
                    </a:prstGeom>
                    <a:noFill/>
                  </pic:spPr>
                </pic:pic>
              </a:graphicData>
            </a:graphic>
          </wp:inline>
        </w:drawing>
      </w:r>
    </w:p>
    <w:p w14:paraId="2504AD2A" w14:textId="07BD1C61" w:rsidR="00FA3EC5" w:rsidRDefault="00FA3EC5" w:rsidP="00FA3EC5">
      <w:pPr>
        <w:jc w:val="both"/>
        <w:rPr>
          <w:rFonts w:ascii="Times New Roman" w:hAnsi="Times New Roman" w:cs="Times New Roman"/>
        </w:rPr>
      </w:pPr>
      <w:r>
        <w:rPr>
          <w:rFonts w:ascii="Times New Roman" w:hAnsi="Times New Roman" w:cs="Times New Roman"/>
          <w:b/>
        </w:rPr>
        <w:t xml:space="preserve">Supplementary </w:t>
      </w:r>
      <w:r w:rsidR="00E15CBC">
        <w:rPr>
          <w:rFonts w:ascii="Times New Roman" w:hAnsi="Times New Roman" w:cs="Times New Roman"/>
          <w:b/>
        </w:rPr>
        <w:t>Fig</w:t>
      </w:r>
      <w:r w:rsidR="00EB7D93">
        <w:rPr>
          <w:rFonts w:ascii="Times New Roman" w:hAnsi="Times New Roman" w:cs="Times New Roman"/>
          <w:b/>
        </w:rPr>
        <w:t>.</w:t>
      </w:r>
      <w:r>
        <w:rPr>
          <w:rFonts w:ascii="Times New Roman" w:hAnsi="Times New Roman" w:cs="Times New Roman"/>
          <w:b/>
        </w:rPr>
        <w:t xml:space="preserve"> </w:t>
      </w:r>
      <w:r w:rsidR="004573CB">
        <w:rPr>
          <w:rFonts w:ascii="Times New Roman" w:hAnsi="Times New Roman" w:cs="Times New Roman" w:hint="eastAsia"/>
          <w:b/>
        </w:rPr>
        <w:t>5</w:t>
      </w:r>
      <w:r w:rsidR="00EB7D93">
        <w:rPr>
          <w:rFonts w:ascii="Times New Roman" w:hAnsi="Times New Roman" w:cs="Times New Roman"/>
          <w:b/>
        </w:rPr>
        <w:t>:</w:t>
      </w:r>
      <w:r w:rsidR="00EB7D93">
        <w:rPr>
          <w:rFonts w:ascii="Times New Roman" w:hAnsi="Times New Roman" w:cs="Times New Roman"/>
        </w:rPr>
        <w:t xml:space="preserve"> </w:t>
      </w:r>
      <w:r>
        <w:rPr>
          <w:rFonts w:ascii="Times New Roman" w:hAnsi="Times New Roman" w:cs="Times New Roman"/>
          <w:b/>
        </w:rPr>
        <w:t xml:space="preserve">The expression profiles of TRP channels in inguinal WAT. </w:t>
      </w:r>
      <w:proofErr w:type="gramStart"/>
      <w:r>
        <w:rPr>
          <w:rFonts w:ascii="Times New Roman" w:hAnsi="Times New Roman" w:cs="Times New Roman" w:hint="eastAsia"/>
          <w:b/>
        </w:rPr>
        <w:t xml:space="preserve">Related to </w:t>
      </w:r>
      <w:r w:rsidR="00E15CBC">
        <w:rPr>
          <w:rFonts w:ascii="Times New Roman" w:hAnsi="Times New Roman" w:cs="Times New Roman" w:hint="eastAsia"/>
          <w:b/>
        </w:rPr>
        <w:t>Fig</w:t>
      </w:r>
      <w:r w:rsidR="009574EC">
        <w:rPr>
          <w:rFonts w:ascii="Times New Roman" w:hAnsi="Times New Roman" w:cs="Times New Roman"/>
          <w:b/>
        </w:rPr>
        <w:t>.</w:t>
      </w:r>
      <w:r>
        <w:rPr>
          <w:rFonts w:ascii="Times New Roman" w:hAnsi="Times New Roman" w:cs="Times New Roman" w:hint="eastAsia"/>
          <w:b/>
        </w:rPr>
        <w:t xml:space="preserve"> </w:t>
      </w:r>
      <w:r w:rsidR="00797E49">
        <w:rPr>
          <w:rFonts w:ascii="Times New Roman" w:hAnsi="Times New Roman" w:cs="Times New Roman"/>
          <w:b/>
        </w:rPr>
        <w:t>6</w:t>
      </w:r>
      <w:r>
        <w:rPr>
          <w:rFonts w:ascii="Times New Roman" w:hAnsi="Times New Roman" w:cs="Times New Roman" w:hint="eastAsia"/>
          <w:b/>
        </w:rPr>
        <w:t>.</w:t>
      </w:r>
      <w:proofErr w:type="gramEnd"/>
      <w:r>
        <w:rPr>
          <w:rFonts w:ascii="Times New Roman" w:hAnsi="Times New Roman" w:cs="Times New Roman" w:hint="eastAsia"/>
          <w:b/>
        </w:rPr>
        <w:t xml:space="preserve"> </w:t>
      </w:r>
      <w:proofErr w:type="gramStart"/>
      <w:r>
        <w:rPr>
          <w:rFonts w:ascii="Times New Roman" w:hAnsi="Times New Roman" w:cs="Times New Roman"/>
        </w:rPr>
        <w:t>Quantitative reverse-transcription PCR for the expression of each transient receptor potential (TRP) channel in inguinal WAT under different conditions.</w:t>
      </w:r>
      <w:proofErr w:type="gramEnd"/>
      <w:r>
        <w:rPr>
          <w:rFonts w:ascii="Times New Roman" w:hAnsi="Times New Roman" w:cs="Times New Roman"/>
        </w:rPr>
        <w:t xml:space="preserve"> Transcript (mRNA) levels were normalized to GAPDH expression. </w:t>
      </w:r>
    </w:p>
    <w:p w14:paraId="3F73F375" w14:textId="77777777" w:rsidR="00FA3EC5" w:rsidRDefault="00FA3EC5" w:rsidP="00FA3EC5">
      <w:pPr>
        <w:jc w:val="both"/>
        <w:rPr>
          <w:rFonts w:ascii="Times New Roman" w:hAnsi="Times New Roman" w:cs="Times New Roman"/>
          <w:b/>
        </w:rPr>
      </w:pPr>
    </w:p>
    <w:p w14:paraId="5E4FA91E" w14:textId="77777777" w:rsidR="00FA3EC5" w:rsidRDefault="00FA3EC5" w:rsidP="00FA3EC5">
      <w:pPr>
        <w:widowControl/>
        <w:rPr>
          <w:rFonts w:ascii="Times New Roman" w:hAnsi="Times New Roman" w:cs="Times New Roman"/>
          <w:b/>
        </w:rPr>
      </w:pPr>
      <w:r>
        <w:rPr>
          <w:rFonts w:ascii="Times New Roman" w:hAnsi="Times New Roman" w:cs="Times New Roman"/>
          <w:b/>
        </w:rPr>
        <w:br w:type="page"/>
      </w:r>
    </w:p>
    <w:p w14:paraId="3117C708" w14:textId="11F6FEDB" w:rsidR="00FA3EC5" w:rsidRDefault="00AC1F12" w:rsidP="00FA3EC5">
      <w:pPr>
        <w:jc w:val="both"/>
      </w:pPr>
      <w:r>
        <w:rPr>
          <w:noProof/>
        </w:rPr>
        <w:lastRenderedPageBreak/>
        <w:drawing>
          <wp:inline distT="0" distB="0" distL="0" distR="0" wp14:anchorId="2350DE0C" wp14:editId="573F612C">
            <wp:extent cx="5562000" cy="7595496"/>
            <wp:effectExtent l="0" t="0" r="0" b="5715"/>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62000" cy="7595496"/>
                    </a:xfrm>
                    <a:prstGeom prst="rect">
                      <a:avLst/>
                    </a:prstGeom>
                    <a:noFill/>
                  </pic:spPr>
                </pic:pic>
              </a:graphicData>
            </a:graphic>
          </wp:inline>
        </w:drawing>
      </w:r>
    </w:p>
    <w:p w14:paraId="783B3D4B" w14:textId="166B2DE4" w:rsidR="00FA3EC5" w:rsidRPr="00D57DE6" w:rsidRDefault="00FA3EC5">
      <w:pPr>
        <w:jc w:val="both"/>
        <w:rPr>
          <w:rFonts w:ascii="Times New Roman" w:hAnsi="Times New Roman" w:cs="Times New Roman"/>
        </w:rPr>
      </w:pPr>
      <w:r>
        <w:rPr>
          <w:rFonts w:ascii="Times New Roman" w:hAnsi="Times New Roman" w:cs="Times New Roman"/>
          <w:b/>
        </w:rPr>
        <w:t>Supplementary</w:t>
      </w:r>
      <w:r>
        <w:rPr>
          <w:rFonts w:ascii="Times New Roman" w:hAnsi="Times New Roman" w:cs="Times New Roman" w:hint="eastAsia"/>
          <w:b/>
        </w:rPr>
        <w:t xml:space="preserve"> </w:t>
      </w:r>
      <w:r w:rsidR="00E15CBC">
        <w:rPr>
          <w:rFonts w:ascii="Times New Roman" w:hAnsi="Times New Roman" w:cs="Times New Roman" w:hint="eastAsia"/>
          <w:b/>
        </w:rPr>
        <w:t>Fig</w:t>
      </w:r>
      <w:r w:rsidR="00EB7D93">
        <w:rPr>
          <w:rFonts w:ascii="Times New Roman" w:hAnsi="Times New Roman" w:cs="Times New Roman"/>
          <w:b/>
        </w:rPr>
        <w:t>.</w:t>
      </w:r>
      <w:r>
        <w:rPr>
          <w:rFonts w:ascii="Times New Roman" w:hAnsi="Times New Roman" w:cs="Times New Roman" w:hint="eastAsia"/>
          <w:b/>
        </w:rPr>
        <w:t xml:space="preserve"> </w:t>
      </w:r>
      <w:r w:rsidR="004573CB">
        <w:rPr>
          <w:rFonts w:ascii="Times New Roman" w:hAnsi="Times New Roman" w:cs="Times New Roman" w:hint="eastAsia"/>
          <w:b/>
        </w:rPr>
        <w:t>6</w:t>
      </w:r>
      <w:r w:rsidR="00EB7D93">
        <w:rPr>
          <w:rFonts w:ascii="Times New Roman" w:hAnsi="Times New Roman" w:cs="Times New Roman"/>
          <w:b/>
        </w:rPr>
        <w:t>:</w:t>
      </w:r>
      <w:r w:rsidR="00EB7D93">
        <w:rPr>
          <w:rFonts w:ascii="Times New Roman" w:hAnsi="Times New Roman" w:cs="Times New Roman" w:hint="eastAsia"/>
          <w:b/>
        </w:rPr>
        <w:t xml:space="preserve"> </w:t>
      </w:r>
      <w:proofErr w:type="spellStart"/>
      <w:r>
        <w:rPr>
          <w:rFonts w:ascii="Times New Roman" w:hAnsi="Times New Roman" w:cs="Times New Roman"/>
          <w:b/>
        </w:rPr>
        <w:t>Colocalization</w:t>
      </w:r>
      <w:proofErr w:type="spellEnd"/>
      <w:r>
        <w:rPr>
          <w:rFonts w:ascii="Times New Roman" w:hAnsi="Times New Roman" w:cs="Times New Roman"/>
          <w:b/>
        </w:rPr>
        <w:t xml:space="preserve"> of </w:t>
      </w:r>
      <w:r>
        <w:rPr>
          <w:rFonts w:ascii="Times New Roman" w:hAnsi="Times New Roman" w:cs="Times New Roman" w:hint="eastAsia"/>
          <w:b/>
        </w:rPr>
        <w:t>CRLR</w:t>
      </w:r>
      <w:r>
        <w:rPr>
          <w:rFonts w:ascii="Times New Roman" w:hAnsi="Times New Roman" w:cs="Times New Roman"/>
          <w:b/>
        </w:rPr>
        <w:t>,</w:t>
      </w:r>
      <w:r>
        <w:rPr>
          <w:rFonts w:ascii="Times New Roman" w:hAnsi="Times New Roman" w:cs="Times New Roman" w:hint="eastAsia"/>
          <w:b/>
        </w:rPr>
        <w:t xml:space="preserve"> RAMP1</w:t>
      </w:r>
      <w:r>
        <w:rPr>
          <w:rFonts w:ascii="Times New Roman" w:hAnsi="Times New Roman" w:cs="Times New Roman"/>
          <w:b/>
        </w:rPr>
        <w:t>, and</w:t>
      </w:r>
      <w:r>
        <w:rPr>
          <w:rFonts w:ascii="Times New Roman" w:hAnsi="Times New Roman" w:cs="Times New Roman" w:hint="eastAsia"/>
          <w:b/>
        </w:rPr>
        <w:t xml:space="preserve"> RCP</w:t>
      </w:r>
      <w:r>
        <w:rPr>
          <w:rFonts w:ascii="Times New Roman" w:hAnsi="Times New Roman" w:cs="Times New Roman"/>
          <w:b/>
        </w:rPr>
        <w:t xml:space="preserve"> in </w:t>
      </w:r>
      <w:proofErr w:type="spellStart"/>
      <w:r>
        <w:rPr>
          <w:rFonts w:ascii="Times New Roman" w:hAnsi="Times New Roman" w:cs="Times New Roman"/>
          <w:b/>
        </w:rPr>
        <w:t>LepR</w:t>
      </w:r>
      <w:proofErr w:type="spellEnd"/>
      <w:r>
        <w:rPr>
          <w:rFonts w:ascii="Times New Roman" w:hAnsi="Times New Roman" w:cs="Times New Roman"/>
          <w:b/>
        </w:rPr>
        <w:t>-MSCs.</w:t>
      </w:r>
      <w:r>
        <w:rPr>
          <w:rFonts w:ascii="Times New Roman" w:hAnsi="Times New Roman" w:cs="Times New Roman" w:hint="eastAsia"/>
          <w:b/>
        </w:rPr>
        <w:t xml:space="preserve"> Related to </w:t>
      </w:r>
      <w:r w:rsidR="00E15CBC">
        <w:rPr>
          <w:rFonts w:ascii="Times New Roman" w:hAnsi="Times New Roman" w:cs="Times New Roman" w:hint="eastAsia"/>
          <w:b/>
        </w:rPr>
        <w:t>Fig</w:t>
      </w:r>
      <w:r>
        <w:rPr>
          <w:rFonts w:ascii="Times New Roman" w:hAnsi="Times New Roman" w:cs="Times New Roman" w:hint="eastAsia"/>
          <w:b/>
        </w:rPr>
        <w:t xml:space="preserve"> </w:t>
      </w:r>
      <w:r w:rsidR="00797E49">
        <w:rPr>
          <w:rFonts w:ascii="Times New Roman" w:hAnsi="Times New Roman" w:cs="Times New Roman"/>
          <w:b/>
        </w:rPr>
        <w:t>6</w:t>
      </w:r>
      <w:r>
        <w:rPr>
          <w:rFonts w:ascii="Times New Roman" w:hAnsi="Times New Roman" w:cs="Times New Roman" w:hint="eastAsia"/>
          <w:b/>
        </w:rPr>
        <w:t>.</w:t>
      </w:r>
      <w:r w:rsidR="00797E49">
        <w:rPr>
          <w:rFonts w:ascii="Times New Roman" w:hAnsi="Times New Roman" w:cs="Times New Roman"/>
          <w:b/>
        </w:rPr>
        <w:t xml:space="preserve"> </w:t>
      </w:r>
      <w:r>
        <w:rPr>
          <w:rFonts w:ascii="Times New Roman" w:hAnsi="Times New Roman" w:cs="Times New Roman" w:hint="eastAsia"/>
          <w:bCs/>
        </w:rPr>
        <w:t>(</w:t>
      </w:r>
      <w:proofErr w:type="gramStart"/>
      <w:r w:rsidR="004B023D" w:rsidRPr="00692D83">
        <w:rPr>
          <w:rFonts w:ascii="Times New Roman" w:hAnsi="Times New Roman" w:cs="Times New Roman"/>
          <w:b/>
          <w:bCs/>
        </w:rPr>
        <w:t>a</w:t>
      </w:r>
      <w:proofErr w:type="gramEnd"/>
      <w:r w:rsidR="004B023D">
        <w:rPr>
          <w:rFonts w:ascii="Times New Roman" w:hAnsi="Times New Roman" w:cs="Times New Roman"/>
          <w:bCs/>
        </w:rPr>
        <w:t>,</w:t>
      </w:r>
      <w:r w:rsidR="00797E49">
        <w:rPr>
          <w:rFonts w:ascii="Times New Roman" w:hAnsi="Times New Roman" w:cs="Times New Roman"/>
          <w:bCs/>
        </w:rPr>
        <w:t xml:space="preserve"> </w:t>
      </w:r>
      <w:r w:rsidR="004B023D" w:rsidRPr="00692D83">
        <w:rPr>
          <w:rFonts w:ascii="Times New Roman" w:hAnsi="Times New Roman" w:cs="Times New Roman"/>
          <w:b/>
          <w:bCs/>
        </w:rPr>
        <w:t>b</w:t>
      </w:r>
      <w:r>
        <w:rPr>
          <w:rFonts w:ascii="Times New Roman" w:hAnsi="Times New Roman" w:cs="Times New Roman" w:hint="eastAsia"/>
          <w:bCs/>
        </w:rPr>
        <w:t>)</w:t>
      </w:r>
      <w:r>
        <w:rPr>
          <w:rFonts w:ascii="Times New Roman" w:hAnsi="Times New Roman" w:cs="Times New Roman"/>
        </w:rPr>
        <w:t xml:space="preserve"> Representative confocal immunofluorescence images of inguinal WAT in </w:t>
      </w:r>
      <w:proofErr w:type="spellStart"/>
      <w:r>
        <w:rPr>
          <w:rFonts w:ascii="Times New Roman" w:hAnsi="Times New Roman" w:cs="Times New Roman"/>
          <w:i/>
          <w:iCs/>
        </w:rPr>
        <w:t>LepR-cre</w:t>
      </w:r>
      <w:proofErr w:type="gramStart"/>
      <w:r>
        <w:rPr>
          <w:rFonts w:ascii="Times New Roman" w:hAnsi="Times New Roman" w:cs="Times New Roman"/>
          <w:i/>
          <w:iCs/>
        </w:rPr>
        <w:t>;tdTomato</w:t>
      </w:r>
      <w:proofErr w:type="spellEnd"/>
      <w:proofErr w:type="gramEnd"/>
      <w:r>
        <w:rPr>
          <w:rFonts w:ascii="Times New Roman" w:hAnsi="Times New Roman" w:cs="Times New Roman"/>
        </w:rPr>
        <w:t xml:space="preserve"> mice for (</w:t>
      </w:r>
      <w:r w:rsidR="004B023D" w:rsidRPr="00692D83">
        <w:rPr>
          <w:rFonts w:ascii="Times New Roman" w:hAnsi="Times New Roman" w:cs="Times New Roman"/>
          <w:b/>
        </w:rPr>
        <w:t>a</w:t>
      </w:r>
      <w:r>
        <w:rPr>
          <w:rFonts w:ascii="Times New Roman" w:hAnsi="Times New Roman" w:cs="Times New Roman"/>
        </w:rPr>
        <w:t xml:space="preserve">) </w:t>
      </w:r>
      <w:proofErr w:type="spellStart"/>
      <w:r>
        <w:rPr>
          <w:rFonts w:ascii="Times New Roman" w:hAnsi="Times New Roman" w:cs="Times New Roman"/>
        </w:rPr>
        <w:t>tdTomato</w:t>
      </w:r>
      <w:proofErr w:type="spellEnd"/>
      <w:r>
        <w:rPr>
          <w:rFonts w:ascii="Times New Roman" w:hAnsi="Times New Roman" w:cs="Times New Roman"/>
        </w:rPr>
        <w:t xml:space="preserve">, </w:t>
      </w:r>
      <w:r>
        <w:rPr>
          <w:rFonts w:ascii="Times New Roman" w:hAnsi="Times New Roman" w:cs="Times New Roman" w:hint="eastAsia"/>
        </w:rPr>
        <w:t>CRLR</w:t>
      </w:r>
      <w:r>
        <w:rPr>
          <w:rFonts w:ascii="Times New Roman" w:hAnsi="Times New Roman" w:cs="Times New Roman"/>
        </w:rPr>
        <w:t xml:space="preserve">, and </w:t>
      </w:r>
      <w:r>
        <w:rPr>
          <w:rFonts w:ascii="Times New Roman" w:hAnsi="Times New Roman" w:cs="Times New Roman" w:hint="eastAsia"/>
        </w:rPr>
        <w:t xml:space="preserve">RAMP1 </w:t>
      </w:r>
      <w:r>
        <w:rPr>
          <w:rFonts w:ascii="Times New Roman" w:hAnsi="Times New Roman" w:cs="Times New Roman"/>
        </w:rPr>
        <w:t>and for (</w:t>
      </w:r>
      <w:r w:rsidR="004B023D" w:rsidRPr="00692D83">
        <w:rPr>
          <w:rFonts w:ascii="Times New Roman" w:hAnsi="Times New Roman" w:cs="Times New Roman"/>
          <w:b/>
        </w:rPr>
        <w:t>b</w:t>
      </w:r>
      <w:r>
        <w:rPr>
          <w:rFonts w:ascii="Times New Roman" w:hAnsi="Times New Roman" w:cs="Times New Roman"/>
        </w:rPr>
        <w:t xml:space="preserve">) </w:t>
      </w:r>
      <w:proofErr w:type="spellStart"/>
      <w:r>
        <w:rPr>
          <w:rFonts w:ascii="Times New Roman" w:hAnsi="Times New Roman" w:cs="Times New Roman"/>
        </w:rPr>
        <w:t>tdTomato</w:t>
      </w:r>
      <w:proofErr w:type="spellEnd"/>
      <w:r>
        <w:rPr>
          <w:rFonts w:ascii="Times New Roman" w:hAnsi="Times New Roman" w:cs="Times New Roman"/>
        </w:rPr>
        <w:t xml:space="preserve">, CRLR and </w:t>
      </w:r>
      <w:r>
        <w:rPr>
          <w:rFonts w:ascii="Times New Roman" w:hAnsi="Times New Roman" w:cs="Times New Roman" w:hint="eastAsia"/>
        </w:rPr>
        <w:t xml:space="preserve">RCP </w:t>
      </w:r>
      <w:r>
        <w:rPr>
          <w:rFonts w:ascii="Times New Roman" w:hAnsi="Times New Roman" w:cs="Times New Roman"/>
        </w:rPr>
        <w:t xml:space="preserve">under different conditions. Arrows </w:t>
      </w:r>
      <w:r>
        <w:rPr>
          <w:rFonts w:ascii="Times New Roman" w:hAnsi="Times New Roman" w:cs="Times New Roman"/>
        </w:rPr>
        <w:lastRenderedPageBreak/>
        <w:t xml:space="preserve">indicate positive signals. Percentage of </w:t>
      </w:r>
      <w:proofErr w:type="spellStart"/>
      <w:r>
        <w:rPr>
          <w:rFonts w:ascii="Times New Roman" w:hAnsi="Times New Roman" w:cs="Times New Roman"/>
        </w:rPr>
        <w:t>tdTomato</w:t>
      </w:r>
      <w:proofErr w:type="spellEnd"/>
      <w:r>
        <w:rPr>
          <w:rFonts w:ascii="Times New Roman" w:hAnsi="Times New Roman" w:cs="Times New Roman"/>
        </w:rPr>
        <w:t>+ cells positive for indicated molecules is shown to the right of each image panel.</w:t>
      </w:r>
      <w:r>
        <w:rPr>
          <w:rFonts w:ascii="Times New Roman" w:hAnsi="Times New Roman" w:cs="Times New Roman" w:hint="eastAsia"/>
        </w:rPr>
        <w:t xml:space="preserve"> </w:t>
      </w:r>
      <w:r>
        <w:rPr>
          <w:rFonts w:ascii="Times New Roman" w:hAnsi="Times New Roman" w:cs="Times New Roman"/>
          <w:bCs/>
        </w:rPr>
        <w:t>(</w:t>
      </w:r>
      <w:r w:rsidR="004B023D" w:rsidRPr="00692D83">
        <w:rPr>
          <w:rFonts w:ascii="Times New Roman" w:hAnsi="Times New Roman" w:cs="Times New Roman"/>
          <w:b/>
          <w:bCs/>
        </w:rPr>
        <w:t>c</w:t>
      </w:r>
      <w:r>
        <w:rPr>
          <w:rFonts w:ascii="Times New Roman" w:hAnsi="Times New Roman" w:cs="Times New Roman"/>
          <w:bCs/>
        </w:rPr>
        <w:t>)</w:t>
      </w:r>
      <w:r>
        <w:rPr>
          <w:rFonts w:ascii="Times New Roman" w:hAnsi="Times New Roman" w:cs="Times New Roman" w:hint="eastAsia"/>
        </w:rPr>
        <w:t xml:space="preserve"> </w:t>
      </w:r>
      <w:r>
        <w:rPr>
          <w:rFonts w:ascii="Times New Roman" w:hAnsi="Times New Roman" w:cs="Times New Roman"/>
        </w:rPr>
        <w:t xml:space="preserve">Representative confocal immunofluorescence images of inguinal WAT in </w:t>
      </w:r>
      <w:proofErr w:type="spellStart"/>
      <w:r>
        <w:rPr>
          <w:rFonts w:ascii="Times New Roman" w:hAnsi="Times New Roman" w:cs="Times New Roman"/>
          <w:i/>
          <w:iCs/>
        </w:rPr>
        <w:t>LepR-cre</w:t>
      </w:r>
      <w:proofErr w:type="gramStart"/>
      <w:r>
        <w:rPr>
          <w:rFonts w:ascii="Times New Roman" w:hAnsi="Times New Roman" w:cs="Times New Roman"/>
          <w:i/>
          <w:iCs/>
        </w:rPr>
        <w:t>;tdTomato</w:t>
      </w:r>
      <w:proofErr w:type="spellEnd"/>
      <w:proofErr w:type="gramEnd"/>
      <w:r>
        <w:rPr>
          <w:rFonts w:ascii="Times New Roman" w:hAnsi="Times New Roman" w:cs="Times New Roman"/>
        </w:rPr>
        <w:t xml:space="preserve"> mice for </w:t>
      </w:r>
      <w:proofErr w:type="spellStart"/>
      <w:r>
        <w:rPr>
          <w:rFonts w:ascii="Times New Roman" w:hAnsi="Times New Roman" w:cs="Times New Roman"/>
        </w:rPr>
        <w:t>tdTomato</w:t>
      </w:r>
      <w:proofErr w:type="spellEnd"/>
      <w:r>
        <w:rPr>
          <w:rFonts w:ascii="Times New Roman" w:hAnsi="Times New Roman" w:cs="Times New Roman"/>
        </w:rPr>
        <w:t>, EMCN (sinusoid marker), and Sca1 (arteriole marker). Rectangular areas are magnified in the right panels. Quantification of the expression under different conditions is shown to the right. Data are shown as mean ± </w:t>
      </w:r>
      <w:proofErr w:type="spellStart"/>
      <w:r>
        <w:rPr>
          <w:rFonts w:ascii="Times New Roman" w:hAnsi="Times New Roman" w:cs="Times New Roman"/>
        </w:rPr>
        <w:t>s.e.m</w:t>
      </w:r>
      <w:proofErr w:type="spellEnd"/>
      <w:r>
        <w:rPr>
          <w:rFonts w:ascii="Times New Roman" w:hAnsi="Times New Roman" w:cs="Times New Roman"/>
        </w:rPr>
        <w:t xml:space="preserve">. </w:t>
      </w:r>
      <w:r>
        <w:rPr>
          <w:rFonts w:ascii="Times New Roman" w:hAnsi="Times New Roman" w:cs="Times New Roman"/>
          <w:i/>
        </w:rPr>
        <w:t>P</w:t>
      </w:r>
      <w:r>
        <w:rPr>
          <w:rFonts w:ascii="Times New Roman" w:hAnsi="Times New Roman" w:cs="Times New Roman"/>
        </w:rPr>
        <w:t xml:space="preserve"> value was determined by one-way ANOVA with </w:t>
      </w:r>
      <w:proofErr w:type="spellStart"/>
      <w:r>
        <w:rPr>
          <w:rFonts w:ascii="Times New Roman" w:hAnsi="Times New Roman" w:cs="Times New Roman"/>
        </w:rPr>
        <w:t>Tukey’s</w:t>
      </w:r>
      <w:proofErr w:type="spellEnd"/>
      <w:r>
        <w:rPr>
          <w:rFonts w:ascii="Times New Roman" w:hAnsi="Times New Roman" w:cs="Times New Roman"/>
        </w:rPr>
        <w:t xml:space="preserve"> multiple comparison </w:t>
      </w:r>
      <w:proofErr w:type="spellStart"/>
      <w:r>
        <w:rPr>
          <w:rFonts w:ascii="Times New Roman" w:hAnsi="Times New Roman" w:cs="Times New Roman"/>
        </w:rPr>
        <w:t>post test</w:t>
      </w:r>
      <w:proofErr w:type="spellEnd"/>
      <w:r>
        <w:rPr>
          <w:rFonts w:ascii="Times New Roman" w:hAnsi="Times New Roman" w:cs="Times New Roman"/>
        </w:rPr>
        <w:t>. **</w:t>
      </w:r>
      <w:r>
        <w:rPr>
          <w:rFonts w:ascii="Times New Roman" w:hAnsi="Times New Roman" w:cs="Times New Roman"/>
          <w:i/>
        </w:rPr>
        <w:t>P</w:t>
      </w:r>
      <w:r>
        <w:rPr>
          <w:rFonts w:ascii="Times New Roman" w:hAnsi="Times New Roman" w:cs="Times New Roman"/>
        </w:rPr>
        <w:t>&lt;0.01</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i/>
        </w:rPr>
        <w:t>P</w:t>
      </w:r>
      <w:r>
        <w:rPr>
          <w:rFonts w:ascii="Times New Roman" w:hAnsi="Times New Roman" w:cs="Times New Roman"/>
        </w:rPr>
        <w:t>&lt;0.001.</w:t>
      </w:r>
      <w:r>
        <w:rPr>
          <w:rFonts w:ascii="Times New Roman" w:hAnsi="Times New Roman" w:cs="Times New Roman" w:hint="eastAsia"/>
        </w:rPr>
        <w:t xml:space="preserve"> </w:t>
      </w:r>
      <w:r>
        <w:rPr>
          <w:rFonts w:ascii="Times New Roman" w:hAnsi="Times New Roman" w:cs="Times New Roman"/>
        </w:rPr>
        <w:t xml:space="preserve">Scale bars, 50 </w:t>
      </w:r>
      <w:proofErr w:type="spellStart"/>
      <w:r>
        <w:rPr>
          <w:rFonts w:ascii="Times New Roman" w:hAnsi="Times New Roman" w:cs="Times New Roman"/>
        </w:rPr>
        <w:t>μm</w:t>
      </w:r>
      <w:proofErr w:type="spellEnd"/>
      <w:r>
        <w:rPr>
          <w:rFonts w:ascii="Times New Roman" w:hAnsi="Times New Roman" w:cs="Times New Roman"/>
        </w:rPr>
        <w:t>.</w:t>
      </w:r>
    </w:p>
    <w:p w14:paraId="13AB59B7" w14:textId="77777777" w:rsidR="00FA3EC5" w:rsidRDefault="00FA3EC5" w:rsidP="00FA3EC5">
      <w:pPr>
        <w:jc w:val="both"/>
        <w:rPr>
          <w:rFonts w:ascii="Times New Roman" w:hAnsi="Times New Roman" w:cs="Times New Roman"/>
        </w:rPr>
      </w:pPr>
    </w:p>
    <w:p w14:paraId="2F9D7183" w14:textId="77777777" w:rsidR="00FA3EC5" w:rsidRDefault="00FA3EC5" w:rsidP="00FA3EC5">
      <w:pPr>
        <w:widowControl/>
        <w:rPr>
          <w:rFonts w:ascii="Times New Roman" w:hAnsi="Times New Roman" w:cs="Times New Roman"/>
          <w:b/>
        </w:rPr>
      </w:pPr>
      <w:r>
        <w:rPr>
          <w:rFonts w:ascii="Times New Roman" w:hAnsi="Times New Roman" w:cs="Times New Roman"/>
          <w:b/>
        </w:rPr>
        <w:br w:type="page"/>
      </w:r>
    </w:p>
    <w:p w14:paraId="461872A0" w14:textId="16AB7C04" w:rsidR="002925A6" w:rsidRDefault="00AC1F12" w:rsidP="00FA3EC5">
      <w:pPr>
        <w:jc w:val="both"/>
        <w:rPr>
          <w:rFonts w:ascii="Times New Roman" w:hAnsi="Times New Roman" w:cs="Times New Roman"/>
          <w:b/>
        </w:rPr>
      </w:pPr>
      <w:r w:rsidRPr="00CB6BED">
        <w:rPr>
          <w:rFonts w:ascii="Times New Roman" w:hAnsi="Times New Roman" w:cs="Times New Roman"/>
          <w:b/>
          <w:noProof/>
        </w:rPr>
        <w:lastRenderedPageBreak/>
        <w:drawing>
          <wp:inline distT="0" distB="0" distL="0" distR="0" wp14:anchorId="6F2FF1A7" wp14:editId="0B3B6C7F">
            <wp:extent cx="5562000" cy="5875943"/>
            <wp:effectExtent l="0" t="0" r="0" b="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62000" cy="5875943"/>
                    </a:xfrm>
                    <a:prstGeom prst="rect">
                      <a:avLst/>
                    </a:prstGeom>
                    <a:noFill/>
                  </pic:spPr>
                </pic:pic>
              </a:graphicData>
            </a:graphic>
          </wp:inline>
        </w:drawing>
      </w:r>
    </w:p>
    <w:p w14:paraId="32F23B45" w14:textId="35B44851" w:rsidR="00FA3EC5" w:rsidRDefault="00FA3EC5">
      <w:pPr>
        <w:jc w:val="both"/>
        <w:rPr>
          <w:rFonts w:ascii="Times New Roman" w:hAnsi="Times New Roman" w:cs="Times New Roman"/>
        </w:rPr>
      </w:pPr>
      <w:r>
        <w:rPr>
          <w:rFonts w:ascii="Times New Roman" w:hAnsi="Times New Roman" w:cs="Times New Roman"/>
          <w:b/>
        </w:rPr>
        <w:t xml:space="preserve">Supplementary </w:t>
      </w:r>
      <w:r w:rsidR="00E15CBC">
        <w:rPr>
          <w:rFonts w:ascii="Times New Roman" w:hAnsi="Times New Roman" w:cs="Times New Roman"/>
          <w:b/>
        </w:rPr>
        <w:t>Fig</w:t>
      </w:r>
      <w:r w:rsidR="00EB7D93">
        <w:rPr>
          <w:rFonts w:ascii="Times New Roman" w:hAnsi="Times New Roman" w:cs="Times New Roman"/>
          <w:b/>
        </w:rPr>
        <w:t>.</w:t>
      </w:r>
      <w:r>
        <w:rPr>
          <w:rFonts w:ascii="Times New Roman" w:hAnsi="Times New Roman" w:cs="Times New Roman" w:hint="eastAsia"/>
          <w:b/>
        </w:rPr>
        <w:t xml:space="preserve"> </w:t>
      </w:r>
      <w:r w:rsidR="004573CB">
        <w:rPr>
          <w:rFonts w:ascii="Times New Roman" w:hAnsi="Times New Roman" w:cs="Times New Roman" w:hint="eastAsia"/>
          <w:b/>
        </w:rPr>
        <w:t>7</w:t>
      </w:r>
      <w:r w:rsidR="00EB7D93">
        <w:rPr>
          <w:rFonts w:ascii="Times New Roman" w:hAnsi="Times New Roman" w:cs="Times New Roman"/>
          <w:b/>
        </w:rPr>
        <w:t xml:space="preserve">: </w:t>
      </w:r>
      <w:r>
        <w:rPr>
          <w:rFonts w:ascii="Times New Roman" w:hAnsi="Times New Roman" w:cs="Times New Roman"/>
          <w:b/>
        </w:rPr>
        <w:t xml:space="preserve">Signaling pathways involved the response of </w:t>
      </w:r>
      <w:proofErr w:type="spellStart"/>
      <w:r>
        <w:rPr>
          <w:rFonts w:ascii="Times New Roman" w:hAnsi="Times New Roman" w:cs="Times New Roman"/>
          <w:b/>
        </w:rPr>
        <w:t>LepR</w:t>
      </w:r>
      <w:proofErr w:type="spellEnd"/>
      <w:r>
        <w:rPr>
          <w:rFonts w:ascii="Times New Roman" w:hAnsi="Times New Roman" w:cs="Times New Roman"/>
          <w:b/>
        </w:rPr>
        <w:t>-MSCs to CGRP.</w:t>
      </w:r>
      <w:r>
        <w:rPr>
          <w:rFonts w:ascii="Times New Roman" w:hAnsi="Times New Roman" w:cs="Times New Roman" w:hint="eastAsia"/>
        </w:rPr>
        <w:t xml:space="preserve"> </w:t>
      </w:r>
      <w:proofErr w:type="gramStart"/>
      <w:r>
        <w:rPr>
          <w:rFonts w:ascii="Times New Roman" w:hAnsi="Times New Roman" w:cs="Times New Roman" w:hint="eastAsia"/>
          <w:b/>
        </w:rPr>
        <w:t xml:space="preserve">Related to </w:t>
      </w:r>
      <w:r w:rsidR="00E15CBC">
        <w:rPr>
          <w:rFonts w:ascii="Times New Roman" w:hAnsi="Times New Roman" w:cs="Times New Roman" w:hint="eastAsia"/>
          <w:b/>
        </w:rPr>
        <w:t>Fig</w:t>
      </w:r>
      <w:r>
        <w:rPr>
          <w:rFonts w:ascii="Times New Roman" w:hAnsi="Times New Roman" w:cs="Times New Roman" w:hint="eastAsia"/>
          <w:b/>
        </w:rPr>
        <w:t xml:space="preserve"> </w:t>
      </w:r>
      <w:r w:rsidR="00797E49">
        <w:rPr>
          <w:rFonts w:ascii="Times New Roman" w:hAnsi="Times New Roman" w:cs="Times New Roman"/>
          <w:b/>
        </w:rPr>
        <w:t>7</w:t>
      </w:r>
      <w:r>
        <w:rPr>
          <w:rFonts w:ascii="Times New Roman" w:hAnsi="Times New Roman" w:cs="Times New Roman" w:hint="eastAsia"/>
          <w:b/>
        </w:rPr>
        <w:t>.</w:t>
      </w:r>
      <w:proofErr w:type="gramEnd"/>
      <w:r w:rsidR="00797E49">
        <w:rPr>
          <w:rFonts w:ascii="Times New Roman" w:hAnsi="Times New Roman" w:cs="Times New Roman"/>
          <w:b/>
        </w:rPr>
        <w:t xml:space="preserve"> </w:t>
      </w:r>
      <w:r>
        <w:rPr>
          <w:rFonts w:ascii="Times New Roman" w:hAnsi="Times New Roman" w:cs="Times New Roman"/>
          <w:bCs/>
        </w:rPr>
        <w:t>(</w:t>
      </w:r>
      <w:r w:rsidR="004B023D" w:rsidRPr="001B1F2E">
        <w:rPr>
          <w:rFonts w:ascii="Times New Roman" w:hAnsi="Times New Roman" w:cs="Times New Roman"/>
          <w:b/>
          <w:bCs/>
        </w:rPr>
        <w:t>a</w:t>
      </w:r>
      <w:r>
        <w:rPr>
          <w:rFonts w:ascii="Times New Roman" w:hAnsi="Times New Roman" w:cs="Times New Roman"/>
          <w:bCs/>
        </w:rPr>
        <w:t>)</w:t>
      </w:r>
      <w:r>
        <w:rPr>
          <w:rFonts w:ascii="Times New Roman" w:hAnsi="Times New Roman" w:cs="Times New Roman"/>
        </w:rPr>
        <w:t xml:space="preserve"> Representative confocal immunofluorescence images of inguinal WAT for </w:t>
      </w:r>
      <w:r>
        <w:rPr>
          <w:rFonts w:ascii="Times New Roman" w:hAnsi="Times New Roman" w:cs="Times New Roman" w:hint="eastAsia"/>
        </w:rPr>
        <w:t>G</w:t>
      </w:r>
      <w:r>
        <w:rPr>
          <w:rFonts w:ascii="Times New Roman" w:hAnsi="Times New Roman" w:cs="Times New Roman"/>
        </w:rPr>
        <w:t>α</w:t>
      </w:r>
      <w:proofErr w:type="spellStart"/>
      <w:r>
        <w:rPr>
          <w:rFonts w:ascii="Times New Roman" w:hAnsi="Times New Roman" w:cs="Times New Roman"/>
        </w:rPr>
        <w:t>i</w:t>
      </w:r>
      <w:proofErr w:type="spellEnd"/>
      <w:r>
        <w:rPr>
          <w:rFonts w:ascii="Times New Roman" w:hAnsi="Times New Roman" w:cs="Times New Roman"/>
        </w:rPr>
        <w:t xml:space="preserve"> and </w:t>
      </w:r>
      <w:proofErr w:type="spellStart"/>
      <w:r>
        <w:rPr>
          <w:rFonts w:ascii="Times New Roman" w:hAnsi="Times New Roman" w:cs="Times New Roman"/>
        </w:rPr>
        <w:t>adenylate</w:t>
      </w:r>
      <w:proofErr w:type="spellEnd"/>
      <w:r>
        <w:rPr>
          <w:rFonts w:ascii="Times New Roman" w:hAnsi="Times New Roman" w:cs="Times New Roman"/>
        </w:rPr>
        <w:t xml:space="preserve"> </w:t>
      </w:r>
      <w:proofErr w:type="spellStart"/>
      <w:r>
        <w:rPr>
          <w:rFonts w:ascii="Times New Roman" w:hAnsi="Times New Roman" w:cs="Times New Roman"/>
        </w:rPr>
        <w:t>cyclase</w:t>
      </w:r>
      <w:proofErr w:type="spellEnd"/>
      <w:r>
        <w:rPr>
          <w:rFonts w:ascii="Times New Roman" w:hAnsi="Times New Roman" w:cs="Times New Roman"/>
        </w:rPr>
        <w:t xml:space="preserve"> (AC) under different conditions.</w:t>
      </w:r>
      <w:r>
        <w:rPr>
          <w:rFonts w:ascii="Times New Roman" w:hAnsi="Times New Roman" w:cs="Times New Roman" w:hint="eastAsia"/>
        </w:rPr>
        <w:t xml:space="preserve"> </w:t>
      </w:r>
    </w:p>
    <w:p w14:paraId="11D88310" w14:textId="77777777" w:rsidR="00FA3EC5" w:rsidRDefault="00FA3EC5" w:rsidP="00FA3EC5">
      <w:pPr>
        <w:jc w:val="both"/>
        <w:rPr>
          <w:rFonts w:ascii="Times New Roman" w:hAnsi="Times New Roman" w:cs="Times New Roman"/>
          <w:b/>
        </w:rPr>
      </w:pPr>
      <w:r>
        <w:rPr>
          <w:rFonts w:ascii="Times New Roman" w:hAnsi="Times New Roman" w:cs="Times New Roman"/>
          <w:bCs/>
        </w:rPr>
        <w:t>(</w:t>
      </w:r>
      <w:r w:rsidR="004B023D" w:rsidRPr="001B1F2E">
        <w:rPr>
          <w:rFonts w:ascii="Times New Roman" w:hAnsi="Times New Roman" w:cs="Times New Roman"/>
          <w:b/>
          <w:bCs/>
        </w:rPr>
        <w:t>b</w:t>
      </w:r>
      <w:r>
        <w:rPr>
          <w:rFonts w:ascii="Times New Roman" w:hAnsi="Times New Roman" w:cs="Times New Roman"/>
          <w:bCs/>
        </w:rPr>
        <w:t>)</w:t>
      </w:r>
      <w:r>
        <w:rPr>
          <w:rFonts w:ascii="Times New Roman" w:hAnsi="Times New Roman" w:cs="Times New Roman" w:hint="eastAsia"/>
        </w:rPr>
        <w:t xml:space="preserve"> </w:t>
      </w:r>
      <w:r>
        <w:rPr>
          <w:rFonts w:ascii="Times New Roman" w:hAnsi="Times New Roman" w:cs="Times New Roman"/>
        </w:rPr>
        <w:t>Proximity Ligation Assay (PLA) analysis for the co-localization of C</w:t>
      </w:r>
      <w:r>
        <w:rPr>
          <w:rFonts w:ascii="Times New Roman" w:hAnsi="Times New Roman" w:cs="Times New Roman" w:hint="eastAsia"/>
        </w:rPr>
        <w:t>R</w:t>
      </w:r>
      <w:r>
        <w:rPr>
          <w:rFonts w:ascii="Times New Roman" w:hAnsi="Times New Roman" w:cs="Times New Roman"/>
        </w:rPr>
        <w:t>LR/CGRP, C</w:t>
      </w:r>
      <w:r>
        <w:rPr>
          <w:rFonts w:ascii="Times New Roman" w:hAnsi="Times New Roman" w:cs="Times New Roman" w:hint="eastAsia"/>
        </w:rPr>
        <w:t>R</w:t>
      </w:r>
      <w:r>
        <w:rPr>
          <w:rFonts w:ascii="Times New Roman" w:hAnsi="Times New Roman" w:cs="Times New Roman"/>
        </w:rPr>
        <w:t>LR/Gα</w:t>
      </w:r>
      <w:proofErr w:type="spellStart"/>
      <w:r>
        <w:rPr>
          <w:rFonts w:ascii="Times New Roman" w:hAnsi="Times New Roman" w:cs="Times New Roman"/>
        </w:rPr>
        <w:t>i</w:t>
      </w:r>
      <w:proofErr w:type="spellEnd"/>
      <w:r>
        <w:rPr>
          <w:rFonts w:ascii="Times New Roman" w:hAnsi="Times New Roman" w:cs="Times New Roman"/>
        </w:rPr>
        <w:t>, and AC/Gα</w:t>
      </w:r>
      <w:proofErr w:type="spellStart"/>
      <w:r>
        <w:rPr>
          <w:rFonts w:ascii="Times New Roman" w:hAnsi="Times New Roman" w:cs="Times New Roman"/>
        </w:rPr>
        <w:t>i</w:t>
      </w:r>
      <w:proofErr w:type="spellEnd"/>
      <w:r>
        <w:rPr>
          <w:rFonts w:ascii="Times New Roman" w:hAnsi="Times New Roman" w:cs="Times New Roman"/>
        </w:rPr>
        <w:t xml:space="preserve"> in inguinal WAT under different conditions. </w:t>
      </w:r>
      <w:r w:rsidR="002925A6">
        <w:rPr>
          <w:rFonts w:ascii="Times New Roman" w:hAnsi="Times New Roman" w:cs="Times New Roman" w:hint="eastAsia"/>
        </w:rPr>
        <w:t>(</w:t>
      </w:r>
      <w:r w:rsidR="004B023D" w:rsidRPr="001B1F2E">
        <w:rPr>
          <w:rFonts w:ascii="Times New Roman" w:hAnsi="Times New Roman" w:cs="Times New Roman"/>
          <w:b/>
        </w:rPr>
        <w:t>c</w:t>
      </w:r>
      <w:r w:rsidR="002925A6">
        <w:rPr>
          <w:rFonts w:ascii="Times New Roman" w:hAnsi="Times New Roman" w:cs="Times New Roman" w:hint="eastAsia"/>
        </w:rPr>
        <w:t>)</w:t>
      </w:r>
      <w:r w:rsidR="002925A6" w:rsidRPr="002925A6">
        <w:t xml:space="preserve"> </w:t>
      </w:r>
      <w:r w:rsidR="002925A6" w:rsidRPr="002925A6">
        <w:rPr>
          <w:rFonts w:ascii="Times New Roman" w:hAnsi="Times New Roman" w:cs="Times New Roman"/>
        </w:rPr>
        <w:t xml:space="preserve"> Representative confocal immunofluorescence images of inguinal WAT for Gα</w:t>
      </w:r>
      <w:proofErr w:type="spellStart"/>
      <w:r w:rsidR="002925A6" w:rsidRPr="002925A6">
        <w:rPr>
          <w:rFonts w:ascii="Times New Roman" w:hAnsi="Times New Roman" w:cs="Times New Roman"/>
        </w:rPr>
        <w:t>i</w:t>
      </w:r>
      <w:proofErr w:type="spellEnd"/>
      <w:r w:rsidR="002925A6" w:rsidRPr="002925A6">
        <w:rPr>
          <w:rFonts w:ascii="Times New Roman" w:hAnsi="Times New Roman" w:cs="Times New Roman"/>
        </w:rPr>
        <w:t xml:space="preserve"> and </w:t>
      </w:r>
      <w:r w:rsidR="002925A6">
        <w:rPr>
          <w:rFonts w:ascii="Times New Roman" w:hAnsi="Times New Roman" w:cs="Times New Roman"/>
        </w:rPr>
        <w:t>Gα</w:t>
      </w:r>
      <w:r w:rsidR="002925A6">
        <w:rPr>
          <w:rFonts w:ascii="Times New Roman" w:hAnsi="Times New Roman" w:cs="Times New Roman" w:hint="eastAsia"/>
        </w:rPr>
        <w:t>s</w:t>
      </w:r>
      <w:r w:rsidR="002925A6" w:rsidRPr="002925A6">
        <w:rPr>
          <w:rFonts w:ascii="Times New Roman" w:hAnsi="Times New Roman" w:cs="Times New Roman"/>
        </w:rPr>
        <w:t xml:space="preserve">. </w:t>
      </w:r>
      <w:r w:rsidR="002925A6">
        <w:rPr>
          <w:rFonts w:ascii="Times New Roman" w:hAnsi="Times New Roman" w:cs="Times New Roman" w:hint="eastAsia"/>
        </w:rPr>
        <w:t xml:space="preserve"> </w:t>
      </w:r>
      <w:r>
        <w:rPr>
          <w:rFonts w:ascii="Times New Roman" w:hAnsi="Times New Roman" w:cs="Times New Roman"/>
        </w:rPr>
        <w:t>Arrows indicate positive signals. Data are shown as mean ± </w:t>
      </w:r>
      <w:proofErr w:type="spellStart"/>
      <w:r>
        <w:rPr>
          <w:rFonts w:ascii="Times New Roman" w:hAnsi="Times New Roman" w:cs="Times New Roman"/>
        </w:rPr>
        <w:t>s.e.m</w:t>
      </w:r>
      <w:proofErr w:type="spellEnd"/>
      <w:r>
        <w:rPr>
          <w:rFonts w:ascii="Times New Roman" w:hAnsi="Times New Roman" w:cs="Times New Roman"/>
        </w:rPr>
        <w:t xml:space="preserve">. </w:t>
      </w:r>
      <w:r>
        <w:rPr>
          <w:rFonts w:ascii="Times New Roman" w:hAnsi="Times New Roman" w:cs="Times New Roman"/>
          <w:i/>
        </w:rPr>
        <w:t>P</w:t>
      </w:r>
      <w:r>
        <w:rPr>
          <w:rFonts w:ascii="Times New Roman" w:hAnsi="Times New Roman" w:cs="Times New Roman"/>
        </w:rPr>
        <w:t xml:space="preserve"> value was determined by unpaired two-sided t-tests. *</w:t>
      </w:r>
      <w:r>
        <w:rPr>
          <w:rFonts w:ascii="Times New Roman" w:hAnsi="Times New Roman" w:cs="Times New Roman"/>
          <w:i/>
        </w:rPr>
        <w:t>P</w:t>
      </w:r>
      <w:r>
        <w:rPr>
          <w:rFonts w:ascii="Times New Roman" w:hAnsi="Times New Roman" w:cs="Times New Roman"/>
        </w:rPr>
        <w:t>&lt;0.05, **</w:t>
      </w:r>
      <w:r>
        <w:rPr>
          <w:rFonts w:ascii="Times New Roman" w:hAnsi="Times New Roman" w:cs="Times New Roman"/>
          <w:i/>
        </w:rPr>
        <w:t>P</w:t>
      </w:r>
      <w:r>
        <w:rPr>
          <w:rFonts w:ascii="Times New Roman" w:hAnsi="Times New Roman" w:cs="Times New Roman"/>
        </w:rPr>
        <w:t>&lt;0.01, ***</w:t>
      </w:r>
      <w:r>
        <w:rPr>
          <w:rFonts w:ascii="Times New Roman" w:hAnsi="Times New Roman" w:cs="Times New Roman"/>
          <w:i/>
        </w:rPr>
        <w:t>P</w:t>
      </w:r>
      <w:r>
        <w:rPr>
          <w:rFonts w:ascii="Times New Roman" w:hAnsi="Times New Roman" w:cs="Times New Roman"/>
        </w:rPr>
        <w:t xml:space="preserve">&lt;0.001. Scale bar, </w:t>
      </w:r>
      <w:r>
        <w:rPr>
          <w:rFonts w:ascii="Times New Roman" w:hAnsi="Times New Roman" w:cs="Times New Roman" w:hint="eastAsia"/>
        </w:rPr>
        <w:t>1</w:t>
      </w:r>
      <w:r>
        <w:rPr>
          <w:rFonts w:ascii="Times New Roman" w:hAnsi="Times New Roman" w:cs="Times New Roman"/>
        </w:rPr>
        <w:t xml:space="preserve">0 </w:t>
      </w:r>
      <w:proofErr w:type="spellStart"/>
      <w:r>
        <w:rPr>
          <w:rFonts w:ascii="Times New Roman" w:hAnsi="Times New Roman" w:cs="Times New Roman"/>
        </w:rPr>
        <w:t>μm</w:t>
      </w:r>
      <w:proofErr w:type="spellEnd"/>
      <w:r>
        <w:rPr>
          <w:rFonts w:ascii="Times New Roman" w:hAnsi="Times New Roman" w:cs="Times New Roman" w:hint="eastAsia"/>
        </w:rPr>
        <w:t>.</w:t>
      </w:r>
    </w:p>
    <w:p w14:paraId="3A28AABF" w14:textId="77777777" w:rsidR="00FA3EC5" w:rsidRDefault="00FA3EC5" w:rsidP="00FA3EC5">
      <w:pPr>
        <w:jc w:val="both"/>
        <w:rPr>
          <w:rFonts w:ascii="Times New Roman" w:hAnsi="Times New Roman" w:cs="Times New Roman"/>
        </w:rPr>
      </w:pPr>
    </w:p>
    <w:p w14:paraId="452B2220" w14:textId="77777777" w:rsidR="00FA3EC5" w:rsidRDefault="00FA3EC5" w:rsidP="00FA3EC5">
      <w:pPr>
        <w:widowControl/>
        <w:rPr>
          <w:rFonts w:ascii="Times New Roman" w:hAnsi="Times New Roman" w:cs="Times New Roman"/>
          <w:b/>
        </w:rPr>
      </w:pPr>
      <w:r>
        <w:rPr>
          <w:rFonts w:ascii="Times New Roman" w:hAnsi="Times New Roman" w:cs="Times New Roman"/>
          <w:b/>
        </w:rPr>
        <w:br w:type="page"/>
      </w:r>
    </w:p>
    <w:p w14:paraId="22C8FD12" w14:textId="02306BFD" w:rsidR="00FA3EC5" w:rsidRDefault="00AC1F12">
      <w:pPr>
        <w:jc w:val="both"/>
        <w:rPr>
          <w:rFonts w:ascii="Times New Roman" w:hAnsi="Times New Roman" w:cs="Times New Roman"/>
        </w:rPr>
        <w:sectPr w:rsidR="00FA3EC5">
          <w:pgSz w:w="11906" w:h="16838"/>
          <w:pgMar w:top="1440" w:right="1800" w:bottom="1440" w:left="1800" w:header="851" w:footer="992" w:gutter="0"/>
          <w:cols w:space="425"/>
          <w:docGrid w:type="lines" w:linePitch="360"/>
        </w:sectPr>
      </w:pPr>
      <w:r w:rsidRPr="00CB6BED">
        <w:rPr>
          <w:rFonts w:ascii="Times New Roman" w:hAnsi="Times New Roman" w:cs="Times New Roman"/>
          <w:b/>
          <w:noProof/>
        </w:rPr>
        <w:lastRenderedPageBreak/>
        <w:drawing>
          <wp:inline distT="0" distB="0" distL="0" distR="0" wp14:anchorId="192E27DE" wp14:editId="45C7CB59">
            <wp:extent cx="5562000" cy="7785675"/>
            <wp:effectExtent l="0" t="0" r="635"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62000" cy="7785675"/>
                    </a:xfrm>
                    <a:prstGeom prst="rect">
                      <a:avLst/>
                    </a:prstGeom>
                    <a:noFill/>
                  </pic:spPr>
                </pic:pic>
              </a:graphicData>
            </a:graphic>
          </wp:inline>
        </w:drawing>
      </w:r>
      <w:r w:rsidR="00FA3EC5">
        <w:rPr>
          <w:rFonts w:ascii="Times New Roman" w:hAnsi="Times New Roman" w:cs="Times New Roman"/>
          <w:b/>
        </w:rPr>
        <w:t xml:space="preserve">Supplementary </w:t>
      </w:r>
      <w:r w:rsidR="00E15CBC">
        <w:rPr>
          <w:rFonts w:ascii="Times New Roman" w:hAnsi="Times New Roman" w:cs="Times New Roman"/>
          <w:b/>
        </w:rPr>
        <w:t>Fig</w:t>
      </w:r>
      <w:r w:rsidR="00EB7D93">
        <w:rPr>
          <w:rFonts w:ascii="Times New Roman" w:hAnsi="Times New Roman" w:cs="Times New Roman"/>
          <w:b/>
        </w:rPr>
        <w:t>.</w:t>
      </w:r>
      <w:r w:rsidR="004B023D">
        <w:rPr>
          <w:rFonts w:ascii="Times New Roman" w:hAnsi="Times New Roman" w:cs="Times New Roman"/>
          <w:b/>
        </w:rPr>
        <w:t xml:space="preserve"> </w:t>
      </w:r>
      <w:r w:rsidR="004573CB">
        <w:rPr>
          <w:rFonts w:ascii="Times New Roman" w:hAnsi="Times New Roman" w:cs="Times New Roman" w:hint="eastAsia"/>
          <w:b/>
        </w:rPr>
        <w:t>8</w:t>
      </w:r>
      <w:r w:rsidR="00EB7D93">
        <w:rPr>
          <w:rFonts w:ascii="Times New Roman" w:hAnsi="Times New Roman" w:cs="Times New Roman"/>
          <w:b/>
        </w:rPr>
        <w:t>:</w:t>
      </w:r>
      <w:r w:rsidR="00EB7D93">
        <w:rPr>
          <w:rFonts w:ascii="Times New Roman" w:hAnsi="Times New Roman" w:cs="Times New Roman" w:hint="eastAsia"/>
          <w:b/>
        </w:rPr>
        <w:t xml:space="preserve"> </w:t>
      </w:r>
      <w:r w:rsidR="00FA3EC5">
        <w:rPr>
          <w:rFonts w:ascii="Times New Roman" w:hAnsi="Times New Roman" w:cs="Times New Roman"/>
          <w:b/>
        </w:rPr>
        <w:t xml:space="preserve">Expression of </w:t>
      </w:r>
      <w:proofErr w:type="spellStart"/>
      <w:r w:rsidR="00FA3EC5">
        <w:rPr>
          <w:rFonts w:ascii="Times New Roman" w:hAnsi="Times New Roman" w:cs="Times New Roman" w:hint="eastAsia"/>
          <w:b/>
          <w:i/>
        </w:rPr>
        <w:t>LepR</w:t>
      </w:r>
      <w:proofErr w:type="spellEnd"/>
      <w:r w:rsidR="00FA3EC5">
        <w:rPr>
          <w:rFonts w:ascii="Times New Roman" w:hAnsi="Times New Roman" w:cs="Times New Roman" w:hint="eastAsia"/>
          <w:b/>
          <w:i/>
        </w:rPr>
        <w:t>, C</w:t>
      </w:r>
      <w:r w:rsidR="00FA3EC5">
        <w:rPr>
          <w:rFonts w:ascii="Times New Roman" w:hAnsi="Times New Roman" w:cs="Times New Roman"/>
          <w:b/>
          <w:i/>
        </w:rPr>
        <w:t xml:space="preserve">ALCRL, CRCP </w:t>
      </w:r>
      <w:r w:rsidR="00FA3EC5">
        <w:rPr>
          <w:rFonts w:ascii="Times New Roman" w:hAnsi="Times New Roman" w:cs="Times New Roman" w:hint="eastAsia"/>
          <w:b/>
        </w:rPr>
        <w:t xml:space="preserve">and </w:t>
      </w:r>
      <w:r w:rsidR="00FA3EC5">
        <w:rPr>
          <w:rFonts w:ascii="Times New Roman" w:hAnsi="Times New Roman" w:cs="Times New Roman"/>
          <w:b/>
          <w:i/>
        </w:rPr>
        <w:t>RAMPs</w:t>
      </w:r>
      <w:r w:rsidR="00FA3EC5">
        <w:rPr>
          <w:rFonts w:ascii="Times New Roman" w:hAnsi="Times New Roman" w:cs="Times New Roman"/>
          <w:b/>
        </w:rPr>
        <w:t xml:space="preserve"> </w:t>
      </w:r>
      <w:r w:rsidR="00FA3EC5">
        <w:rPr>
          <w:rFonts w:ascii="Times New Roman" w:hAnsi="Times New Roman" w:cs="Times New Roman" w:hint="eastAsia"/>
          <w:b/>
        </w:rPr>
        <w:t>in human WAT and brown</w:t>
      </w:r>
      <w:r w:rsidR="00FA3EC5">
        <w:rPr>
          <w:rFonts w:ascii="Times New Roman" w:hAnsi="Times New Roman" w:cs="Times New Roman"/>
          <w:b/>
        </w:rPr>
        <w:t xml:space="preserve"> adipose tissues.</w:t>
      </w:r>
      <w:r w:rsidR="00FA3EC5">
        <w:rPr>
          <w:rFonts w:ascii="Times New Roman" w:hAnsi="Times New Roman" w:cs="Times New Roman" w:hint="eastAsia"/>
          <w:b/>
        </w:rPr>
        <w:t xml:space="preserve"> </w:t>
      </w:r>
      <w:proofErr w:type="gramStart"/>
      <w:r w:rsidR="00FA3EC5">
        <w:rPr>
          <w:rFonts w:ascii="Times New Roman" w:hAnsi="Times New Roman" w:cs="Times New Roman" w:hint="eastAsia"/>
          <w:b/>
        </w:rPr>
        <w:t xml:space="preserve">Related to </w:t>
      </w:r>
      <w:r w:rsidR="00E15CBC">
        <w:rPr>
          <w:rFonts w:ascii="Times New Roman" w:hAnsi="Times New Roman" w:cs="Times New Roman" w:hint="eastAsia"/>
          <w:b/>
        </w:rPr>
        <w:t>Fig</w:t>
      </w:r>
      <w:r w:rsidR="004B023D">
        <w:rPr>
          <w:rFonts w:ascii="Times New Roman" w:hAnsi="Times New Roman" w:cs="Times New Roman"/>
          <w:b/>
        </w:rPr>
        <w:t>.</w:t>
      </w:r>
      <w:r w:rsidR="00FA3EC5">
        <w:rPr>
          <w:rFonts w:ascii="Times New Roman" w:hAnsi="Times New Roman" w:cs="Times New Roman" w:hint="eastAsia"/>
          <w:b/>
        </w:rPr>
        <w:t xml:space="preserve"> </w:t>
      </w:r>
      <w:r w:rsidR="00797E49">
        <w:rPr>
          <w:rFonts w:ascii="Times New Roman" w:hAnsi="Times New Roman" w:cs="Times New Roman"/>
          <w:b/>
        </w:rPr>
        <w:t>7</w:t>
      </w:r>
      <w:r w:rsidR="00FA3EC5">
        <w:rPr>
          <w:rFonts w:ascii="Times New Roman" w:hAnsi="Times New Roman" w:cs="Times New Roman" w:hint="eastAsia"/>
          <w:b/>
        </w:rPr>
        <w:t>.</w:t>
      </w:r>
      <w:proofErr w:type="gramEnd"/>
      <w:r w:rsidR="00797E49">
        <w:rPr>
          <w:rFonts w:ascii="Times New Roman" w:hAnsi="Times New Roman" w:cs="Times New Roman"/>
          <w:b/>
        </w:rPr>
        <w:t xml:space="preserve"> </w:t>
      </w:r>
      <w:r w:rsidR="00FA3EC5">
        <w:rPr>
          <w:rFonts w:ascii="Times New Roman" w:hAnsi="Times New Roman" w:cs="Times New Roman"/>
          <w:bCs/>
        </w:rPr>
        <w:t>(</w:t>
      </w:r>
      <w:proofErr w:type="gramStart"/>
      <w:r w:rsidR="004B023D" w:rsidRPr="001B1F2E">
        <w:rPr>
          <w:rFonts w:ascii="Times New Roman" w:hAnsi="Times New Roman" w:cs="Times New Roman"/>
          <w:b/>
          <w:bCs/>
        </w:rPr>
        <w:t>a</w:t>
      </w:r>
      <w:r w:rsidR="00FA3EC5" w:rsidRPr="001B1F2E">
        <w:rPr>
          <w:rFonts w:ascii="Times New Roman" w:hAnsi="Times New Roman" w:cs="Times New Roman"/>
          <w:b/>
          <w:bCs/>
        </w:rPr>
        <w:t>-</w:t>
      </w:r>
      <w:r w:rsidR="004B023D" w:rsidRPr="001B1F2E">
        <w:rPr>
          <w:rFonts w:ascii="Times New Roman" w:hAnsi="Times New Roman" w:cs="Times New Roman"/>
          <w:b/>
          <w:bCs/>
        </w:rPr>
        <w:t>b</w:t>
      </w:r>
      <w:proofErr w:type="gramEnd"/>
      <w:r w:rsidR="00FA3EC5">
        <w:rPr>
          <w:rFonts w:ascii="Times New Roman" w:hAnsi="Times New Roman" w:cs="Times New Roman"/>
          <w:bCs/>
        </w:rPr>
        <w:t>)</w:t>
      </w:r>
      <w:r w:rsidR="00FA3EC5">
        <w:rPr>
          <w:rFonts w:ascii="Times New Roman" w:hAnsi="Times New Roman" w:cs="Times New Roman"/>
        </w:rPr>
        <w:t xml:space="preserve"> Uniform manifold approximation and projection (UMAP) plots showing the landscapes of adipocytes, </w:t>
      </w:r>
      <w:r w:rsidR="00FA3EC5">
        <w:rPr>
          <w:rFonts w:ascii="Times New Roman" w:hAnsi="Times New Roman" w:cs="Times New Roman"/>
        </w:rPr>
        <w:lastRenderedPageBreak/>
        <w:t>adipose stem and progenitor cells (ASPCs), vascular cells</w:t>
      </w:r>
      <w:r w:rsidR="00FA3EC5">
        <w:rPr>
          <w:rFonts w:ascii="Times New Roman" w:hAnsi="Times New Roman" w:cs="Times New Roman" w:hint="eastAsia"/>
        </w:rPr>
        <w:t xml:space="preserve">, </w:t>
      </w:r>
      <w:r w:rsidR="00FA3EC5">
        <w:rPr>
          <w:rFonts w:ascii="Times New Roman" w:hAnsi="Times New Roman" w:cs="Times New Roman"/>
        </w:rPr>
        <w:t>lymphatic endothelial cells (LECs)</w:t>
      </w:r>
      <w:r w:rsidR="00FA3EC5">
        <w:rPr>
          <w:rFonts w:ascii="Times New Roman" w:hAnsi="Times New Roman" w:cs="Times New Roman" w:hint="eastAsia"/>
        </w:rPr>
        <w:t xml:space="preserve">, </w:t>
      </w:r>
      <w:r w:rsidR="00FA3EC5">
        <w:rPr>
          <w:rFonts w:ascii="Times New Roman" w:hAnsi="Times New Roman" w:cs="Times New Roman"/>
        </w:rPr>
        <w:t>smooth muscle cell (SMC), and immune cells in (</w:t>
      </w:r>
      <w:r w:rsidR="004B023D" w:rsidRPr="00692D83">
        <w:rPr>
          <w:rFonts w:ascii="Times New Roman" w:hAnsi="Times New Roman" w:cs="Times New Roman"/>
          <w:b/>
        </w:rPr>
        <w:t>a</w:t>
      </w:r>
      <w:r w:rsidR="00FA3EC5">
        <w:rPr>
          <w:rFonts w:ascii="Times New Roman" w:hAnsi="Times New Roman" w:cs="Times New Roman"/>
        </w:rPr>
        <w:t>) human inguinal subcutaneous adipose tissue (SAT, n=86,064) and (</w:t>
      </w:r>
      <w:r w:rsidR="004B023D" w:rsidRPr="00692D83">
        <w:rPr>
          <w:rFonts w:ascii="Times New Roman" w:hAnsi="Times New Roman" w:cs="Times New Roman"/>
          <w:b/>
        </w:rPr>
        <w:t>b</w:t>
      </w:r>
      <w:r w:rsidR="00FA3EC5">
        <w:rPr>
          <w:rFonts w:ascii="Times New Roman" w:hAnsi="Times New Roman" w:cs="Times New Roman"/>
        </w:rPr>
        <w:t xml:space="preserve">) </w:t>
      </w:r>
      <w:proofErr w:type="spellStart"/>
      <w:r w:rsidR="00FA3EC5">
        <w:rPr>
          <w:rFonts w:ascii="Times New Roman" w:hAnsi="Times New Roman" w:cs="Times New Roman"/>
        </w:rPr>
        <w:t>perigonadal</w:t>
      </w:r>
      <w:proofErr w:type="spellEnd"/>
      <w:r w:rsidR="00FA3EC5">
        <w:rPr>
          <w:rFonts w:ascii="Times New Roman" w:hAnsi="Times New Roman" w:cs="Times New Roman"/>
        </w:rPr>
        <w:t xml:space="preserve"> visceral adipose tissue (VAT, n=80,085). GEO accession number: GSE176067. The expression of</w:t>
      </w:r>
      <w:r w:rsidR="00FA3EC5">
        <w:rPr>
          <w:rFonts w:ascii="Times New Roman" w:hAnsi="Times New Roman" w:cs="Times New Roman"/>
          <w:i/>
        </w:rPr>
        <w:t xml:space="preserve"> </w:t>
      </w:r>
      <w:proofErr w:type="spellStart"/>
      <w:r w:rsidR="00FA3EC5">
        <w:rPr>
          <w:rFonts w:ascii="Times New Roman" w:hAnsi="Times New Roman" w:cs="Times New Roman"/>
          <w:i/>
        </w:rPr>
        <w:t>LepR</w:t>
      </w:r>
      <w:proofErr w:type="spellEnd"/>
      <w:r w:rsidR="00FA3EC5">
        <w:rPr>
          <w:rFonts w:ascii="Times New Roman" w:hAnsi="Times New Roman" w:cs="Times New Roman"/>
          <w:i/>
        </w:rPr>
        <w:t>, CALCRL</w:t>
      </w:r>
      <w:r w:rsidR="00FA3EC5">
        <w:t xml:space="preserve"> </w:t>
      </w:r>
      <w:r w:rsidR="00FA3EC5">
        <w:rPr>
          <w:rFonts w:ascii="Times New Roman" w:hAnsi="Times New Roman" w:cs="Times New Roman"/>
        </w:rPr>
        <w:t>(encoding CRLR)</w:t>
      </w:r>
      <w:r w:rsidR="00FA3EC5">
        <w:rPr>
          <w:rFonts w:ascii="Times New Roman" w:hAnsi="Times New Roman" w:cs="Times New Roman" w:hint="eastAsia"/>
          <w:i/>
        </w:rPr>
        <w:t xml:space="preserve">, </w:t>
      </w:r>
      <w:r w:rsidR="00FA3EC5">
        <w:rPr>
          <w:rFonts w:ascii="Times New Roman" w:hAnsi="Times New Roman" w:cs="Times New Roman"/>
          <w:i/>
        </w:rPr>
        <w:t xml:space="preserve">CRCP </w:t>
      </w:r>
      <w:r w:rsidR="00FA3EC5">
        <w:rPr>
          <w:rFonts w:ascii="Times New Roman" w:hAnsi="Times New Roman" w:cs="Times New Roman"/>
        </w:rPr>
        <w:t>(encoding RCP)</w:t>
      </w:r>
      <w:r w:rsidR="00FA3EC5">
        <w:rPr>
          <w:rFonts w:ascii="Times New Roman" w:hAnsi="Times New Roman" w:cs="Times New Roman" w:hint="eastAsia"/>
          <w:i/>
        </w:rPr>
        <w:t xml:space="preserve"> </w:t>
      </w:r>
      <w:r w:rsidR="00FA3EC5">
        <w:rPr>
          <w:rFonts w:ascii="Times New Roman" w:hAnsi="Times New Roman" w:cs="Times New Roman"/>
        </w:rPr>
        <w:t xml:space="preserve">and three </w:t>
      </w:r>
      <w:r w:rsidR="00FA3EC5">
        <w:rPr>
          <w:rFonts w:ascii="Times New Roman" w:hAnsi="Times New Roman" w:cs="Times New Roman"/>
          <w:i/>
        </w:rPr>
        <w:t xml:space="preserve">RAMPs </w:t>
      </w:r>
      <w:r w:rsidR="00FA3EC5">
        <w:rPr>
          <w:rFonts w:ascii="Times New Roman" w:hAnsi="Times New Roman" w:cs="Times New Roman"/>
        </w:rPr>
        <w:t xml:space="preserve">(encoding RAMP1, 2, and 3) in all clusters of cells is shown next to it. </w:t>
      </w:r>
      <w:r w:rsidR="00FA3EC5">
        <w:rPr>
          <w:rFonts w:ascii="Times New Roman" w:hAnsi="Times New Roman" w:cs="Times New Roman"/>
          <w:bCs/>
        </w:rPr>
        <w:t>(</w:t>
      </w:r>
      <w:r w:rsidR="004B023D" w:rsidRPr="00692D83">
        <w:rPr>
          <w:rFonts w:ascii="Times New Roman" w:hAnsi="Times New Roman" w:cs="Times New Roman"/>
          <w:b/>
          <w:bCs/>
        </w:rPr>
        <w:t>c</w:t>
      </w:r>
      <w:r w:rsidR="00FA3EC5">
        <w:rPr>
          <w:rFonts w:ascii="Times New Roman" w:hAnsi="Times New Roman" w:cs="Times New Roman"/>
          <w:bCs/>
        </w:rPr>
        <w:t>)</w:t>
      </w:r>
      <w:r w:rsidR="00FA3EC5">
        <w:rPr>
          <w:rFonts w:ascii="Times New Roman" w:hAnsi="Times New Roman" w:cs="Times New Roman"/>
        </w:rPr>
        <w:t xml:space="preserve"> Dot plot showing expression levels of 6 selected marker genes for different endothelial clusters that represent human endothelial arteriolar 1 (hEndoA1), human endothelial arteriolar 2 (hEndoA2), human endothelial stalk 1 (hEndoS1), human endothelial stalk 2 (hEndoS2), human endothelial stalk 3 (hEndoS3) and human endothelial </w:t>
      </w:r>
      <w:proofErr w:type="spellStart"/>
      <w:r w:rsidR="00FA3EC5">
        <w:rPr>
          <w:rFonts w:ascii="Times New Roman" w:hAnsi="Times New Roman" w:cs="Times New Roman"/>
        </w:rPr>
        <w:t>venular</w:t>
      </w:r>
      <w:proofErr w:type="spellEnd"/>
      <w:r w:rsidR="00FA3EC5">
        <w:rPr>
          <w:rFonts w:ascii="Times New Roman" w:hAnsi="Times New Roman" w:cs="Times New Roman"/>
        </w:rPr>
        <w:t xml:space="preserve"> cells (</w:t>
      </w:r>
      <w:proofErr w:type="spellStart"/>
      <w:r w:rsidR="00FA3EC5">
        <w:rPr>
          <w:rFonts w:ascii="Times New Roman" w:hAnsi="Times New Roman" w:cs="Times New Roman"/>
        </w:rPr>
        <w:t>hEndoV</w:t>
      </w:r>
      <w:proofErr w:type="spellEnd"/>
      <w:r w:rsidR="00FA3EC5">
        <w:rPr>
          <w:rFonts w:ascii="Times New Roman" w:hAnsi="Times New Roman" w:cs="Times New Roman"/>
        </w:rPr>
        <w:t xml:space="preserve">). Larger dot means higher percentage of single cells expressing that gene, and smaller dot means lower percentage of single cells expressing that gene. Blue color represents the lowest expression, and red color represents the highest expression. The expression is logarithmically normalized. </w:t>
      </w:r>
      <w:r w:rsidR="00FA3EC5">
        <w:rPr>
          <w:rFonts w:ascii="Times New Roman" w:hAnsi="Times New Roman" w:cs="Times New Roman"/>
          <w:bCs/>
        </w:rPr>
        <w:t>(</w:t>
      </w:r>
      <w:r w:rsidR="004B023D" w:rsidRPr="00692D83">
        <w:rPr>
          <w:rFonts w:ascii="Times New Roman" w:hAnsi="Times New Roman" w:cs="Times New Roman"/>
          <w:b/>
          <w:bCs/>
        </w:rPr>
        <w:t>d</w:t>
      </w:r>
      <w:r w:rsidR="00FA3EC5">
        <w:rPr>
          <w:rFonts w:ascii="Times New Roman" w:hAnsi="Times New Roman" w:cs="Times New Roman"/>
          <w:bCs/>
        </w:rPr>
        <w:t>)</w:t>
      </w:r>
      <w:r w:rsidR="00FA3EC5">
        <w:rPr>
          <w:rFonts w:ascii="Times New Roman" w:hAnsi="Times New Roman" w:cs="Times New Roman" w:hint="eastAsia"/>
          <w:b/>
        </w:rPr>
        <w:t xml:space="preserve"> </w:t>
      </w:r>
      <w:r w:rsidR="00FA3EC5">
        <w:rPr>
          <w:rFonts w:ascii="Times New Roman" w:hAnsi="Times New Roman" w:cs="Times New Roman"/>
        </w:rPr>
        <w:t xml:space="preserve">UMA plots showing the landscapes of 36,590 nuclei from </w:t>
      </w:r>
      <w:r w:rsidR="00FA3EC5">
        <w:rPr>
          <w:rFonts w:ascii="Times New Roman" w:hAnsi="Times New Roman" w:cs="Times New Roman" w:hint="eastAsia"/>
        </w:rPr>
        <w:t>human brown</w:t>
      </w:r>
      <w:r w:rsidR="00FA3EC5">
        <w:rPr>
          <w:rFonts w:ascii="Times New Roman" w:hAnsi="Times New Roman" w:cs="Times New Roman"/>
        </w:rPr>
        <w:t xml:space="preserve"> adipose</w:t>
      </w:r>
      <w:r w:rsidR="00FA3EC5">
        <w:rPr>
          <w:rFonts w:ascii="Times New Roman" w:hAnsi="Times New Roman" w:cs="Times New Roman" w:hint="eastAsia"/>
        </w:rPr>
        <w:t xml:space="preserve"> tissue</w:t>
      </w:r>
      <w:r w:rsidR="00FA3EC5">
        <w:rPr>
          <w:rFonts w:ascii="Times New Roman" w:hAnsi="Times New Roman" w:cs="Times New Roman"/>
        </w:rPr>
        <w:t>. Access number: E-MTAB-856</w:t>
      </w:r>
      <w:r w:rsidR="00FA3EC5">
        <w:rPr>
          <w:rFonts w:ascii="Times New Roman" w:hAnsi="Times New Roman" w:cs="Times New Roman" w:hint="eastAsia"/>
        </w:rPr>
        <w:t xml:space="preserve">4. </w:t>
      </w:r>
      <w:r w:rsidR="00FA3EC5">
        <w:rPr>
          <w:rFonts w:ascii="Times New Roman" w:hAnsi="Times New Roman" w:cs="Times New Roman"/>
        </w:rPr>
        <w:t xml:space="preserve">The expression of </w:t>
      </w:r>
      <w:proofErr w:type="spellStart"/>
      <w:r w:rsidR="00FA3EC5">
        <w:rPr>
          <w:rFonts w:ascii="Times New Roman" w:hAnsi="Times New Roman" w:cs="Times New Roman"/>
          <w:i/>
        </w:rPr>
        <w:t>LepR</w:t>
      </w:r>
      <w:proofErr w:type="spellEnd"/>
      <w:r w:rsidR="00FA3EC5">
        <w:rPr>
          <w:rFonts w:ascii="Times New Roman" w:hAnsi="Times New Roman" w:cs="Times New Roman"/>
          <w:i/>
        </w:rPr>
        <w:t>, CALCRL</w:t>
      </w:r>
      <w:r w:rsidR="00FA3EC5">
        <w:rPr>
          <w:rFonts w:ascii="Times New Roman" w:hAnsi="Times New Roman" w:cs="Times New Roman" w:hint="eastAsia"/>
          <w:i/>
        </w:rPr>
        <w:t xml:space="preserve">, </w:t>
      </w:r>
      <w:r w:rsidR="00FA3EC5">
        <w:rPr>
          <w:rFonts w:ascii="Times New Roman" w:hAnsi="Times New Roman" w:cs="Times New Roman"/>
          <w:i/>
        </w:rPr>
        <w:t>CRCP</w:t>
      </w:r>
      <w:r w:rsidR="00FA3EC5">
        <w:rPr>
          <w:rFonts w:ascii="Times New Roman" w:hAnsi="Times New Roman" w:cs="Times New Roman"/>
        </w:rPr>
        <w:t xml:space="preserve"> and three </w:t>
      </w:r>
      <w:r w:rsidR="00FA3EC5">
        <w:rPr>
          <w:rFonts w:ascii="Times New Roman" w:hAnsi="Times New Roman" w:cs="Times New Roman"/>
          <w:i/>
        </w:rPr>
        <w:t>RAMPs</w:t>
      </w:r>
      <w:r w:rsidR="00FA3EC5">
        <w:rPr>
          <w:rFonts w:ascii="Times New Roman" w:hAnsi="Times New Roman" w:cs="Times New Roman"/>
        </w:rPr>
        <w:t xml:space="preserve"> in all clusters of cells is shown next to it.</w:t>
      </w:r>
    </w:p>
    <w:p w14:paraId="13A14E0B" w14:textId="77777777" w:rsidR="00FA3EC5" w:rsidRPr="00D57DE6" w:rsidRDefault="00E2439A" w:rsidP="00FA3EC5">
      <w:pPr>
        <w:jc w:val="both"/>
        <w:rPr>
          <w:rFonts w:ascii="Times New Roman" w:hAnsi="Times New Roman" w:cs="Times New Roman"/>
        </w:rPr>
      </w:pPr>
      <w:proofErr w:type="gramStart"/>
      <w:r>
        <w:rPr>
          <w:rFonts w:ascii="Times New Roman" w:hAnsi="Times New Roman" w:cs="Times New Roman"/>
          <w:b/>
        </w:rPr>
        <w:lastRenderedPageBreak/>
        <w:t xml:space="preserve">Supplementary Table </w:t>
      </w:r>
      <w:r w:rsidR="004158FF" w:rsidRPr="004158FF">
        <w:rPr>
          <w:rFonts w:ascii="Times New Roman" w:hAnsi="Times New Roman" w:cs="Times New Roman"/>
          <w:b/>
        </w:rPr>
        <w:t>1.</w:t>
      </w:r>
      <w:proofErr w:type="gramEnd"/>
      <w:r w:rsidR="00FA3EC5" w:rsidRPr="00D57DE6">
        <w:rPr>
          <w:rFonts w:ascii="Times New Roman" w:hAnsi="Times New Roman" w:cs="Times New Roman" w:hint="eastAsia"/>
        </w:rPr>
        <w:t xml:space="preserve"> </w:t>
      </w:r>
      <w:proofErr w:type="gramStart"/>
      <w:r w:rsidR="00FA3EC5" w:rsidRPr="00D57DE6">
        <w:rPr>
          <w:rFonts w:ascii="Times New Roman" w:hAnsi="Times New Roman" w:cs="Times New Roman"/>
        </w:rPr>
        <w:t>A</w:t>
      </w:r>
      <w:r w:rsidR="00FA3EC5">
        <w:rPr>
          <w:rFonts w:ascii="Times New Roman" w:hAnsi="Times New Roman" w:cs="Times New Roman"/>
        </w:rPr>
        <w:t>gonist and a</w:t>
      </w:r>
      <w:r w:rsidR="00FA3EC5" w:rsidRPr="00D57DE6">
        <w:rPr>
          <w:rFonts w:ascii="Times New Roman" w:hAnsi="Times New Roman" w:cs="Times New Roman"/>
        </w:rPr>
        <w:t>ntagonist administration method, dosage</w:t>
      </w:r>
      <w:r w:rsidR="00FA3EC5" w:rsidRPr="00D57DE6">
        <w:rPr>
          <w:rFonts w:ascii="Times New Roman" w:hAnsi="Times New Roman" w:cs="Times New Roman" w:hint="eastAsia"/>
        </w:rPr>
        <w:t xml:space="preserve"> and</w:t>
      </w:r>
      <w:r w:rsidR="00FA3EC5" w:rsidRPr="00D57DE6">
        <w:rPr>
          <w:rFonts w:ascii="Times New Roman" w:hAnsi="Times New Roman" w:cs="Times New Roman"/>
        </w:rPr>
        <w:t xml:space="preserve"> frequency.</w:t>
      </w:r>
      <w:proofErr w:type="gramEnd"/>
    </w:p>
    <w:tbl>
      <w:tblPr>
        <w:tblStyle w:val="aa"/>
        <w:tblW w:w="14316" w:type="dxa"/>
        <w:tblInd w:w="-142" w:type="dxa"/>
        <w:tblLayout w:type="fixed"/>
        <w:tblLook w:val="04A0" w:firstRow="1" w:lastRow="0" w:firstColumn="1" w:lastColumn="0" w:noHBand="0" w:noVBand="1"/>
      </w:tblPr>
      <w:tblGrid>
        <w:gridCol w:w="1003"/>
        <w:gridCol w:w="1039"/>
        <w:gridCol w:w="2036"/>
        <w:gridCol w:w="2957"/>
        <w:gridCol w:w="2569"/>
        <w:gridCol w:w="2553"/>
        <w:gridCol w:w="1373"/>
        <w:gridCol w:w="786"/>
      </w:tblGrid>
      <w:tr w:rsidR="00FA3EC5" w:rsidRPr="00D57DE6" w14:paraId="481B37A7" w14:textId="77777777" w:rsidTr="00F76BF8">
        <w:trPr>
          <w:trHeight w:val="310"/>
        </w:trPr>
        <w:tc>
          <w:tcPr>
            <w:tcW w:w="1003" w:type="dxa"/>
            <w:tcBorders>
              <w:top w:val="nil"/>
              <w:left w:val="nil"/>
              <w:bottom w:val="single" w:sz="4" w:space="0" w:color="auto"/>
              <w:right w:val="nil"/>
            </w:tcBorders>
          </w:tcPr>
          <w:p w14:paraId="2E3BBFCF" w14:textId="77777777" w:rsidR="00FA3EC5" w:rsidRPr="00D57DE6" w:rsidRDefault="00FA3EC5" w:rsidP="00F76BF8">
            <w:pPr>
              <w:jc w:val="both"/>
            </w:pPr>
          </w:p>
        </w:tc>
        <w:tc>
          <w:tcPr>
            <w:tcW w:w="1039" w:type="dxa"/>
            <w:tcBorders>
              <w:top w:val="nil"/>
              <w:left w:val="nil"/>
              <w:bottom w:val="single" w:sz="4" w:space="0" w:color="auto"/>
              <w:right w:val="nil"/>
            </w:tcBorders>
          </w:tcPr>
          <w:p w14:paraId="453A2A70" w14:textId="77777777" w:rsidR="00FA3EC5" w:rsidRPr="00D57DE6" w:rsidRDefault="00FA3EC5" w:rsidP="00F76BF8">
            <w:pPr>
              <w:jc w:val="both"/>
            </w:pPr>
          </w:p>
        </w:tc>
        <w:tc>
          <w:tcPr>
            <w:tcW w:w="2036" w:type="dxa"/>
            <w:tcBorders>
              <w:top w:val="nil"/>
              <w:left w:val="nil"/>
              <w:bottom w:val="single" w:sz="4" w:space="0" w:color="auto"/>
              <w:right w:val="nil"/>
            </w:tcBorders>
          </w:tcPr>
          <w:p w14:paraId="637AD40A" w14:textId="77777777" w:rsidR="00FA3EC5" w:rsidRPr="00D57DE6" w:rsidRDefault="00FA3EC5" w:rsidP="00F76BF8">
            <w:pPr>
              <w:jc w:val="both"/>
            </w:pPr>
          </w:p>
        </w:tc>
        <w:tc>
          <w:tcPr>
            <w:tcW w:w="2957" w:type="dxa"/>
            <w:tcBorders>
              <w:top w:val="nil"/>
              <w:left w:val="nil"/>
              <w:bottom w:val="single" w:sz="4" w:space="0" w:color="auto"/>
              <w:right w:val="nil"/>
            </w:tcBorders>
          </w:tcPr>
          <w:p w14:paraId="7A257D2A" w14:textId="77777777" w:rsidR="00FA3EC5" w:rsidRPr="00D57DE6" w:rsidRDefault="00FA3EC5" w:rsidP="00F76BF8">
            <w:pPr>
              <w:jc w:val="both"/>
            </w:pPr>
          </w:p>
        </w:tc>
        <w:tc>
          <w:tcPr>
            <w:tcW w:w="2569" w:type="dxa"/>
            <w:tcBorders>
              <w:top w:val="nil"/>
              <w:left w:val="nil"/>
              <w:bottom w:val="single" w:sz="4" w:space="0" w:color="auto"/>
              <w:right w:val="nil"/>
            </w:tcBorders>
          </w:tcPr>
          <w:p w14:paraId="0B3FA5ED" w14:textId="77777777" w:rsidR="00FA3EC5" w:rsidRPr="00D57DE6" w:rsidRDefault="00FA3EC5" w:rsidP="00F76BF8">
            <w:pPr>
              <w:jc w:val="both"/>
            </w:pPr>
          </w:p>
        </w:tc>
        <w:tc>
          <w:tcPr>
            <w:tcW w:w="2553" w:type="dxa"/>
            <w:tcBorders>
              <w:top w:val="nil"/>
              <w:left w:val="nil"/>
              <w:bottom w:val="single" w:sz="4" w:space="0" w:color="auto"/>
              <w:right w:val="nil"/>
            </w:tcBorders>
          </w:tcPr>
          <w:p w14:paraId="23CD3DB5" w14:textId="77777777" w:rsidR="00FA3EC5" w:rsidRPr="00D57DE6" w:rsidRDefault="00FA3EC5" w:rsidP="00F76BF8">
            <w:pPr>
              <w:jc w:val="both"/>
            </w:pPr>
          </w:p>
        </w:tc>
        <w:tc>
          <w:tcPr>
            <w:tcW w:w="1373" w:type="dxa"/>
            <w:tcBorders>
              <w:top w:val="nil"/>
              <w:left w:val="nil"/>
              <w:bottom w:val="single" w:sz="4" w:space="0" w:color="auto"/>
              <w:right w:val="nil"/>
            </w:tcBorders>
          </w:tcPr>
          <w:p w14:paraId="13C4FC9B" w14:textId="77777777" w:rsidR="00FA3EC5" w:rsidRPr="00D57DE6" w:rsidRDefault="00FA3EC5" w:rsidP="00F76BF8">
            <w:pPr>
              <w:jc w:val="both"/>
            </w:pPr>
          </w:p>
        </w:tc>
        <w:tc>
          <w:tcPr>
            <w:tcW w:w="786" w:type="dxa"/>
            <w:tcBorders>
              <w:top w:val="nil"/>
              <w:left w:val="nil"/>
              <w:bottom w:val="single" w:sz="4" w:space="0" w:color="auto"/>
              <w:right w:val="nil"/>
            </w:tcBorders>
          </w:tcPr>
          <w:p w14:paraId="071B9476" w14:textId="77777777" w:rsidR="00FA3EC5" w:rsidRPr="00D57DE6" w:rsidRDefault="00FA3EC5" w:rsidP="00F76BF8">
            <w:pPr>
              <w:jc w:val="both"/>
            </w:pPr>
          </w:p>
        </w:tc>
      </w:tr>
      <w:tr w:rsidR="00FA3EC5" w:rsidRPr="00D57DE6" w14:paraId="5D41CF77" w14:textId="77777777" w:rsidTr="00F76BF8">
        <w:trPr>
          <w:trHeight w:val="720"/>
        </w:trPr>
        <w:tc>
          <w:tcPr>
            <w:tcW w:w="1003" w:type="dxa"/>
            <w:tcBorders>
              <w:top w:val="single" w:sz="4" w:space="0" w:color="auto"/>
              <w:left w:val="single" w:sz="4" w:space="0" w:color="auto"/>
              <w:bottom w:val="single" w:sz="4" w:space="0" w:color="auto"/>
              <w:right w:val="single" w:sz="4" w:space="0" w:color="auto"/>
            </w:tcBorders>
          </w:tcPr>
          <w:p w14:paraId="5732D1C4" w14:textId="77777777" w:rsidR="00FA3EC5" w:rsidRPr="00F63293" w:rsidRDefault="00FA3EC5" w:rsidP="00F76BF8">
            <w:pPr>
              <w:jc w:val="both"/>
              <w:rPr>
                <w:rFonts w:ascii="Times New Roman" w:hAnsi="Times New Roman" w:cs="Times New Roman"/>
                <w:b/>
                <w:bCs/>
                <w:sz w:val="22"/>
              </w:rPr>
            </w:pPr>
            <w:r w:rsidRPr="00F63293">
              <w:rPr>
                <w:rFonts w:ascii="Times New Roman" w:hAnsi="Times New Roman" w:cs="Times New Roman"/>
                <w:b/>
                <w:bCs/>
                <w:sz w:val="22"/>
              </w:rPr>
              <w:t>Item</w:t>
            </w:r>
          </w:p>
        </w:tc>
        <w:tc>
          <w:tcPr>
            <w:tcW w:w="1039" w:type="dxa"/>
            <w:tcBorders>
              <w:top w:val="single" w:sz="4" w:space="0" w:color="auto"/>
              <w:left w:val="single" w:sz="4" w:space="0" w:color="auto"/>
              <w:bottom w:val="single" w:sz="4" w:space="0" w:color="auto"/>
              <w:right w:val="single" w:sz="4" w:space="0" w:color="auto"/>
            </w:tcBorders>
          </w:tcPr>
          <w:p w14:paraId="53A62CB6" w14:textId="77777777" w:rsidR="00FA3EC5" w:rsidRPr="00F63293" w:rsidRDefault="00FA3EC5" w:rsidP="00F76BF8">
            <w:pPr>
              <w:jc w:val="both"/>
              <w:rPr>
                <w:rFonts w:ascii="Times New Roman" w:hAnsi="Times New Roman" w:cs="Times New Roman"/>
                <w:b/>
                <w:bCs/>
                <w:sz w:val="22"/>
              </w:rPr>
            </w:pPr>
            <w:r w:rsidRPr="00F63293">
              <w:rPr>
                <w:rFonts w:ascii="Times New Roman" w:hAnsi="Times New Roman" w:cs="Times New Roman"/>
                <w:b/>
                <w:bCs/>
                <w:sz w:val="22"/>
              </w:rPr>
              <w:t xml:space="preserve">　</w:t>
            </w:r>
          </w:p>
        </w:tc>
        <w:tc>
          <w:tcPr>
            <w:tcW w:w="2036" w:type="dxa"/>
            <w:tcBorders>
              <w:top w:val="single" w:sz="4" w:space="0" w:color="auto"/>
              <w:left w:val="single" w:sz="4" w:space="0" w:color="auto"/>
              <w:bottom w:val="single" w:sz="4" w:space="0" w:color="auto"/>
              <w:right w:val="single" w:sz="4" w:space="0" w:color="auto"/>
            </w:tcBorders>
          </w:tcPr>
          <w:p w14:paraId="290E1A29" w14:textId="77777777" w:rsidR="00FA3EC5" w:rsidRPr="00F63293" w:rsidRDefault="00FA3EC5" w:rsidP="00F76BF8">
            <w:pPr>
              <w:jc w:val="both"/>
              <w:rPr>
                <w:rFonts w:ascii="Times New Roman" w:hAnsi="Times New Roman" w:cs="Times New Roman"/>
                <w:b/>
                <w:bCs/>
                <w:sz w:val="22"/>
              </w:rPr>
            </w:pPr>
            <w:r w:rsidRPr="00F63293">
              <w:rPr>
                <w:rFonts w:ascii="Times New Roman" w:hAnsi="Times New Roman" w:cs="Times New Roman"/>
                <w:b/>
                <w:bCs/>
                <w:sz w:val="22"/>
              </w:rPr>
              <w:t>Drug</w:t>
            </w:r>
          </w:p>
        </w:tc>
        <w:tc>
          <w:tcPr>
            <w:tcW w:w="2957" w:type="dxa"/>
            <w:tcBorders>
              <w:top w:val="single" w:sz="4" w:space="0" w:color="auto"/>
              <w:left w:val="single" w:sz="4" w:space="0" w:color="auto"/>
              <w:bottom w:val="single" w:sz="4" w:space="0" w:color="auto"/>
              <w:right w:val="single" w:sz="4" w:space="0" w:color="auto"/>
            </w:tcBorders>
          </w:tcPr>
          <w:p w14:paraId="1D0E5AC8" w14:textId="77777777" w:rsidR="00FA3EC5" w:rsidRPr="00F63293" w:rsidRDefault="00FA3EC5" w:rsidP="00F76BF8">
            <w:pPr>
              <w:jc w:val="both"/>
              <w:rPr>
                <w:rFonts w:ascii="Times New Roman" w:hAnsi="Times New Roman" w:cs="Times New Roman"/>
                <w:b/>
                <w:bCs/>
                <w:sz w:val="22"/>
              </w:rPr>
            </w:pPr>
            <w:r w:rsidRPr="00F63293">
              <w:rPr>
                <w:rFonts w:ascii="Times New Roman" w:hAnsi="Times New Roman" w:cs="Times New Roman"/>
                <w:b/>
                <w:bCs/>
                <w:sz w:val="22"/>
              </w:rPr>
              <w:t>Injection method</w:t>
            </w:r>
          </w:p>
        </w:tc>
        <w:tc>
          <w:tcPr>
            <w:tcW w:w="2569" w:type="dxa"/>
            <w:tcBorders>
              <w:top w:val="single" w:sz="4" w:space="0" w:color="auto"/>
              <w:left w:val="single" w:sz="4" w:space="0" w:color="auto"/>
              <w:bottom w:val="single" w:sz="4" w:space="0" w:color="auto"/>
              <w:right w:val="single" w:sz="4" w:space="0" w:color="auto"/>
            </w:tcBorders>
          </w:tcPr>
          <w:p w14:paraId="4ABD73DC" w14:textId="77777777" w:rsidR="00FA3EC5" w:rsidRPr="00F63293" w:rsidRDefault="00FA3EC5" w:rsidP="00F76BF8">
            <w:pPr>
              <w:jc w:val="both"/>
              <w:rPr>
                <w:rFonts w:ascii="Times New Roman" w:hAnsi="Times New Roman" w:cs="Times New Roman"/>
                <w:b/>
                <w:bCs/>
                <w:sz w:val="22"/>
              </w:rPr>
            </w:pPr>
            <w:r w:rsidRPr="00F63293">
              <w:rPr>
                <w:rFonts w:ascii="Times New Roman" w:hAnsi="Times New Roman" w:cs="Times New Roman"/>
                <w:b/>
                <w:bCs/>
                <w:sz w:val="22"/>
              </w:rPr>
              <w:t>Dose (concentration)</w:t>
            </w:r>
          </w:p>
        </w:tc>
        <w:tc>
          <w:tcPr>
            <w:tcW w:w="2553" w:type="dxa"/>
            <w:tcBorders>
              <w:top w:val="single" w:sz="4" w:space="0" w:color="auto"/>
              <w:left w:val="single" w:sz="4" w:space="0" w:color="auto"/>
              <w:bottom w:val="single" w:sz="4" w:space="0" w:color="auto"/>
              <w:right w:val="single" w:sz="4" w:space="0" w:color="auto"/>
            </w:tcBorders>
          </w:tcPr>
          <w:p w14:paraId="6112AA84" w14:textId="77777777" w:rsidR="00FA3EC5" w:rsidRPr="00F63293" w:rsidRDefault="00FA3EC5" w:rsidP="00F76BF8">
            <w:pPr>
              <w:jc w:val="both"/>
              <w:rPr>
                <w:rFonts w:ascii="Times New Roman" w:hAnsi="Times New Roman" w:cs="Times New Roman"/>
                <w:b/>
                <w:bCs/>
                <w:sz w:val="22"/>
              </w:rPr>
            </w:pPr>
            <w:r w:rsidRPr="00F63293">
              <w:rPr>
                <w:rFonts w:ascii="Times New Roman" w:hAnsi="Times New Roman" w:cs="Times New Roman"/>
                <w:b/>
                <w:bCs/>
                <w:sz w:val="22"/>
              </w:rPr>
              <w:t>Frequency/Time point</w:t>
            </w:r>
          </w:p>
        </w:tc>
        <w:tc>
          <w:tcPr>
            <w:tcW w:w="1373" w:type="dxa"/>
            <w:tcBorders>
              <w:top w:val="single" w:sz="4" w:space="0" w:color="auto"/>
              <w:left w:val="single" w:sz="4" w:space="0" w:color="auto"/>
              <w:bottom w:val="single" w:sz="4" w:space="0" w:color="auto"/>
              <w:right w:val="single" w:sz="4" w:space="0" w:color="auto"/>
            </w:tcBorders>
          </w:tcPr>
          <w:p w14:paraId="242483DD" w14:textId="77777777" w:rsidR="00FA3EC5" w:rsidRPr="00F63293" w:rsidRDefault="00FA3EC5" w:rsidP="00F76BF8">
            <w:pPr>
              <w:jc w:val="both"/>
              <w:rPr>
                <w:rFonts w:ascii="Times New Roman" w:hAnsi="Times New Roman" w:cs="Times New Roman"/>
                <w:b/>
                <w:bCs/>
                <w:sz w:val="22"/>
              </w:rPr>
            </w:pPr>
            <w:r w:rsidRPr="00F63293">
              <w:rPr>
                <w:rFonts w:ascii="Times New Roman" w:hAnsi="Times New Roman" w:cs="Times New Roman"/>
                <w:b/>
                <w:bCs/>
                <w:sz w:val="22"/>
              </w:rPr>
              <w:t>Treatment protocol</w:t>
            </w:r>
          </w:p>
        </w:tc>
        <w:tc>
          <w:tcPr>
            <w:tcW w:w="786" w:type="dxa"/>
            <w:tcBorders>
              <w:top w:val="single" w:sz="4" w:space="0" w:color="auto"/>
              <w:left w:val="single" w:sz="4" w:space="0" w:color="auto"/>
              <w:bottom w:val="single" w:sz="4" w:space="0" w:color="auto"/>
              <w:right w:val="single" w:sz="4" w:space="0" w:color="auto"/>
            </w:tcBorders>
          </w:tcPr>
          <w:p w14:paraId="27E37D11" w14:textId="77777777" w:rsidR="00FA3EC5" w:rsidRPr="00F63293" w:rsidRDefault="00FA3EC5" w:rsidP="00F76BF8">
            <w:pPr>
              <w:jc w:val="both"/>
              <w:rPr>
                <w:rFonts w:ascii="Times New Roman" w:hAnsi="Times New Roman" w:cs="Times New Roman"/>
                <w:b/>
                <w:bCs/>
                <w:sz w:val="22"/>
              </w:rPr>
            </w:pPr>
            <w:r w:rsidRPr="00F63293">
              <w:rPr>
                <w:rFonts w:ascii="Times New Roman" w:hAnsi="Times New Roman" w:cs="Times New Roman"/>
                <w:b/>
                <w:bCs/>
                <w:sz w:val="22"/>
              </w:rPr>
              <w:t>UCP1</w:t>
            </w:r>
          </w:p>
        </w:tc>
      </w:tr>
      <w:tr w:rsidR="00FA3EC5" w:rsidRPr="00D57DE6" w14:paraId="341E6BDA" w14:textId="77777777" w:rsidTr="00F76BF8">
        <w:trPr>
          <w:trHeight w:val="720"/>
        </w:trPr>
        <w:tc>
          <w:tcPr>
            <w:tcW w:w="1003" w:type="dxa"/>
            <w:tcBorders>
              <w:top w:val="single" w:sz="4" w:space="0" w:color="auto"/>
            </w:tcBorders>
          </w:tcPr>
          <w:p w14:paraId="40C0DD59"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CGRP receptor</w:t>
            </w:r>
          </w:p>
        </w:tc>
        <w:tc>
          <w:tcPr>
            <w:tcW w:w="1039" w:type="dxa"/>
            <w:tcBorders>
              <w:top w:val="single" w:sz="4" w:space="0" w:color="auto"/>
            </w:tcBorders>
          </w:tcPr>
          <w:p w14:paraId="41F8865C"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agonist</w:t>
            </w:r>
          </w:p>
        </w:tc>
        <w:tc>
          <w:tcPr>
            <w:tcW w:w="2036" w:type="dxa"/>
            <w:tcBorders>
              <w:top w:val="single" w:sz="4" w:space="0" w:color="auto"/>
            </w:tcBorders>
          </w:tcPr>
          <w:p w14:paraId="764747E4"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CGRPα (C0167, Sigma-Aldrich)</w:t>
            </w:r>
          </w:p>
        </w:tc>
        <w:tc>
          <w:tcPr>
            <w:tcW w:w="2957" w:type="dxa"/>
            <w:tcBorders>
              <w:top w:val="single" w:sz="4" w:space="0" w:color="auto"/>
            </w:tcBorders>
          </w:tcPr>
          <w:p w14:paraId="279DF92E"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Direct injection to inguinal WAT site with 12 loci, each 1 </w:t>
            </w:r>
            <w:proofErr w:type="spellStart"/>
            <w:r w:rsidRPr="00F63293">
              <w:rPr>
                <w:rFonts w:ascii="Times New Roman" w:hAnsi="Times New Roman" w:cs="Times New Roman"/>
              </w:rPr>
              <w:t>μl</w:t>
            </w:r>
            <w:proofErr w:type="spellEnd"/>
          </w:p>
        </w:tc>
        <w:tc>
          <w:tcPr>
            <w:tcW w:w="2569" w:type="dxa"/>
            <w:tcBorders>
              <w:top w:val="single" w:sz="4" w:space="0" w:color="auto"/>
            </w:tcBorders>
          </w:tcPr>
          <w:p w14:paraId="726D1D38"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0.2 mg/kg (0.5 </w:t>
            </w:r>
            <w:proofErr w:type="spellStart"/>
            <w:r w:rsidRPr="00F63293">
              <w:rPr>
                <w:rFonts w:ascii="Times New Roman" w:hAnsi="Times New Roman" w:cs="Times New Roman"/>
              </w:rPr>
              <w:t>μg</w:t>
            </w:r>
            <w:proofErr w:type="spellEnd"/>
            <w:r w:rsidRPr="00F63293">
              <w:rPr>
                <w:rFonts w:ascii="Times New Roman" w:hAnsi="Times New Roman" w:cs="Times New Roman"/>
              </w:rPr>
              <w:t xml:space="preserve"> /</w:t>
            </w:r>
            <w:proofErr w:type="spellStart"/>
            <w:r w:rsidRPr="00F63293">
              <w:rPr>
                <w:rFonts w:ascii="Times New Roman" w:hAnsi="Times New Roman" w:cs="Times New Roman"/>
              </w:rPr>
              <w:t>μl</w:t>
            </w:r>
            <w:proofErr w:type="spellEnd"/>
            <w:r w:rsidRPr="00F63293">
              <w:rPr>
                <w:rFonts w:ascii="Times New Roman" w:hAnsi="Times New Roman" w:cs="Times New Roman"/>
              </w:rPr>
              <w:t>)</w:t>
            </w:r>
          </w:p>
        </w:tc>
        <w:tc>
          <w:tcPr>
            <w:tcW w:w="2553" w:type="dxa"/>
            <w:tcBorders>
              <w:top w:val="single" w:sz="4" w:space="0" w:color="auto"/>
            </w:tcBorders>
          </w:tcPr>
          <w:p w14:paraId="5F06E06F"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Once, 30 min before the starting of the treatment protocol</w:t>
            </w:r>
          </w:p>
        </w:tc>
        <w:tc>
          <w:tcPr>
            <w:tcW w:w="1373" w:type="dxa"/>
            <w:tcBorders>
              <w:top w:val="single" w:sz="4" w:space="0" w:color="auto"/>
            </w:tcBorders>
          </w:tcPr>
          <w:p w14:paraId="25DCDC2A"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Cold/IF</w:t>
            </w:r>
          </w:p>
        </w:tc>
        <w:tc>
          <w:tcPr>
            <w:tcW w:w="786" w:type="dxa"/>
            <w:tcBorders>
              <w:top w:val="single" w:sz="4" w:space="0" w:color="auto"/>
            </w:tcBorders>
          </w:tcPr>
          <w:p w14:paraId="24F708EE"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w:t>
            </w:r>
          </w:p>
        </w:tc>
      </w:tr>
      <w:tr w:rsidR="00FA3EC5" w:rsidRPr="00D57DE6" w14:paraId="54295462" w14:textId="77777777" w:rsidTr="00F76BF8">
        <w:trPr>
          <w:trHeight w:val="720"/>
        </w:trPr>
        <w:tc>
          <w:tcPr>
            <w:tcW w:w="1003" w:type="dxa"/>
          </w:tcPr>
          <w:p w14:paraId="0E1C586C"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　</w:t>
            </w:r>
          </w:p>
        </w:tc>
        <w:tc>
          <w:tcPr>
            <w:tcW w:w="1039" w:type="dxa"/>
          </w:tcPr>
          <w:p w14:paraId="7078F2FC"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antagonist</w:t>
            </w:r>
          </w:p>
        </w:tc>
        <w:tc>
          <w:tcPr>
            <w:tcW w:w="2036" w:type="dxa"/>
          </w:tcPr>
          <w:p w14:paraId="6B0E9FE3"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BIBN4096 (SML2426, Sigma-Aldrich)</w:t>
            </w:r>
          </w:p>
        </w:tc>
        <w:tc>
          <w:tcPr>
            <w:tcW w:w="2957" w:type="dxa"/>
          </w:tcPr>
          <w:p w14:paraId="2B18A880" w14:textId="77777777" w:rsidR="00FA3EC5" w:rsidRPr="00F63293" w:rsidRDefault="00FA3EC5" w:rsidP="00F76BF8">
            <w:pPr>
              <w:jc w:val="both"/>
              <w:rPr>
                <w:rFonts w:ascii="Times New Roman" w:hAnsi="Times New Roman" w:cs="Times New Roman"/>
              </w:rPr>
            </w:pPr>
            <w:proofErr w:type="spellStart"/>
            <w:r w:rsidRPr="00F63293">
              <w:rPr>
                <w:rFonts w:ascii="Times New Roman" w:hAnsi="Times New Roman" w:cs="Times New Roman"/>
              </w:rPr>
              <w:t>Intraperitoneal</w:t>
            </w:r>
            <w:proofErr w:type="spellEnd"/>
            <w:r w:rsidRPr="00F63293">
              <w:rPr>
                <w:rFonts w:ascii="Times New Roman" w:hAnsi="Times New Roman" w:cs="Times New Roman"/>
              </w:rPr>
              <w:t xml:space="preserve"> injection, each injection for 100 </w:t>
            </w:r>
            <w:proofErr w:type="spellStart"/>
            <w:r w:rsidRPr="00F63293">
              <w:rPr>
                <w:rFonts w:ascii="Times New Roman" w:hAnsi="Times New Roman" w:cs="Times New Roman"/>
              </w:rPr>
              <w:t>μl</w:t>
            </w:r>
            <w:proofErr w:type="spellEnd"/>
          </w:p>
        </w:tc>
        <w:tc>
          <w:tcPr>
            <w:tcW w:w="2569" w:type="dxa"/>
          </w:tcPr>
          <w:p w14:paraId="6C04F2AA"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1 mg/kg (0.03 mg/100 </w:t>
            </w:r>
            <w:proofErr w:type="spellStart"/>
            <w:r w:rsidRPr="00F63293">
              <w:rPr>
                <w:rFonts w:ascii="Times New Roman" w:hAnsi="Times New Roman" w:cs="Times New Roman"/>
              </w:rPr>
              <w:t>μl</w:t>
            </w:r>
            <w:proofErr w:type="spellEnd"/>
            <w:r w:rsidRPr="00F63293">
              <w:rPr>
                <w:rFonts w:ascii="Times New Roman" w:hAnsi="Times New Roman" w:cs="Times New Roman"/>
              </w:rPr>
              <w:t>)</w:t>
            </w:r>
          </w:p>
        </w:tc>
        <w:tc>
          <w:tcPr>
            <w:tcW w:w="2553" w:type="dxa"/>
          </w:tcPr>
          <w:p w14:paraId="14DE5E7E"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Twice, at Day 1 and Day 4 during the treatment protocol</w:t>
            </w:r>
          </w:p>
        </w:tc>
        <w:tc>
          <w:tcPr>
            <w:tcW w:w="1373" w:type="dxa"/>
          </w:tcPr>
          <w:p w14:paraId="31DBCFA2"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CTR/IF</w:t>
            </w:r>
          </w:p>
        </w:tc>
        <w:tc>
          <w:tcPr>
            <w:tcW w:w="786" w:type="dxa"/>
          </w:tcPr>
          <w:p w14:paraId="58B934BE"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w:t>
            </w:r>
          </w:p>
        </w:tc>
      </w:tr>
      <w:tr w:rsidR="00FA3EC5" w:rsidRPr="00D57DE6" w14:paraId="255EC9A4" w14:textId="77777777" w:rsidTr="00F76BF8">
        <w:trPr>
          <w:trHeight w:val="940"/>
        </w:trPr>
        <w:tc>
          <w:tcPr>
            <w:tcW w:w="1003" w:type="dxa"/>
          </w:tcPr>
          <w:p w14:paraId="50971B00"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TRPV1</w:t>
            </w:r>
          </w:p>
        </w:tc>
        <w:tc>
          <w:tcPr>
            <w:tcW w:w="1039" w:type="dxa"/>
          </w:tcPr>
          <w:p w14:paraId="4FF3C250"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agonist</w:t>
            </w:r>
          </w:p>
        </w:tc>
        <w:tc>
          <w:tcPr>
            <w:tcW w:w="2036" w:type="dxa"/>
          </w:tcPr>
          <w:p w14:paraId="557265CE" w14:textId="77777777" w:rsidR="00FA3EC5" w:rsidRPr="00F63293" w:rsidRDefault="00FA3EC5" w:rsidP="00F76BF8">
            <w:pPr>
              <w:jc w:val="both"/>
              <w:rPr>
                <w:rFonts w:ascii="Times New Roman" w:hAnsi="Times New Roman" w:cs="Times New Roman"/>
              </w:rPr>
            </w:pPr>
            <w:proofErr w:type="spellStart"/>
            <w:r w:rsidRPr="00F63293">
              <w:rPr>
                <w:rFonts w:ascii="Times New Roman" w:hAnsi="Times New Roman" w:cs="Times New Roman"/>
              </w:rPr>
              <w:t>Resiniferatoxin</w:t>
            </w:r>
            <w:proofErr w:type="spellEnd"/>
            <w:r w:rsidRPr="00F63293">
              <w:rPr>
                <w:rFonts w:ascii="Times New Roman" w:hAnsi="Times New Roman" w:cs="Times New Roman"/>
              </w:rPr>
              <w:t xml:space="preserve"> (RTX, AG-CN2-0534, </w:t>
            </w:r>
            <w:proofErr w:type="spellStart"/>
            <w:r w:rsidRPr="00F63293">
              <w:rPr>
                <w:rFonts w:ascii="Times New Roman" w:hAnsi="Times New Roman" w:cs="Times New Roman"/>
              </w:rPr>
              <w:t>AdipoGen</w:t>
            </w:r>
            <w:proofErr w:type="spellEnd"/>
            <w:r w:rsidRPr="00F63293">
              <w:rPr>
                <w:rFonts w:ascii="Times New Roman" w:hAnsi="Times New Roman" w:cs="Times New Roman"/>
              </w:rPr>
              <w:t xml:space="preserve"> Life Sciences)</w:t>
            </w:r>
          </w:p>
        </w:tc>
        <w:tc>
          <w:tcPr>
            <w:tcW w:w="2957" w:type="dxa"/>
          </w:tcPr>
          <w:p w14:paraId="20B87B83"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Subcutaneous injection in three consecutive days</w:t>
            </w:r>
          </w:p>
        </w:tc>
        <w:tc>
          <w:tcPr>
            <w:tcW w:w="2569" w:type="dxa"/>
          </w:tcPr>
          <w:p w14:paraId="606704BD"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Day1 (30 </w:t>
            </w:r>
            <w:proofErr w:type="spellStart"/>
            <w:r w:rsidRPr="00F63293">
              <w:rPr>
                <w:rFonts w:ascii="Times New Roman" w:hAnsi="Times New Roman" w:cs="Times New Roman"/>
              </w:rPr>
              <w:t>μg</w:t>
            </w:r>
            <w:proofErr w:type="spellEnd"/>
            <w:r w:rsidRPr="00F63293">
              <w:rPr>
                <w:rFonts w:ascii="Times New Roman" w:hAnsi="Times New Roman" w:cs="Times New Roman"/>
              </w:rPr>
              <w:t xml:space="preserve">/kg), Day2 (70 </w:t>
            </w:r>
            <w:proofErr w:type="spellStart"/>
            <w:r w:rsidRPr="00F63293">
              <w:rPr>
                <w:rFonts w:ascii="Times New Roman" w:hAnsi="Times New Roman" w:cs="Times New Roman"/>
              </w:rPr>
              <w:t>μg</w:t>
            </w:r>
            <w:proofErr w:type="spellEnd"/>
            <w:r w:rsidRPr="00F63293">
              <w:rPr>
                <w:rFonts w:ascii="Times New Roman" w:hAnsi="Times New Roman" w:cs="Times New Roman"/>
              </w:rPr>
              <w:t xml:space="preserve">/kg), Day3 (100 </w:t>
            </w:r>
            <w:proofErr w:type="spellStart"/>
            <w:r w:rsidRPr="00F63293">
              <w:rPr>
                <w:rFonts w:ascii="Times New Roman" w:hAnsi="Times New Roman" w:cs="Times New Roman"/>
              </w:rPr>
              <w:t>μg</w:t>
            </w:r>
            <w:proofErr w:type="spellEnd"/>
            <w:r w:rsidRPr="00F63293">
              <w:rPr>
                <w:rFonts w:ascii="Times New Roman" w:hAnsi="Times New Roman" w:cs="Times New Roman"/>
              </w:rPr>
              <w:t>/kg), (1μg/</w:t>
            </w:r>
            <w:proofErr w:type="spellStart"/>
            <w:r w:rsidRPr="00F63293">
              <w:rPr>
                <w:rFonts w:ascii="Times New Roman" w:hAnsi="Times New Roman" w:cs="Times New Roman"/>
              </w:rPr>
              <w:t>μl</w:t>
            </w:r>
            <w:proofErr w:type="spellEnd"/>
            <w:r w:rsidRPr="00F63293">
              <w:rPr>
                <w:rFonts w:ascii="Times New Roman" w:hAnsi="Times New Roman" w:cs="Times New Roman"/>
              </w:rPr>
              <w:t>)</w:t>
            </w:r>
          </w:p>
        </w:tc>
        <w:tc>
          <w:tcPr>
            <w:tcW w:w="2553" w:type="dxa"/>
          </w:tcPr>
          <w:p w14:paraId="6B2DB0AE"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Triple, 4 weeks before the starting of the treatment protocol</w:t>
            </w:r>
          </w:p>
        </w:tc>
        <w:tc>
          <w:tcPr>
            <w:tcW w:w="1373" w:type="dxa"/>
          </w:tcPr>
          <w:p w14:paraId="52E0043D"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Cold/IF</w:t>
            </w:r>
          </w:p>
        </w:tc>
        <w:tc>
          <w:tcPr>
            <w:tcW w:w="786" w:type="dxa"/>
          </w:tcPr>
          <w:p w14:paraId="770F69E7"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w:t>
            </w:r>
          </w:p>
        </w:tc>
      </w:tr>
      <w:tr w:rsidR="00FA3EC5" w:rsidRPr="00D57DE6" w14:paraId="323F4BC5" w14:textId="77777777" w:rsidTr="00F76BF8">
        <w:trPr>
          <w:trHeight w:val="960"/>
        </w:trPr>
        <w:tc>
          <w:tcPr>
            <w:tcW w:w="1003" w:type="dxa"/>
            <w:tcBorders>
              <w:bottom w:val="single" w:sz="4" w:space="0" w:color="auto"/>
            </w:tcBorders>
          </w:tcPr>
          <w:p w14:paraId="406A62D5"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　</w:t>
            </w:r>
          </w:p>
        </w:tc>
        <w:tc>
          <w:tcPr>
            <w:tcW w:w="1039" w:type="dxa"/>
            <w:tcBorders>
              <w:bottom w:val="single" w:sz="4" w:space="0" w:color="auto"/>
            </w:tcBorders>
          </w:tcPr>
          <w:p w14:paraId="4C5E5F71"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antagonist</w:t>
            </w:r>
          </w:p>
        </w:tc>
        <w:tc>
          <w:tcPr>
            <w:tcW w:w="2036" w:type="dxa"/>
            <w:tcBorders>
              <w:bottom w:val="single" w:sz="4" w:space="0" w:color="auto"/>
            </w:tcBorders>
          </w:tcPr>
          <w:p w14:paraId="5B8058A0"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AMG9810 (2316, </w:t>
            </w:r>
            <w:proofErr w:type="spellStart"/>
            <w:r w:rsidRPr="00F63293">
              <w:rPr>
                <w:rFonts w:ascii="Times New Roman" w:hAnsi="Times New Roman" w:cs="Times New Roman"/>
              </w:rPr>
              <w:t>Tocris</w:t>
            </w:r>
            <w:proofErr w:type="spellEnd"/>
            <w:r w:rsidRPr="00F63293">
              <w:rPr>
                <w:rFonts w:ascii="Times New Roman" w:hAnsi="Times New Roman" w:cs="Times New Roman"/>
              </w:rPr>
              <w:t>)</w:t>
            </w:r>
          </w:p>
        </w:tc>
        <w:tc>
          <w:tcPr>
            <w:tcW w:w="2957" w:type="dxa"/>
            <w:tcBorders>
              <w:bottom w:val="single" w:sz="4" w:space="0" w:color="auto"/>
            </w:tcBorders>
          </w:tcPr>
          <w:p w14:paraId="65D4E583"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Direct injection to inguinal WAT site with 12 loci, each 3.75 </w:t>
            </w:r>
            <w:proofErr w:type="spellStart"/>
            <w:r w:rsidRPr="00F63293">
              <w:rPr>
                <w:rFonts w:ascii="Times New Roman" w:hAnsi="Times New Roman" w:cs="Times New Roman"/>
              </w:rPr>
              <w:t>μl</w:t>
            </w:r>
            <w:proofErr w:type="spellEnd"/>
          </w:p>
        </w:tc>
        <w:tc>
          <w:tcPr>
            <w:tcW w:w="2569" w:type="dxa"/>
            <w:tcBorders>
              <w:bottom w:val="single" w:sz="4" w:space="0" w:color="auto"/>
            </w:tcBorders>
          </w:tcPr>
          <w:p w14:paraId="3375C84E"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30 mg/kg (20 </w:t>
            </w:r>
            <w:proofErr w:type="spellStart"/>
            <w:r w:rsidRPr="00F63293">
              <w:rPr>
                <w:rFonts w:ascii="Times New Roman" w:hAnsi="Times New Roman" w:cs="Times New Roman"/>
              </w:rPr>
              <w:t>μg</w:t>
            </w:r>
            <w:proofErr w:type="spellEnd"/>
            <w:r w:rsidRPr="00F63293">
              <w:rPr>
                <w:rFonts w:ascii="Times New Roman" w:hAnsi="Times New Roman" w:cs="Times New Roman"/>
              </w:rPr>
              <w:t xml:space="preserve"> /</w:t>
            </w:r>
            <w:proofErr w:type="spellStart"/>
            <w:r w:rsidRPr="00F63293">
              <w:rPr>
                <w:rFonts w:ascii="Times New Roman" w:hAnsi="Times New Roman" w:cs="Times New Roman"/>
              </w:rPr>
              <w:t>μl</w:t>
            </w:r>
            <w:proofErr w:type="spellEnd"/>
            <w:r w:rsidRPr="00F63293">
              <w:rPr>
                <w:rFonts w:ascii="Times New Roman" w:hAnsi="Times New Roman" w:cs="Times New Roman"/>
              </w:rPr>
              <w:t>)</w:t>
            </w:r>
          </w:p>
        </w:tc>
        <w:tc>
          <w:tcPr>
            <w:tcW w:w="2553" w:type="dxa"/>
            <w:tcBorders>
              <w:bottom w:val="single" w:sz="4" w:space="0" w:color="auto"/>
            </w:tcBorders>
          </w:tcPr>
          <w:p w14:paraId="48921986"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Once, 30 min before the starting of the treatment protocol</w:t>
            </w:r>
          </w:p>
        </w:tc>
        <w:tc>
          <w:tcPr>
            <w:tcW w:w="1373" w:type="dxa"/>
            <w:tcBorders>
              <w:bottom w:val="single" w:sz="4" w:space="0" w:color="auto"/>
            </w:tcBorders>
          </w:tcPr>
          <w:p w14:paraId="27EA0492"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Cold/IF</w:t>
            </w:r>
          </w:p>
        </w:tc>
        <w:tc>
          <w:tcPr>
            <w:tcW w:w="786" w:type="dxa"/>
            <w:tcBorders>
              <w:bottom w:val="single" w:sz="4" w:space="0" w:color="auto"/>
            </w:tcBorders>
          </w:tcPr>
          <w:p w14:paraId="57BE152D"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w:t>
            </w:r>
          </w:p>
        </w:tc>
      </w:tr>
      <w:tr w:rsidR="00FA3EC5" w:rsidRPr="00D57DE6" w14:paraId="08A91348" w14:textId="77777777" w:rsidTr="00692D83">
        <w:trPr>
          <w:trHeight w:val="899"/>
        </w:trPr>
        <w:tc>
          <w:tcPr>
            <w:tcW w:w="1003" w:type="dxa"/>
            <w:tcBorders>
              <w:bottom w:val="single" w:sz="4" w:space="0" w:color="auto"/>
            </w:tcBorders>
          </w:tcPr>
          <w:p w14:paraId="414A9809"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TRPM8</w:t>
            </w:r>
          </w:p>
        </w:tc>
        <w:tc>
          <w:tcPr>
            <w:tcW w:w="1039" w:type="dxa"/>
            <w:tcBorders>
              <w:bottom w:val="single" w:sz="4" w:space="0" w:color="auto"/>
            </w:tcBorders>
          </w:tcPr>
          <w:p w14:paraId="65B77872"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antagonist</w:t>
            </w:r>
          </w:p>
        </w:tc>
        <w:tc>
          <w:tcPr>
            <w:tcW w:w="2036" w:type="dxa"/>
            <w:tcBorders>
              <w:bottom w:val="single" w:sz="4" w:space="0" w:color="auto"/>
            </w:tcBorders>
          </w:tcPr>
          <w:p w14:paraId="4A948BD3"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AMG333 (6874, </w:t>
            </w:r>
            <w:proofErr w:type="spellStart"/>
            <w:r w:rsidRPr="00F63293">
              <w:rPr>
                <w:rFonts w:ascii="Times New Roman" w:hAnsi="Times New Roman" w:cs="Times New Roman"/>
              </w:rPr>
              <w:t>Tocris</w:t>
            </w:r>
            <w:proofErr w:type="spellEnd"/>
            <w:r w:rsidRPr="00F63293">
              <w:rPr>
                <w:rFonts w:ascii="Times New Roman" w:hAnsi="Times New Roman" w:cs="Times New Roman"/>
              </w:rPr>
              <w:t xml:space="preserve">) </w:t>
            </w:r>
          </w:p>
        </w:tc>
        <w:tc>
          <w:tcPr>
            <w:tcW w:w="2957" w:type="dxa"/>
            <w:tcBorders>
              <w:bottom w:val="single" w:sz="4" w:space="0" w:color="auto"/>
            </w:tcBorders>
          </w:tcPr>
          <w:p w14:paraId="3FC4F266"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Direct injection to inguinal WAT site with 15 loci, each 1 </w:t>
            </w:r>
            <w:proofErr w:type="spellStart"/>
            <w:r w:rsidRPr="00F63293">
              <w:rPr>
                <w:rFonts w:ascii="Times New Roman" w:hAnsi="Times New Roman" w:cs="Times New Roman"/>
              </w:rPr>
              <w:t>μl</w:t>
            </w:r>
            <w:proofErr w:type="spellEnd"/>
          </w:p>
        </w:tc>
        <w:tc>
          <w:tcPr>
            <w:tcW w:w="2569" w:type="dxa"/>
            <w:tcBorders>
              <w:bottom w:val="single" w:sz="4" w:space="0" w:color="auto"/>
            </w:tcBorders>
          </w:tcPr>
          <w:p w14:paraId="0193F73E"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 xml:space="preserve">1 mg/kg (2 </w:t>
            </w:r>
            <w:proofErr w:type="spellStart"/>
            <w:r w:rsidRPr="00F63293">
              <w:rPr>
                <w:rFonts w:ascii="Times New Roman" w:hAnsi="Times New Roman" w:cs="Times New Roman"/>
              </w:rPr>
              <w:t>μg</w:t>
            </w:r>
            <w:proofErr w:type="spellEnd"/>
            <w:r w:rsidRPr="00F63293">
              <w:rPr>
                <w:rFonts w:ascii="Times New Roman" w:hAnsi="Times New Roman" w:cs="Times New Roman"/>
              </w:rPr>
              <w:t>/</w:t>
            </w:r>
            <w:proofErr w:type="spellStart"/>
            <w:r w:rsidRPr="00F63293">
              <w:rPr>
                <w:rFonts w:ascii="Times New Roman" w:hAnsi="Times New Roman" w:cs="Times New Roman"/>
              </w:rPr>
              <w:t>μl</w:t>
            </w:r>
            <w:proofErr w:type="spellEnd"/>
            <w:r w:rsidRPr="00F63293">
              <w:rPr>
                <w:rFonts w:ascii="Times New Roman" w:hAnsi="Times New Roman" w:cs="Times New Roman"/>
              </w:rPr>
              <w:t>)</w:t>
            </w:r>
          </w:p>
        </w:tc>
        <w:tc>
          <w:tcPr>
            <w:tcW w:w="2553" w:type="dxa"/>
            <w:tcBorders>
              <w:bottom w:val="single" w:sz="4" w:space="0" w:color="auto"/>
            </w:tcBorders>
          </w:tcPr>
          <w:p w14:paraId="2480C43E"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Once, 30 min before the starting of the treatment protocol</w:t>
            </w:r>
          </w:p>
        </w:tc>
        <w:tc>
          <w:tcPr>
            <w:tcW w:w="1373" w:type="dxa"/>
            <w:tcBorders>
              <w:bottom w:val="single" w:sz="4" w:space="0" w:color="auto"/>
            </w:tcBorders>
          </w:tcPr>
          <w:p w14:paraId="7AF53345"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Cold</w:t>
            </w:r>
          </w:p>
        </w:tc>
        <w:tc>
          <w:tcPr>
            <w:tcW w:w="786" w:type="dxa"/>
            <w:tcBorders>
              <w:bottom w:val="single" w:sz="4" w:space="0" w:color="auto"/>
            </w:tcBorders>
          </w:tcPr>
          <w:p w14:paraId="2BBCE4FA"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w:t>
            </w:r>
          </w:p>
        </w:tc>
      </w:tr>
      <w:tr w:rsidR="00FA3EC5" w14:paraId="39FA23EF" w14:textId="77777777" w:rsidTr="00F76BF8">
        <w:trPr>
          <w:trHeight w:val="555"/>
        </w:trPr>
        <w:tc>
          <w:tcPr>
            <w:tcW w:w="14316" w:type="dxa"/>
            <w:gridSpan w:val="8"/>
            <w:tcBorders>
              <w:top w:val="single" w:sz="4" w:space="0" w:color="auto"/>
              <w:left w:val="nil"/>
              <w:bottom w:val="nil"/>
              <w:right w:val="nil"/>
            </w:tcBorders>
          </w:tcPr>
          <w:p w14:paraId="59555712" w14:textId="77777777" w:rsidR="00FA3EC5" w:rsidRPr="00F63293" w:rsidRDefault="00FA3EC5" w:rsidP="00F76BF8">
            <w:pPr>
              <w:jc w:val="both"/>
              <w:rPr>
                <w:rFonts w:ascii="Times New Roman" w:hAnsi="Times New Roman" w:cs="Times New Roman"/>
              </w:rPr>
            </w:pPr>
            <w:r w:rsidRPr="00F63293">
              <w:rPr>
                <w:rFonts w:ascii="Times New Roman" w:hAnsi="Times New Roman" w:cs="Times New Roman"/>
              </w:rPr>
              <w:t>IF: intermittent fasting</w:t>
            </w:r>
          </w:p>
        </w:tc>
      </w:tr>
      <w:bookmarkEnd w:id="3"/>
    </w:tbl>
    <w:p w14:paraId="4C414BDC" w14:textId="77777777" w:rsidR="00FA3EC5" w:rsidRDefault="00FA3EC5" w:rsidP="00FA3EC5">
      <w:pPr>
        <w:rPr>
          <w:rFonts w:ascii="Times New Roman" w:hAnsi="Times New Roman" w:cs="Times New Roman"/>
        </w:rPr>
        <w:sectPr w:rsidR="00FA3EC5">
          <w:pgSz w:w="16838" w:h="11906" w:orient="landscape"/>
          <w:pgMar w:top="1800" w:right="1440" w:bottom="1800" w:left="1440" w:header="851" w:footer="992" w:gutter="0"/>
          <w:cols w:space="425"/>
          <w:docGrid w:type="lines" w:linePitch="360"/>
        </w:sectPr>
      </w:pPr>
    </w:p>
    <w:p w14:paraId="00080E11" w14:textId="77777777" w:rsidR="00FA3EC5" w:rsidRDefault="004158FF" w:rsidP="00FA3EC5">
      <w:pPr>
        <w:rPr>
          <w:rFonts w:ascii="Times New Roman" w:hAnsi="Times New Roman" w:cs="Times New Roman"/>
          <w:b/>
          <w:bCs/>
        </w:rPr>
      </w:pPr>
      <w:proofErr w:type="gramStart"/>
      <w:r w:rsidRPr="004158FF">
        <w:rPr>
          <w:rFonts w:ascii="Times New Roman" w:hAnsi="Times New Roman" w:cs="Times New Roman"/>
          <w:b/>
          <w:bCs/>
        </w:rPr>
        <w:lastRenderedPageBreak/>
        <w:t>Supplementary Table 2.</w:t>
      </w:r>
      <w:proofErr w:type="gramEnd"/>
      <w:r w:rsidR="00FA3EC5">
        <w:rPr>
          <w:rFonts w:ascii="Times New Roman" w:hAnsi="Times New Roman" w:cs="Times New Roman"/>
          <w:b/>
          <w:bCs/>
        </w:rPr>
        <w:t xml:space="preserve"> </w:t>
      </w:r>
      <w:r w:rsidR="00FA3EC5">
        <w:rPr>
          <w:rFonts w:ascii="Times New Roman" w:hAnsi="Times New Roman" w:cs="Times New Roman"/>
          <w:bCs/>
        </w:rPr>
        <w:t xml:space="preserve">Primer sequences for </w:t>
      </w:r>
      <w:proofErr w:type="spellStart"/>
      <w:r w:rsidR="00FA3EC5">
        <w:rPr>
          <w:rFonts w:ascii="Times New Roman" w:hAnsi="Times New Roman" w:cs="Times New Roman"/>
          <w:bCs/>
        </w:rPr>
        <w:t>qRT</w:t>
      </w:r>
      <w:proofErr w:type="spellEnd"/>
      <w:r w:rsidR="00FA3EC5">
        <w:rPr>
          <w:rFonts w:ascii="Times New Roman" w:hAnsi="Times New Roman" w:cs="Times New Roman"/>
          <w:bCs/>
        </w:rPr>
        <w:t>-PCR.</w:t>
      </w:r>
    </w:p>
    <w:p w14:paraId="50105F2B" w14:textId="77777777" w:rsidR="00FA3EC5" w:rsidRDefault="00FA3EC5" w:rsidP="00FA3EC5">
      <w:pPr>
        <w:rPr>
          <w:rFonts w:ascii="Times New Roman" w:hAnsi="Times New Roman" w:cs="Times New Roman"/>
        </w:rPr>
      </w:pPr>
    </w:p>
    <w:tbl>
      <w:tblPr>
        <w:tblW w:w="8835" w:type="dxa"/>
        <w:tblInd w:w="93" w:type="dxa"/>
        <w:tblLayout w:type="fixed"/>
        <w:tblLook w:val="04A0" w:firstRow="1" w:lastRow="0" w:firstColumn="1" w:lastColumn="0" w:noHBand="0" w:noVBand="1"/>
      </w:tblPr>
      <w:tblGrid>
        <w:gridCol w:w="1133"/>
        <w:gridCol w:w="3742"/>
        <w:gridCol w:w="3960"/>
      </w:tblGrid>
      <w:tr w:rsidR="00FA3EC5" w14:paraId="705A8D00" w14:textId="77777777" w:rsidTr="00F76BF8">
        <w:trPr>
          <w:trHeight w:val="20"/>
        </w:trPr>
        <w:tc>
          <w:tcPr>
            <w:tcW w:w="1133" w:type="dxa"/>
            <w:tcBorders>
              <w:top w:val="single" w:sz="4" w:space="0" w:color="auto"/>
              <w:bottom w:val="single" w:sz="4" w:space="0" w:color="auto"/>
            </w:tcBorders>
            <w:vAlign w:val="center"/>
          </w:tcPr>
          <w:p w14:paraId="1F1FC8EB" w14:textId="77777777" w:rsidR="00FA3EC5" w:rsidRDefault="00FA3EC5" w:rsidP="00F76BF8">
            <w:pPr>
              <w:widowControl/>
              <w:spacing w:line="360" w:lineRule="auto"/>
              <w:rPr>
                <w:rFonts w:ascii="Times New Roman" w:hAnsi="Times New Roman" w:cs="Times New Roman"/>
                <w:b/>
                <w:kern w:val="0"/>
                <w:sz w:val="22"/>
                <w:lang w:eastAsia="zh-CN"/>
              </w:rPr>
            </w:pPr>
            <w:r>
              <w:rPr>
                <w:rFonts w:ascii="Times New Roman" w:hAnsi="Times New Roman" w:cs="Times New Roman"/>
                <w:b/>
                <w:kern w:val="0"/>
                <w:sz w:val="22"/>
                <w:lang w:eastAsia="zh-CN"/>
              </w:rPr>
              <w:t>Gene</w:t>
            </w:r>
          </w:p>
        </w:tc>
        <w:tc>
          <w:tcPr>
            <w:tcW w:w="3742" w:type="dxa"/>
            <w:tcBorders>
              <w:top w:val="single" w:sz="4" w:space="0" w:color="auto"/>
              <w:bottom w:val="single" w:sz="4" w:space="0" w:color="auto"/>
            </w:tcBorders>
            <w:vAlign w:val="center"/>
          </w:tcPr>
          <w:p w14:paraId="216BADC0" w14:textId="77777777" w:rsidR="00FA3EC5" w:rsidRDefault="00FA3EC5" w:rsidP="00F76BF8">
            <w:pPr>
              <w:widowControl/>
              <w:spacing w:line="360" w:lineRule="auto"/>
              <w:rPr>
                <w:rFonts w:ascii="Times New Roman" w:hAnsi="Times New Roman" w:cs="Times New Roman"/>
                <w:kern w:val="0"/>
                <w:sz w:val="22"/>
                <w:lang w:eastAsia="zh-CN"/>
              </w:rPr>
            </w:pPr>
            <w:r>
              <w:rPr>
                <w:rFonts w:ascii="Times New Roman" w:hAnsi="Times New Roman" w:cs="Times New Roman"/>
                <w:b/>
                <w:bCs/>
                <w:kern w:val="0"/>
                <w:sz w:val="22"/>
                <w:lang w:eastAsia="zh-CN"/>
              </w:rPr>
              <w:t>Forward primer (5’ – 3’)</w:t>
            </w:r>
          </w:p>
        </w:tc>
        <w:tc>
          <w:tcPr>
            <w:tcW w:w="3960" w:type="dxa"/>
            <w:tcBorders>
              <w:top w:val="single" w:sz="4" w:space="0" w:color="auto"/>
              <w:bottom w:val="single" w:sz="4" w:space="0" w:color="auto"/>
            </w:tcBorders>
            <w:vAlign w:val="center"/>
          </w:tcPr>
          <w:p w14:paraId="3AF55214" w14:textId="77777777" w:rsidR="00FA3EC5" w:rsidRDefault="00FA3EC5" w:rsidP="00F76BF8">
            <w:pPr>
              <w:widowControl/>
              <w:spacing w:line="360" w:lineRule="auto"/>
              <w:rPr>
                <w:rFonts w:ascii="Times New Roman" w:hAnsi="Times New Roman" w:cs="Times New Roman"/>
                <w:kern w:val="0"/>
                <w:sz w:val="22"/>
                <w:lang w:eastAsia="zh-CN"/>
              </w:rPr>
            </w:pPr>
            <w:r>
              <w:rPr>
                <w:rFonts w:ascii="Times New Roman" w:hAnsi="Times New Roman" w:cs="Times New Roman"/>
                <w:b/>
                <w:bCs/>
                <w:kern w:val="0"/>
                <w:sz w:val="22"/>
                <w:lang w:eastAsia="zh-CN"/>
              </w:rPr>
              <w:t>Reverse primer (5’ – 3’)</w:t>
            </w:r>
          </w:p>
        </w:tc>
      </w:tr>
      <w:tr w:rsidR="00FA3EC5" w14:paraId="15C190C8" w14:textId="77777777" w:rsidTr="00F76BF8">
        <w:trPr>
          <w:trHeight w:val="20"/>
        </w:trPr>
        <w:tc>
          <w:tcPr>
            <w:tcW w:w="1133" w:type="dxa"/>
            <w:vAlign w:val="center"/>
          </w:tcPr>
          <w:p w14:paraId="5CE01AA1" w14:textId="77777777" w:rsidR="00FA3EC5" w:rsidRDefault="00FA3EC5" w:rsidP="00F76BF8">
            <w:pPr>
              <w:widowControl/>
              <w:spacing w:line="480" w:lineRule="exact"/>
              <w:rPr>
                <w:rFonts w:ascii="Times New Roman" w:hAnsi="Times New Roman" w:cs="Times New Roman"/>
                <w:i/>
                <w:kern w:val="0"/>
                <w:sz w:val="22"/>
                <w:lang w:eastAsia="zh-CN"/>
              </w:rPr>
            </w:pPr>
            <w:proofErr w:type="spellStart"/>
            <w:r>
              <w:rPr>
                <w:rFonts w:ascii="Times New Roman" w:hAnsi="Times New Roman" w:cs="Times New Roman"/>
                <w:i/>
                <w:kern w:val="0"/>
                <w:sz w:val="22"/>
                <w:lang w:eastAsia="zh-CN"/>
              </w:rPr>
              <w:t>Gapdh</w:t>
            </w:r>
            <w:proofErr w:type="spellEnd"/>
          </w:p>
        </w:tc>
        <w:tc>
          <w:tcPr>
            <w:tcW w:w="3742" w:type="dxa"/>
            <w:vAlign w:val="center"/>
          </w:tcPr>
          <w:p w14:paraId="1C6A8668"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color w:val="000000"/>
                <w:sz w:val="20"/>
                <w:szCs w:val="20"/>
              </w:rPr>
              <w:t>CAAGCTCATTTCCTGGTATG</w:t>
            </w:r>
          </w:p>
        </w:tc>
        <w:tc>
          <w:tcPr>
            <w:tcW w:w="3960" w:type="dxa"/>
            <w:vAlign w:val="center"/>
          </w:tcPr>
          <w:p w14:paraId="3DB2F72F"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color w:val="000000"/>
                <w:sz w:val="20"/>
                <w:szCs w:val="20"/>
              </w:rPr>
              <w:t>TCTTGCTCAGTGTCCTTGCT</w:t>
            </w:r>
          </w:p>
        </w:tc>
      </w:tr>
      <w:tr w:rsidR="00FA3EC5" w14:paraId="72151232" w14:textId="77777777" w:rsidTr="00F76BF8">
        <w:trPr>
          <w:trHeight w:val="20"/>
        </w:trPr>
        <w:tc>
          <w:tcPr>
            <w:tcW w:w="1133" w:type="dxa"/>
            <w:vAlign w:val="center"/>
          </w:tcPr>
          <w:p w14:paraId="3DDBFFCE" w14:textId="77777777" w:rsidR="00FA3EC5" w:rsidRDefault="00FA3EC5" w:rsidP="00F76BF8">
            <w:pPr>
              <w:widowControl/>
              <w:spacing w:line="480" w:lineRule="exact"/>
              <w:rPr>
                <w:rFonts w:ascii="Times New Roman" w:hAnsi="Times New Roman" w:cs="Times New Roman"/>
                <w:i/>
                <w:kern w:val="0"/>
                <w:sz w:val="22"/>
              </w:rPr>
            </w:pPr>
            <w:r>
              <w:rPr>
                <w:rFonts w:ascii="Times New Roman" w:hAnsi="Times New Roman" w:cs="Times New Roman"/>
                <w:i/>
                <w:kern w:val="0"/>
                <w:sz w:val="22"/>
              </w:rPr>
              <w:t>Trpc1</w:t>
            </w:r>
          </w:p>
        </w:tc>
        <w:tc>
          <w:tcPr>
            <w:tcW w:w="3742" w:type="dxa"/>
            <w:vAlign w:val="center"/>
          </w:tcPr>
          <w:p w14:paraId="3BF14FB0"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kern w:val="0"/>
                <w:sz w:val="20"/>
                <w:szCs w:val="20"/>
                <w:lang w:eastAsia="zh-CN"/>
              </w:rPr>
              <w:t>CAAGAT TTTGGGAAATTTCTGG</w:t>
            </w:r>
          </w:p>
        </w:tc>
        <w:tc>
          <w:tcPr>
            <w:tcW w:w="3960" w:type="dxa"/>
            <w:vAlign w:val="center"/>
          </w:tcPr>
          <w:p w14:paraId="338AE236"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kern w:val="0"/>
                <w:sz w:val="20"/>
                <w:szCs w:val="20"/>
                <w:lang w:eastAsia="zh-CN"/>
              </w:rPr>
              <w:t>TTTATCCTCATGATTTGCTAT</w:t>
            </w:r>
          </w:p>
        </w:tc>
      </w:tr>
      <w:tr w:rsidR="00FA3EC5" w14:paraId="30CA736E" w14:textId="77777777" w:rsidTr="00F76BF8">
        <w:trPr>
          <w:trHeight w:val="20"/>
        </w:trPr>
        <w:tc>
          <w:tcPr>
            <w:tcW w:w="1133" w:type="dxa"/>
            <w:vAlign w:val="center"/>
          </w:tcPr>
          <w:p w14:paraId="2D680D8A"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Trpc2</w:t>
            </w:r>
          </w:p>
        </w:tc>
        <w:tc>
          <w:tcPr>
            <w:tcW w:w="3742" w:type="dxa"/>
            <w:vAlign w:val="center"/>
          </w:tcPr>
          <w:p w14:paraId="0BDC26E6"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kern w:val="0"/>
                <w:sz w:val="20"/>
                <w:szCs w:val="20"/>
                <w:lang w:eastAsia="zh-CN"/>
              </w:rPr>
              <w:t>GATCCGGTTCATGTTCATCCT</w:t>
            </w:r>
          </w:p>
        </w:tc>
        <w:tc>
          <w:tcPr>
            <w:tcW w:w="3960" w:type="dxa"/>
            <w:vAlign w:val="center"/>
          </w:tcPr>
          <w:p w14:paraId="17CD0F23"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kern w:val="0"/>
                <w:sz w:val="20"/>
                <w:szCs w:val="20"/>
                <w:lang w:eastAsia="zh-CN"/>
              </w:rPr>
              <w:t>GAGCGAGCAAACTTCCACTC</w:t>
            </w:r>
          </w:p>
        </w:tc>
      </w:tr>
      <w:tr w:rsidR="00FA3EC5" w14:paraId="26477AD0" w14:textId="77777777" w:rsidTr="00F76BF8">
        <w:trPr>
          <w:trHeight w:val="20"/>
        </w:trPr>
        <w:tc>
          <w:tcPr>
            <w:tcW w:w="1133" w:type="dxa"/>
            <w:vAlign w:val="center"/>
          </w:tcPr>
          <w:p w14:paraId="61BB01E6"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Trpc3</w:t>
            </w:r>
          </w:p>
        </w:tc>
        <w:tc>
          <w:tcPr>
            <w:tcW w:w="3742" w:type="dxa"/>
            <w:vAlign w:val="center"/>
          </w:tcPr>
          <w:p w14:paraId="5E44C492"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kern w:val="0"/>
                <w:sz w:val="20"/>
                <w:szCs w:val="20"/>
                <w:lang w:eastAsia="zh-CN"/>
              </w:rPr>
              <w:t>TGACTTCCGTTGTGCTCAAATATG</w:t>
            </w:r>
          </w:p>
        </w:tc>
        <w:tc>
          <w:tcPr>
            <w:tcW w:w="3960" w:type="dxa"/>
            <w:vAlign w:val="center"/>
          </w:tcPr>
          <w:p w14:paraId="0F360416"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kern w:val="0"/>
                <w:sz w:val="20"/>
                <w:szCs w:val="20"/>
                <w:lang w:eastAsia="zh-CN"/>
              </w:rPr>
              <w:t>CCTTCTGAAGCCTTCTCCTTCTGC</w:t>
            </w:r>
          </w:p>
        </w:tc>
      </w:tr>
      <w:tr w:rsidR="00FA3EC5" w14:paraId="14B14DD5" w14:textId="77777777" w:rsidTr="00F76BF8">
        <w:trPr>
          <w:trHeight w:val="20"/>
        </w:trPr>
        <w:tc>
          <w:tcPr>
            <w:tcW w:w="1133" w:type="dxa"/>
            <w:vAlign w:val="center"/>
          </w:tcPr>
          <w:p w14:paraId="1F3F4798"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Trpc4</w:t>
            </w:r>
          </w:p>
        </w:tc>
        <w:tc>
          <w:tcPr>
            <w:tcW w:w="3742" w:type="dxa"/>
            <w:vAlign w:val="center"/>
          </w:tcPr>
          <w:p w14:paraId="59AA5760"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TCTGCAGATATCTCTGGGAAGGATGC</w:t>
            </w:r>
          </w:p>
        </w:tc>
        <w:tc>
          <w:tcPr>
            <w:tcW w:w="3960" w:type="dxa"/>
            <w:vAlign w:val="center"/>
          </w:tcPr>
          <w:p w14:paraId="76E6F0D0"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AAGCTTTGTTCGAGCAAATTTCCATTC</w:t>
            </w:r>
          </w:p>
        </w:tc>
      </w:tr>
      <w:tr w:rsidR="00FA3EC5" w14:paraId="4DFBEB48" w14:textId="77777777" w:rsidTr="00F76BF8">
        <w:trPr>
          <w:trHeight w:val="20"/>
        </w:trPr>
        <w:tc>
          <w:tcPr>
            <w:tcW w:w="1133" w:type="dxa"/>
            <w:vAlign w:val="center"/>
          </w:tcPr>
          <w:p w14:paraId="71039800"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Trpc5</w:t>
            </w:r>
          </w:p>
        </w:tc>
        <w:tc>
          <w:tcPr>
            <w:tcW w:w="3742" w:type="dxa"/>
            <w:vAlign w:val="center"/>
          </w:tcPr>
          <w:p w14:paraId="31EB3DF9"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ATCTACTGCCTAGTACTACTGGCT</w:t>
            </w:r>
          </w:p>
        </w:tc>
        <w:tc>
          <w:tcPr>
            <w:tcW w:w="3960" w:type="dxa"/>
            <w:vAlign w:val="center"/>
          </w:tcPr>
          <w:p w14:paraId="28B54A9B"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CAGCATGATCGGCAATGAGCTG</w:t>
            </w:r>
          </w:p>
        </w:tc>
      </w:tr>
      <w:tr w:rsidR="00FA3EC5" w14:paraId="51B79137" w14:textId="77777777" w:rsidTr="00F76BF8">
        <w:trPr>
          <w:trHeight w:val="20"/>
        </w:trPr>
        <w:tc>
          <w:tcPr>
            <w:tcW w:w="1133" w:type="dxa"/>
            <w:vAlign w:val="center"/>
          </w:tcPr>
          <w:p w14:paraId="547E143A"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Trpc6</w:t>
            </w:r>
          </w:p>
        </w:tc>
        <w:tc>
          <w:tcPr>
            <w:tcW w:w="3742" w:type="dxa"/>
            <w:vAlign w:val="center"/>
          </w:tcPr>
          <w:p w14:paraId="03DAE491"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kern w:val="0"/>
                <w:sz w:val="20"/>
                <w:szCs w:val="20"/>
                <w:lang w:eastAsia="zh-CN"/>
              </w:rPr>
              <w:t>AAAGATATCTTCAAATTCATGGTC</w:t>
            </w:r>
          </w:p>
        </w:tc>
        <w:tc>
          <w:tcPr>
            <w:tcW w:w="3960" w:type="dxa"/>
            <w:vAlign w:val="center"/>
          </w:tcPr>
          <w:p w14:paraId="7F7F4CF0" w14:textId="77777777" w:rsidR="00FA3EC5" w:rsidRDefault="00FA3EC5" w:rsidP="00F76BF8">
            <w:pPr>
              <w:widowControl/>
              <w:spacing w:line="480" w:lineRule="exact"/>
              <w:rPr>
                <w:rFonts w:ascii="Times New Roman" w:hAnsi="Times New Roman" w:cs="Times New Roman"/>
                <w:kern w:val="0"/>
                <w:sz w:val="20"/>
                <w:szCs w:val="20"/>
                <w:lang w:eastAsia="zh-CN"/>
              </w:rPr>
            </w:pPr>
            <w:r>
              <w:rPr>
                <w:rFonts w:ascii="Times New Roman" w:hAnsi="Times New Roman" w:cs="Times New Roman"/>
                <w:kern w:val="0"/>
                <w:sz w:val="20"/>
                <w:szCs w:val="20"/>
                <w:lang w:eastAsia="zh-CN"/>
              </w:rPr>
              <w:t>CACGTCCGCATCATCCTCAATTTC</w:t>
            </w:r>
          </w:p>
        </w:tc>
      </w:tr>
      <w:tr w:rsidR="00FA3EC5" w14:paraId="78611A1D" w14:textId="77777777" w:rsidTr="00F76BF8">
        <w:trPr>
          <w:trHeight w:val="20"/>
        </w:trPr>
        <w:tc>
          <w:tcPr>
            <w:tcW w:w="1133" w:type="dxa"/>
            <w:vAlign w:val="center"/>
          </w:tcPr>
          <w:p w14:paraId="0A4AD8E7"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Trpc7</w:t>
            </w:r>
          </w:p>
        </w:tc>
        <w:tc>
          <w:tcPr>
            <w:tcW w:w="3742" w:type="dxa"/>
            <w:vAlign w:val="center"/>
          </w:tcPr>
          <w:p w14:paraId="746FDB4C"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CGTGCTGTATGGGGTTTATAATG</w:t>
            </w:r>
          </w:p>
        </w:tc>
        <w:tc>
          <w:tcPr>
            <w:tcW w:w="3960" w:type="dxa"/>
            <w:vAlign w:val="center"/>
          </w:tcPr>
          <w:p w14:paraId="023CFA75"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GCTTTGGAATGCTGTTAGAC</w:t>
            </w:r>
          </w:p>
        </w:tc>
      </w:tr>
      <w:tr w:rsidR="00FA3EC5" w14:paraId="179065B8" w14:textId="77777777" w:rsidTr="00F76BF8">
        <w:trPr>
          <w:trHeight w:val="20"/>
        </w:trPr>
        <w:tc>
          <w:tcPr>
            <w:tcW w:w="1133" w:type="dxa"/>
            <w:vAlign w:val="center"/>
          </w:tcPr>
          <w:p w14:paraId="4033D2E8"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Trpv1</w:t>
            </w:r>
          </w:p>
        </w:tc>
        <w:tc>
          <w:tcPr>
            <w:tcW w:w="3742" w:type="dxa"/>
            <w:vAlign w:val="center"/>
          </w:tcPr>
          <w:p w14:paraId="1F2EEF51"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GCATCTTCTACTTCAACTTCTTCGTC</w:t>
            </w:r>
          </w:p>
        </w:tc>
        <w:tc>
          <w:tcPr>
            <w:tcW w:w="3960" w:type="dxa"/>
            <w:vAlign w:val="center"/>
          </w:tcPr>
          <w:p w14:paraId="669FB284"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CCACATACTCCTTGCGATGGC</w:t>
            </w:r>
          </w:p>
        </w:tc>
      </w:tr>
      <w:tr w:rsidR="00FA3EC5" w14:paraId="47E3F240" w14:textId="77777777" w:rsidTr="00F76BF8">
        <w:trPr>
          <w:trHeight w:val="20"/>
        </w:trPr>
        <w:tc>
          <w:tcPr>
            <w:tcW w:w="1133" w:type="dxa"/>
            <w:vAlign w:val="center"/>
          </w:tcPr>
          <w:p w14:paraId="199B0FAD"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Trpv2</w:t>
            </w:r>
          </w:p>
        </w:tc>
        <w:tc>
          <w:tcPr>
            <w:tcW w:w="3742" w:type="dxa"/>
            <w:vAlign w:val="center"/>
          </w:tcPr>
          <w:p w14:paraId="6CB50C6D"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CGGCACTTCCTCTCT</w:t>
            </w:r>
          </w:p>
        </w:tc>
        <w:tc>
          <w:tcPr>
            <w:tcW w:w="3960" w:type="dxa"/>
            <w:vAlign w:val="center"/>
          </w:tcPr>
          <w:p w14:paraId="78AAB4B8"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GTCGGTCACGGTCAA</w:t>
            </w:r>
          </w:p>
        </w:tc>
      </w:tr>
      <w:tr w:rsidR="00FA3EC5" w14:paraId="6C6D4C14" w14:textId="77777777" w:rsidTr="00F76BF8">
        <w:trPr>
          <w:trHeight w:val="20"/>
        </w:trPr>
        <w:tc>
          <w:tcPr>
            <w:tcW w:w="1133" w:type="dxa"/>
            <w:vAlign w:val="center"/>
          </w:tcPr>
          <w:p w14:paraId="0ED16163"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Trpv3</w:t>
            </w:r>
          </w:p>
        </w:tc>
        <w:tc>
          <w:tcPr>
            <w:tcW w:w="3742" w:type="dxa"/>
            <w:vAlign w:val="center"/>
          </w:tcPr>
          <w:p w14:paraId="1191C82B"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CAAGGACTGCCACCACCATC</w:t>
            </w:r>
          </w:p>
        </w:tc>
        <w:tc>
          <w:tcPr>
            <w:tcW w:w="3960" w:type="dxa"/>
            <w:vAlign w:val="center"/>
          </w:tcPr>
          <w:p w14:paraId="20B8CBC0"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CATCACAGTTGCCAGAGAGG</w:t>
            </w:r>
          </w:p>
        </w:tc>
      </w:tr>
      <w:tr w:rsidR="00FA3EC5" w14:paraId="7623E6B9" w14:textId="77777777" w:rsidTr="00F76BF8">
        <w:trPr>
          <w:trHeight w:val="20"/>
        </w:trPr>
        <w:tc>
          <w:tcPr>
            <w:tcW w:w="1133" w:type="dxa"/>
            <w:vAlign w:val="center"/>
          </w:tcPr>
          <w:p w14:paraId="380C9879"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Trpv4</w:t>
            </w:r>
          </w:p>
        </w:tc>
        <w:tc>
          <w:tcPr>
            <w:tcW w:w="3742" w:type="dxa"/>
            <w:vAlign w:val="center"/>
          </w:tcPr>
          <w:p w14:paraId="56422183"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GAGTCCTCAGTAGTGCCTGG</w:t>
            </w:r>
          </w:p>
        </w:tc>
        <w:tc>
          <w:tcPr>
            <w:tcW w:w="3960" w:type="dxa"/>
            <w:vAlign w:val="center"/>
          </w:tcPr>
          <w:p w14:paraId="420C8A56"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CAACAAGAAGGAGAGCAGTC</w:t>
            </w:r>
          </w:p>
        </w:tc>
      </w:tr>
      <w:tr w:rsidR="00FA3EC5" w14:paraId="0B94B17C" w14:textId="77777777" w:rsidTr="00F76BF8">
        <w:trPr>
          <w:trHeight w:val="20"/>
        </w:trPr>
        <w:tc>
          <w:tcPr>
            <w:tcW w:w="1133" w:type="dxa"/>
            <w:vAlign w:val="center"/>
          </w:tcPr>
          <w:p w14:paraId="5A572D1C"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Trpv5</w:t>
            </w:r>
          </w:p>
        </w:tc>
        <w:tc>
          <w:tcPr>
            <w:tcW w:w="3742" w:type="dxa"/>
            <w:vAlign w:val="center"/>
          </w:tcPr>
          <w:p w14:paraId="5D6A6635"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CGTTGGTTCTTACGGGTTGAA</w:t>
            </w:r>
          </w:p>
        </w:tc>
        <w:tc>
          <w:tcPr>
            <w:tcW w:w="3960" w:type="dxa"/>
            <w:vAlign w:val="center"/>
          </w:tcPr>
          <w:p w14:paraId="55DFF3B1"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GTTTGGAGAACCACAGAGCCTCTA</w:t>
            </w:r>
          </w:p>
        </w:tc>
      </w:tr>
      <w:tr w:rsidR="00FA3EC5" w14:paraId="4D245802" w14:textId="77777777" w:rsidTr="00F76BF8">
        <w:trPr>
          <w:trHeight w:val="20"/>
        </w:trPr>
        <w:tc>
          <w:tcPr>
            <w:tcW w:w="1133" w:type="dxa"/>
            <w:vAlign w:val="center"/>
          </w:tcPr>
          <w:p w14:paraId="62698FE7"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Trpv6</w:t>
            </w:r>
          </w:p>
        </w:tc>
        <w:tc>
          <w:tcPr>
            <w:tcW w:w="3742" w:type="dxa"/>
            <w:vAlign w:val="center"/>
          </w:tcPr>
          <w:p w14:paraId="06C2710E"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AACCAGCCTTCCACC</w:t>
            </w:r>
          </w:p>
        </w:tc>
        <w:tc>
          <w:tcPr>
            <w:tcW w:w="3960" w:type="dxa"/>
            <w:vAlign w:val="center"/>
          </w:tcPr>
          <w:p w14:paraId="6C77DB48"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CCTCCATTAGCACCA</w:t>
            </w:r>
          </w:p>
        </w:tc>
      </w:tr>
      <w:tr w:rsidR="00FA3EC5" w14:paraId="40727271" w14:textId="77777777" w:rsidTr="00F76BF8">
        <w:trPr>
          <w:trHeight w:val="20"/>
        </w:trPr>
        <w:tc>
          <w:tcPr>
            <w:tcW w:w="1133" w:type="dxa"/>
            <w:vAlign w:val="center"/>
          </w:tcPr>
          <w:p w14:paraId="06513280"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Trpm1</w:t>
            </w:r>
          </w:p>
        </w:tc>
        <w:tc>
          <w:tcPr>
            <w:tcW w:w="3742" w:type="dxa"/>
            <w:vAlign w:val="center"/>
          </w:tcPr>
          <w:p w14:paraId="740B0FF2"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TATCCTATGACACCAAGCCA</w:t>
            </w:r>
          </w:p>
        </w:tc>
        <w:tc>
          <w:tcPr>
            <w:tcW w:w="3960" w:type="dxa"/>
            <w:vAlign w:val="center"/>
          </w:tcPr>
          <w:p w14:paraId="676FA0A3"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GGTCTTCCTTATTCTCCACG</w:t>
            </w:r>
          </w:p>
        </w:tc>
      </w:tr>
      <w:tr w:rsidR="00FA3EC5" w14:paraId="6D70FEB7" w14:textId="77777777" w:rsidTr="00F76BF8">
        <w:trPr>
          <w:trHeight w:val="20"/>
        </w:trPr>
        <w:tc>
          <w:tcPr>
            <w:tcW w:w="1133" w:type="dxa"/>
            <w:vAlign w:val="center"/>
          </w:tcPr>
          <w:p w14:paraId="019D421B"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Trpm2</w:t>
            </w:r>
          </w:p>
        </w:tc>
        <w:tc>
          <w:tcPr>
            <w:tcW w:w="3742" w:type="dxa"/>
            <w:vAlign w:val="center"/>
          </w:tcPr>
          <w:p w14:paraId="08FDAC40"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CAGATCCCAACCTACATTGACG</w:t>
            </w:r>
          </w:p>
        </w:tc>
        <w:tc>
          <w:tcPr>
            <w:tcW w:w="3960" w:type="dxa"/>
            <w:vAlign w:val="center"/>
          </w:tcPr>
          <w:p w14:paraId="06C5CDB3"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GAAGGTGTAGTTGAACATGGCGA</w:t>
            </w:r>
          </w:p>
        </w:tc>
      </w:tr>
      <w:tr w:rsidR="00FA3EC5" w14:paraId="2A8C2D96" w14:textId="77777777" w:rsidTr="00F76BF8">
        <w:trPr>
          <w:trHeight w:val="20"/>
        </w:trPr>
        <w:tc>
          <w:tcPr>
            <w:tcW w:w="1133" w:type="dxa"/>
            <w:vAlign w:val="center"/>
          </w:tcPr>
          <w:p w14:paraId="22E89AE5"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Trpm3</w:t>
            </w:r>
          </w:p>
        </w:tc>
        <w:tc>
          <w:tcPr>
            <w:tcW w:w="3742" w:type="dxa"/>
            <w:vAlign w:val="center"/>
          </w:tcPr>
          <w:p w14:paraId="508B0E58"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CCTGTTCTTCTGGCA</w:t>
            </w:r>
          </w:p>
        </w:tc>
        <w:tc>
          <w:tcPr>
            <w:tcW w:w="3960" w:type="dxa"/>
            <w:vAlign w:val="center"/>
          </w:tcPr>
          <w:p w14:paraId="01B226EE"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GCTTCTCTGGCTCCT</w:t>
            </w:r>
          </w:p>
        </w:tc>
      </w:tr>
      <w:tr w:rsidR="00FA3EC5" w14:paraId="08B53C31" w14:textId="77777777" w:rsidTr="00F76BF8">
        <w:trPr>
          <w:trHeight w:val="20"/>
        </w:trPr>
        <w:tc>
          <w:tcPr>
            <w:tcW w:w="1133" w:type="dxa"/>
            <w:vAlign w:val="center"/>
          </w:tcPr>
          <w:p w14:paraId="5EBDA504"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Trpm4</w:t>
            </w:r>
          </w:p>
        </w:tc>
        <w:tc>
          <w:tcPr>
            <w:tcW w:w="3742" w:type="dxa"/>
            <w:vAlign w:val="center"/>
          </w:tcPr>
          <w:p w14:paraId="2C706CE9"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CCCTGAGGATGGTGTTGAGT</w:t>
            </w:r>
          </w:p>
        </w:tc>
        <w:tc>
          <w:tcPr>
            <w:tcW w:w="3960" w:type="dxa"/>
            <w:vAlign w:val="center"/>
          </w:tcPr>
          <w:p w14:paraId="700EF40B"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AGGAGCACTGGGATGTCAAT</w:t>
            </w:r>
          </w:p>
        </w:tc>
      </w:tr>
      <w:tr w:rsidR="00FA3EC5" w14:paraId="7D931554" w14:textId="77777777" w:rsidTr="00F76BF8">
        <w:trPr>
          <w:trHeight w:val="20"/>
        </w:trPr>
        <w:tc>
          <w:tcPr>
            <w:tcW w:w="1133" w:type="dxa"/>
            <w:vAlign w:val="center"/>
          </w:tcPr>
          <w:p w14:paraId="2BD2D062"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Trpm5</w:t>
            </w:r>
          </w:p>
        </w:tc>
        <w:tc>
          <w:tcPr>
            <w:tcW w:w="3742" w:type="dxa"/>
            <w:vAlign w:val="center"/>
          </w:tcPr>
          <w:p w14:paraId="51911C5D"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CAGATACTGAGGATGGCTGG</w:t>
            </w:r>
          </w:p>
        </w:tc>
        <w:tc>
          <w:tcPr>
            <w:tcW w:w="3960" w:type="dxa"/>
            <w:vAlign w:val="center"/>
          </w:tcPr>
          <w:p w14:paraId="46F9F0AE"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GGATCTTGGTGGATGTGCTA</w:t>
            </w:r>
          </w:p>
        </w:tc>
      </w:tr>
      <w:tr w:rsidR="00FA3EC5" w14:paraId="79CF0431" w14:textId="77777777" w:rsidTr="00F76BF8">
        <w:trPr>
          <w:trHeight w:val="20"/>
        </w:trPr>
        <w:tc>
          <w:tcPr>
            <w:tcW w:w="1133" w:type="dxa"/>
            <w:vAlign w:val="center"/>
          </w:tcPr>
          <w:p w14:paraId="0EA63AB8"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Trpm6</w:t>
            </w:r>
          </w:p>
        </w:tc>
        <w:tc>
          <w:tcPr>
            <w:tcW w:w="3742" w:type="dxa"/>
            <w:vAlign w:val="center"/>
          </w:tcPr>
          <w:p w14:paraId="1A275A6C"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CCAGGTGCCGGTAATAACA</w:t>
            </w:r>
          </w:p>
        </w:tc>
        <w:tc>
          <w:tcPr>
            <w:tcW w:w="3960" w:type="dxa"/>
            <w:vAlign w:val="center"/>
          </w:tcPr>
          <w:p w14:paraId="72C48FD6"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CTCTTGTGGCTGCCTTAGGT</w:t>
            </w:r>
          </w:p>
        </w:tc>
      </w:tr>
      <w:tr w:rsidR="00FA3EC5" w14:paraId="53DF06AC" w14:textId="77777777" w:rsidTr="00F76BF8">
        <w:trPr>
          <w:trHeight w:val="20"/>
        </w:trPr>
        <w:tc>
          <w:tcPr>
            <w:tcW w:w="1133" w:type="dxa"/>
            <w:vAlign w:val="center"/>
          </w:tcPr>
          <w:p w14:paraId="15E0CAF5"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Trpm7</w:t>
            </w:r>
          </w:p>
        </w:tc>
        <w:tc>
          <w:tcPr>
            <w:tcW w:w="3742" w:type="dxa"/>
            <w:vAlign w:val="center"/>
          </w:tcPr>
          <w:p w14:paraId="6BD6D5EB"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CGGAGCTGGTCGCACAATTA</w:t>
            </w:r>
          </w:p>
        </w:tc>
        <w:tc>
          <w:tcPr>
            <w:tcW w:w="3960" w:type="dxa"/>
            <w:vAlign w:val="center"/>
          </w:tcPr>
          <w:p w14:paraId="2BD98C10"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CCTGGAAGACATCTGTGAGG</w:t>
            </w:r>
          </w:p>
        </w:tc>
      </w:tr>
      <w:tr w:rsidR="00FA3EC5" w14:paraId="0E0E83B9" w14:textId="77777777" w:rsidTr="00F76BF8">
        <w:trPr>
          <w:trHeight w:val="20"/>
        </w:trPr>
        <w:tc>
          <w:tcPr>
            <w:tcW w:w="1133" w:type="dxa"/>
            <w:vAlign w:val="center"/>
          </w:tcPr>
          <w:p w14:paraId="2E0FCB8D"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Trpm8</w:t>
            </w:r>
          </w:p>
        </w:tc>
        <w:tc>
          <w:tcPr>
            <w:tcW w:w="3742" w:type="dxa"/>
            <w:vAlign w:val="center"/>
          </w:tcPr>
          <w:p w14:paraId="2F00BC9C"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TCCACGAGACTTCTTCACTT</w:t>
            </w:r>
          </w:p>
        </w:tc>
        <w:tc>
          <w:tcPr>
            <w:tcW w:w="3960" w:type="dxa"/>
            <w:vAlign w:val="center"/>
          </w:tcPr>
          <w:p w14:paraId="4A508516"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GTGTATCTGAGGTCAGTCTT</w:t>
            </w:r>
          </w:p>
        </w:tc>
      </w:tr>
      <w:tr w:rsidR="00FA3EC5" w14:paraId="1D23B910" w14:textId="77777777" w:rsidTr="00F76BF8">
        <w:trPr>
          <w:trHeight w:val="20"/>
        </w:trPr>
        <w:tc>
          <w:tcPr>
            <w:tcW w:w="1133" w:type="dxa"/>
            <w:vAlign w:val="center"/>
          </w:tcPr>
          <w:p w14:paraId="5DE004CE" w14:textId="77777777" w:rsidR="00FA3EC5" w:rsidRDefault="00FA3EC5" w:rsidP="00F76BF8">
            <w:pPr>
              <w:widowControl/>
              <w:spacing w:line="480" w:lineRule="exact"/>
              <w:rPr>
                <w:rFonts w:ascii="Times New Roman" w:hAnsi="Times New Roman" w:cs="Times New Roman"/>
                <w:i/>
                <w:kern w:val="0"/>
                <w:sz w:val="22"/>
                <w:lang w:eastAsia="zh-CN"/>
              </w:rPr>
            </w:pPr>
            <w:r>
              <w:rPr>
                <w:rFonts w:ascii="Times New Roman" w:hAnsi="Times New Roman" w:cs="Times New Roman"/>
                <w:i/>
                <w:kern w:val="0"/>
                <w:sz w:val="22"/>
              </w:rPr>
              <w:t>Trpa1</w:t>
            </w:r>
          </w:p>
        </w:tc>
        <w:tc>
          <w:tcPr>
            <w:tcW w:w="3742" w:type="dxa"/>
            <w:vAlign w:val="center"/>
          </w:tcPr>
          <w:p w14:paraId="7625404E"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TGCTGCAGAAAAAAATCAAGTTGA</w:t>
            </w:r>
          </w:p>
        </w:tc>
        <w:tc>
          <w:tcPr>
            <w:tcW w:w="3960" w:type="dxa"/>
            <w:vAlign w:val="center"/>
          </w:tcPr>
          <w:p w14:paraId="0E20D8A4" w14:textId="77777777" w:rsidR="00FA3EC5" w:rsidRDefault="00FA3EC5" w:rsidP="00F76BF8">
            <w:pPr>
              <w:widowControl/>
              <w:spacing w:line="480" w:lineRule="exact"/>
              <w:rPr>
                <w:rFonts w:ascii="Times New Roman" w:hAnsi="Times New Roman" w:cs="Times New Roman"/>
                <w:color w:val="000000"/>
                <w:sz w:val="20"/>
                <w:szCs w:val="20"/>
              </w:rPr>
            </w:pPr>
            <w:r>
              <w:rPr>
                <w:rFonts w:ascii="Times New Roman" w:hAnsi="Times New Roman" w:cs="Times New Roman"/>
                <w:color w:val="000000"/>
                <w:sz w:val="20"/>
                <w:szCs w:val="20"/>
              </w:rPr>
              <w:t>CCTTGGCTGAGAAGAAACTTTACACT</w:t>
            </w:r>
          </w:p>
        </w:tc>
      </w:tr>
    </w:tbl>
    <w:p w14:paraId="7E7F581A" w14:textId="77777777" w:rsidR="00FA3EC5" w:rsidRDefault="00FA3EC5" w:rsidP="00FA3EC5">
      <w:pPr>
        <w:widowControl/>
        <w:rPr>
          <w:rFonts w:ascii="Times New Roman" w:hAnsi="Times New Roman" w:cs="Times New Roman"/>
        </w:rPr>
      </w:pPr>
    </w:p>
    <w:p w14:paraId="7663CD9C" w14:textId="77777777" w:rsidR="00FA3EC5" w:rsidRDefault="00FA3EC5" w:rsidP="00FA3EC5"/>
    <w:p w14:paraId="6DD3D6BA" w14:textId="421B3EFE" w:rsidR="0086743D" w:rsidRDefault="0086743D" w:rsidP="00D57DE6">
      <w:pPr>
        <w:widowControl/>
        <w:rPr>
          <w:rFonts w:ascii="Times New Roman" w:hAnsi="Times New Roman" w:cs="Times New Roman"/>
        </w:rPr>
      </w:pPr>
    </w:p>
    <w:sectPr w:rsidR="0086743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F39005" w14:textId="77777777" w:rsidR="00D64426" w:rsidRDefault="00D64426" w:rsidP="00D57DE6">
      <w:r>
        <w:separator/>
      </w:r>
    </w:p>
  </w:endnote>
  <w:endnote w:type="continuationSeparator" w:id="0">
    <w:p w14:paraId="24A9F9A2" w14:textId="77777777" w:rsidR="00D64426" w:rsidRDefault="00D64426" w:rsidP="00D57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A6F1E8" w14:textId="77777777" w:rsidR="00D64426" w:rsidRDefault="00D64426" w:rsidP="00D57DE6">
      <w:r>
        <w:separator/>
      </w:r>
    </w:p>
  </w:footnote>
  <w:footnote w:type="continuationSeparator" w:id="0">
    <w:p w14:paraId="3C6DD17B" w14:textId="77777777" w:rsidR="00D64426" w:rsidRDefault="00D64426" w:rsidP="00D57D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B8CB6C"/>
    <w:multiLevelType w:val="singleLevel"/>
    <w:tmpl w:val="64B8CB6C"/>
    <w:lvl w:ilvl="0">
      <w:start w:val="1"/>
      <w:numFmt w:val="upperLetter"/>
      <w:suff w:val="space"/>
      <w:lvlText w:val="(%1)"/>
      <w:lvlJc w:val="left"/>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ancy K">
    <w15:presenceInfo w15:providerId="Windows Live" w15:userId="631621040cd49abb"/>
  </w15:person>
  <w15:person w15:author="Windows User">
    <w15:presenceInfo w15:providerId="Windows Live" w15:userId="631621040cd49a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80"/>
  <w:drawingGridHorizontalSpacing w:val="120"/>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3B4D91"/>
    <w:rsid w:val="0000396C"/>
    <w:rsid w:val="000154EE"/>
    <w:rsid w:val="00021E0B"/>
    <w:rsid w:val="00023ECC"/>
    <w:rsid w:val="00033E99"/>
    <w:rsid w:val="00042790"/>
    <w:rsid w:val="0004406E"/>
    <w:rsid w:val="00057A30"/>
    <w:rsid w:val="00061F37"/>
    <w:rsid w:val="0007528A"/>
    <w:rsid w:val="00077FCF"/>
    <w:rsid w:val="000855C5"/>
    <w:rsid w:val="0009604D"/>
    <w:rsid w:val="000974F3"/>
    <w:rsid w:val="00097CBD"/>
    <w:rsid w:val="000A6C99"/>
    <w:rsid w:val="000B1CF3"/>
    <w:rsid w:val="000E15D1"/>
    <w:rsid w:val="000E3AB3"/>
    <w:rsid w:val="000F5E50"/>
    <w:rsid w:val="000F7910"/>
    <w:rsid w:val="001109F7"/>
    <w:rsid w:val="00113F32"/>
    <w:rsid w:val="00144A89"/>
    <w:rsid w:val="001477BE"/>
    <w:rsid w:val="00147A26"/>
    <w:rsid w:val="00150803"/>
    <w:rsid w:val="00154DA3"/>
    <w:rsid w:val="00157533"/>
    <w:rsid w:val="00167289"/>
    <w:rsid w:val="0018255F"/>
    <w:rsid w:val="00183B06"/>
    <w:rsid w:val="00195DA9"/>
    <w:rsid w:val="001A5493"/>
    <w:rsid w:val="001B1F2E"/>
    <w:rsid w:val="001B4AE2"/>
    <w:rsid w:val="001B7C39"/>
    <w:rsid w:val="001C3C61"/>
    <w:rsid w:val="001D07AA"/>
    <w:rsid w:val="001F13D6"/>
    <w:rsid w:val="001F4D94"/>
    <w:rsid w:val="001F51F5"/>
    <w:rsid w:val="00200A21"/>
    <w:rsid w:val="00213974"/>
    <w:rsid w:val="0022142D"/>
    <w:rsid w:val="002335F9"/>
    <w:rsid w:val="00234685"/>
    <w:rsid w:val="00235357"/>
    <w:rsid w:val="0024187E"/>
    <w:rsid w:val="0024600D"/>
    <w:rsid w:val="00261FBB"/>
    <w:rsid w:val="00262932"/>
    <w:rsid w:val="00262BAB"/>
    <w:rsid w:val="002633EF"/>
    <w:rsid w:val="00280C89"/>
    <w:rsid w:val="00280F52"/>
    <w:rsid w:val="00281ADB"/>
    <w:rsid w:val="00286AB1"/>
    <w:rsid w:val="00291541"/>
    <w:rsid w:val="002925A6"/>
    <w:rsid w:val="002943D1"/>
    <w:rsid w:val="002A2636"/>
    <w:rsid w:val="002E5BF2"/>
    <w:rsid w:val="002F02B8"/>
    <w:rsid w:val="002F5D21"/>
    <w:rsid w:val="002F5FB9"/>
    <w:rsid w:val="00306470"/>
    <w:rsid w:val="00312A78"/>
    <w:rsid w:val="003170CB"/>
    <w:rsid w:val="00322B38"/>
    <w:rsid w:val="003231EB"/>
    <w:rsid w:val="003310B8"/>
    <w:rsid w:val="00372F32"/>
    <w:rsid w:val="00382640"/>
    <w:rsid w:val="00382B8D"/>
    <w:rsid w:val="003864D7"/>
    <w:rsid w:val="00390BB6"/>
    <w:rsid w:val="0039361C"/>
    <w:rsid w:val="003A3387"/>
    <w:rsid w:val="003B1DD5"/>
    <w:rsid w:val="003B4D91"/>
    <w:rsid w:val="003C2362"/>
    <w:rsid w:val="003D2996"/>
    <w:rsid w:val="003D6A0D"/>
    <w:rsid w:val="003E7B8F"/>
    <w:rsid w:val="003F6B3B"/>
    <w:rsid w:val="003F7E5B"/>
    <w:rsid w:val="004158FF"/>
    <w:rsid w:val="00415EF8"/>
    <w:rsid w:val="00415FCD"/>
    <w:rsid w:val="00416B29"/>
    <w:rsid w:val="004255B8"/>
    <w:rsid w:val="00426303"/>
    <w:rsid w:val="00427303"/>
    <w:rsid w:val="00435EA2"/>
    <w:rsid w:val="00452E14"/>
    <w:rsid w:val="004573CB"/>
    <w:rsid w:val="00457AE2"/>
    <w:rsid w:val="004671B6"/>
    <w:rsid w:val="00482677"/>
    <w:rsid w:val="004833BB"/>
    <w:rsid w:val="0048613C"/>
    <w:rsid w:val="00486A25"/>
    <w:rsid w:val="00487CD0"/>
    <w:rsid w:val="00490938"/>
    <w:rsid w:val="00492639"/>
    <w:rsid w:val="00494F56"/>
    <w:rsid w:val="0049549D"/>
    <w:rsid w:val="004A2E2B"/>
    <w:rsid w:val="004A4799"/>
    <w:rsid w:val="004B023D"/>
    <w:rsid w:val="004B2A54"/>
    <w:rsid w:val="004B2CF0"/>
    <w:rsid w:val="004C025A"/>
    <w:rsid w:val="004D2D21"/>
    <w:rsid w:val="004E1AF0"/>
    <w:rsid w:val="004E25C0"/>
    <w:rsid w:val="004F5AA8"/>
    <w:rsid w:val="004F70B3"/>
    <w:rsid w:val="00507BE3"/>
    <w:rsid w:val="00513074"/>
    <w:rsid w:val="00521EC6"/>
    <w:rsid w:val="00530FC8"/>
    <w:rsid w:val="00540C66"/>
    <w:rsid w:val="005462C7"/>
    <w:rsid w:val="005509D4"/>
    <w:rsid w:val="00555B27"/>
    <w:rsid w:val="00560CFD"/>
    <w:rsid w:val="0056585B"/>
    <w:rsid w:val="005677D8"/>
    <w:rsid w:val="00573D59"/>
    <w:rsid w:val="00585ACB"/>
    <w:rsid w:val="005A359C"/>
    <w:rsid w:val="005A6005"/>
    <w:rsid w:val="005B0CB1"/>
    <w:rsid w:val="005B2493"/>
    <w:rsid w:val="005B54C0"/>
    <w:rsid w:val="005B7D53"/>
    <w:rsid w:val="005C185F"/>
    <w:rsid w:val="005C7E75"/>
    <w:rsid w:val="005E1A31"/>
    <w:rsid w:val="005E75D1"/>
    <w:rsid w:val="005F29F9"/>
    <w:rsid w:val="00603170"/>
    <w:rsid w:val="00611B39"/>
    <w:rsid w:val="00613BB1"/>
    <w:rsid w:val="00614B4D"/>
    <w:rsid w:val="006249AA"/>
    <w:rsid w:val="00625F3F"/>
    <w:rsid w:val="00633D62"/>
    <w:rsid w:val="006415A6"/>
    <w:rsid w:val="006421C7"/>
    <w:rsid w:val="00662B75"/>
    <w:rsid w:val="006648EA"/>
    <w:rsid w:val="00685A9F"/>
    <w:rsid w:val="006870CA"/>
    <w:rsid w:val="00687F31"/>
    <w:rsid w:val="00692D83"/>
    <w:rsid w:val="006A118C"/>
    <w:rsid w:val="006B5028"/>
    <w:rsid w:val="006B6D60"/>
    <w:rsid w:val="006D0723"/>
    <w:rsid w:val="006E544A"/>
    <w:rsid w:val="006F416E"/>
    <w:rsid w:val="006F5BBC"/>
    <w:rsid w:val="00706410"/>
    <w:rsid w:val="007206F4"/>
    <w:rsid w:val="00721FA2"/>
    <w:rsid w:val="00723A90"/>
    <w:rsid w:val="00725A10"/>
    <w:rsid w:val="00740B7C"/>
    <w:rsid w:val="007437E5"/>
    <w:rsid w:val="00750B88"/>
    <w:rsid w:val="007544C3"/>
    <w:rsid w:val="00782365"/>
    <w:rsid w:val="007851BC"/>
    <w:rsid w:val="00792F79"/>
    <w:rsid w:val="0079302C"/>
    <w:rsid w:val="00796015"/>
    <w:rsid w:val="00797E49"/>
    <w:rsid w:val="007A245C"/>
    <w:rsid w:val="007A33F5"/>
    <w:rsid w:val="007A5FBD"/>
    <w:rsid w:val="007B29ED"/>
    <w:rsid w:val="007B5973"/>
    <w:rsid w:val="007C1592"/>
    <w:rsid w:val="007C5905"/>
    <w:rsid w:val="007D1001"/>
    <w:rsid w:val="007E37B5"/>
    <w:rsid w:val="007E6029"/>
    <w:rsid w:val="007F7CC1"/>
    <w:rsid w:val="00822237"/>
    <w:rsid w:val="00830486"/>
    <w:rsid w:val="00830D64"/>
    <w:rsid w:val="00836421"/>
    <w:rsid w:val="00857342"/>
    <w:rsid w:val="0086743D"/>
    <w:rsid w:val="00871E5A"/>
    <w:rsid w:val="00873FB2"/>
    <w:rsid w:val="00895A08"/>
    <w:rsid w:val="008A136D"/>
    <w:rsid w:val="008C0677"/>
    <w:rsid w:val="008E427C"/>
    <w:rsid w:val="008E4657"/>
    <w:rsid w:val="0090032B"/>
    <w:rsid w:val="009010B1"/>
    <w:rsid w:val="00912603"/>
    <w:rsid w:val="00917751"/>
    <w:rsid w:val="00920B84"/>
    <w:rsid w:val="00921064"/>
    <w:rsid w:val="00936D64"/>
    <w:rsid w:val="00942E9C"/>
    <w:rsid w:val="00957120"/>
    <w:rsid w:val="009574EC"/>
    <w:rsid w:val="0095769E"/>
    <w:rsid w:val="0096041F"/>
    <w:rsid w:val="00964FEB"/>
    <w:rsid w:val="009719E3"/>
    <w:rsid w:val="00973355"/>
    <w:rsid w:val="00976449"/>
    <w:rsid w:val="00980FD2"/>
    <w:rsid w:val="00991386"/>
    <w:rsid w:val="00994167"/>
    <w:rsid w:val="00995466"/>
    <w:rsid w:val="009A167C"/>
    <w:rsid w:val="009A2A51"/>
    <w:rsid w:val="009A429E"/>
    <w:rsid w:val="009A58F4"/>
    <w:rsid w:val="009C45F4"/>
    <w:rsid w:val="009D0DFD"/>
    <w:rsid w:val="009D1B3F"/>
    <w:rsid w:val="009E23CA"/>
    <w:rsid w:val="009E382B"/>
    <w:rsid w:val="009F339E"/>
    <w:rsid w:val="009F58D8"/>
    <w:rsid w:val="00A023C8"/>
    <w:rsid w:val="00A0281B"/>
    <w:rsid w:val="00A13FE8"/>
    <w:rsid w:val="00A15906"/>
    <w:rsid w:val="00A279C9"/>
    <w:rsid w:val="00A503E5"/>
    <w:rsid w:val="00A719D5"/>
    <w:rsid w:val="00A74C86"/>
    <w:rsid w:val="00A759D5"/>
    <w:rsid w:val="00A82406"/>
    <w:rsid w:val="00A83CD3"/>
    <w:rsid w:val="00A86870"/>
    <w:rsid w:val="00A86CF1"/>
    <w:rsid w:val="00A94DED"/>
    <w:rsid w:val="00AB2DCC"/>
    <w:rsid w:val="00AB2EF5"/>
    <w:rsid w:val="00AC1F12"/>
    <w:rsid w:val="00AD32E7"/>
    <w:rsid w:val="00AD3480"/>
    <w:rsid w:val="00AD3A31"/>
    <w:rsid w:val="00AF098F"/>
    <w:rsid w:val="00AF2BB5"/>
    <w:rsid w:val="00AF5A47"/>
    <w:rsid w:val="00B3033B"/>
    <w:rsid w:val="00B31559"/>
    <w:rsid w:val="00B34CA4"/>
    <w:rsid w:val="00B45A68"/>
    <w:rsid w:val="00B47750"/>
    <w:rsid w:val="00B55215"/>
    <w:rsid w:val="00B56FB8"/>
    <w:rsid w:val="00B64FE2"/>
    <w:rsid w:val="00B7034D"/>
    <w:rsid w:val="00B7521F"/>
    <w:rsid w:val="00B969C8"/>
    <w:rsid w:val="00B97480"/>
    <w:rsid w:val="00BA50C9"/>
    <w:rsid w:val="00BA7A4B"/>
    <w:rsid w:val="00BB6DA3"/>
    <w:rsid w:val="00BC1131"/>
    <w:rsid w:val="00BD2FF0"/>
    <w:rsid w:val="00BD318A"/>
    <w:rsid w:val="00BE1351"/>
    <w:rsid w:val="00BE7E0C"/>
    <w:rsid w:val="00BF0307"/>
    <w:rsid w:val="00BF229E"/>
    <w:rsid w:val="00BF6E13"/>
    <w:rsid w:val="00C028A8"/>
    <w:rsid w:val="00C04BBE"/>
    <w:rsid w:val="00C131E1"/>
    <w:rsid w:val="00C139C9"/>
    <w:rsid w:val="00C14DE9"/>
    <w:rsid w:val="00C1695B"/>
    <w:rsid w:val="00C25CC4"/>
    <w:rsid w:val="00C33D18"/>
    <w:rsid w:val="00C3516D"/>
    <w:rsid w:val="00C4770C"/>
    <w:rsid w:val="00C778E5"/>
    <w:rsid w:val="00C826FD"/>
    <w:rsid w:val="00C83118"/>
    <w:rsid w:val="00CA27C7"/>
    <w:rsid w:val="00CA365F"/>
    <w:rsid w:val="00CB2A0E"/>
    <w:rsid w:val="00CB6BED"/>
    <w:rsid w:val="00CC3978"/>
    <w:rsid w:val="00CC7CDF"/>
    <w:rsid w:val="00CD5987"/>
    <w:rsid w:val="00CE0549"/>
    <w:rsid w:val="00CE5B7F"/>
    <w:rsid w:val="00CF7442"/>
    <w:rsid w:val="00D07E45"/>
    <w:rsid w:val="00D1660B"/>
    <w:rsid w:val="00D211F4"/>
    <w:rsid w:val="00D21C9F"/>
    <w:rsid w:val="00D26BF7"/>
    <w:rsid w:val="00D35AF8"/>
    <w:rsid w:val="00D42457"/>
    <w:rsid w:val="00D4629B"/>
    <w:rsid w:val="00D57CBB"/>
    <w:rsid w:val="00D57DE6"/>
    <w:rsid w:val="00D61BA4"/>
    <w:rsid w:val="00D64426"/>
    <w:rsid w:val="00D677F9"/>
    <w:rsid w:val="00D769A3"/>
    <w:rsid w:val="00D83233"/>
    <w:rsid w:val="00D87068"/>
    <w:rsid w:val="00D91694"/>
    <w:rsid w:val="00D976AB"/>
    <w:rsid w:val="00DA410A"/>
    <w:rsid w:val="00DB1492"/>
    <w:rsid w:val="00DB5F49"/>
    <w:rsid w:val="00DB7A99"/>
    <w:rsid w:val="00DC36C6"/>
    <w:rsid w:val="00DC60A8"/>
    <w:rsid w:val="00DF0584"/>
    <w:rsid w:val="00E07673"/>
    <w:rsid w:val="00E15CBC"/>
    <w:rsid w:val="00E2439A"/>
    <w:rsid w:val="00E26F87"/>
    <w:rsid w:val="00E326CD"/>
    <w:rsid w:val="00E60C59"/>
    <w:rsid w:val="00E62E5B"/>
    <w:rsid w:val="00E65457"/>
    <w:rsid w:val="00E66227"/>
    <w:rsid w:val="00E736D6"/>
    <w:rsid w:val="00E755D5"/>
    <w:rsid w:val="00E7723E"/>
    <w:rsid w:val="00E80AC5"/>
    <w:rsid w:val="00E819E8"/>
    <w:rsid w:val="00E8413F"/>
    <w:rsid w:val="00E848BA"/>
    <w:rsid w:val="00E95348"/>
    <w:rsid w:val="00E95703"/>
    <w:rsid w:val="00E958D2"/>
    <w:rsid w:val="00EA4851"/>
    <w:rsid w:val="00EA4DF0"/>
    <w:rsid w:val="00EB7D93"/>
    <w:rsid w:val="00EC0302"/>
    <w:rsid w:val="00EC3B38"/>
    <w:rsid w:val="00EC6773"/>
    <w:rsid w:val="00EF04DB"/>
    <w:rsid w:val="00EF3B0F"/>
    <w:rsid w:val="00EF5A8E"/>
    <w:rsid w:val="00F10C73"/>
    <w:rsid w:val="00F14625"/>
    <w:rsid w:val="00F23B69"/>
    <w:rsid w:val="00F25B49"/>
    <w:rsid w:val="00F3009D"/>
    <w:rsid w:val="00F5192D"/>
    <w:rsid w:val="00F53625"/>
    <w:rsid w:val="00F61B05"/>
    <w:rsid w:val="00F63247"/>
    <w:rsid w:val="00F63293"/>
    <w:rsid w:val="00F725AD"/>
    <w:rsid w:val="00F736DC"/>
    <w:rsid w:val="00F744C2"/>
    <w:rsid w:val="00F75067"/>
    <w:rsid w:val="00F76BF8"/>
    <w:rsid w:val="00F777D3"/>
    <w:rsid w:val="00F80699"/>
    <w:rsid w:val="00F814C8"/>
    <w:rsid w:val="00F81C0A"/>
    <w:rsid w:val="00F82453"/>
    <w:rsid w:val="00F86B73"/>
    <w:rsid w:val="00FA3EC5"/>
    <w:rsid w:val="00FB3259"/>
    <w:rsid w:val="00FB34A5"/>
    <w:rsid w:val="00FB34F2"/>
    <w:rsid w:val="00FC26CF"/>
    <w:rsid w:val="00FE19CB"/>
    <w:rsid w:val="00FE36E1"/>
    <w:rsid w:val="03087355"/>
    <w:rsid w:val="0FC96458"/>
    <w:rsid w:val="184E5EE3"/>
    <w:rsid w:val="1AA551F2"/>
    <w:rsid w:val="214B06B3"/>
    <w:rsid w:val="275B0C16"/>
    <w:rsid w:val="283F4419"/>
    <w:rsid w:val="28B132EA"/>
    <w:rsid w:val="297A1C59"/>
    <w:rsid w:val="2A957277"/>
    <w:rsid w:val="2BE33104"/>
    <w:rsid w:val="33D735FB"/>
    <w:rsid w:val="34A75E89"/>
    <w:rsid w:val="39D45A6E"/>
    <w:rsid w:val="3A542D45"/>
    <w:rsid w:val="3CC41845"/>
    <w:rsid w:val="3CD265DC"/>
    <w:rsid w:val="40243C5C"/>
    <w:rsid w:val="45801E7E"/>
    <w:rsid w:val="47F1499B"/>
    <w:rsid w:val="4BE10C1F"/>
    <w:rsid w:val="55467275"/>
    <w:rsid w:val="63A04279"/>
    <w:rsid w:val="6838062C"/>
    <w:rsid w:val="69AA7C41"/>
    <w:rsid w:val="72812BC5"/>
    <w:rsid w:val="73FA34B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684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Balloon Text" w:semiHidden="0"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asciiTheme="minorHAnsi" w:eastAsiaTheme="minorEastAsia" w:hAnsiTheme="minorHAnsi" w:cstheme="minorBidi"/>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pPr>
      <w:tabs>
        <w:tab w:val="center" w:pos="4153"/>
        <w:tab w:val="right" w:pos="8306"/>
      </w:tabs>
      <w:snapToGrid w:val="0"/>
    </w:pPr>
    <w:rPr>
      <w:sz w:val="20"/>
      <w:szCs w:val="20"/>
    </w:rPr>
  </w:style>
  <w:style w:type="paragraph" w:styleId="a5">
    <w:name w:val="footer"/>
    <w:basedOn w:val="a"/>
    <w:link w:val="a6"/>
    <w:uiPriority w:val="99"/>
    <w:unhideWhenUsed/>
    <w:qFormat/>
    <w:pPr>
      <w:tabs>
        <w:tab w:val="center" w:pos="4153"/>
        <w:tab w:val="right" w:pos="8306"/>
      </w:tabs>
      <w:snapToGrid w:val="0"/>
    </w:pPr>
    <w:rPr>
      <w:sz w:val="20"/>
      <w:szCs w:val="20"/>
    </w:rPr>
  </w:style>
  <w:style w:type="paragraph" w:styleId="a7">
    <w:name w:val="Balloon Text"/>
    <w:basedOn w:val="a"/>
    <w:link w:val="a8"/>
    <w:uiPriority w:val="99"/>
    <w:unhideWhenUsed/>
    <w:qFormat/>
    <w:rPr>
      <w:rFonts w:asciiTheme="majorHAnsi" w:eastAsiaTheme="majorEastAsia" w:hAnsiTheme="majorHAnsi" w:cstheme="majorBidi"/>
      <w:sz w:val="18"/>
      <w:szCs w:val="18"/>
    </w:rPr>
  </w:style>
  <w:style w:type="character" w:styleId="a9">
    <w:name w:val="Hyperlink"/>
    <w:basedOn w:val="a0"/>
    <w:uiPriority w:val="99"/>
    <w:unhideWhenUsed/>
    <w:qFormat/>
    <w:rPr>
      <w:color w:val="0563C1" w:themeColor="hyperlink"/>
      <w:u w:val="single"/>
    </w:rPr>
  </w:style>
  <w:style w:type="table" w:styleId="aa">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頁首 字元"/>
    <w:basedOn w:val="a0"/>
    <w:link w:val="a3"/>
    <w:uiPriority w:val="99"/>
    <w:qFormat/>
    <w:rPr>
      <w:sz w:val="20"/>
      <w:szCs w:val="20"/>
    </w:rPr>
  </w:style>
  <w:style w:type="character" w:customStyle="1" w:styleId="a6">
    <w:name w:val="頁尾 字元"/>
    <w:basedOn w:val="a0"/>
    <w:link w:val="a5"/>
    <w:uiPriority w:val="99"/>
    <w:qFormat/>
    <w:rPr>
      <w:sz w:val="20"/>
      <w:szCs w:val="20"/>
    </w:rPr>
  </w:style>
  <w:style w:type="character" w:customStyle="1" w:styleId="a8">
    <w:name w:val="註解方塊文字 字元"/>
    <w:basedOn w:val="a0"/>
    <w:link w:val="a7"/>
    <w:uiPriority w:val="99"/>
    <w:semiHidden/>
    <w:qFormat/>
    <w:rPr>
      <w:rFonts w:asciiTheme="majorHAnsi" w:eastAsiaTheme="majorEastAsia" w:hAnsiTheme="majorHAnsi" w:cstheme="majorBidi"/>
      <w:kern w:val="2"/>
      <w:sz w:val="18"/>
      <w:szCs w:val="18"/>
    </w:rPr>
  </w:style>
  <w:style w:type="paragraph" w:customStyle="1" w:styleId="EndNoteBibliography">
    <w:name w:val="EndNote Bibliography"/>
    <w:basedOn w:val="a"/>
    <w:link w:val="EndNoteBibliography0"/>
    <w:qFormat/>
    <w:rPr>
      <w:rFonts w:ascii="Calibri" w:hAnsi="Calibri" w:cs="Calibri"/>
    </w:rPr>
  </w:style>
  <w:style w:type="character" w:customStyle="1" w:styleId="EndNoteBibliography0">
    <w:name w:val="EndNote Bibliography 字元"/>
    <w:basedOn w:val="a0"/>
    <w:link w:val="EndNoteBibliography"/>
    <w:qFormat/>
    <w:rPr>
      <w:rFonts w:ascii="Calibri" w:eastAsiaTheme="minorEastAsia" w:hAnsi="Calibri" w:cs="Calibri"/>
      <w:kern w:val="2"/>
      <w:sz w:val="24"/>
      <w:szCs w:val="22"/>
    </w:rPr>
  </w:style>
  <w:style w:type="paragraph" w:customStyle="1" w:styleId="EndNoteBibliographyTitle">
    <w:name w:val="EndNote Bibliography Title"/>
    <w:basedOn w:val="a"/>
    <w:link w:val="EndNoteBibliographyTitle0"/>
    <w:qFormat/>
    <w:pPr>
      <w:jc w:val="center"/>
    </w:pPr>
    <w:rPr>
      <w:rFonts w:ascii="Calibri" w:hAnsi="Calibri" w:cs="Calibri"/>
    </w:rPr>
  </w:style>
  <w:style w:type="character" w:customStyle="1" w:styleId="EndNoteBibliographyTitle0">
    <w:name w:val="EndNote Bibliography Title 字元"/>
    <w:basedOn w:val="a0"/>
    <w:link w:val="EndNoteBibliographyTitle"/>
    <w:qFormat/>
    <w:rPr>
      <w:rFonts w:ascii="Calibri" w:eastAsiaTheme="minorEastAsia" w:hAnsi="Calibri" w:cs="Calibri"/>
      <w:kern w:val="2"/>
      <w:sz w:val="24"/>
      <w:szCs w:val="22"/>
    </w:rPr>
  </w:style>
  <w:style w:type="paragraph" w:customStyle="1" w:styleId="1">
    <w:name w:val="修訂1"/>
    <w:hidden/>
    <w:uiPriority w:val="99"/>
    <w:unhideWhenUsed/>
    <w:qFormat/>
    <w:rPr>
      <w:rFonts w:asciiTheme="minorHAnsi" w:eastAsiaTheme="minorEastAsia" w:hAnsiTheme="minorHAnsi" w:cstheme="minorBidi"/>
      <w:kern w:val="2"/>
      <w:sz w:val="24"/>
      <w:szCs w:val="22"/>
    </w:rPr>
  </w:style>
  <w:style w:type="paragraph" w:customStyle="1" w:styleId="10">
    <w:name w:val="清單段落1"/>
    <w:basedOn w:val="a"/>
    <w:uiPriority w:val="99"/>
    <w:unhideWhenUsed/>
    <w:qFormat/>
    <w:pPr>
      <w:ind w:leftChars="200" w:left="480"/>
    </w:pPr>
  </w:style>
  <w:style w:type="paragraph" w:customStyle="1" w:styleId="2">
    <w:name w:val="清單段落2"/>
    <w:basedOn w:val="a"/>
    <w:uiPriority w:val="99"/>
    <w:unhideWhenUsed/>
    <w:qFormat/>
    <w:pPr>
      <w:ind w:leftChars="200" w:left="480"/>
    </w:pPr>
  </w:style>
  <w:style w:type="paragraph" w:customStyle="1" w:styleId="20">
    <w:name w:val="修訂2"/>
    <w:hidden/>
    <w:uiPriority w:val="99"/>
    <w:unhideWhenUsed/>
    <w:qFormat/>
    <w:rPr>
      <w:rFonts w:asciiTheme="minorHAnsi" w:eastAsiaTheme="minorEastAsia" w:hAnsiTheme="minorHAnsi" w:cstheme="minorBidi"/>
      <w:kern w:val="2"/>
      <w:sz w:val="24"/>
      <w:szCs w:val="22"/>
    </w:rPr>
  </w:style>
  <w:style w:type="paragraph" w:customStyle="1" w:styleId="3">
    <w:name w:val="修訂3"/>
    <w:hidden/>
    <w:uiPriority w:val="99"/>
    <w:unhideWhenUsed/>
    <w:qFormat/>
    <w:rPr>
      <w:rFonts w:asciiTheme="minorHAnsi" w:eastAsiaTheme="minorEastAsia" w:hAnsiTheme="minorHAnsi" w:cstheme="minorBidi"/>
      <w:kern w:val="2"/>
      <w:sz w:val="24"/>
      <w:szCs w:val="22"/>
    </w:rPr>
  </w:style>
  <w:style w:type="paragraph" w:customStyle="1" w:styleId="4">
    <w:name w:val="修訂4"/>
    <w:hidden/>
    <w:uiPriority w:val="99"/>
    <w:unhideWhenUsed/>
    <w:qFormat/>
    <w:rPr>
      <w:rFonts w:asciiTheme="minorHAnsi" w:eastAsiaTheme="minorEastAsia" w:hAnsiTheme="minorHAnsi" w:cstheme="minorBidi"/>
      <w:kern w:val="2"/>
      <w:sz w:val="24"/>
      <w:szCs w:val="22"/>
    </w:rPr>
  </w:style>
  <w:style w:type="paragraph" w:customStyle="1" w:styleId="5">
    <w:name w:val="修訂5"/>
    <w:hidden/>
    <w:uiPriority w:val="99"/>
    <w:unhideWhenUsed/>
    <w:rPr>
      <w:rFonts w:asciiTheme="minorHAnsi" w:eastAsiaTheme="minorEastAsia" w:hAnsiTheme="minorHAnsi" w:cstheme="minorBidi"/>
      <w:kern w:val="2"/>
      <w:sz w:val="24"/>
      <w:szCs w:val="22"/>
    </w:rPr>
  </w:style>
  <w:style w:type="paragraph" w:customStyle="1" w:styleId="6">
    <w:name w:val="修訂6"/>
    <w:hidden/>
    <w:uiPriority w:val="99"/>
    <w:unhideWhenUsed/>
    <w:rPr>
      <w:rFonts w:asciiTheme="minorHAnsi" w:eastAsiaTheme="minorEastAsia" w:hAnsiTheme="minorHAnsi" w:cstheme="minorBidi"/>
      <w:kern w:val="2"/>
      <w:sz w:val="24"/>
      <w:szCs w:val="22"/>
    </w:rPr>
  </w:style>
  <w:style w:type="paragraph" w:styleId="ab">
    <w:name w:val="Revision"/>
    <w:hidden/>
    <w:uiPriority w:val="99"/>
    <w:semiHidden/>
    <w:rsid w:val="00873FB2"/>
    <w:rPr>
      <w:rFonts w:asciiTheme="minorHAnsi" w:eastAsiaTheme="minorEastAsia" w:hAnsiTheme="minorHAnsi" w:cstheme="minorBidi"/>
      <w:kern w:val="2"/>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Balloon Text" w:semiHidden="0"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asciiTheme="minorHAnsi" w:eastAsiaTheme="minorEastAsia" w:hAnsiTheme="minorHAnsi" w:cstheme="minorBidi"/>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pPr>
      <w:tabs>
        <w:tab w:val="center" w:pos="4153"/>
        <w:tab w:val="right" w:pos="8306"/>
      </w:tabs>
      <w:snapToGrid w:val="0"/>
    </w:pPr>
    <w:rPr>
      <w:sz w:val="20"/>
      <w:szCs w:val="20"/>
    </w:rPr>
  </w:style>
  <w:style w:type="paragraph" w:styleId="a5">
    <w:name w:val="footer"/>
    <w:basedOn w:val="a"/>
    <w:link w:val="a6"/>
    <w:uiPriority w:val="99"/>
    <w:unhideWhenUsed/>
    <w:qFormat/>
    <w:pPr>
      <w:tabs>
        <w:tab w:val="center" w:pos="4153"/>
        <w:tab w:val="right" w:pos="8306"/>
      </w:tabs>
      <w:snapToGrid w:val="0"/>
    </w:pPr>
    <w:rPr>
      <w:sz w:val="20"/>
      <w:szCs w:val="20"/>
    </w:rPr>
  </w:style>
  <w:style w:type="paragraph" w:styleId="a7">
    <w:name w:val="Balloon Text"/>
    <w:basedOn w:val="a"/>
    <w:link w:val="a8"/>
    <w:uiPriority w:val="99"/>
    <w:unhideWhenUsed/>
    <w:qFormat/>
    <w:rPr>
      <w:rFonts w:asciiTheme="majorHAnsi" w:eastAsiaTheme="majorEastAsia" w:hAnsiTheme="majorHAnsi" w:cstheme="majorBidi"/>
      <w:sz w:val="18"/>
      <w:szCs w:val="18"/>
    </w:rPr>
  </w:style>
  <w:style w:type="character" w:styleId="a9">
    <w:name w:val="Hyperlink"/>
    <w:basedOn w:val="a0"/>
    <w:uiPriority w:val="99"/>
    <w:unhideWhenUsed/>
    <w:qFormat/>
    <w:rPr>
      <w:color w:val="0563C1" w:themeColor="hyperlink"/>
      <w:u w:val="single"/>
    </w:rPr>
  </w:style>
  <w:style w:type="table" w:styleId="aa">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頁首 字元"/>
    <w:basedOn w:val="a0"/>
    <w:link w:val="a3"/>
    <w:uiPriority w:val="99"/>
    <w:qFormat/>
    <w:rPr>
      <w:sz w:val="20"/>
      <w:szCs w:val="20"/>
    </w:rPr>
  </w:style>
  <w:style w:type="character" w:customStyle="1" w:styleId="a6">
    <w:name w:val="頁尾 字元"/>
    <w:basedOn w:val="a0"/>
    <w:link w:val="a5"/>
    <w:uiPriority w:val="99"/>
    <w:qFormat/>
    <w:rPr>
      <w:sz w:val="20"/>
      <w:szCs w:val="20"/>
    </w:rPr>
  </w:style>
  <w:style w:type="character" w:customStyle="1" w:styleId="a8">
    <w:name w:val="註解方塊文字 字元"/>
    <w:basedOn w:val="a0"/>
    <w:link w:val="a7"/>
    <w:uiPriority w:val="99"/>
    <w:semiHidden/>
    <w:qFormat/>
    <w:rPr>
      <w:rFonts w:asciiTheme="majorHAnsi" w:eastAsiaTheme="majorEastAsia" w:hAnsiTheme="majorHAnsi" w:cstheme="majorBidi"/>
      <w:kern w:val="2"/>
      <w:sz w:val="18"/>
      <w:szCs w:val="18"/>
    </w:rPr>
  </w:style>
  <w:style w:type="paragraph" w:customStyle="1" w:styleId="EndNoteBibliography">
    <w:name w:val="EndNote Bibliography"/>
    <w:basedOn w:val="a"/>
    <w:link w:val="EndNoteBibliography0"/>
    <w:qFormat/>
    <w:rPr>
      <w:rFonts w:ascii="Calibri" w:hAnsi="Calibri" w:cs="Calibri"/>
    </w:rPr>
  </w:style>
  <w:style w:type="character" w:customStyle="1" w:styleId="EndNoteBibliography0">
    <w:name w:val="EndNote Bibliography 字元"/>
    <w:basedOn w:val="a0"/>
    <w:link w:val="EndNoteBibliography"/>
    <w:qFormat/>
    <w:rPr>
      <w:rFonts w:ascii="Calibri" w:eastAsiaTheme="minorEastAsia" w:hAnsi="Calibri" w:cs="Calibri"/>
      <w:kern w:val="2"/>
      <w:sz w:val="24"/>
      <w:szCs w:val="22"/>
    </w:rPr>
  </w:style>
  <w:style w:type="paragraph" w:customStyle="1" w:styleId="EndNoteBibliographyTitle">
    <w:name w:val="EndNote Bibliography Title"/>
    <w:basedOn w:val="a"/>
    <w:link w:val="EndNoteBibliographyTitle0"/>
    <w:qFormat/>
    <w:pPr>
      <w:jc w:val="center"/>
    </w:pPr>
    <w:rPr>
      <w:rFonts w:ascii="Calibri" w:hAnsi="Calibri" w:cs="Calibri"/>
    </w:rPr>
  </w:style>
  <w:style w:type="character" w:customStyle="1" w:styleId="EndNoteBibliographyTitle0">
    <w:name w:val="EndNote Bibliography Title 字元"/>
    <w:basedOn w:val="a0"/>
    <w:link w:val="EndNoteBibliographyTitle"/>
    <w:qFormat/>
    <w:rPr>
      <w:rFonts w:ascii="Calibri" w:eastAsiaTheme="minorEastAsia" w:hAnsi="Calibri" w:cs="Calibri"/>
      <w:kern w:val="2"/>
      <w:sz w:val="24"/>
      <w:szCs w:val="22"/>
    </w:rPr>
  </w:style>
  <w:style w:type="paragraph" w:customStyle="1" w:styleId="1">
    <w:name w:val="修訂1"/>
    <w:hidden/>
    <w:uiPriority w:val="99"/>
    <w:unhideWhenUsed/>
    <w:qFormat/>
    <w:rPr>
      <w:rFonts w:asciiTheme="minorHAnsi" w:eastAsiaTheme="minorEastAsia" w:hAnsiTheme="minorHAnsi" w:cstheme="minorBidi"/>
      <w:kern w:val="2"/>
      <w:sz w:val="24"/>
      <w:szCs w:val="22"/>
    </w:rPr>
  </w:style>
  <w:style w:type="paragraph" w:customStyle="1" w:styleId="10">
    <w:name w:val="清單段落1"/>
    <w:basedOn w:val="a"/>
    <w:uiPriority w:val="99"/>
    <w:unhideWhenUsed/>
    <w:qFormat/>
    <w:pPr>
      <w:ind w:leftChars="200" w:left="480"/>
    </w:pPr>
  </w:style>
  <w:style w:type="paragraph" w:customStyle="1" w:styleId="2">
    <w:name w:val="清單段落2"/>
    <w:basedOn w:val="a"/>
    <w:uiPriority w:val="99"/>
    <w:unhideWhenUsed/>
    <w:qFormat/>
    <w:pPr>
      <w:ind w:leftChars="200" w:left="480"/>
    </w:pPr>
  </w:style>
  <w:style w:type="paragraph" w:customStyle="1" w:styleId="20">
    <w:name w:val="修訂2"/>
    <w:hidden/>
    <w:uiPriority w:val="99"/>
    <w:unhideWhenUsed/>
    <w:qFormat/>
    <w:rPr>
      <w:rFonts w:asciiTheme="minorHAnsi" w:eastAsiaTheme="minorEastAsia" w:hAnsiTheme="minorHAnsi" w:cstheme="minorBidi"/>
      <w:kern w:val="2"/>
      <w:sz w:val="24"/>
      <w:szCs w:val="22"/>
    </w:rPr>
  </w:style>
  <w:style w:type="paragraph" w:customStyle="1" w:styleId="3">
    <w:name w:val="修訂3"/>
    <w:hidden/>
    <w:uiPriority w:val="99"/>
    <w:unhideWhenUsed/>
    <w:qFormat/>
    <w:rPr>
      <w:rFonts w:asciiTheme="minorHAnsi" w:eastAsiaTheme="minorEastAsia" w:hAnsiTheme="minorHAnsi" w:cstheme="minorBidi"/>
      <w:kern w:val="2"/>
      <w:sz w:val="24"/>
      <w:szCs w:val="22"/>
    </w:rPr>
  </w:style>
  <w:style w:type="paragraph" w:customStyle="1" w:styleId="4">
    <w:name w:val="修訂4"/>
    <w:hidden/>
    <w:uiPriority w:val="99"/>
    <w:unhideWhenUsed/>
    <w:qFormat/>
    <w:rPr>
      <w:rFonts w:asciiTheme="minorHAnsi" w:eastAsiaTheme="minorEastAsia" w:hAnsiTheme="minorHAnsi" w:cstheme="minorBidi"/>
      <w:kern w:val="2"/>
      <w:sz w:val="24"/>
      <w:szCs w:val="22"/>
    </w:rPr>
  </w:style>
  <w:style w:type="paragraph" w:customStyle="1" w:styleId="5">
    <w:name w:val="修訂5"/>
    <w:hidden/>
    <w:uiPriority w:val="99"/>
    <w:unhideWhenUsed/>
    <w:rPr>
      <w:rFonts w:asciiTheme="minorHAnsi" w:eastAsiaTheme="minorEastAsia" w:hAnsiTheme="minorHAnsi" w:cstheme="minorBidi"/>
      <w:kern w:val="2"/>
      <w:sz w:val="24"/>
      <w:szCs w:val="22"/>
    </w:rPr>
  </w:style>
  <w:style w:type="paragraph" w:customStyle="1" w:styleId="6">
    <w:name w:val="修訂6"/>
    <w:hidden/>
    <w:uiPriority w:val="99"/>
    <w:unhideWhenUsed/>
    <w:rPr>
      <w:rFonts w:asciiTheme="minorHAnsi" w:eastAsiaTheme="minorEastAsia" w:hAnsiTheme="minorHAnsi" w:cstheme="minorBidi"/>
      <w:kern w:val="2"/>
      <w:sz w:val="24"/>
      <w:szCs w:val="22"/>
    </w:rPr>
  </w:style>
  <w:style w:type="paragraph" w:styleId="ab">
    <w:name w:val="Revision"/>
    <w:hidden/>
    <w:uiPriority w:val="99"/>
    <w:semiHidden/>
    <w:rsid w:val="00873FB2"/>
    <w:rPr>
      <w:rFonts w:asciiTheme="minorHAnsi" w:eastAsiaTheme="minorEastAsia" w:hAnsiTheme="minorHAnsi"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theme" Target="theme/theme1.xm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image" Target="media/image5.png"/><Relationship Id="rId10" Type="http://schemas.openxmlformats.org/officeDocument/2006/relationships/hyperlink" Target="https://batnetwork.org/"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F1BCC5-E270-4AA6-BA3E-8E0F5008A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22</Pages>
  <Words>4821</Words>
  <Characters>27485</Characters>
  <Application>Microsoft Office Word</Application>
  <DocSecurity>0</DocSecurity>
  <Lines>229</Lines>
  <Paragraphs>64</Paragraphs>
  <ScaleCrop>false</ScaleCrop>
  <Company/>
  <LinksUpToDate>false</LinksUpToDate>
  <CharactersWithSpaces>32242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洪士杰</dc:creator>
  <cp:lastModifiedBy>yen Yu-Ting</cp:lastModifiedBy>
  <cp:revision>13</cp:revision>
  <cp:lastPrinted>2025-01-03T08:26:00Z</cp:lastPrinted>
  <dcterms:created xsi:type="dcterms:W3CDTF">2025-02-05T06:53:00Z</dcterms:created>
  <dcterms:modified xsi:type="dcterms:W3CDTF">2025-02-05T07:37:00Z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1028-10.8.0.6003</vt:lpwstr>
  </property>
</Properties>
</file>