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842" w:rsidRPr="000C3469" w:rsidRDefault="00ED5FB5" w:rsidP="000C346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Tables</w:t>
      </w:r>
    </w:p>
    <w:tbl>
      <w:tblPr>
        <w:tblW w:w="8946" w:type="dxa"/>
        <w:tblInd w:w="93" w:type="dxa"/>
        <w:tblLook w:val="04A0"/>
      </w:tblPr>
      <w:tblGrid>
        <w:gridCol w:w="1336"/>
        <w:gridCol w:w="5947"/>
        <w:gridCol w:w="1663"/>
      </w:tblGrid>
      <w:tr w:rsidR="00531AB8" w:rsidRPr="00531AB8" w:rsidTr="00531AB8">
        <w:trPr>
          <w:trHeight w:val="330"/>
        </w:trPr>
        <w:tc>
          <w:tcPr>
            <w:tcW w:w="89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531AB8" w:rsidRPr="00531AB8" w:rsidRDefault="00531AB8" w:rsidP="000C34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Table 1: Source of construct and items</w:t>
            </w: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Constructs</w:t>
            </w: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Items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Source</w:t>
            </w:r>
          </w:p>
        </w:tc>
      </w:tr>
      <w:tr w:rsidR="00531AB8" w:rsidRPr="00531AB8" w:rsidTr="00531AB8">
        <w:trPr>
          <w:trHeight w:val="645"/>
        </w:trPr>
        <w:tc>
          <w:tcPr>
            <w:tcW w:w="13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</w:t>
            </w: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SN1: People who influence me believe I should use GenAI in my teaching assignments.</w:t>
            </w:r>
          </w:p>
        </w:tc>
        <w:tc>
          <w:tcPr>
            <w:tcW w:w="1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Belanche et al. (2019)</w:t>
            </w: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SN2: Important people to me believe I should use GenAI in my teaching work.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SN3: People around me view my use of GenAI in teaching positively.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</w:t>
            </w: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OQ1: The GenAI application produces high-quality output.</w:t>
            </w:r>
          </w:p>
        </w:tc>
        <w:tc>
          <w:tcPr>
            <w:tcW w:w="1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Xia &amp; Chen (2024)</w:t>
            </w: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OQ2: I have no issues with the GenAI application's output quality.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</w:t>
            </w: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EU1: I can quickly learn and adapt to GenAI introduced in my teaching.</w:t>
            </w:r>
          </w:p>
        </w:tc>
        <w:tc>
          <w:tcPr>
            <w:tcW w:w="1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Zhang et al. (2023)</w:t>
            </w: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EU2: I find GenAI user-friendly.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EU3: The operation of GenAI is clear and easy to understand.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EU4: I find it easy to implement what I want to do with GenAI.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645"/>
        </w:trPr>
        <w:tc>
          <w:tcPr>
            <w:tcW w:w="13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</w:t>
            </w: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PU1: I believe incorporating GenAI into teaching will improve students' understanding of complex concepts.</w:t>
            </w:r>
          </w:p>
        </w:tc>
        <w:tc>
          <w:tcPr>
            <w:tcW w:w="1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Ayanwale et al. (2022), and Zhang et al. (2023)</w:t>
            </w:r>
          </w:p>
        </w:tc>
      </w:tr>
      <w:tr w:rsidR="00531AB8" w:rsidRPr="00531AB8" w:rsidTr="00531AB8">
        <w:trPr>
          <w:trHeight w:val="645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PU2: Using GenAI helps personalize learning experiences for students with different learning styles and abilities.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645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PU3: Integrating GenAI into teaching makes learning more interactive and dynamic for students.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PU4: GenAI provides instant feedback to students, aiding their learning progress.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</w:t>
            </w: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BI1: I intend to use GenAI in my teaching.</w:t>
            </w:r>
          </w:p>
        </w:tc>
        <w:tc>
          <w:tcPr>
            <w:tcW w:w="1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Ayanwale et al. (2022)</w:t>
            </w:r>
          </w:p>
        </w:tc>
      </w:tr>
      <w:tr w:rsidR="00531AB8" w:rsidRPr="00531AB8" w:rsidTr="00531AB8">
        <w:trPr>
          <w:trHeight w:val="645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BI2: I actively seek opportunities to learn and use GenAI tools in my teaching practices.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465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BI3: I intend to use and experiment with GenAI applications for educational purposes.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BI4: I intend to use GenAI consistently in different aspects of my teaching activities.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31AB8" w:rsidRPr="00531AB8" w:rsidTr="00531AB8">
        <w:trPr>
          <w:trHeight w:val="330"/>
        </w:trPr>
        <w:tc>
          <w:tcPr>
            <w:tcW w:w="13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</w:t>
            </w: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GAIA1: Applying GenAI in higher education makes education more interactive.</w:t>
            </w:r>
          </w:p>
        </w:tc>
        <w:tc>
          <w:tcPr>
            <w:tcW w:w="1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Chatterjee &amp; Bhattacharjee, (2020)</w:t>
            </w:r>
          </w:p>
        </w:tc>
      </w:tr>
      <w:tr w:rsidR="00531AB8" w:rsidRPr="002A2F0C" w:rsidTr="00531AB8">
        <w:trPr>
          <w:trHeight w:val="645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531AB8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31AB8" w:rsidRPr="002A2F0C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3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GAIA2: Applying GenAI in higher education makes teaching and learning more interesting.</w:t>
            </w:r>
            <w:r w:rsidRPr="002A2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1AB8" w:rsidRPr="002A2F0C" w:rsidRDefault="00531AB8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531AB8" w:rsidRPr="00531AB8" w:rsidRDefault="00531AB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31AB8" w:rsidRDefault="00531AB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7786" w:type="dxa"/>
        <w:jc w:val="center"/>
        <w:tblInd w:w="-1087" w:type="dxa"/>
        <w:tblLook w:val="04A0"/>
      </w:tblPr>
      <w:tblGrid>
        <w:gridCol w:w="2399"/>
        <w:gridCol w:w="2870"/>
        <w:gridCol w:w="1202"/>
        <w:gridCol w:w="1315"/>
      </w:tblGrid>
      <w:tr w:rsidR="000C3469" w:rsidRPr="000C3469" w:rsidTr="00B16785">
        <w:trPr>
          <w:trHeight w:val="315"/>
          <w:jc w:val="center"/>
        </w:trPr>
        <w:tc>
          <w:tcPr>
            <w:tcW w:w="7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0C3469" w:rsidRDefault="000C3469" w:rsidP="000C34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Table 2: Demographic Profile of Resp</w:t>
            </w:r>
            <w:r w:rsidR="00A01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o</w:t>
            </w:r>
            <w:r w:rsidRPr="000C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ndents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Components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Groups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Numbers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% age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 Gender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323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71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127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27.9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Prefer not to say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1.1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 Age (in years)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25 - 34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20.2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35 - 44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208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45.7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45 - 54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109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55 and above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10.1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 Educational Qualification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Doctorate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266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58.5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Post Graduate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189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41.5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4.Teaching Experience (in years)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 to 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22.4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 to 10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 to 15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22.9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 and above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149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32.7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 Faculty of Teaching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Science &amp; Technology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31.4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Social Science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26.8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Medical Science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10.3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Law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3.1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Others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129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28.4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6. Level of GenAI Usage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Not used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9.7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Basics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195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42.9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Intermediate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29.2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2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Advance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18.2</w:t>
            </w:r>
          </w:p>
        </w:tc>
      </w:tr>
      <w:tr w:rsidR="000C3469" w:rsidRPr="000C3469" w:rsidTr="00B16785">
        <w:trPr>
          <w:trHeight w:val="315"/>
          <w:jc w:val="center"/>
        </w:trPr>
        <w:tc>
          <w:tcPr>
            <w:tcW w:w="5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455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0C3469" w:rsidRDefault="000C3469" w:rsidP="000C3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C3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100</w:t>
            </w:r>
          </w:p>
        </w:tc>
      </w:tr>
    </w:tbl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16785" w:rsidRDefault="00B1678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8378" w:type="dxa"/>
        <w:tblInd w:w="94" w:type="dxa"/>
        <w:tblLook w:val="04A0"/>
      </w:tblPr>
      <w:tblGrid>
        <w:gridCol w:w="2991"/>
        <w:gridCol w:w="992"/>
        <w:gridCol w:w="993"/>
        <w:gridCol w:w="992"/>
        <w:gridCol w:w="1276"/>
        <w:gridCol w:w="1134"/>
      </w:tblGrid>
      <w:tr w:rsidR="000C3469" w:rsidRPr="00E91E99" w:rsidTr="00A018DA">
        <w:trPr>
          <w:trHeight w:val="315"/>
        </w:trPr>
        <w:tc>
          <w:tcPr>
            <w:tcW w:w="83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A018DA" w:rsidRDefault="00A018DA" w:rsidP="00A0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lastRenderedPageBreak/>
              <w:t>Table 3. Descriptive S</w:t>
            </w:r>
            <w:r w:rsidR="000C3469" w:rsidRPr="00A018D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tatistics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of Measurement Instrument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A018DA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018D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Components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A018DA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018D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Items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A018DA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018D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Mean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A018DA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018D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SD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A018DA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018D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Skewness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A018DA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018D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Kurtosis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SN</w:t>
            </w: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                                      (Mean= 3.473, SD= 0.828)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SN1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-0.341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0.188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SN2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-0.369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SN3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-0.548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0.362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OQ</w:t>
            </w: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                                                 (Mean = 3.565, SD = 0.835)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OQ1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-0.166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OQ2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-0.267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-0.597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EU      </w:t>
            </w: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                                (Mean = 3.705, SD = 0.821)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EU1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0.667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EU2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-0.866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1.407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EU3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-0.884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0.786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EU4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-0.778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0.541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PU    </w:t>
            </w: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                                 (Mean = 4.01, SD = 0.771)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PU1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0.944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-1.291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1.903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PU2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0.618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-0.581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1.969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PU3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-1.422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1.462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PU4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-0.937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1.283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BI                                           </w:t>
            </w: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(Mean = 3.97, SD = 0.771)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BI1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-1.145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1.096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BI2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-1.298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1.526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BI3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-1.171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1.271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BI4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-1.123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1.025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3469" w:rsidRPr="00E91E99" w:rsidRDefault="000C3469" w:rsidP="00A018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GAIA</w:t>
            </w: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                                 (Mean = 3.693, SD = 0.732)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GAIA1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-0.251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-0.125</w:t>
            </w:r>
          </w:p>
        </w:tc>
      </w:tr>
      <w:tr w:rsidR="000C3469" w:rsidRPr="00E91E99" w:rsidTr="00A018DA">
        <w:trPr>
          <w:trHeight w:val="315"/>
        </w:trPr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GAIA2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A01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-0.233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3469" w:rsidRPr="00E91E99" w:rsidRDefault="000C3469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-0.119</w:t>
            </w:r>
          </w:p>
        </w:tc>
      </w:tr>
    </w:tbl>
    <w:p w:rsidR="000C3469" w:rsidRDefault="000C346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7929" w:type="dxa"/>
        <w:jc w:val="center"/>
        <w:tblInd w:w="-2581" w:type="dxa"/>
        <w:tblLook w:val="04A0"/>
      </w:tblPr>
      <w:tblGrid>
        <w:gridCol w:w="3539"/>
        <w:gridCol w:w="2370"/>
        <w:gridCol w:w="2020"/>
      </w:tblGrid>
      <w:tr w:rsidR="003A4C62" w:rsidRPr="00E91E99" w:rsidTr="003A4C62">
        <w:trPr>
          <w:trHeight w:val="315"/>
          <w:jc w:val="center"/>
        </w:trPr>
        <w:tc>
          <w:tcPr>
            <w:tcW w:w="7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4C62" w:rsidRPr="003A4C62" w:rsidRDefault="003A4C62" w:rsidP="003A4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3A4C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Table 5: KMO and Bartlett's Test</w:t>
            </w:r>
          </w:p>
        </w:tc>
      </w:tr>
      <w:tr w:rsidR="003A4C62" w:rsidRPr="00E91E99" w:rsidTr="003A4C62">
        <w:trPr>
          <w:trHeight w:val="315"/>
          <w:jc w:val="center"/>
        </w:trPr>
        <w:tc>
          <w:tcPr>
            <w:tcW w:w="5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Kaiser-Meyer-Olkin Measure of Sampling Adequacy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0.883</w:t>
            </w:r>
          </w:p>
        </w:tc>
      </w:tr>
      <w:tr w:rsidR="003A4C62" w:rsidRPr="00E91E99" w:rsidTr="003A4C62">
        <w:trPr>
          <w:trHeight w:val="404"/>
          <w:jc w:val="center"/>
        </w:trPr>
        <w:tc>
          <w:tcPr>
            <w:tcW w:w="3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Bartlett's Test of Sphericity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Approx. Chi-Square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4348.026</w:t>
            </w:r>
          </w:p>
        </w:tc>
      </w:tr>
      <w:tr w:rsidR="003A4C62" w:rsidRPr="00E91E99" w:rsidTr="003A4C62">
        <w:trPr>
          <w:trHeight w:val="315"/>
          <w:jc w:val="center"/>
        </w:trPr>
        <w:tc>
          <w:tcPr>
            <w:tcW w:w="3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df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171</w:t>
            </w:r>
          </w:p>
        </w:tc>
      </w:tr>
      <w:tr w:rsidR="003A4C62" w:rsidRPr="00E91E99" w:rsidTr="003A4C62">
        <w:trPr>
          <w:trHeight w:val="315"/>
          <w:jc w:val="center"/>
        </w:trPr>
        <w:tc>
          <w:tcPr>
            <w:tcW w:w="3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Sig.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A4C62" w:rsidRPr="00E91E99" w:rsidRDefault="003A4C62" w:rsidP="003A4C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0.000</w:t>
            </w:r>
          </w:p>
        </w:tc>
      </w:tr>
    </w:tbl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  <w:sectPr w:rsidR="003A4C62" w:rsidSect="00531AB8">
          <w:footerReference w:type="default" r:id="rId6"/>
          <w:pgSz w:w="11906" w:h="16838"/>
          <w:pgMar w:top="1440" w:right="1440" w:bottom="1440" w:left="2007" w:header="709" w:footer="709" w:gutter="0"/>
          <w:cols w:space="708"/>
          <w:docGrid w:linePitch="360"/>
        </w:sectPr>
      </w:pPr>
    </w:p>
    <w:tbl>
      <w:tblPr>
        <w:tblW w:w="14145" w:type="dxa"/>
        <w:tblInd w:w="94" w:type="dxa"/>
        <w:tblLook w:val="04A0"/>
      </w:tblPr>
      <w:tblGrid>
        <w:gridCol w:w="1256"/>
        <w:gridCol w:w="74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866"/>
        <w:gridCol w:w="866"/>
      </w:tblGrid>
      <w:tr w:rsidR="003A4C62" w:rsidRPr="00E91E99" w:rsidTr="003A4C62">
        <w:trPr>
          <w:trHeight w:val="300"/>
        </w:trPr>
        <w:tc>
          <w:tcPr>
            <w:tcW w:w="1414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C62" w:rsidRPr="003A4C62" w:rsidRDefault="003A4C62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3A4C6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lastRenderedPageBreak/>
              <w:t>Table 4: Pearson Correlations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PU1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PU2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PU3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PU4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EU1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EU2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EU3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EU4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BI1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BI2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BI3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BI4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SN1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SN2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SN3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OQ1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OQ2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PU1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PU2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.414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PU3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.555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.581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PU4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.383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.474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.580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EU1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.329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.282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.307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.411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EU2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.254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.291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.260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.269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.482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EU3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.186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.203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.250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.192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.385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.388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EU4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.337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.267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.358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.291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.529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.530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.430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BI1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.444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.343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.504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.323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.378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.380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.243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.469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BI2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.435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.363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.543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.293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.360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.404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.258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.496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.756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BI3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.388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.322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.458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.367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.426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.393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.331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.455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.678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.769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BI4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.443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.380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.542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.392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.471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.394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.309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.508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.768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.793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.776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SN1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.227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.118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.212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.241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.208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.345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.183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.319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.361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.374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.351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.358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SN2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.236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.117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.164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.167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.171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.290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.206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.216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.310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.285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.204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.270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.729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SN3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.270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.169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.255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.287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.255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.267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.133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.338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.385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.397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.418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.421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.525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.473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OQ1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.337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.235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.364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.273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.307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.315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.344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.455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.479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.422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.434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.509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.399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.372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.374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OQ2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.181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.105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.215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.168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.225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.324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.262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.355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.341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.284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.292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.313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.332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.252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.274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.573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GAIA1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.184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.206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.235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.170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.217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.185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.098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.220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.236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.176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.215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.223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.194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.175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.232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.199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.125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3A4C62" w:rsidRPr="00E91E99" w:rsidTr="003A4C62">
        <w:trPr>
          <w:trHeight w:val="300"/>
        </w:trPr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GAIA2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.134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.103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.123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.138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.189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.183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.148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.155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.260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.175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.210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.202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.175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.189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.271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.162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.146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.562</w:t>
            </w: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**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</w:tr>
      <w:tr w:rsidR="003A4C62" w:rsidRPr="00E91E99" w:rsidTr="003A4C62">
        <w:trPr>
          <w:trHeight w:val="300"/>
        </w:trPr>
        <w:tc>
          <w:tcPr>
            <w:tcW w:w="1414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**. Correlation is significant at the 0.01 level (2-tailed).</w:t>
            </w:r>
          </w:p>
        </w:tc>
      </w:tr>
      <w:tr w:rsidR="003A4C62" w:rsidRPr="00E91E99" w:rsidTr="003A4C62">
        <w:trPr>
          <w:trHeight w:val="300"/>
        </w:trPr>
        <w:tc>
          <w:tcPr>
            <w:tcW w:w="1414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4C62" w:rsidRPr="00E91E99" w:rsidRDefault="003A4C62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*. Correlation is significant at the 0.05 level (2-tailed).</w:t>
            </w:r>
          </w:p>
        </w:tc>
      </w:tr>
    </w:tbl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4755" w:type="dxa"/>
        <w:tblInd w:w="-318" w:type="dxa"/>
        <w:tblLook w:val="04A0"/>
      </w:tblPr>
      <w:tblGrid>
        <w:gridCol w:w="916"/>
        <w:gridCol w:w="636"/>
        <w:gridCol w:w="683"/>
        <w:gridCol w:w="684"/>
        <w:gridCol w:w="690"/>
        <w:gridCol w:w="678"/>
        <w:gridCol w:w="688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567"/>
      </w:tblGrid>
      <w:tr w:rsidR="009A3860" w:rsidRPr="009A3860" w:rsidTr="004D7354">
        <w:trPr>
          <w:trHeight w:val="330"/>
        </w:trPr>
        <w:tc>
          <w:tcPr>
            <w:tcW w:w="14755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A3860" w:rsidRPr="009A3860" w:rsidRDefault="009A3860" w:rsidP="009A3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Table 6: Anti-image Correlation for Measures of Sample Adequacy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Anti-image Correlation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PU1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.942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PU2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-0.102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.906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PU3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-0.274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-0.287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.865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PU4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-0.015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-0.191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-0.388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.849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EU1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-0.098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0.106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-0.234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.897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EU2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0.018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-0.142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0.079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-0.016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.917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EU3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0.053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-0.031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-0.106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0.067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.857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EU4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-0.048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0.029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-0.005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.913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BI1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-0.079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0.023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.942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BI2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-0.02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-0.037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-0.221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0.202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0.086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.894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BI3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-0.022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0.026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0.097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-0.121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0.09</w:t>
            </w:r>
            <w:r w:rsidR="004D735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-0.071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-0.378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.905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BI4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0.016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-0.023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-0.067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-0.038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-0.166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-0.305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-0.297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.926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SN1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0.044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0.079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-0.098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0.071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.813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SN2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-0.097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-0.022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0.054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0.029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0.144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-0.086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0.212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-0.622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.746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SN3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-0.024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0.031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-0.092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0.123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-0.173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.934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OQ1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-0.065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-0.043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0.003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0.039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-0.063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-0.13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.898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OQ2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0.039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0.065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-0.028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0.007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-0.435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.856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GAIA1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0.008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-0.086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-0.126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0.074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.738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</w:tr>
      <w:tr w:rsidR="004D7354" w:rsidRPr="009A3860" w:rsidTr="004D7354">
        <w:trPr>
          <w:trHeight w:val="315"/>
        </w:trPr>
        <w:tc>
          <w:tcPr>
            <w:tcW w:w="9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A3860" w:rsidRPr="009A3860" w:rsidRDefault="009A3860" w:rsidP="009A38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GAIA2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-0.004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0.041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0.079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-0.047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-0.137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0.043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-0.041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-0.529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US"/>
              </w:rPr>
              <w:t>.711</w:t>
            </w:r>
            <w:r w:rsidRPr="009A386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</w:p>
        </w:tc>
      </w:tr>
      <w:tr w:rsidR="009A3860" w:rsidRPr="009A3860" w:rsidTr="004D7354">
        <w:trPr>
          <w:trHeight w:val="300"/>
        </w:trPr>
        <w:tc>
          <w:tcPr>
            <w:tcW w:w="14755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3860" w:rsidRPr="009A3860" w:rsidRDefault="009A3860" w:rsidP="009A3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9A386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a. Measures of Sampling Adequacy(MSA)</w:t>
            </w:r>
          </w:p>
        </w:tc>
      </w:tr>
    </w:tbl>
    <w:p w:rsidR="003A4C62" w:rsidRDefault="003A4C6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E0455" w:rsidRDefault="00CE045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E0455" w:rsidRDefault="00CE045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4048" w:type="dxa"/>
        <w:tblInd w:w="94" w:type="dxa"/>
        <w:tblLook w:val="04A0"/>
      </w:tblPr>
      <w:tblGrid>
        <w:gridCol w:w="1150"/>
        <w:gridCol w:w="1182"/>
        <w:gridCol w:w="1510"/>
        <w:gridCol w:w="1417"/>
        <w:gridCol w:w="1134"/>
        <w:gridCol w:w="1559"/>
        <w:gridCol w:w="1843"/>
        <w:gridCol w:w="1165"/>
        <w:gridCol w:w="1387"/>
        <w:gridCol w:w="1701"/>
      </w:tblGrid>
      <w:tr w:rsidR="00CE0455" w:rsidRPr="00A3522E" w:rsidTr="00A3522E">
        <w:trPr>
          <w:trHeight w:val="300"/>
        </w:trPr>
        <w:tc>
          <w:tcPr>
            <w:tcW w:w="140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0455" w:rsidRPr="00A3522E" w:rsidRDefault="00CE0455" w:rsidP="00CE0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>Table 7: Total Variance Explained</w:t>
            </w:r>
          </w:p>
        </w:tc>
      </w:tr>
      <w:tr w:rsidR="00CE0455" w:rsidRPr="00A3522E" w:rsidTr="00A3522E">
        <w:trPr>
          <w:trHeight w:val="300"/>
        </w:trPr>
        <w:tc>
          <w:tcPr>
            <w:tcW w:w="11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Component</w:t>
            </w:r>
          </w:p>
        </w:tc>
        <w:tc>
          <w:tcPr>
            <w:tcW w:w="41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Initial Eigenvalues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Extraction Sums of Squared Loadings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Rotation Sums of Squared Loadings</w:t>
            </w:r>
          </w:p>
        </w:tc>
      </w:tr>
      <w:tr w:rsidR="00CE0455" w:rsidRPr="00A3522E" w:rsidTr="00A3522E">
        <w:trPr>
          <w:trHeight w:val="362"/>
        </w:trPr>
        <w:tc>
          <w:tcPr>
            <w:tcW w:w="11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% of Variance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Cumulative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% of Variance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Cumulative 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% of Variance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Cumulative %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7.151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37.638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37.638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7.151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37.638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37.638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3.348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17.622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17.622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1.777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9.350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46.988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1.777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9.350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46.988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2.590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13.629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31.251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1.390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7.315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54.303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7.315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54.303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2.369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12.469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43.720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1.302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6.853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61.156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6.853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61.156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2.242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11.799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55.519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1.157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6.087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67.243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6.087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67.243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1.604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8.444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63.964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0.926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4.876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72.119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4.876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72.119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8.156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72.119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0.698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3.675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75.794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0.635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3.343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79.137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0.614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3.232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82.369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0.516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2.715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85.084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0.491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2.586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87.671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20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0.437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2.302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89.972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0.388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2.043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92.015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0.361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93.913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0.316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1.664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95.577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0.274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1.441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97.018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0.220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98.173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0.182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99.131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15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0.165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100.000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E0455" w:rsidRPr="00A3522E" w:rsidTr="00A3522E">
        <w:trPr>
          <w:trHeight w:val="300"/>
        </w:trPr>
        <w:tc>
          <w:tcPr>
            <w:tcW w:w="140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0455" w:rsidRPr="00A3522E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352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Extraction Method: Principal Component Analysis.</w:t>
            </w:r>
          </w:p>
        </w:tc>
      </w:tr>
    </w:tbl>
    <w:p w:rsidR="00CE0455" w:rsidRDefault="00CE045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E0455" w:rsidRDefault="00CE045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5310" w:type="dxa"/>
        <w:tblInd w:w="-318" w:type="dxa"/>
        <w:shd w:val="clear" w:color="auto" w:fill="FFFFFF"/>
        <w:tblLayout w:type="fixed"/>
        <w:tblLook w:val="04A0"/>
      </w:tblPr>
      <w:tblGrid>
        <w:gridCol w:w="990"/>
        <w:gridCol w:w="794"/>
        <w:gridCol w:w="640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695"/>
        <w:gridCol w:w="709"/>
        <w:gridCol w:w="709"/>
        <w:gridCol w:w="850"/>
        <w:gridCol w:w="709"/>
      </w:tblGrid>
      <w:tr w:rsidR="00CE0455" w:rsidRPr="00E91E99" w:rsidTr="00B16785">
        <w:trPr>
          <w:trHeight w:val="300"/>
        </w:trPr>
        <w:tc>
          <w:tcPr>
            <w:tcW w:w="1531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CE04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lastRenderedPageBreak/>
              <w:t>Table 9: Reproduced Correlations</w:t>
            </w:r>
          </w:p>
        </w:tc>
      </w:tr>
      <w:tr w:rsidR="00CE0455" w:rsidRPr="00E91E99" w:rsidTr="00B16785">
        <w:trPr>
          <w:trHeight w:val="300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SN1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SN2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SN3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OQ1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OQ2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GAIA1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GAIA2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Reproduced Correlation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.525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.650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.770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.648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.660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.635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0.195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.564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0.341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.643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.779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.853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0.487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.786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45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0.561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0.295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.844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SN1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0.178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.819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SN2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0.142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0.804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.808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SN3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0.624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.586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OQ1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0.368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0.502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0.426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0.371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.761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OQ2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0.271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0.283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.805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GAIA1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0.163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.776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GAIA2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0.177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0.770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.791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a</w:t>
            </w: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Residual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b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PU4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-0.063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EU4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BI4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SN1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SN2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SN3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-0.151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OQ1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OQ2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GAIA1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E0455" w:rsidRPr="00E91E99" w:rsidTr="00B16785">
        <w:trPr>
          <w:trHeight w:val="3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GAIA2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0.041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-0.208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CE0455" w:rsidRPr="00E91E99" w:rsidTr="00B16785">
        <w:trPr>
          <w:trHeight w:val="300"/>
        </w:trPr>
        <w:tc>
          <w:tcPr>
            <w:tcW w:w="1531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Extraction Method: Principal Component Analysis.</w:t>
            </w:r>
          </w:p>
        </w:tc>
      </w:tr>
      <w:tr w:rsidR="00CE0455" w:rsidRPr="00E91E99" w:rsidTr="00B16785">
        <w:trPr>
          <w:trHeight w:val="300"/>
        </w:trPr>
        <w:tc>
          <w:tcPr>
            <w:tcW w:w="1531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a. Reproduced communalities</w:t>
            </w:r>
          </w:p>
        </w:tc>
      </w:tr>
      <w:tr w:rsidR="00CE0455" w:rsidRPr="00E91E99" w:rsidTr="00B16785">
        <w:trPr>
          <w:trHeight w:val="300"/>
        </w:trPr>
        <w:tc>
          <w:tcPr>
            <w:tcW w:w="1531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E0455" w:rsidRPr="00E91E99" w:rsidRDefault="00CE0455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b. Residuals are computed between observed and reproduced correlations. There are 28 (16.0%) non-redundant residuals with absolute values greater than 0.05.</w:t>
            </w:r>
          </w:p>
        </w:tc>
      </w:tr>
    </w:tbl>
    <w:p w:rsidR="00CE0455" w:rsidRDefault="00CE045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2343" w:type="dxa"/>
        <w:jc w:val="center"/>
        <w:tblInd w:w="93" w:type="dxa"/>
        <w:tblLook w:val="04A0"/>
      </w:tblPr>
      <w:tblGrid>
        <w:gridCol w:w="1296"/>
        <w:gridCol w:w="816"/>
        <w:gridCol w:w="592"/>
        <w:gridCol w:w="563"/>
        <w:gridCol w:w="1056"/>
        <w:gridCol w:w="756"/>
        <w:gridCol w:w="756"/>
        <w:gridCol w:w="756"/>
        <w:gridCol w:w="1816"/>
        <w:gridCol w:w="1134"/>
        <w:gridCol w:w="1263"/>
        <w:gridCol w:w="1539"/>
      </w:tblGrid>
      <w:tr w:rsidR="00C9548E" w:rsidRPr="00C9548E" w:rsidTr="00F37FE8">
        <w:trPr>
          <w:trHeight w:val="315"/>
          <w:jc w:val="center"/>
        </w:trPr>
        <w:tc>
          <w:tcPr>
            <w:tcW w:w="123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lastRenderedPageBreak/>
              <w:t>Table 13  : Results of Path Analysis</w:t>
            </w:r>
          </w:p>
        </w:tc>
      </w:tr>
      <w:tr w:rsidR="00C9548E" w:rsidRPr="00C9548E" w:rsidTr="00F37FE8">
        <w:trPr>
          <w:trHeight w:val="315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Hypothesis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Path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t>β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S.E.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C.R.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Result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Total Effect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Direct Effect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Indirect Effect</w:t>
            </w:r>
          </w:p>
        </w:tc>
      </w:tr>
      <w:tr w:rsidR="00C9548E" w:rsidRPr="00C9548E" w:rsidTr="00F37FE8">
        <w:trPr>
          <w:trHeight w:val="315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&lt;---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0.162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4.429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***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Supported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0.171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0.162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0.009</w:t>
            </w:r>
          </w:p>
        </w:tc>
      </w:tr>
      <w:tr w:rsidR="00C9548E" w:rsidRPr="00C9548E" w:rsidTr="00F37FE8">
        <w:trPr>
          <w:trHeight w:val="315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&lt;---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0.687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Not Supported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0.02</w:t>
            </w:r>
            <w:r w:rsidR="00F37F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 w:rsidR="00C9548E" w:rsidRPr="00C9548E" w:rsidTr="00F37FE8">
        <w:trPr>
          <w:trHeight w:val="315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&lt;---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0.103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2.071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Not Supported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0.509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0.213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0.295</w:t>
            </w:r>
          </w:p>
        </w:tc>
      </w:tr>
      <w:tr w:rsidR="00C9548E" w:rsidRPr="00C9548E" w:rsidTr="00F37FE8">
        <w:trPr>
          <w:trHeight w:val="315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&lt;---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9.832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***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Supported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0.804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0.804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 w:rsidR="00C9548E" w:rsidRPr="00C9548E" w:rsidTr="00F37FE8">
        <w:trPr>
          <w:trHeight w:val="315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&lt;---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0.368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4.901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***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Supported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0.368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0.368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 w:rsidR="00C9548E" w:rsidRPr="00C9548E" w:rsidTr="00F37FE8">
        <w:trPr>
          <w:trHeight w:val="315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&lt;---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0.397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7.123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***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Supported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0.563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0.397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0.166</w:t>
            </w:r>
          </w:p>
        </w:tc>
      </w:tr>
      <w:tr w:rsidR="00C9548E" w:rsidRPr="00C9548E" w:rsidTr="00F37FE8">
        <w:trPr>
          <w:trHeight w:val="315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&lt;---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7.344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***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Supported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0.452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0.452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 w:rsidR="00C9548E" w:rsidRPr="00E91E99" w:rsidTr="00F37FE8">
        <w:trPr>
          <w:trHeight w:val="315"/>
          <w:jc w:val="center"/>
        </w:trPr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&lt;---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5.365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***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Supported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0.277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C9548E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0.277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95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</w:tbl>
    <w:p w:rsidR="00C9548E" w:rsidRDefault="00C9548E">
      <w:pPr>
        <w:rPr>
          <w:rFonts w:ascii="Times New Roman" w:hAnsi="Times New Roman" w:cs="Times New Roman"/>
          <w:sz w:val="24"/>
          <w:szCs w:val="24"/>
          <w:lang w:val="en-US"/>
        </w:rPr>
        <w:sectPr w:rsidR="00C9548E" w:rsidSect="00353D7B">
          <w:pgSz w:w="16838" w:h="11906" w:orient="landscape"/>
          <w:pgMar w:top="1418" w:right="1440" w:bottom="1440" w:left="1440" w:header="709" w:footer="709" w:gutter="0"/>
          <w:cols w:space="708"/>
          <w:docGrid w:linePitch="360"/>
        </w:sectPr>
      </w:pPr>
    </w:p>
    <w:tbl>
      <w:tblPr>
        <w:tblW w:w="8944" w:type="dxa"/>
        <w:tblInd w:w="95" w:type="dxa"/>
        <w:tblLayout w:type="fixed"/>
        <w:tblLook w:val="04A0"/>
      </w:tblPr>
      <w:tblGrid>
        <w:gridCol w:w="936"/>
        <w:gridCol w:w="790"/>
        <w:gridCol w:w="1264"/>
        <w:gridCol w:w="425"/>
        <w:gridCol w:w="936"/>
        <w:gridCol w:w="850"/>
        <w:gridCol w:w="756"/>
        <w:gridCol w:w="756"/>
        <w:gridCol w:w="671"/>
        <w:gridCol w:w="709"/>
        <w:gridCol w:w="851"/>
      </w:tblGrid>
      <w:tr w:rsidR="00C9548E" w:rsidRPr="00E91E99" w:rsidTr="00F37FE8">
        <w:trPr>
          <w:trHeight w:val="300"/>
        </w:trPr>
        <w:tc>
          <w:tcPr>
            <w:tcW w:w="89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lastRenderedPageBreak/>
              <w:t>Table 8: Communalities and Component Matrix</w:t>
            </w:r>
          </w:p>
        </w:tc>
      </w:tr>
      <w:tr w:rsidR="00C9548E" w:rsidRPr="00E91E99" w:rsidTr="00F37FE8">
        <w:trPr>
          <w:trHeight w:val="375"/>
        </w:trPr>
        <w:tc>
          <w:tcPr>
            <w:tcW w:w="2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Communalities</w:t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55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Component Matrix</w:t>
            </w:r>
            <w:r w:rsidRPr="00E91E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C9548E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Initial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Extraction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5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Component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0.525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0.65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0.77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0.648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0.66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0.635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0.564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0.643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0.779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0.853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0.786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0.844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0.819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0.808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0.586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0.761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0.716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0.805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0.677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0.776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F37FE8">
        <w:trPr>
          <w:trHeight w:val="315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0.791</w:t>
            </w:r>
          </w:p>
        </w:tc>
        <w:tc>
          <w:tcPr>
            <w:tcW w:w="4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0.612</w:t>
            </w:r>
          </w:p>
        </w:tc>
      </w:tr>
      <w:tr w:rsidR="00C9548E" w:rsidRPr="00E91E99" w:rsidTr="00F37FE8">
        <w:trPr>
          <w:trHeight w:val="690"/>
        </w:trPr>
        <w:tc>
          <w:tcPr>
            <w:tcW w:w="2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Extraction Method: Principal Component Analysis.</w:t>
            </w:r>
          </w:p>
        </w:tc>
        <w:tc>
          <w:tcPr>
            <w:tcW w:w="4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548E" w:rsidRPr="00E91E99" w:rsidRDefault="00C9548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548E" w:rsidRPr="00E91E99" w:rsidRDefault="00C9548E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Extraction Method: Principal Component Analysis.            a. 6 components extracted.</w:t>
            </w:r>
          </w:p>
        </w:tc>
      </w:tr>
    </w:tbl>
    <w:p w:rsidR="00C9548E" w:rsidRDefault="00C9548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8086" w:type="dxa"/>
        <w:jc w:val="center"/>
        <w:tblInd w:w="-176" w:type="dxa"/>
        <w:tblLook w:val="04A0"/>
      </w:tblPr>
      <w:tblGrid>
        <w:gridCol w:w="1798"/>
        <w:gridCol w:w="1418"/>
        <w:gridCol w:w="850"/>
        <w:gridCol w:w="851"/>
        <w:gridCol w:w="992"/>
        <w:gridCol w:w="992"/>
        <w:gridCol w:w="1185"/>
      </w:tblGrid>
      <w:tr w:rsidR="00262E1B" w:rsidRPr="00E91E99" w:rsidTr="00B16785">
        <w:trPr>
          <w:trHeight w:val="480"/>
          <w:jc w:val="center"/>
        </w:trPr>
        <w:tc>
          <w:tcPr>
            <w:tcW w:w="80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262E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Table 10: Rotated Component Matrix</w:t>
            </w:r>
            <w:r w:rsidRPr="00E91E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262E1B" w:rsidRPr="00E91E99" w:rsidTr="00B16785">
        <w:trPr>
          <w:trHeight w:val="300"/>
          <w:jc w:val="center"/>
        </w:trPr>
        <w:tc>
          <w:tcPr>
            <w:tcW w:w="17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2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Component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0.868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0.852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0.849</w:t>
            </w:r>
          </w:p>
        </w:tc>
      </w:tr>
      <w:tr w:rsidR="00262E1B" w:rsidRPr="00E91E99" w:rsidTr="00B16785">
        <w:trPr>
          <w:trHeight w:val="315"/>
          <w:jc w:val="center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0.729</w:t>
            </w:r>
          </w:p>
        </w:tc>
      </w:tr>
      <w:tr w:rsidR="00262E1B" w:rsidRPr="00E91E99" w:rsidTr="00B16785">
        <w:trPr>
          <w:trHeight w:val="300"/>
          <w:jc w:val="center"/>
        </w:trPr>
        <w:tc>
          <w:tcPr>
            <w:tcW w:w="80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Extraction Method: Principal Component Analysis. </w:t>
            </w: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  <w:t xml:space="preserve"> Rotation Method: Varimax with Kaiser Normalization.</w:t>
            </w:r>
          </w:p>
        </w:tc>
      </w:tr>
      <w:tr w:rsidR="00262E1B" w:rsidRPr="00E91E99" w:rsidTr="00B16785">
        <w:trPr>
          <w:trHeight w:val="300"/>
          <w:jc w:val="center"/>
        </w:trPr>
        <w:tc>
          <w:tcPr>
            <w:tcW w:w="80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E91E99" w:rsidRDefault="00262E1B" w:rsidP="00B167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91E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a. Rotation converged in 6 iterations.</w:t>
            </w:r>
          </w:p>
        </w:tc>
      </w:tr>
    </w:tbl>
    <w:p w:rsidR="00262E1B" w:rsidRDefault="00262E1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147" w:type="dxa"/>
        <w:jc w:val="center"/>
        <w:tblInd w:w="95" w:type="dxa"/>
        <w:tblLook w:val="04A0"/>
      </w:tblPr>
      <w:tblGrid>
        <w:gridCol w:w="816"/>
        <w:gridCol w:w="756"/>
        <w:gridCol w:w="756"/>
        <w:gridCol w:w="756"/>
        <w:gridCol w:w="756"/>
        <w:gridCol w:w="756"/>
        <w:gridCol w:w="816"/>
        <w:gridCol w:w="1464"/>
        <w:gridCol w:w="1316"/>
        <w:gridCol w:w="1012"/>
      </w:tblGrid>
      <w:tr w:rsidR="00262E1B" w:rsidRPr="00357A71" w:rsidTr="00B16785">
        <w:trPr>
          <w:trHeight w:val="315"/>
          <w:jc w:val="center"/>
        </w:trPr>
        <w:tc>
          <w:tcPr>
            <w:tcW w:w="914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262E1B" w:rsidRPr="00262E1B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262E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Table 11: Reliability and Validity Test</w:t>
            </w:r>
          </w:p>
        </w:tc>
      </w:tr>
      <w:tr w:rsidR="00262E1B" w:rsidRPr="00357A71" w:rsidTr="00B16785">
        <w:trPr>
          <w:trHeight w:val="373"/>
          <w:jc w:val="center"/>
        </w:trPr>
        <w:tc>
          <w:tcPr>
            <w:tcW w:w="5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Fornell &amp; Larcker criterion of Discriminant Validity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Reliability</w:t>
            </w:r>
          </w:p>
        </w:tc>
        <w:tc>
          <w:tcPr>
            <w:tcW w:w="23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Convergent Validity</w:t>
            </w:r>
          </w:p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262E1B" w:rsidRPr="00357A71" w:rsidTr="00B16785">
        <w:trPr>
          <w:trHeight w:val="315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Cronbach α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CR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AVE</w:t>
            </w:r>
          </w:p>
        </w:tc>
      </w:tr>
      <w:tr w:rsidR="00262E1B" w:rsidRPr="00357A71" w:rsidTr="00B16785">
        <w:trPr>
          <w:trHeight w:val="315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0.733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0.798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0.538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0.823</w:t>
            </w:r>
          </w:p>
        </w:tc>
      </w:tr>
      <w:tr w:rsidR="00262E1B" w:rsidRPr="00357A71" w:rsidTr="00B16785">
        <w:trPr>
          <w:trHeight w:val="315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0.464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0.697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0.771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0.517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0.792</w:t>
            </w:r>
          </w:p>
        </w:tc>
      </w:tr>
      <w:tr w:rsidR="00262E1B" w:rsidRPr="00357A71" w:rsidTr="00B16785">
        <w:trPr>
          <w:trHeight w:val="315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0.511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0.464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0.811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0.926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0.657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0.884</w:t>
            </w:r>
          </w:p>
        </w:tc>
      </w:tr>
      <w:tr w:rsidR="00262E1B" w:rsidRPr="00357A71" w:rsidTr="00B16785">
        <w:trPr>
          <w:trHeight w:val="315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0.315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0.373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0.451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0.798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0.803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0.637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0.838</w:t>
            </w:r>
          </w:p>
        </w:tc>
      </w:tr>
      <w:tr w:rsidR="00262E1B" w:rsidRPr="00357A71" w:rsidTr="00B16785">
        <w:trPr>
          <w:trHeight w:val="315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OQ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0.342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0.473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0.481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0.445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0.791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0.626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0.769</w:t>
            </w:r>
          </w:p>
        </w:tc>
      </w:tr>
      <w:tr w:rsidR="00262E1B" w:rsidRPr="00357A71" w:rsidTr="00B16785">
        <w:trPr>
          <w:trHeight w:val="315"/>
          <w:jc w:val="center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7A71" w:rsidRDefault="00262E1B" w:rsidP="00266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GAIA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0.232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0.257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0.266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0.275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0.201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0.885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0.739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2E1B" w:rsidRPr="00357A71" w:rsidRDefault="00262E1B" w:rsidP="00266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A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0.851</w:t>
            </w:r>
          </w:p>
        </w:tc>
      </w:tr>
    </w:tbl>
    <w:p w:rsidR="00262E1B" w:rsidRDefault="00262E1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7274" w:type="dxa"/>
        <w:jc w:val="center"/>
        <w:tblInd w:w="94" w:type="dxa"/>
        <w:tblLook w:val="04A0"/>
      </w:tblPr>
      <w:tblGrid>
        <w:gridCol w:w="1336"/>
        <w:gridCol w:w="960"/>
        <w:gridCol w:w="1083"/>
        <w:gridCol w:w="1336"/>
        <w:gridCol w:w="960"/>
        <w:gridCol w:w="1083"/>
        <w:gridCol w:w="1336"/>
      </w:tblGrid>
      <w:tr w:rsidR="00262E1B" w:rsidRPr="00353D7B" w:rsidTr="00B16785">
        <w:trPr>
          <w:trHeight w:val="300"/>
          <w:jc w:val="center"/>
        </w:trPr>
        <w:tc>
          <w:tcPr>
            <w:tcW w:w="72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3D7B" w:rsidRPr="00353D7B" w:rsidRDefault="00353D7B" w:rsidP="00353D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2E1B" w:rsidRPr="00353D7B" w:rsidTr="00B16785">
        <w:trPr>
          <w:trHeight w:val="300"/>
          <w:jc w:val="center"/>
        </w:trPr>
        <w:tc>
          <w:tcPr>
            <w:tcW w:w="72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2E1B" w:rsidRPr="00353D7B" w:rsidRDefault="00262E1B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Table 12: Herman's Single Factor Test for Common Method Biasedness</w:t>
            </w:r>
          </w:p>
        </w:tc>
      </w:tr>
      <w:tr w:rsidR="00262E1B" w:rsidRPr="00353D7B" w:rsidTr="00B16785">
        <w:trPr>
          <w:trHeight w:val="300"/>
          <w:jc w:val="center"/>
        </w:trPr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Component</w:t>
            </w:r>
          </w:p>
        </w:tc>
        <w:tc>
          <w:tcPr>
            <w:tcW w:w="3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Initial Eigenvalues</w:t>
            </w:r>
          </w:p>
        </w:tc>
        <w:tc>
          <w:tcPr>
            <w:tcW w:w="3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3D7B" w:rsidRDefault="00262E1B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Extraction Sums of Squared Loadings</w:t>
            </w:r>
          </w:p>
        </w:tc>
      </w:tr>
      <w:tr w:rsidR="00262E1B" w:rsidRPr="00353D7B" w:rsidTr="00B16785">
        <w:trPr>
          <w:trHeight w:val="495"/>
          <w:jc w:val="center"/>
        </w:trPr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3D7B" w:rsidRDefault="00262E1B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3D7B" w:rsidRDefault="00262E1B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 of Variance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3D7B" w:rsidRDefault="00262E1B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Cumulative 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3D7B" w:rsidRDefault="00262E1B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3D7B" w:rsidRDefault="00262E1B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 of Variance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2E1B" w:rsidRPr="00353D7B" w:rsidRDefault="00262E1B" w:rsidP="00B16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Cumulative %</w:t>
            </w:r>
          </w:p>
        </w:tc>
      </w:tr>
      <w:tr w:rsidR="00262E1B" w:rsidRPr="00353D7B" w:rsidTr="00B16785">
        <w:trPr>
          <w:trHeight w:val="30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7.151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37.638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37.638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7.151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37.638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37.638</w:t>
            </w:r>
          </w:p>
        </w:tc>
      </w:tr>
      <w:tr w:rsidR="00262E1B" w:rsidRPr="00353D7B" w:rsidTr="00B16785">
        <w:trPr>
          <w:trHeight w:val="30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1.777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9.350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46.988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262E1B" w:rsidRPr="00353D7B" w:rsidTr="00B16785">
        <w:trPr>
          <w:trHeight w:val="30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7.315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2E1B" w:rsidRPr="00353D7B" w:rsidRDefault="00262E1B" w:rsidP="00B167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54.303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262E1B" w:rsidRPr="00353D7B" w:rsidTr="00B16785">
        <w:trPr>
          <w:trHeight w:val="300"/>
          <w:jc w:val="center"/>
        </w:trPr>
        <w:tc>
          <w:tcPr>
            <w:tcW w:w="72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2E1B" w:rsidRPr="00353D7B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D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Extraction Method: Principal Component Analysis.</w:t>
            </w:r>
          </w:p>
        </w:tc>
      </w:tr>
    </w:tbl>
    <w:p w:rsidR="00262E1B" w:rsidRDefault="00262E1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083" w:type="dxa"/>
        <w:tblInd w:w="97" w:type="dxa"/>
        <w:tblLook w:val="04A0"/>
      </w:tblPr>
      <w:tblGrid>
        <w:gridCol w:w="2460"/>
        <w:gridCol w:w="4922"/>
        <w:gridCol w:w="1701"/>
      </w:tblGrid>
      <w:tr w:rsidR="00262E1B" w:rsidRPr="00703E84" w:rsidTr="00B16785">
        <w:trPr>
          <w:trHeight w:val="315"/>
        </w:trPr>
        <w:tc>
          <w:tcPr>
            <w:tcW w:w="90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262E1B" w:rsidRPr="00262E1B" w:rsidRDefault="00262E1B" w:rsidP="00262E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262E1B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Table  14: Modified Fit Indices</w:t>
            </w:r>
          </w:p>
        </w:tc>
      </w:tr>
      <w:tr w:rsidR="00262E1B" w:rsidRPr="00703E84" w:rsidTr="00262E1B">
        <w:trPr>
          <w:trHeight w:val="3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Goodness of Fit Statistics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262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Recommended Values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Values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in the Model</w:t>
            </w:r>
          </w:p>
        </w:tc>
      </w:tr>
      <w:tr w:rsidR="00262E1B" w:rsidRPr="00703E84" w:rsidTr="00262E1B">
        <w:trPr>
          <w:trHeight w:val="3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Degree of Freedom(df)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143</w:t>
            </w:r>
          </w:p>
        </w:tc>
      </w:tr>
      <w:tr w:rsidR="00262E1B" w:rsidRPr="00703E84" w:rsidTr="00262E1B">
        <w:trPr>
          <w:trHeight w:val="36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Chi-square (χ</w:t>
            </w:r>
            <w:r w:rsidRPr="00703E8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/>
              </w:rPr>
              <w:t>2</w:t>
            </w: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)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397.706</w:t>
            </w:r>
          </w:p>
        </w:tc>
      </w:tr>
      <w:tr w:rsidR="00262E1B" w:rsidRPr="00703E84" w:rsidTr="00262E1B">
        <w:trPr>
          <w:trHeight w:val="3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Chi-square/df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&lt;5.0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</w:t>
            </w: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(Shi et al., 2018)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2.781</w:t>
            </w:r>
          </w:p>
        </w:tc>
      </w:tr>
      <w:tr w:rsidR="00262E1B" w:rsidRPr="00703E84" w:rsidTr="00262E1B">
        <w:trPr>
          <w:trHeight w:val="9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Root Mean Square Error of Approximation (RMSEA)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&lt;.05 good fit, between 0.05 and 0.10 acceptable and &gt;0.10 poor  (Shi et al., 2018)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0.063</w:t>
            </w:r>
          </w:p>
        </w:tc>
      </w:tr>
      <w:tr w:rsidR="00262E1B" w:rsidRPr="00703E84" w:rsidTr="00262E1B">
        <w:trPr>
          <w:trHeight w:val="3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Normed Fit Index (NFI)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 to 1, with values nearer 1 a better model-to-data fit (Shi et al., 2018)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0.91</w:t>
            </w:r>
          </w:p>
        </w:tc>
      </w:tr>
      <w:tr w:rsidR="00262E1B" w:rsidRPr="00703E84" w:rsidTr="00262E1B">
        <w:trPr>
          <w:trHeight w:val="6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Comparative Fit Index(CFI)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&gt; 0.90 acceptable and &gt; 0.95 good fit (Shi et al., 2018)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0.945</w:t>
            </w:r>
          </w:p>
        </w:tc>
      </w:tr>
      <w:tr w:rsidR="00262E1B" w:rsidRPr="00703E84" w:rsidTr="00262E1B">
        <w:trPr>
          <w:trHeight w:val="3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TLI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&gt; 0.95 good fit  (Crawford and Lamarre Jean, 2021)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0.924</w:t>
            </w:r>
          </w:p>
        </w:tc>
      </w:tr>
      <w:tr w:rsidR="00262E1B" w:rsidRPr="00703E84" w:rsidTr="00262E1B">
        <w:trPr>
          <w:trHeight w:val="3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IFI 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 value of 0.946 indicates a strong model fit. (Shi et al., 2018)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0.946</w:t>
            </w:r>
          </w:p>
        </w:tc>
      </w:tr>
      <w:tr w:rsidR="00262E1B" w:rsidRPr="00703E84" w:rsidTr="00262E1B">
        <w:trPr>
          <w:trHeight w:val="3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PNFI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Closer to 1 indicates a better fit (Sathyanarayana and Mohanasundaram, 2024)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0.685</w:t>
            </w:r>
          </w:p>
        </w:tc>
      </w:tr>
      <w:tr w:rsidR="00262E1B" w:rsidRPr="00703E84" w:rsidTr="00262E1B">
        <w:trPr>
          <w:trHeight w:val="3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PCFI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Closer to 1 indicates a better fit (Sathyanarayana and Mohanasundaram, 2024)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0.707</w:t>
            </w:r>
          </w:p>
        </w:tc>
      </w:tr>
      <w:tr w:rsidR="00262E1B" w:rsidRPr="00703E84" w:rsidTr="00262E1B">
        <w:trPr>
          <w:trHeight w:val="31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AIC</w:t>
            </w:r>
          </w:p>
        </w:tc>
        <w:tc>
          <w:tcPr>
            <w:tcW w:w="4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B5DDE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Low value preferred</w:t>
            </w:r>
            <w:r w:rsidR="00262E1B"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(Westland, 2019).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262E1B" w:rsidRPr="00703E84" w:rsidRDefault="00262E1B" w:rsidP="00B167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03E8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529.706</w:t>
            </w:r>
          </w:p>
        </w:tc>
      </w:tr>
    </w:tbl>
    <w:p w:rsidR="00262E1B" w:rsidRDefault="00262E1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62E1B" w:rsidRDefault="00262E1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53D7B" w:rsidRDefault="00353D7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62E1B" w:rsidRDefault="00262E1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62E1B" w:rsidRPr="00531AB8" w:rsidRDefault="00262E1B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262E1B" w:rsidRPr="00531AB8" w:rsidSect="00C9548E">
      <w:pgSz w:w="11906" w:h="16838"/>
      <w:pgMar w:top="1440" w:right="1440" w:bottom="1440" w:left="200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774" w:rsidRDefault="008F4774" w:rsidP="000C3469">
      <w:pPr>
        <w:spacing w:after="0" w:line="240" w:lineRule="auto"/>
      </w:pPr>
      <w:r>
        <w:separator/>
      </w:r>
    </w:p>
  </w:endnote>
  <w:endnote w:type="continuationSeparator" w:id="1">
    <w:p w:rsidR="008F4774" w:rsidRDefault="008F4774" w:rsidP="000C3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7828516"/>
      <w:docPartObj>
        <w:docPartGallery w:val="Page Numbers (Bottom of Page)"/>
        <w:docPartUnique/>
      </w:docPartObj>
    </w:sdtPr>
    <w:sdtContent>
      <w:p w:rsidR="00B16785" w:rsidRDefault="00F14D27">
        <w:pPr>
          <w:pStyle w:val="Footer"/>
          <w:jc w:val="right"/>
        </w:pPr>
        <w:fldSimple w:instr=" PAGE   \* MERGEFORMAT ">
          <w:r w:rsidR="00AB3D81">
            <w:rPr>
              <w:noProof/>
            </w:rPr>
            <w:t>1</w:t>
          </w:r>
        </w:fldSimple>
      </w:p>
    </w:sdtContent>
  </w:sdt>
  <w:p w:rsidR="00B16785" w:rsidRDefault="00B1678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774" w:rsidRDefault="008F4774" w:rsidP="000C3469">
      <w:pPr>
        <w:spacing w:after="0" w:line="240" w:lineRule="auto"/>
      </w:pPr>
      <w:r>
        <w:separator/>
      </w:r>
    </w:p>
  </w:footnote>
  <w:footnote w:type="continuationSeparator" w:id="1">
    <w:p w:rsidR="008F4774" w:rsidRDefault="008F4774" w:rsidP="000C3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1AB8"/>
    <w:rsid w:val="000C3469"/>
    <w:rsid w:val="000D70A9"/>
    <w:rsid w:val="00262E1B"/>
    <w:rsid w:val="00266690"/>
    <w:rsid w:val="002B5DDE"/>
    <w:rsid w:val="00353D7B"/>
    <w:rsid w:val="003A4C62"/>
    <w:rsid w:val="004D7354"/>
    <w:rsid w:val="00531AB8"/>
    <w:rsid w:val="008E1975"/>
    <w:rsid w:val="008E3302"/>
    <w:rsid w:val="008F4774"/>
    <w:rsid w:val="008F7D26"/>
    <w:rsid w:val="009A3860"/>
    <w:rsid w:val="00A018DA"/>
    <w:rsid w:val="00A3522E"/>
    <w:rsid w:val="00A64842"/>
    <w:rsid w:val="00AB2665"/>
    <w:rsid w:val="00AB3D81"/>
    <w:rsid w:val="00B16785"/>
    <w:rsid w:val="00BB6CCB"/>
    <w:rsid w:val="00C35D84"/>
    <w:rsid w:val="00C9548E"/>
    <w:rsid w:val="00CE0455"/>
    <w:rsid w:val="00E47975"/>
    <w:rsid w:val="00ED5FB5"/>
    <w:rsid w:val="00EE3A56"/>
    <w:rsid w:val="00F14D27"/>
    <w:rsid w:val="00F37FE8"/>
    <w:rsid w:val="00FA60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8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C34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3469"/>
  </w:style>
  <w:style w:type="paragraph" w:styleId="Footer">
    <w:name w:val="footer"/>
    <w:basedOn w:val="Normal"/>
    <w:link w:val="FooterChar"/>
    <w:uiPriority w:val="99"/>
    <w:unhideWhenUsed/>
    <w:rsid w:val="000C34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3469"/>
  </w:style>
  <w:style w:type="paragraph" w:styleId="BalloonText">
    <w:name w:val="Balloon Text"/>
    <w:basedOn w:val="Normal"/>
    <w:link w:val="BalloonTextChar"/>
    <w:uiPriority w:val="99"/>
    <w:semiHidden/>
    <w:unhideWhenUsed/>
    <w:rsid w:val="00262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2E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5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2380</Words>
  <Characters>13570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Razi</dc:creator>
  <cp:lastModifiedBy>Razi</cp:lastModifiedBy>
  <cp:revision>15</cp:revision>
  <dcterms:created xsi:type="dcterms:W3CDTF">2025-01-30T06:28:00Z</dcterms:created>
  <dcterms:modified xsi:type="dcterms:W3CDTF">2025-02-05T13:29:00Z</dcterms:modified>
</cp:coreProperties>
</file>