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285F37" w14:textId="77777777" w:rsidR="00C01947" w:rsidRPr="00C01947" w:rsidRDefault="00C01947" w:rsidP="00C01947">
      <w:pPr>
        <w:pStyle w:val="Heading1"/>
        <w:rPr>
          <w:rFonts w:eastAsia="Calibri"/>
        </w:rPr>
      </w:pPr>
      <w:r w:rsidRPr="00C01947">
        <w:rPr>
          <w:rFonts w:eastAsia="Calibri"/>
        </w:rPr>
        <w:t>Supplementary Materials</w:t>
      </w:r>
    </w:p>
    <w:p w14:paraId="46D97AD3" w14:textId="77777777" w:rsidR="00C01947" w:rsidRPr="00C01947" w:rsidRDefault="00C01947" w:rsidP="00C01947">
      <w:pPr>
        <w:rPr>
          <w:rFonts w:asciiTheme="majorBidi" w:hAnsiTheme="majorBidi" w:cstheme="majorBidi"/>
          <w:color w:val="000000"/>
          <w:shd w:val="clear" w:color="auto" w:fill="FFFFFF"/>
        </w:rPr>
      </w:pPr>
      <w:r w:rsidRPr="00C01947">
        <w:rPr>
          <w:rFonts w:asciiTheme="majorBidi" w:hAnsiTheme="majorBidi" w:cstheme="majorBidi"/>
          <w:color w:val="000000"/>
          <w:shd w:val="clear" w:color="auto" w:fill="FFFFFF"/>
        </w:rPr>
        <w:t>Supplementary Table 1: Explanatory variables included in the decomposition analysis</w:t>
      </w:r>
    </w:p>
    <w:tbl>
      <w:tblPr>
        <w:tblStyle w:val="TableGrid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0"/>
        <w:gridCol w:w="7853"/>
      </w:tblGrid>
      <w:tr w:rsidR="00C01947" w:rsidRPr="00C01947" w14:paraId="2C2D8B1F" w14:textId="77777777" w:rsidTr="00CC5B42"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2049D32F" w14:textId="77777777" w:rsidR="00C01947" w:rsidRPr="00C01947" w:rsidRDefault="00C01947" w:rsidP="00CC5B42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01947">
              <w:rPr>
                <w:rFonts w:asciiTheme="majorBidi" w:hAnsiTheme="majorBidi" w:cstheme="majorBidi"/>
                <w:sz w:val="24"/>
                <w:szCs w:val="24"/>
              </w:rPr>
              <w:t xml:space="preserve">Variable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B378671" w14:textId="77777777" w:rsidR="00C01947" w:rsidRPr="00C01947" w:rsidRDefault="00C01947" w:rsidP="00CC5B42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01947">
              <w:rPr>
                <w:rFonts w:asciiTheme="majorBidi" w:hAnsiTheme="majorBidi" w:cstheme="majorBidi"/>
                <w:sz w:val="24"/>
                <w:szCs w:val="24"/>
              </w:rPr>
              <w:t xml:space="preserve">Category </w:t>
            </w:r>
          </w:p>
        </w:tc>
      </w:tr>
      <w:tr w:rsidR="00C01947" w:rsidRPr="00C01947" w14:paraId="286B4078" w14:textId="77777777" w:rsidTr="00CC5B42">
        <w:tc>
          <w:tcPr>
            <w:tcW w:w="2070" w:type="dxa"/>
            <w:tcBorders>
              <w:top w:val="single" w:sz="4" w:space="0" w:color="auto"/>
            </w:tcBorders>
          </w:tcPr>
          <w:p w14:paraId="6A3EF794" w14:textId="77777777" w:rsidR="00C01947" w:rsidRPr="00C01947" w:rsidRDefault="00C01947" w:rsidP="00CC5B42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01947">
              <w:rPr>
                <w:rFonts w:asciiTheme="majorBidi" w:hAnsiTheme="majorBidi" w:cstheme="majorBidi"/>
                <w:sz w:val="24"/>
                <w:szCs w:val="24"/>
              </w:rPr>
              <w:t xml:space="preserve"> Age group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CACE85F" w14:textId="77777777" w:rsidR="00C01947" w:rsidRPr="00C01947" w:rsidRDefault="00C01947" w:rsidP="00CC5B42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C01947">
              <w:rPr>
                <w:rFonts w:asciiTheme="majorBidi" w:hAnsiTheme="majorBidi" w:cstheme="majorBidi"/>
                <w:sz w:val="24"/>
                <w:szCs w:val="24"/>
              </w:rPr>
              <w:t>Women current age category</w:t>
            </w:r>
          </w:p>
          <w:p w14:paraId="605B44CC" w14:textId="77777777" w:rsidR="00C01947" w:rsidRPr="00C01947" w:rsidRDefault="00C01947" w:rsidP="00CC5B42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C01947">
              <w:rPr>
                <w:rFonts w:asciiTheme="majorBidi" w:eastAsia="Times New Roman" w:hAnsiTheme="majorBidi" w:cstheme="majorBidi"/>
                <w:sz w:val="24"/>
                <w:szCs w:val="24"/>
              </w:rPr>
              <w:t>15-24yrs=1,25-34yrs=2,35-44yrs=3, ≥45=4</w:t>
            </w:r>
          </w:p>
        </w:tc>
      </w:tr>
      <w:tr w:rsidR="00C01947" w:rsidRPr="00C01947" w14:paraId="21E3AB59" w14:textId="77777777" w:rsidTr="00CC5B42">
        <w:tc>
          <w:tcPr>
            <w:tcW w:w="2070" w:type="dxa"/>
          </w:tcPr>
          <w:p w14:paraId="359506D3" w14:textId="77777777" w:rsidR="00C01947" w:rsidRPr="00C01947" w:rsidRDefault="00C01947" w:rsidP="00CC5B42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01947">
              <w:rPr>
                <w:rFonts w:asciiTheme="majorBidi" w:hAnsiTheme="majorBidi" w:cstheme="majorBidi"/>
                <w:sz w:val="24"/>
                <w:szCs w:val="24"/>
              </w:rPr>
              <w:t>Place of residence</w:t>
            </w:r>
          </w:p>
        </w:tc>
        <w:tc>
          <w:tcPr>
            <w:tcW w:w="0" w:type="auto"/>
          </w:tcPr>
          <w:p w14:paraId="31338E37" w14:textId="77777777" w:rsidR="00C01947" w:rsidRPr="00C01947" w:rsidRDefault="00C01947" w:rsidP="00CC5B42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01947">
              <w:rPr>
                <w:rFonts w:asciiTheme="majorBidi" w:hAnsiTheme="majorBidi" w:cstheme="majorBidi"/>
                <w:sz w:val="24"/>
                <w:szCs w:val="24"/>
              </w:rPr>
              <w:t>Urban=1  Rural=2,</w:t>
            </w:r>
          </w:p>
        </w:tc>
      </w:tr>
      <w:tr w:rsidR="00C01947" w:rsidRPr="00C01947" w14:paraId="5EA8F1F7" w14:textId="77777777" w:rsidTr="00CC5B42">
        <w:tc>
          <w:tcPr>
            <w:tcW w:w="2070" w:type="dxa"/>
          </w:tcPr>
          <w:p w14:paraId="3631473B" w14:textId="77777777" w:rsidR="00C01947" w:rsidRPr="00C01947" w:rsidRDefault="00C01947" w:rsidP="00CC5B42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01947">
              <w:rPr>
                <w:rFonts w:asciiTheme="majorBidi" w:hAnsiTheme="majorBidi" w:cstheme="majorBidi"/>
                <w:sz w:val="24"/>
                <w:szCs w:val="24"/>
              </w:rPr>
              <w:t xml:space="preserve">Educational status </w:t>
            </w:r>
          </w:p>
        </w:tc>
        <w:tc>
          <w:tcPr>
            <w:tcW w:w="0" w:type="auto"/>
          </w:tcPr>
          <w:p w14:paraId="1B866A5E" w14:textId="77777777" w:rsidR="00C01947" w:rsidRPr="00C01947" w:rsidRDefault="00C01947" w:rsidP="00CC5B42">
            <w:p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C01947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Highest educational level attained </w:t>
            </w:r>
          </w:p>
          <w:p w14:paraId="0EAB5A04" w14:textId="77777777" w:rsidR="00C01947" w:rsidRPr="00C01947" w:rsidRDefault="00C01947" w:rsidP="00CC5B42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C01947">
              <w:rPr>
                <w:rFonts w:asciiTheme="majorBidi" w:eastAsia="Times New Roman" w:hAnsiTheme="majorBidi" w:cstheme="majorBidi"/>
                <w:sz w:val="24"/>
                <w:szCs w:val="24"/>
              </w:rPr>
              <w:t>No education=0, Primary=1, Secondary=2, Higher=3</w:t>
            </w:r>
          </w:p>
        </w:tc>
      </w:tr>
      <w:tr w:rsidR="00C01947" w:rsidRPr="00C01947" w14:paraId="423BF32C" w14:textId="77777777" w:rsidTr="00CC5B42">
        <w:tc>
          <w:tcPr>
            <w:tcW w:w="2070" w:type="dxa"/>
          </w:tcPr>
          <w:p w14:paraId="12577882" w14:textId="77777777" w:rsidR="00C01947" w:rsidRPr="00C01947" w:rsidRDefault="00C01947" w:rsidP="00CC5B42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01947">
              <w:rPr>
                <w:rFonts w:asciiTheme="majorBidi" w:hAnsiTheme="majorBidi" w:cstheme="majorBidi"/>
                <w:sz w:val="24"/>
                <w:szCs w:val="24"/>
              </w:rPr>
              <w:t>Marital Status</w:t>
            </w:r>
          </w:p>
        </w:tc>
        <w:tc>
          <w:tcPr>
            <w:tcW w:w="0" w:type="auto"/>
          </w:tcPr>
          <w:p w14:paraId="40B6DCA8" w14:textId="77777777" w:rsidR="00C01947" w:rsidRPr="00C01947" w:rsidRDefault="00C01947" w:rsidP="00CC5B42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01947">
              <w:rPr>
                <w:rFonts w:asciiTheme="majorBidi" w:eastAsia="Times New Roman" w:hAnsiTheme="majorBidi" w:cstheme="majorBidi"/>
                <w:sz w:val="24"/>
                <w:szCs w:val="24"/>
              </w:rPr>
              <w:t>Never  married =0, Married= 1, Separated=2</w:t>
            </w:r>
          </w:p>
        </w:tc>
      </w:tr>
      <w:tr w:rsidR="00C01947" w:rsidRPr="00C01947" w14:paraId="1FE0AD3C" w14:textId="77777777" w:rsidTr="00CC5B42">
        <w:tc>
          <w:tcPr>
            <w:tcW w:w="2070" w:type="dxa"/>
          </w:tcPr>
          <w:p w14:paraId="10ECA62B" w14:textId="77777777" w:rsidR="00C01947" w:rsidRPr="00C01947" w:rsidRDefault="00C01947" w:rsidP="00CC5B42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01947">
              <w:rPr>
                <w:rFonts w:asciiTheme="majorBidi" w:hAnsiTheme="majorBidi" w:cstheme="majorBidi"/>
                <w:sz w:val="24"/>
                <w:szCs w:val="24"/>
              </w:rPr>
              <w:t>Parity</w:t>
            </w:r>
          </w:p>
        </w:tc>
        <w:tc>
          <w:tcPr>
            <w:tcW w:w="0" w:type="auto"/>
          </w:tcPr>
          <w:p w14:paraId="61AF8886" w14:textId="77777777" w:rsidR="00C01947" w:rsidRPr="00C01947" w:rsidRDefault="00C01947" w:rsidP="00CC5B42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C01947">
              <w:rPr>
                <w:rFonts w:asciiTheme="majorBidi" w:eastAsia="Times New Roman" w:hAnsiTheme="majorBidi" w:cstheme="majorBidi"/>
                <w:sz w:val="24"/>
                <w:szCs w:val="24"/>
              </w:rPr>
              <w:t>Number of live births a woman.</w:t>
            </w:r>
          </w:p>
          <w:p w14:paraId="261572C5" w14:textId="77777777" w:rsidR="00C01947" w:rsidRPr="00C01947" w:rsidRDefault="00C01947" w:rsidP="00CC5B42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01947">
              <w:rPr>
                <w:rFonts w:asciiTheme="majorBidi" w:eastAsia="Times New Roman" w:hAnsiTheme="majorBidi" w:cstheme="majorBidi"/>
                <w:sz w:val="24"/>
                <w:szCs w:val="24"/>
              </w:rPr>
              <w:t>1 child=1, 2children=2, ≥3children=3</w:t>
            </w:r>
          </w:p>
        </w:tc>
      </w:tr>
      <w:tr w:rsidR="00C01947" w:rsidRPr="00C01947" w14:paraId="1B8C9E65" w14:textId="77777777" w:rsidTr="00CC5B42">
        <w:tc>
          <w:tcPr>
            <w:tcW w:w="2070" w:type="dxa"/>
          </w:tcPr>
          <w:p w14:paraId="09629D15" w14:textId="77777777" w:rsidR="00C01947" w:rsidRPr="00C01947" w:rsidRDefault="00C01947" w:rsidP="00CC5B42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01947">
              <w:rPr>
                <w:rFonts w:asciiTheme="majorBidi" w:hAnsiTheme="majorBidi" w:cstheme="majorBidi"/>
                <w:sz w:val="24"/>
                <w:szCs w:val="24"/>
              </w:rPr>
              <w:t xml:space="preserve">Wealth index </w:t>
            </w:r>
          </w:p>
        </w:tc>
        <w:tc>
          <w:tcPr>
            <w:tcW w:w="0" w:type="auto"/>
          </w:tcPr>
          <w:p w14:paraId="2730F0A4" w14:textId="77777777" w:rsidR="00C01947" w:rsidRPr="00C01947" w:rsidRDefault="00C01947" w:rsidP="00CC5B42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01947">
              <w:rPr>
                <w:rFonts w:asciiTheme="majorBidi" w:hAnsiTheme="majorBidi" w:cstheme="majorBidi"/>
                <w:sz w:val="24"/>
                <w:szCs w:val="24"/>
              </w:rPr>
              <w:t>DHS program provides a composite index based on the principal component analysis of household amenities as wealth index. We categorized this index into five groups: 1st quintile (Poorest); 2nd quintile; 3rd quintile; 4th quintile and 5th quintile (Richest) as provided by the DHS data set .</w:t>
            </w:r>
          </w:p>
        </w:tc>
      </w:tr>
      <w:tr w:rsidR="00C01947" w:rsidRPr="00250991" w14:paraId="28F8F97A" w14:textId="77777777" w:rsidTr="00CC5B42">
        <w:trPr>
          <w:trHeight w:val="32"/>
        </w:trPr>
        <w:tc>
          <w:tcPr>
            <w:tcW w:w="2070" w:type="dxa"/>
            <w:tcBorders>
              <w:bottom w:val="single" w:sz="4" w:space="0" w:color="auto"/>
            </w:tcBorders>
          </w:tcPr>
          <w:p w14:paraId="7CA541DC" w14:textId="77777777" w:rsidR="00C01947" w:rsidRPr="00C01947" w:rsidRDefault="00C01947" w:rsidP="00CC5B42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01947">
              <w:rPr>
                <w:rFonts w:asciiTheme="majorBidi" w:hAnsiTheme="majorBidi" w:cstheme="majorBidi"/>
                <w:sz w:val="24"/>
                <w:szCs w:val="24"/>
              </w:rPr>
              <w:t xml:space="preserve">Region 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ADC8576" w14:textId="77777777" w:rsidR="00C01947" w:rsidRPr="00250991" w:rsidRDefault="00C01947" w:rsidP="00CC5B42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01947">
              <w:rPr>
                <w:rFonts w:asciiTheme="majorBidi" w:eastAsia="Times New Roman" w:hAnsiTheme="majorBidi" w:cstheme="majorBidi"/>
                <w:sz w:val="24"/>
                <w:szCs w:val="24"/>
              </w:rPr>
              <w:t>North central=1, North east=2, North west=3, South east=4, South South=5, South west=6</w:t>
            </w:r>
            <w:bookmarkStart w:id="0" w:name="_GoBack"/>
            <w:bookmarkEnd w:id="0"/>
          </w:p>
        </w:tc>
      </w:tr>
    </w:tbl>
    <w:p w14:paraId="72878FAA" w14:textId="77777777" w:rsidR="00C01947" w:rsidRDefault="00C01947" w:rsidP="00C01947">
      <w:pPr>
        <w:spacing w:line="480" w:lineRule="auto"/>
        <w:jc w:val="both"/>
        <w:rPr>
          <w:b/>
          <w:bCs/>
          <w:sz w:val="24"/>
          <w:szCs w:val="24"/>
        </w:rPr>
      </w:pPr>
    </w:p>
    <w:p w14:paraId="559F5E7F" w14:textId="77777777" w:rsidR="00C01947" w:rsidRDefault="00C01947" w:rsidP="00C01947">
      <w:pPr>
        <w:spacing w:line="480" w:lineRule="auto"/>
        <w:jc w:val="both"/>
        <w:rPr>
          <w:b/>
          <w:bCs/>
          <w:sz w:val="24"/>
          <w:szCs w:val="24"/>
        </w:rPr>
      </w:pPr>
    </w:p>
    <w:p w14:paraId="229882E5" w14:textId="77777777" w:rsidR="00C01947" w:rsidRDefault="00C01947"/>
    <w:sectPr w:rsidR="00C01947" w:rsidSect="00C610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947"/>
    <w:rsid w:val="00C01947"/>
    <w:rsid w:val="00C61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EC055B"/>
  <w15:chartTrackingRefBased/>
  <w15:docId w15:val="{F521F31F-BC61-624E-A6D0-B2A31E63A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01947"/>
    <w:pPr>
      <w:spacing w:after="160" w:line="259" w:lineRule="auto"/>
    </w:pPr>
    <w:rPr>
      <w:rFonts w:eastAsiaTheme="minorHAnsi"/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01947"/>
    <w:pPr>
      <w:keepNext/>
      <w:keepLines/>
      <w:spacing w:before="240" w:after="240"/>
      <w:outlineLvl w:val="0"/>
    </w:pPr>
    <w:rPr>
      <w:rFonts w:ascii="Times New Roman" w:eastAsiaTheme="majorEastAsia" w:hAnsi="Times New Roman" w:cstheme="majorBidi"/>
      <w:b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1947"/>
    <w:rPr>
      <w:rFonts w:ascii="Times New Roman" w:eastAsiaTheme="majorEastAsia" w:hAnsi="Times New Roman" w:cstheme="majorBidi"/>
      <w:b/>
      <w:sz w:val="28"/>
      <w:szCs w:val="32"/>
      <w:lang w:eastAsia="en-US"/>
    </w:rPr>
  </w:style>
  <w:style w:type="table" w:styleId="TableGrid">
    <w:name w:val="Table Grid"/>
    <w:basedOn w:val="TableNormal"/>
    <w:uiPriority w:val="59"/>
    <w:rsid w:val="00C01947"/>
    <w:rPr>
      <w:rFonts w:eastAsiaTheme="min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760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2020-10-21T18:37:00Z</dcterms:created>
  <dcterms:modified xsi:type="dcterms:W3CDTF">2020-10-21T18:37:00Z</dcterms:modified>
</cp:coreProperties>
</file>