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6F7EB" w14:textId="77777777" w:rsidR="00F3773C" w:rsidRPr="00F3773C" w:rsidRDefault="00F3773C" w:rsidP="00F3773C">
      <w:pPr>
        <w:adjustRightInd w:val="0"/>
        <w:snapToGrid w:val="0"/>
        <w:spacing w:line="360" w:lineRule="auto"/>
        <w:jc w:val="both"/>
        <w:rPr>
          <w:rFonts w:cs="Times New Roman"/>
          <w:szCs w:val="24"/>
        </w:rPr>
      </w:pPr>
    </w:p>
    <w:p w14:paraId="4801E2D7" w14:textId="77777777" w:rsidR="00113060" w:rsidRDefault="00113060">
      <w:pPr>
        <w:pStyle w:val="ListParagraph"/>
        <w:adjustRightInd w:val="0"/>
        <w:snapToGrid w:val="0"/>
        <w:spacing w:line="360" w:lineRule="auto"/>
        <w:ind w:leftChars="0" w:left="0"/>
        <w:jc w:val="both"/>
        <w:rPr>
          <w:rFonts w:cs="Times New Roman"/>
          <w:b/>
          <w:szCs w:val="24"/>
        </w:rPr>
      </w:pPr>
      <w:r>
        <w:rPr>
          <w:rFonts w:cs="Times New Roman"/>
          <w:b/>
          <w:szCs w:val="24"/>
        </w:rPr>
        <w:t>Supplementary Figure S1.</w:t>
      </w:r>
      <w:r>
        <w:rPr>
          <w:rFonts w:cs="Times New Roman" w:hint="eastAsia"/>
          <w:b/>
          <w:szCs w:val="24"/>
        </w:rPr>
        <w:t xml:space="preserve"> </w:t>
      </w:r>
      <w:r>
        <w:rPr>
          <w:rFonts w:cs="Times New Roman"/>
          <w:szCs w:val="24"/>
        </w:rPr>
        <w:t>Protein expression of NDUFS1 in MCF-7</w:t>
      </w:r>
      <w:r>
        <w:rPr>
          <w:rFonts w:cs="Times New Roman" w:hint="eastAsia"/>
          <w:szCs w:val="24"/>
        </w:rPr>
        <w:t xml:space="preserve"> </w:t>
      </w:r>
      <w:r>
        <w:rPr>
          <w:rFonts w:cs="Times New Roman"/>
          <w:szCs w:val="24"/>
        </w:rPr>
        <w:t>breast</w:t>
      </w:r>
      <w:r>
        <w:rPr>
          <w:rFonts w:cs="Times New Roman" w:hint="eastAsia"/>
          <w:szCs w:val="24"/>
        </w:rPr>
        <w:t xml:space="preserve"> </w:t>
      </w:r>
      <w:r>
        <w:rPr>
          <w:rFonts w:cs="Times New Roman"/>
          <w:szCs w:val="24"/>
        </w:rPr>
        <w:t>cancer cells co-cultured with resistin-treated ADSCs (R50) and untreated ADSCs (R0) was detected using Western blot.</w:t>
      </w:r>
    </w:p>
    <w:p w14:paraId="0B681E3C" w14:textId="77777777" w:rsidR="00113060" w:rsidRDefault="00113060">
      <w:pPr>
        <w:pStyle w:val="ListParagraph"/>
        <w:adjustRightInd w:val="0"/>
        <w:snapToGrid w:val="0"/>
        <w:spacing w:line="360" w:lineRule="auto"/>
        <w:ind w:leftChars="0" w:left="0"/>
        <w:jc w:val="both"/>
        <w:rPr>
          <w:rFonts w:cs="Times New Roman"/>
          <w:b/>
          <w:szCs w:val="24"/>
        </w:rPr>
      </w:pPr>
    </w:p>
    <w:p w14:paraId="345CAC41" w14:textId="77777777" w:rsidR="00E00D3B" w:rsidRDefault="00632668">
      <w:pPr>
        <w:pStyle w:val="ListParagraph"/>
        <w:adjustRightInd w:val="0"/>
        <w:snapToGrid w:val="0"/>
        <w:spacing w:line="360" w:lineRule="auto"/>
        <w:ind w:leftChars="0" w:left="0"/>
        <w:jc w:val="both"/>
        <w:rPr>
          <w:rFonts w:cs="Times New Roman"/>
          <w:szCs w:val="24"/>
        </w:rPr>
      </w:pPr>
      <w:r>
        <w:rPr>
          <w:rFonts w:cs="Times New Roman"/>
          <w:b/>
          <w:szCs w:val="24"/>
        </w:rPr>
        <w:t>Supplementary Figure S</w:t>
      </w:r>
      <w:r w:rsidR="00113060">
        <w:rPr>
          <w:rFonts w:cs="Times New Roman"/>
          <w:b/>
          <w:szCs w:val="24"/>
        </w:rPr>
        <w:t>2</w:t>
      </w:r>
      <w:r>
        <w:rPr>
          <w:rFonts w:cs="Times New Roman"/>
          <w:b/>
          <w:szCs w:val="24"/>
        </w:rPr>
        <w:t>.</w:t>
      </w:r>
      <w:r>
        <w:rPr>
          <w:rFonts w:cs="Times New Roman"/>
          <w:szCs w:val="24"/>
        </w:rPr>
        <w:t xml:space="preserve"> (A) NDUFS1 protein expression in different human breast cancer cell lines. (B) Representative results of Western blots showing the knockdown efficiency from six shRNA clones targeting different consensus regions of human NDUFS1. The number indicates </w:t>
      </w:r>
      <w:r w:rsidR="0000091F">
        <w:rPr>
          <w:rFonts w:cs="Times New Roman"/>
          <w:szCs w:val="24"/>
        </w:rPr>
        <w:t>the</w:t>
      </w:r>
      <w:r w:rsidR="0000091F">
        <w:rPr>
          <w:rFonts w:cs="Times New Roman" w:hint="eastAsia"/>
          <w:szCs w:val="24"/>
        </w:rPr>
        <w:t xml:space="preserve"> </w:t>
      </w:r>
      <w:r>
        <w:rPr>
          <w:rFonts w:cs="Times New Roman"/>
          <w:szCs w:val="24"/>
        </w:rPr>
        <w:t>fold change of protein expression in cells carrying individual shRNA clones relative to the control cells (Luc group). (C</w:t>
      </w:r>
      <w:r w:rsidR="00113060">
        <w:rPr>
          <w:rFonts w:cs="Times New Roman"/>
          <w:szCs w:val="24"/>
        </w:rPr>
        <w:t>-D</w:t>
      </w:r>
      <w:r>
        <w:rPr>
          <w:rFonts w:cs="Times New Roman"/>
          <w:szCs w:val="24"/>
        </w:rPr>
        <w:t xml:space="preserve">) The expression of different stemness markers in MCF-7 and 4T1 cells with NDUFS1 knockdown. The data </w:t>
      </w:r>
      <w:r w:rsidR="0000091F">
        <w:rPr>
          <w:rFonts w:cs="Times New Roman"/>
          <w:szCs w:val="24"/>
        </w:rPr>
        <w:t>are</w:t>
      </w:r>
      <w:r>
        <w:rPr>
          <w:rFonts w:cs="Times New Roman"/>
          <w:szCs w:val="24"/>
        </w:rPr>
        <w:t xml:space="preserve"> presented as mean ± SD; *, P &lt; 0.05; **, P &lt; 0.01; ***, P &lt; 0.001; ****, P &lt; 0.0001. Luc, knockdown of firefly luciferase; mKD1, knockdown of mouse NDUFS1 clone 1; hKD1, knockdown of human NDUFS1 clone 1; hKD2, knockdown of human NDUFS1 clone 2.</w:t>
      </w:r>
    </w:p>
    <w:p w14:paraId="624905E3" w14:textId="77777777" w:rsidR="00E00D3B" w:rsidRDefault="00E00D3B">
      <w:pPr>
        <w:pStyle w:val="ListParagraph"/>
        <w:adjustRightInd w:val="0"/>
        <w:snapToGrid w:val="0"/>
        <w:spacing w:line="360" w:lineRule="auto"/>
        <w:ind w:leftChars="0" w:left="0"/>
        <w:jc w:val="both"/>
        <w:rPr>
          <w:rFonts w:cs="Times New Roman"/>
          <w:szCs w:val="24"/>
        </w:rPr>
      </w:pPr>
    </w:p>
    <w:p w14:paraId="2673D239" w14:textId="77777777" w:rsidR="00E00D3B" w:rsidRDefault="00632668">
      <w:pPr>
        <w:pStyle w:val="ListParagraph"/>
        <w:adjustRightInd w:val="0"/>
        <w:snapToGrid w:val="0"/>
        <w:spacing w:line="360" w:lineRule="auto"/>
        <w:ind w:leftChars="0" w:left="0"/>
        <w:jc w:val="both"/>
        <w:rPr>
          <w:rFonts w:cs="Times New Roman"/>
          <w:szCs w:val="24"/>
        </w:rPr>
      </w:pPr>
      <w:r>
        <w:rPr>
          <w:rFonts w:cs="Times New Roman"/>
          <w:b/>
          <w:szCs w:val="24"/>
        </w:rPr>
        <w:t>Supplementary Figure S</w:t>
      </w:r>
      <w:r w:rsidR="00113060">
        <w:rPr>
          <w:rFonts w:cs="Times New Roman"/>
          <w:b/>
          <w:szCs w:val="24"/>
        </w:rPr>
        <w:t>3</w:t>
      </w:r>
      <w:r>
        <w:rPr>
          <w:rFonts w:cs="Times New Roman"/>
          <w:b/>
          <w:szCs w:val="24"/>
        </w:rPr>
        <w:t xml:space="preserve">. </w:t>
      </w:r>
      <w:r>
        <w:rPr>
          <w:rFonts w:cs="Times New Roman"/>
          <w:szCs w:val="24"/>
        </w:rPr>
        <w:t xml:space="preserve">Knockdown of NDUFS1 resulted in decreased extracellular acidification level (ECAR) in MDA-MB-231 and MCF-7 cells. The ECAR level, as indicated by the slope (∆RFU/∆min), was measured with CLARIOstar Plus multi-mode plate reader. The data </w:t>
      </w:r>
      <w:r w:rsidR="0000091F">
        <w:rPr>
          <w:rFonts w:cs="Times New Roman"/>
          <w:szCs w:val="24"/>
        </w:rPr>
        <w:t>are</w:t>
      </w:r>
      <w:r>
        <w:rPr>
          <w:rFonts w:cs="Times New Roman"/>
          <w:szCs w:val="24"/>
        </w:rPr>
        <w:t xml:space="preserve"> presented as mean ± SD; *, P &lt; 0.05; ***, P &lt; 0.001; ****, P &lt; 0.0001. Luc, knockdown of firefly luciferase; hKD2, knockdown of human NDUFS1 clone 2; </w:t>
      </w:r>
    </w:p>
    <w:p w14:paraId="445498BE" w14:textId="77777777" w:rsidR="00E00D3B" w:rsidRDefault="00E00D3B">
      <w:pPr>
        <w:pStyle w:val="ListParagraph"/>
        <w:adjustRightInd w:val="0"/>
        <w:snapToGrid w:val="0"/>
        <w:spacing w:line="360" w:lineRule="auto"/>
        <w:ind w:leftChars="0" w:left="0"/>
        <w:jc w:val="both"/>
        <w:rPr>
          <w:rFonts w:cs="Times New Roman"/>
          <w:szCs w:val="24"/>
        </w:rPr>
      </w:pPr>
    </w:p>
    <w:p w14:paraId="7C748829" w14:textId="77777777" w:rsidR="00E00D3B" w:rsidRDefault="00632668">
      <w:pPr>
        <w:pStyle w:val="ListParagraph"/>
        <w:adjustRightInd w:val="0"/>
        <w:snapToGrid w:val="0"/>
        <w:spacing w:line="360" w:lineRule="auto"/>
        <w:ind w:leftChars="0" w:left="0"/>
        <w:jc w:val="both"/>
        <w:rPr>
          <w:rFonts w:cs="Times New Roman"/>
          <w:szCs w:val="24"/>
        </w:rPr>
      </w:pPr>
      <w:r>
        <w:rPr>
          <w:rFonts w:cs="Times New Roman"/>
          <w:b/>
          <w:szCs w:val="24"/>
        </w:rPr>
        <w:t>Supplementary Figure S</w:t>
      </w:r>
      <w:r w:rsidR="00113060">
        <w:rPr>
          <w:rFonts w:cs="Times New Roman"/>
          <w:b/>
          <w:szCs w:val="24"/>
        </w:rPr>
        <w:t>4</w:t>
      </w:r>
      <w:r>
        <w:rPr>
          <w:rFonts w:cs="Times New Roman"/>
          <w:b/>
          <w:szCs w:val="24"/>
        </w:rPr>
        <w:t>.</w:t>
      </w:r>
      <w:r>
        <w:rPr>
          <w:rFonts w:cs="Times New Roman"/>
          <w:szCs w:val="24"/>
        </w:rPr>
        <w:t xml:space="preserve"> (A) mRNA levels of NDUFS1, MEF2C, and WNT5A in MDA-MB-231 cells were determined by real-time PCR. (B) The correlation between MEF2C, WNT5A and NDUFS1 transcripts in breast cancer tissues from the GEPIA database (</w:t>
      </w:r>
      <w:hyperlink r:id="rId8" w:history="1">
        <w:r>
          <w:rPr>
            <w:rStyle w:val="Hyperlink"/>
            <w:rFonts w:cs="Times New Roman"/>
            <w:color w:val="auto"/>
            <w:szCs w:val="24"/>
          </w:rPr>
          <w:t>http://gepia.cancer-pku.cn/index.html</w:t>
        </w:r>
      </w:hyperlink>
      <w:r>
        <w:rPr>
          <w:rFonts w:cs="Times New Roman"/>
          <w:szCs w:val="24"/>
        </w:rPr>
        <w:t>). (C) Kaplan-Meier graph of progression-free survival from publicly available breast cancer microarray datasets stratified according to the expression of MEF2C and WNT5A transcript from the Kaplan-Meier Plotter (</w:t>
      </w:r>
      <w:hyperlink r:id="rId9" w:history="1">
        <w:r>
          <w:rPr>
            <w:rStyle w:val="Hyperlink"/>
            <w:rFonts w:cs="Times New Roman"/>
            <w:color w:val="auto"/>
            <w:szCs w:val="24"/>
          </w:rPr>
          <w:t>https://kmplot.com/analysis/</w:t>
        </w:r>
      </w:hyperlink>
      <w:r>
        <w:rPr>
          <w:rFonts w:cs="Times New Roman"/>
          <w:szCs w:val="24"/>
        </w:rPr>
        <w:t xml:space="preserve">). (D) Protein expression of NDUFS1, MEF2C, and Wnt-5a in MDA-MB-231 cells after NDUFS1 knockdown and overexpression was determined by Western blot. The data </w:t>
      </w:r>
      <w:r w:rsidR="0000091F">
        <w:rPr>
          <w:rFonts w:cs="Times New Roman"/>
          <w:szCs w:val="24"/>
        </w:rPr>
        <w:t>are</w:t>
      </w:r>
      <w:r>
        <w:rPr>
          <w:rFonts w:cs="Times New Roman"/>
          <w:szCs w:val="24"/>
        </w:rPr>
        <w:t xml:space="preserve"> presented as mean ± SD; *, P &lt; 0.05; **, P &lt; 0.01; ****, P &lt; 0.0001. Luc, knockdown of firefly luciferase; hKD2, knockdown of human NDUFS1 clone 2; EV, empty vector; OE, overexpression of </w:t>
      </w:r>
      <w:r>
        <w:rPr>
          <w:rFonts w:cs="Times New Roman"/>
          <w:szCs w:val="24"/>
        </w:rPr>
        <w:lastRenderedPageBreak/>
        <w:t>NDUFS1.</w:t>
      </w:r>
    </w:p>
    <w:p w14:paraId="1D98969D" w14:textId="77777777" w:rsidR="00E00D3B" w:rsidRDefault="00E00D3B">
      <w:pPr>
        <w:pStyle w:val="ListParagraph"/>
        <w:adjustRightInd w:val="0"/>
        <w:snapToGrid w:val="0"/>
        <w:spacing w:line="360" w:lineRule="auto"/>
        <w:ind w:leftChars="0" w:left="0"/>
        <w:jc w:val="both"/>
        <w:rPr>
          <w:rFonts w:cs="Times New Roman"/>
          <w:szCs w:val="24"/>
        </w:rPr>
      </w:pPr>
    </w:p>
    <w:p w14:paraId="01D6D97C" w14:textId="77777777" w:rsidR="00E00D3B" w:rsidRDefault="00632668">
      <w:pPr>
        <w:pStyle w:val="ListParagraph"/>
        <w:adjustRightInd w:val="0"/>
        <w:snapToGrid w:val="0"/>
        <w:spacing w:line="360" w:lineRule="auto"/>
        <w:ind w:leftChars="0" w:left="0"/>
        <w:jc w:val="both"/>
        <w:rPr>
          <w:rFonts w:cs="Times New Roman"/>
          <w:szCs w:val="24"/>
        </w:rPr>
      </w:pPr>
      <w:r>
        <w:rPr>
          <w:rFonts w:cs="Times New Roman"/>
          <w:b/>
          <w:szCs w:val="24"/>
        </w:rPr>
        <w:t>Supplementary Figure S5.</w:t>
      </w:r>
      <w:r>
        <w:rPr>
          <w:rFonts w:cs="Times New Roman"/>
          <w:szCs w:val="24"/>
        </w:rPr>
        <w:t xml:space="preserve"> (A) Representative results of Western blot showing the knockdown efficiency from six clones of shRNA targeting different consensus regions of mouse NDUFS1 in 4T1 cells. The number indicates fold of protein expression in cells carrying shRNA clone relative to control cells (Luc group). (B) Protein expression of NDUFS1, MEF2C, and Wnt-5a in 4T1 cells was determined by Western blot. The data </w:t>
      </w:r>
      <w:r w:rsidR="0000091F">
        <w:rPr>
          <w:rFonts w:cs="Times New Roman"/>
          <w:szCs w:val="24"/>
        </w:rPr>
        <w:t>are</w:t>
      </w:r>
      <w:r>
        <w:rPr>
          <w:rFonts w:cs="Times New Roman"/>
          <w:szCs w:val="24"/>
        </w:rPr>
        <w:t xml:space="preserve"> presented as mean ± SD; ****, P &lt; 0.0001. Luc, knockdown of firefly luciferase; mKD1, knockdown of mouse NDUFS1 clone 1.</w:t>
      </w:r>
    </w:p>
    <w:p w14:paraId="13D69E54" w14:textId="65B454AB" w:rsidR="00E00D3B" w:rsidRDefault="00E00D3B" w:rsidP="00786E14">
      <w:pPr>
        <w:adjustRightInd w:val="0"/>
        <w:snapToGrid w:val="0"/>
        <w:spacing w:line="360" w:lineRule="auto"/>
        <w:jc w:val="both"/>
        <w:rPr>
          <w:rFonts w:cs="Times New Roman"/>
          <w:b/>
          <w:szCs w:val="24"/>
        </w:rPr>
      </w:pPr>
    </w:p>
    <w:sectPr w:rsidR="00E00D3B">
      <w:pgSz w:w="11906" w:h="16838"/>
      <w:pgMar w:top="1440" w:right="1701" w:bottom="1440"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06012" w14:textId="77777777" w:rsidR="002D2A32" w:rsidRDefault="002D2A32" w:rsidP="00632668">
      <w:r>
        <w:separator/>
      </w:r>
    </w:p>
  </w:endnote>
  <w:endnote w:type="continuationSeparator" w:id="0">
    <w:p w14:paraId="576DC374" w14:textId="77777777" w:rsidR="002D2A32" w:rsidRDefault="002D2A32" w:rsidP="00632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FKai-SB">
    <w:altName w:val="Microsoft YaHei"/>
    <w:charset w:val="88"/>
    <w:family w:val="script"/>
    <w:pitch w:val="fixed"/>
    <w:sig w:usb0="00000003" w:usb1="080E0000" w:usb2="00000016" w:usb3="00000000" w:csb0="00100001" w:csb1="00000000"/>
  </w:font>
  <w:font w:name="Microsoft JhengHei U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07F424" w14:textId="77777777" w:rsidR="002D2A32" w:rsidRDefault="002D2A32" w:rsidP="00632668">
      <w:r>
        <w:separator/>
      </w:r>
    </w:p>
  </w:footnote>
  <w:footnote w:type="continuationSeparator" w:id="0">
    <w:p w14:paraId="36DAF76C" w14:textId="77777777" w:rsidR="002D2A32" w:rsidRDefault="002D2A32" w:rsidP="006326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E26ADD"/>
    <w:multiLevelType w:val="hybridMultilevel"/>
    <w:tmpl w:val="BCA6C6B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565381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80"/>
  <w:drawingGridHorizontalSpacing w:val="120"/>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Experi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psf5vxtkzxv53evspav5z97s0zeraeeep9a&quot;&gt;1001My EndNote Library&lt;record-ids&gt;&lt;item&gt;61&lt;/item&gt;&lt;item&gt;69&lt;/item&gt;&lt;item&gt;70&lt;/item&gt;&lt;item&gt;79&lt;/item&gt;&lt;item&gt;121&lt;/item&gt;&lt;item&gt;135&lt;/item&gt;&lt;item&gt;178&lt;/item&gt;&lt;/record-ids&gt;&lt;/item&gt;&lt;/Libraries&gt;"/>
  </w:docVars>
  <w:rsids>
    <w:rsidRoot w:val="001C70AD"/>
    <w:rsid w:val="0000091F"/>
    <w:rsid w:val="00007DAB"/>
    <w:rsid w:val="000102A3"/>
    <w:rsid w:val="00014CFA"/>
    <w:rsid w:val="0002478C"/>
    <w:rsid w:val="00030150"/>
    <w:rsid w:val="00032F4C"/>
    <w:rsid w:val="00034B26"/>
    <w:rsid w:val="0003579A"/>
    <w:rsid w:val="00035D4F"/>
    <w:rsid w:val="0004268C"/>
    <w:rsid w:val="00043727"/>
    <w:rsid w:val="00045506"/>
    <w:rsid w:val="00053011"/>
    <w:rsid w:val="00053B27"/>
    <w:rsid w:val="00055F94"/>
    <w:rsid w:val="00075576"/>
    <w:rsid w:val="00077F89"/>
    <w:rsid w:val="00090385"/>
    <w:rsid w:val="00091F98"/>
    <w:rsid w:val="00094AFB"/>
    <w:rsid w:val="000A223D"/>
    <w:rsid w:val="000B1A43"/>
    <w:rsid w:val="000B2854"/>
    <w:rsid w:val="000B588B"/>
    <w:rsid w:val="000B7D16"/>
    <w:rsid w:val="000C2319"/>
    <w:rsid w:val="000C7532"/>
    <w:rsid w:val="000C7FB8"/>
    <w:rsid w:val="000C7FD2"/>
    <w:rsid w:val="000D03DD"/>
    <w:rsid w:val="000E0D66"/>
    <w:rsid w:val="000E162A"/>
    <w:rsid w:val="000E2430"/>
    <w:rsid w:val="000E32CE"/>
    <w:rsid w:val="000E6325"/>
    <w:rsid w:val="000E74A2"/>
    <w:rsid w:val="000E7C35"/>
    <w:rsid w:val="000F14AD"/>
    <w:rsid w:val="000F50DD"/>
    <w:rsid w:val="0010068D"/>
    <w:rsid w:val="00101066"/>
    <w:rsid w:val="001056DB"/>
    <w:rsid w:val="001113F4"/>
    <w:rsid w:val="00112E56"/>
    <w:rsid w:val="00113060"/>
    <w:rsid w:val="00130B3C"/>
    <w:rsid w:val="00131E81"/>
    <w:rsid w:val="00134C1D"/>
    <w:rsid w:val="0013551B"/>
    <w:rsid w:val="00136F85"/>
    <w:rsid w:val="00137825"/>
    <w:rsid w:val="00137F02"/>
    <w:rsid w:val="001517F8"/>
    <w:rsid w:val="00152F5A"/>
    <w:rsid w:val="0015321F"/>
    <w:rsid w:val="001632BA"/>
    <w:rsid w:val="0016748C"/>
    <w:rsid w:val="00175A86"/>
    <w:rsid w:val="00186A14"/>
    <w:rsid w:val="00191C7C"/>
    <w:rsid w:val="00193503"/>
    <w:rsid w:val="00193542"/>
    <w:rsid w:val="00197A82"/>
    <w:rsid w:val="001A48A1"/>
    <w:rsid w:val="001A70E2"/>
    <w:rsid w:val="001A7AA4"/>
    <w:rsid w:val="001B1A41"/>
    <w:rsid w:val="001B2E0B"/>
    <w:rsid w:val="001B4D55"/>
    <w:rsid w:val="001B6DF5"/>
    <w:rsid w:val="001C266C"/>
    <w:rsid w:val="001C4A6F"/>
    <w:rsid w:val="001C4E92"/>
    <w:rsid w:val="001C70AD"/>
    <w:rsid w:val="001C7DBF"/>
    <w:rsid w:val="001D7F12"/>
    <w:rsid w:val="001E25CD"/>
    <w:rsid w:val="001F79FC"/>
    <w:rsid w:val="00200F00"/>
    <w:rsid w:val="00202071"/>
    <w:rsid w:val="002039AB"/>
    <w:rsid w:val="00215315"/>
    <w:rsid w:val="00215D96"/>
    <w:rsid w:val="0022063E"/>
    <w:rsid w:val="00220F51"/>
    <w:rsid w:val="00221D0A"/>
    <w:rsid w:val="00230B00"/>
    <w:rsid w:val="00233C8F"/>
    <w:rsid w:val="00233EC0"/>
    <w:rsid w:val="00240913"/>
    <w:rsid w:val="00242163"/>
    <w:rsid w:val="0025035E"/>
    <w:rsid w:val="002527A6"/>
    <w:rsid w:val="00252867"/>
    <w:rsid w:val="0025366B"/>
    <w:rsid w:val="00254831"/>
    <w:rsid w:val="00256304"/>
    <w:rsid w:val="002576FF"/>
    <w:rsid w:val="0026080A"/>
    <w:rsid w:val="00262E5B"/>
    <w:rsid w:val="00263D5F"/>
    <w:rsid w:val="00270BBA"/>
    <w:rsid w:val="002740C5"/>
    <w:rsid w:val="00274286"/>
    <w:rsid w:val="0027714B"/>
    <w:rsid w:val="00280EC3"/>
    <w:rsid w:val="00282D54"/>
    <w:rsid w:val="00291E60"/>
    <w:rsid w:val="0029557A"/>
    <w:rsid w:val="002A2E09"/>
    <w:rsid w:val="002A75D5"/>
    <w:rsid w:val="002B229A"/>
    <w:rsid w:val="002B3F49"/>
    <w:rsid w:val="002C1A0B"/>
    <w:rsid w:val="002D10E6"/>
    <w:rsid w:val="002D2A32"/>
    <w:rsid w:val="002D4B82"/>
    <w:rsid w:val="002E0069"/>
    <w:rsid w:val="002E4AFA"/>
    <w:rsid w:val="002E65F1"/>
    <w:rsid w:val="002F2E94"/>
    <w:rsid w:val="002F3B0C"/>
    <w:rsid w:val="002F5338"/>
    <w:rsid w:val="003002E6"/>
    <w:rsid w:val="00305F4B"/>
    <w:rsid w:val="003104BF"/>
    <w:rsid w:val="00313BE3"/>
    <w:rsid w:val="0032219F"/>
    <w:rsid w:val="00324E8B"/>
    <w:rsid w:val="00330B8F"/>
    <w:rsid w:val="00332394"/>
    <w:rsid w:val="00333229"/>
    <w:rsid w:val="00342375"/>
    <w:rsid w:val="003430BA"/>
    <w:rsid w:val="003577D2"/>
    <w:rsid w:val="003610A6"/>
    <w:rsid w:val="00361CBD"/>
    <w:rsid w:val="00364C79"/>
    <w:rsid w:val="00364F0E"/>
    <w:rsid w:val="00373BF0"/>
    <w:rsid w:val="00377721"/>
    <w:rsid w:val="00384E58"/>
    <w:rsid w:val="00385835"/>
    <w:rsid w:val="00386CFA"/>
    <w:rsid w:val="00387675"/>
    <w:rsid w:val="0039235E"/>
    <w:rsid w:val="00395C76"/>
    <w:rsid w:val="003A2EFF"/>
    <w:rsid w:val="003A6C65"/>
    <w:rsid w:val="003A7573"/>
    <w:rsid w:val="003B0159"/>
    <w:rsid w:val="003C2659"/>
    <w:rsid w:val="003C31FB"/>
    <w:rsid w:val="003C494B"/>
    <w:rsid w:val="003C5791"/>
    <w:rsid w:val="003D1D00"/>
    <w:rsid w:val="003D31F7"/>
    <w:rsid w:val="003D4948"/>
    <w:rsid w:val="003D5F55"/>
    <w:rsid w:val="003D7E3A"/>
    <w:rsid w:val="003F3563"/>
    <w:rsid w:val="003F3C5F"/>
    <w:rsid w:val="003F470F"/>
    <w:rsid w:val="003F52DE"/>
    <w:rsid w:val="00407E8B"/>
    <w:rsid w:val="004137A3"/>
    <w:rsid w:val="00420DAF"/>
    <w:rsid w:val="00431251"/>
    <w:rsid w:val="004453A1"/>
    <w:rsid w:val="00453674"/>
    <w:rsid w:val="00456E95"/>
    <w:rsid w:val="0046333D"/>
    <w:rsid w:val="004765CB"/>
    <w:rsid w:val="004804C9"/>
    <w:rsid w:val="00481C32"/>
    <w:rsid w:val="00482230"/>
    <w:rsid w:val="00483F91"/>
    <w:rsid w:val="004869B0"/>
    <w:rsid w:val="004924E9"/>
    <w:rsid w:val="00495F7B"/>
    <w:rsid w:val="00496972"/>
    <w:rsid w:val="004A161B"/>
    <w:rsid w:val="004A5571"/>
    <w:rsid w:val="004A58EA"/>
    <w:rsid w:val="004C41A4"/>
    <w:rsid w:val="004C4408"/>
    <w:rsid w:val="004C70CB"/>
    <w:rsid w:val="004D278E"/>
    <w:rsid w:val="004D4F6E"/>
    <w:rsid w:val="004E0AFB"/>
    <w:rsid w:val="004E3B41"/>
    <w:rsid w:val="004E7A23"/>
    <w:rsid w:val="004F08F4"/>
    <w:rsid w:val="004F35DE"/>
    <w:rsid w:val="004F4AB5"/>
    <w:rsid w:val="0050141D"/>
    <w:rsid w:val="0050279D"/>
    <w:rsid w:val="00503388"/>
    <w:rsid w:val="00520674"/>
    <w:rsid w:val="005206E4"/>
    <w:rsid w:val="005227CB"/>
    <w:rsid w:val="00524592"/>
    <w:rsid w:val="00532614"/>
    <w:rsid w:val="00535CFC"/>
    <w:rsid w:val="0053647C"/>
    <w:rsid w:val="0054106B"/>
    <w:rsid w:val="00547288"/>
    <w:rsid w:val="005476D2"/>
    <w:rsid w:val="00551106"/>
    <w:rsid w:val="005543D4"/>
    <w:rsid w:val="00554C17"/>
    <w:rsid w:val="005553E8"/>
    <w:rsid w:val="00564AEC"/>
    <w:rsid w:val="00565603"/>
    <w:rsid w:val="00566EFE"/>
    <w:rsid w:val="00570006"/>
    <w:rsid w:val="00572B9B"/>
    <w:rsid w:val="005750EE"/>
    <w:rsid w:val="00575683"/>
    <w:rsid w:val="00576792"/>
    <w:rsid w:val="00580CE6"/>
    <w:rsid w:val="00591878"/>
    <w:rsid w:val="0059310B"/>
    <w:rsid w:val="00595765"/>
    <w:rsid w:val="00595EEB"/>
    <w:rsid w:val="005C63B1"/>
    <w:rsid w:val="005D05D2"/>
    <w:rsid w:val="005D13B0"/>
    <w:rsid w:val="005D4054"/>
    <w:rsid w:val="005D7F0D"/>
    <w:rsid w:val="005E3A7A"/>
    <w:rsid w:val="005F2BDD"/>
    <w:rsid w:val="005F59C6"/>
    <w:rsid w:val="00605D06"/>
    <w:rsid w:val="00612FCF"/>
    <w:rsid w:val="00614AE5"/>
    <w:rsid w:val="00617EBA"/>
    <w:rsid w:val="00624ACE"/>
    <w:rsid w:val="00627421"/>
    <w:rsid w:val="00632668"/>
    <w:rsid w:val="00651A47"/>
    <w:rsid w:val="00653460"/>
    <w:rsid w:val="006616AC"/>
    <w:rsid w:val="00662ED9"/>
    <w:rsid w:val="006669AB"/>
    <w:rsid w:val="00667233"/>
    <w:rsid w:val="00670A15"/>
    <w:rsid w:val="00670B16"/>
    <w:rsid w:val="00677C61"/>
    <w:rsid w:val="00680684"/>
    <w:rsid w:val="006839F5"/>
    <w:rsid w:val="0068701E"/>
    <w:rsid w:val="006A221A"/>
    <w:rsid w:val="006A6A8F"/>
    <w:rsid w:val="006B0561"/>
    <w:rsid w:val="006B1090"/>
    <w:rsid w:val="006B380D"/>
    <w:rsid w:val="006B3E5D"/>
    <w:rsid w:val="006B59DC"/>
    <w:rsid w:val="006C518C"/>
    <w:rsid w:val="006C5820"/>
    <w:rsid w:val="006C76B1"/>
    <w:rsid w:val="006C7CA1"/>
    <w:rsid w:val="006D65F6"/>
    <w:rsid w:val="006E2D01"/>
    <w:rsid w:val="006F0059"/>
    <w:rsid w:val="006F0F0B"/>
    <w:rsid w:val="006F126F"/>
    <w:rsid w:val="00704917"/>
    <w:rsid w:val="007068E2"/>
    <w:rsid w:val="00707A70"/>
    <w:rsid w:val="00714665"/>
    <w:rsid w:val="007157B1"/>
    <w:rsid w:val="00715C74"/>
    <w:rsid w:val="00716FF0"/>
    <w:rsid w:val="00720463"/>
    <w:rsid w:val="007205E4"/>
    <w:rsid w:val="00720F60"/>
    <w:rsid w:val="00730814"/>
    <w:rsid w:val="0073220A"/>
    <w:rsid w:val="00734965"/>
    <w:rsid w:val="00760DFA"/>
    <w:rsid w:val="0076146B"/>
    <w:rsid w:val="0076361E"/>
    <w:rsid w:val="00764016"/>
    <w:rsid w:val="00766486"/>
    <w:rsid w:val="00767145"/>
    <w:rsid w:val="00772EF4"/>
    <w:rsid w:val="00773253"/>
    <w:rsid w:val="00774CD5"/>
    <w:rsid w:val="007767BB"/>
    <w:rsid w:val="007836E7"/>
    <w:rsid w:val="00783A17"/>
    <w:rsid w:val="00785E54"/>
    <w:rsid w:val="00786E14"/>
    <w:rsid w:val="00793B27"/>
    <w:rsid w:val="007A139A"/>
    <w:rsid w:val="007A2442"/>
    <w:rsid w:val="007B311A"/>
    <w:rsid w:val="007B3E93"/>
    <w:rsid w:val="007B4077"/>
    <w:rsid w:val="007B5724"/>
    <w:rsid w:val="007B6C64"/>
    <w:rsid w:val="007C706F"/>
    <w:rsid w:val="007D2A17"/>
    <w:rsid w:val="007E1B37"/>
    <w:rsid w:val="007E1D8E"/>
    <w:rsid w:val="007F7EDA"/>
    <w:rsid w:val="00801F8A"/>
    <w:rsid w:val="00802C50"/>
    <w:rsid w:val="008065E0"/>
    <w:rsid w:val="00807901"/>
    <w:rsid w:val="00811186"/>
    <w:rsid w:val="00811727"/>
    <w:rsid w:val="00812BC1"/>
    <w:rsid w:val="00816F84"/>
    <w:rsid w:val="00820B2B"/>
    <w:rsid w:val="00823697"/>
    <w:rsid w:val="00823870"/>
    <w:rsid w:val="008321C7"/>
    <w:rsid w:val="00834EDA"/>
    <w:rsid w:val="008362EF"/>
    <w:rsid w:val="00836343"/>
    <w:rsid w:val="00836F94"/>
    <w:rsid w:val="0084036F"/>
    <w:rsid w:val="00847BFF"/>
    <w:rsid w:val="00851FAA"/>
    <w:rsid w:val="00856F26"/>
    <w:rsid w:val="00857ACC"/>
    <w:rsid w:val="008602DB"/>
    <w:rsid w:val="00863050"/>
    <w:rsid w:val="00865B1D"/>
    <w:rsid w:val="00866864"/>
    <w:rsid w:val="00867258"/>
    <w:rsid w:val="00881D9B"/>
    <w:rsid w:val="00885D4D"/>
    <w:rsid w:val="00897FFB"/>
    <w:rsid w:val="008A2BBF"/>
    <w:rsid w:val="008A443D"/>
    <w:rsid w:val="008A5701"/>
    <w:rsid w:val="008B13F5"/>
    <w:rsid w:val="008B674B"/>
    <w:rsid w:val="008C0338"/>
    <w:rsid w:val="008C26FE"/>
    <w:rsid w:val="008C442E"/>
    <w:rsid w:val="008D093A"/>
    <w:rsid w:val="008E15FD"/>
    <w:rsid w:val="008E5BE8"/>
    <w:rsid w:val="008F0CC0"/>
    <w:rsid w:val="008F3754"/>
    <w:rsid w:val="008F6B69"/>
    <w:rsid w:val="00903B36"/>
    <w:rsid w:val="009066C3"/>
    <w:rsid w:val="0093127D"/>
    <w:rsid w:val="00933A44"/>
    <w:rsid w:val="0093578B"/>
    <w:rsid w:val="00941A4E"/>
    <w:rsid w:val="00946532"/>
    <w:rsid w:val="00946EE8"/>
    <w:rsid w:val="00951711"/>
    <w:rsid w:val="0095205B"/>
    <w:rsid w:val="00954252"/>
    <w:rsid w:val="009551DC"/>
    <w:rsid w:val="0095573C"/>
    <w:rsid w:val="00964471"/>
    <w:rsid w:val="0096551F"/>
    <w:rsid w:val="009671CB"/>
    <w:rsid w:val="00970A84"/>
    <w:rsid w:val="00971962"/>
    <w:rsid w:val="009770A9"/>
    <w:rsid w:val="00982503"/>
    <w:rsid w:val="00982586"/>
    <w:rsid w:val="009A321C"/>
    <w:rsid w:val="009A625E"/>
    <w:rsid w:val="009B3309"/>
    <w:rsid w:val="009B7A05"/>
    <w:rsid w:val="009D07AD"/>
    <w:rsid w:val="009D2420"/>
    <w:rsid w:val="009D30BB"/>
    <w:rsid w:val="009D5BC7"/>
    <w:rsid w:val="009D69C0"/>
    <w:rsid w:val="009D76E9"/>
    <w:rsid w:val="009E0B12"/>
    <w:rsid w:val="009E11B2"/>
    <w:rsid w:val="009E5AA8"/>
    <w:rsid w:val="009F0CAC"/>
    <w:rsid w:val="009F4588"/>
    <w:rsid w:val="009F6CCB"/>
    <w:rsid w:val="009F7AC1"/>
    <w:rsid w:val="00A021A9"/>
    <w:rsid w:val="00A0324B"/>
    <w:rsid w:val="00A0493C"/>
    <w:rsid w:val="00A0732B"/>
    <w:rsid w:val="00A07C36"/>
    <w:rsid w:val="00A10139"/>
    <w:rsid w:val="00A11EA8"/>
    <w:rsid w:val="00A12B38"/>
    <w:rsid w:val="00A13AF1"/>
    <w:rsid w:val="00A15937"/>
    <w:rsid w:val="00A227A2"/>
    <w:rsid w:val="00A235A2"/>
    <w:rsid w:val="00A27D72"/>
    <w:rsid w:val="00A36DF3"/>
    <w:rsid w:val="00A4125A"/>
    <w:rsid w:val="00A4158A"/>
    <w:rsid w:val="00A43974"/>
    <w:rsid w:val="00A50406"/>
    <w:rsid w:val="00A5464E"/>
    <w:rsid w:val="00A54C11"/>
    <w:rsid w:val="00A57731"/>
    <w:rsid w:val="00A60933"/>
    <w:rsid w:val="00A63D2C"/>
    <w:rsid w:val="00A70A59"/>
    <w:rsid w:val="00A75672"/>
    <w:rsid w:val="00A84E71"/>
    <w:rsid w:val="00A857C3"/>
    <w:rsid w:val="00A8718B"/>
    <w:rsid w:val="00A95FA9"/>
    <w:rsid w:val="00A97557"/>
    <w:rsid w:val="00AA36BB"/>
    <w:rsid w:val="00AA4DE1"/>
    <w:rsid w:val="00AA6BEB"/>
    <w:rsid w:val="00AA7223"/>
    <w:rsid w:val="00AA724D"/>
    <w:rsid w:val="00AB089A"/>
    <w:rsid w:val="00AB0C99"/>
    <w:rsid w:val="00AB5EDF"/>
    <w:rsid w:val="00AB6AC6"/>
    <w:rsid w:val="00AC5F3D"/>
    <w:rsid w:val="00AE26C8"/>
    <w:rsid w:val="00AF2500"/>
    <w:rsid w:val="00AF3E90"/>
    <w:rsid w:val="00AF7672"/>
    <w:rsid w:val="00B00085"/>
    <w:rsid w:val="00B00F02"/>
    <w:rsid w:val="00B03108"/>
    <w:rsid w:val="00B07724"/>
    <w:rsid w:val="00B116A9"/>
    <w:rsid w:val="00B1207E"/>
    <w:rsid w:val="00B1604D"/>
    <w:rsid w:val="00B2402F"/>
    <w:rsid w:val="00B2476D"/>
    <w:rsid w:val="00B2738B"/>
    <w:rsid w:val="00B344EB"/>
    <w:rsid w:val="00B3599D"/>
    <w:rsid w:val="00B36CF1"/>
    <w:rsid w:val="00B45E9E"/>
    <w:rsid w:val="00B52651"/>
    <w:rsid w:val="00B52D50"/>
    <w:rsid w:val="00B56155"/>
    <w:rsid w:val="00B662BE"/>
    <w:rsid w:val="00B70FFE"/>
    <w:rsid w:val="00B74264"/>
    <w:rsid w:val="00B74856"/>
    <w:rsid w:val="00B75E5F"/>
    <w:rsid w:val="00B81B4E"/>
    <w:rsid w:val="00B82E87"/>
    <w:rsid w:val="00B922F2"/>
    <w:rsid w:val="00BA1FA6"/>
    <w:rsid w:val="00BA4FC1"/>
    <w:rsid w:val="00BB0AFA"/>
    <w:rsid w:val="00BB3898"/>
    <w:rsid w:val="00BB4A52"/>
    <w:rsid w:val="00BB5496"/>
    <w:rsid w:val="00BC31A8"/>
    <w:rsid w:val="00BC425E"/>
    <w:rsid w:val="00BD3096"/>
    <w:rsid w:val="00BD51B9"/>
    <w:rsid w:val="00BD5A1B"/>
    <w:rsid w:val="00BD7729"/>
    <w:rsid w:val="00BE73EB"/>
    <w:rsid w:val="00BF00D2"/>
    <w:rsid w:val="00BF29EA"/>
    <w:rsid w:val="00BF2D08"/>
    <w:rsid w:val="00BF6F35"/>
    <w:rsid w:val="00BF79D2"/>
    <w:rsid w:val="00BF7E4D"/>
    <w:rsid w:val="00C21D16"/>
    <w:rsid w:val="00C2460F"/>
    <w:rsid w:val="00C256F7"/>
    <w:rsid w:val="00C363D6"/>
    <w:rsid w:val="00C372E6"/>
    <w:rsid w:val="00C40978"/>
    <w:rsid w:val="00C44473"/>
    <w:rsid w:val="00C5190E"/>
    <w:rsid w:val="00C530FB"/>
    <w:rsid w:val="00C55C40"/>
    <w:rsid w:val="00C571CF"/>
    <w:rsid w:val="00C609C5"/>
    <w:rsid w:val="00C637E3"/>
    <w:rsid w:val="00C75ADA"/>
    <w:rsid w:val="00C75F54"/>
    <w:rsid w:val="00C87F8C"/>
    <w:rsid w:val="00C90DC5"/>
    <w:rsid w:val="00C9243E"/>
    <w:rsid w:val="00C938E2"/>
    <w:rsid w:val="00C95D8F"/>
    <w:rsid w:val="00CA35BD"/>
    <w:rsid w:val="00CC53D6"/>
    <w:rsid w:val="00CC6529"/>
    <w:rsid w:val="00CD161A"/>
    <w:rsid w:val="00CE07EE"/>
    <w:rsid w:val="00CE2C1D"/>
    <w:rsid w:val="00CE411C"/>
    <w:rsid w:val="00CF35B1"/>
    <w:rsid w:val="00CF696C"/>
    <w:rsid w:val="00CF6989"/>
    <w:rsid w:val="00D029C9"/>
    <w:rsid w:val="00D03B8D"/>
    <w:rsid w:val="00D06109"/>
    <w:rsid w:val="00D065B5"/>
    <w:rsid w:val="00D170A4"/>
    <w:rsid w:val="00D2306E"/>
    <w:rsid w:val="00D236AE"/>
    <w:rsid w:val="00D36821"/>
    <w:rsid w:val="00D41066"/>
    <w:rsid w:val="00D464B7"/>
    <w:rsid w:val="00D4739D"/>
    <w:rsid w:val="00D5024E"/>
    <w:rsid w:val="00D50F5B"/>
    <w:rsid w:val="00D52369"/>
    <w:rsid w:val="00D56D92"/>
    <w:rsid w:val="00D61118"/>
    <w:rsid w:val="00D62DBE"/>
    <w:rsid w:val="00D67BF8"/>
    <w:rsid w:val="00D74DD6"/>
    <w:rsid w:val="00D75468"/>
    <w:rsid w:val="00D8029A"/>
    <w:rsid w:val="00D819C8"/>
    <w:rsid w:val="00DA170B"/>
    <w:rsid w:val="00DA27D2"/>
    <w:rsid w:val="00DA3719"/>
    <w:rsid w:val="00DA3DB7"/>
    <w:rsid w:val="00DA5F9E"/>
    <w:rsid w:val="00DB2DB7"/>
    <w:rsid w:val="00DC045E"/>
    <w:rsid w:val="00DC707B"/>
    <w:rsid w:val="00DD19B0"/>
    <w:rsid w:val="00DD1AEC"/>
    <w:rsid w:val="00DE1F6C"/>
    <w:rsid w:val="00DE3318"/>
    <w:rsid w:val="00DE63D2"/>
    <w:rsid w:val="00DF7EAD"/>
    <w:rsid w:val="00E00D3B"/>
    <w:rsid w:val="00E024EC"/>
    <w:rsid w:val="00E06950"/>
    <w:rsid w:val="00E146A9"/>
    <w:rsid w:val="00E15C97"/>
    <w:rsid w:val="00E17428"/>
    <w:rsid w:val="00E32B30"/>
    <w:rsid w:val="00E34119"/>
    <w:rsid w:val="00E352C1"/>
    <w:rsid w:val="00E35C51"/>
    <w:rsid w:val="00E37945"/>
    <w:rsid w:val="00E5606D"/>
    <w:rsid w:val="00E62E73"/>
    <w:rsid w:val="00E70352"/>
    <w:rsid w:val="00E721F3"/>
    <w:rsid w:val="00E767C8"/>
    <w:rsid w:val="00E77344"/>
    <w:rsid w:val="00E8033D"/>
    <w:rsid w:val="00E81906"/>
    <w:rsid w:val="00E840BD"/>
    <w:rsid w:val="00E8540D"/>
    <w:rsid w:val="00E93CDA"/>
    <w:rsid w:val="00E963EA"/>
    <w:rsid w:val="00E96C96"/>
    <w:rsid w:val="00EA0358"/>
    <w:rsid w:val="00EA2E63"/>
    <w:rsid w:val="00EA5CDA"/>
    <w:rsid w:val="00EB1367"/>
    <w:rsid w:val="00EB6845"/>
    <w:rsid w:val="00EB6C0C"/>
    <w:rsid w:val="00EB7766"/>
    <w:rsid w:val="00EC1994"/>
    <w:rsid w:val="00EE46A2"/>
    <w:rsid w:val="00EE5FDD"/>
    <w:rsid w:val="00EF2953"/>
    <w:rsid w:val="00F0132C"/>
    <w:rsid w:val="00F0341D"/>
    <w:rsid w:val="00F077C9"/>
    <w:rsid w:val="00F16C97"/>
    <w:rsid w:val="00F21370"/>
    <w:rsid w:val="00F21F8E"/>
    <w:rsid w:val="00F232ED"/>
    <w:rsid w:val="00F30070"/>
    <w:rsid w:val="00F3030E"/>
    <w:rsid w:val="00F308FF"/>
    <w:rsid w:val="00F31E83"/>
    <w:rsid w:val="00F37465"/>
    <w:rsid w:val="00F37511"/>
    <w:rsid w:val="00F3773C"/>
    <w:rsid w:val="00F44582"/>
    <w:rsid w:val="00F5051B"/>
    <w:rsid w:val="00F51897"/>
    <w:rsid w:val="00F55548"/>
    <w:rsid w:val="00F57FFB"/>
    <w:rsid w:val="00F61632"/>
    <w:rsid w:val="00F61A67"/>
    <w:rsid w:val="00F6525D"/>
    <w:rsid w:val="00F67E8C"/>
    <w:rsid w:val="00F74AD8"/>
    <w:rsid w:val="00F74F7F"/>
    <w:rsid w:val="00F75BE4"/>
    <w:rsid w:val="00F77FC6"/>
    <w:rsid w:val="00F8101F"/>
    <w:rsid w:val="00F8139D"/>
    <w:rsid w:val="00F85156"/>
    <w:rsid w:val="00F965AA"/>
    <w:rsid w:val="00F97C4A"/>
    <w:rsid w:val="00FA3949"/>
    <w:rsid w:val="00FA60C6"/>
    <w:rsid w:val="00FB469B"/>
    <w:rsid w:val="00FB7BA1"/>
    <w:rsid w:val="00FC5E20"/>
    <w:rsid w:val="00FC6F1D"/>
    <w:rsid w:val="00FD2DDB"/>
    <w:rsid w:val="00FD3B7C"/>
    <w:rsid w:val="00FD55C6"/>
    <w:rsid w:val="00FE1CAB"/>
    <w:rsid w:val="00FE383E"/>
    <w:rsid w:val="04324734"/>
    <w:rsid w:val="0BC22324"/>
    <w:rsid w:val="32162D66"/>
    <w:rsid w:val="4AE605EC"/>
    <w:rsid w:val="4D33516D"/>
    <w:rsid w:val="4F6A47B3"/>
    <w:rsid w:val="54685C55"/>
    <w:rsid w:val="56D34701"/>
    <w:rsid w:val="59463887"/>
    <w:rsid w:val="59A44543"/>
    <w:rsid w:val="7CCA7F45"/>
    <w:rsid w:val="7DFB346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5D8CD7"/>
  <w15:docId w15:val="{8B7F84C1-6EC2-4F9E-9146-C6D96AB6A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eastAsia="DFKai-SB" w:cstheme="minorBidi"/>
      <w:kern w:val="2"/>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Microsoft JhengHei UI" w:eastAsia="Microsoft JhengHei UI"/>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pPr>
      <w:tabs>
        <w:tab w:val="center" w:pos="4680"/>
        <w:tab w:val="right" w:pos="9360"/>
      </w:tabs>
    </w:pPr>
  </w:style>
  <w:style w:type="paragraph" w:styleId="Header">
    <w:name w:val="header"/>
    <w:basedOn w:val="Normal"/>
    <w:link w:val="HeaderChar"/>
    <w:uiPriority w:val="99"/>
    <w:unhideWhenUsed/>
    <w:qFormat/>
    <w:pPr>
      <w:tabs>
        <w:tab w:val="center" w:pos="4680"/>
        <w:tab w:val="right" w:pos="9360"/>
      </w:tabs>
    </w:pPr>
    <w:rPr>
      <w:rFonts w:asciiTheme="minorHAnsi" w:eastAsiaTheme="minorEastAsia" w:hAnsiTheme="minorHAnsi"/>
    </w:rPr>
  </w:style>
  <w:style w:type="character" w:styleId="Hyperlink">
    <w:name w:val="Hyperlink"/>
    <w:basedOn w:val="DefaultParagraphFont"/>
    <w:uiPriority w:val="99"/>
    <w:unhideWhenUsed/>
    <w:qFormat/>
    <w:rPr>
      <w:color w:val="0000FF" w:themeColor="hyperlink"/>
      <w:u w:val="single"/>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Chars="200" w:left="480"/>
    </w:pPr>
  </w:style>
  <w:style w:type="character" w:customStyle="1" w:styleId="HeaderChar">
    <w:name w:val="Header Char"/>
    <w:basedOn w:val="DefaultParagraphFont"/>
    <w:link w:val="Header"/>
    <w:uiPriority w:val="99"/>
    <w:qFormat/>
    <w:rPr>
      <w:rFonts w:asciiTheme="minorHAnsi" w:eastAsiaTheme="minorEastAsia" w:hAnsiTheme="minorHAnsi"/>
    </w:rPr>
  </w:style>
  <w:style w:type="character" w:customStyle="1" w:styleId="CommentTextChar">
    <w:name w:val="Comment Text Char"/>
    <w:basedOn w:val="DefaultParagraphFont"/>
    <w:link w:val="CommentText"/>
    <w:uiPriority w:val="99"/>
    <w:semiHidden/>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character" w:customStyle="1" w:styleId="BalloonTextChar">
    <w:name w:val="Balloon Text Char"/>
    <w:basedOn w:val="DefaultParagraphFont"/>
    <w:link w:val="BalloonText"/>
    <w:uiPriority w:val="99"/>
    <w:semiHidden/>
    <w:qFormat/>
    <w:rPr>
      <w:rFonts w:ascii="Microsoft JhengHei UI" w:eastAsia="Microsoft JhengHei UI"/>
      <w:sz w:val="18"/>
      <w:szCs w:val="18"/>
    </w:rPr>
  </w:style>
  <w:style w:type="paragraph" w:customStyle="1" w:styleId="EndNoteBibliographyTitle">
    <w:name w:val="EndNote Bibliography Title"/>
    <w:basedOn w:val="Normal"/>
    <w:link w:val="EndNoteBibliographyTitle0"/>
    <w:qFormat/>
    <w:pPr>
      <w:jc w:val="center"/>
    </w:pPr>
    <w:rPr>
      <w:rFonts w:cs="Times New Roman"/>
    </w:rPr>
  </w:style>
  <w:style w:type="character" w:customStyle="1" w:styleId="EndNoteBibliographyTitle0">
    <w:name w:val="EndNote Bibliography Title 字元"/>
    <w:basedOn w:val="DefaultParagraphFont"/>
    <w:link w:val="EndNoteBibliographyTitle"/>
    <w:qFormat/>
    <w:rPr>
      <w:rFonts w:eastAsia="DFKai-SB"/>
      <w:kern w:val="2"/>
      <w:sz w:val="24"/>
      <w:szCs w:val="22"/>
    </w:rPr>
  </w:style>
  <w:style w:type="paragraph" w:customStyle="1" w:styleId="EndNoteBibliography">
    <w:name w:val="EndNote Bibliography"/>
    <w:basedOn w:val="Normal"/>
    <w:link w:val="EndNoteBibliography0"/>
    <w:qFormat/>
    <w:pPr>
      <w:jc w:val="both"/>
    </w:pPr>
    <w:rPr>
      <w:rFonts w:cs="Times New Roman"/>
    </w:rPr>
  </w:style>
  <w:style w:type="character" w:customStyle="1" w:styleId="EndNoteBibliography0">
    <w:name w:val="EndNote Bibliography 字元"/>
    <w:basedOn w:val="DefaultParagraphFont"/>
    <w:link w:val="EndNoteBibliography"/>
    <w:qFormat/>
    <w:rPr>
      <w:rFonts w:eastAsia="DFKai-SB"/>
      <w:kern w:val="2"/>
      <w:sz w:val="24"/>
      <w:szCs w:val="22"/>
    </w:rPr>
  </w:style>
  <w:style w:type="character" w:customStyle="1" w:styleId="FooterChar">
    <w:name w:val="Footer Char"/>
    <w:basedOn w:val="DefaultParagraphFont"/>
    <w:link w:val="Footer"/>
    <w:uiPriority w:val="99"/>
  </w:style>
  <w:style w:type="paragraph" w:customStyle="1" w:styleId="1">
    <w:name w:val="修訂1"/>
    <w:hidden/>
    <w:uiPriority w:val="99"/>
    <w:semiHidden/>
    <w:qFormat/>
    <w:rPr>
      <w:rFonts w:eastAsia="DFKai-SB" w:cstheme="minorBidi"/>
      <w:kern w:val="2"/>
      <w:sz w:val="24"/>
      <w:szCs w:val="22"/>
    </w:rPr>
  </w:style>
  <w:style w:type="character" w:styleId="LineNumber">
    <w:name w:val="line number"/>
    <w:basedOn w:val="DefaultParagraphFont"/>
    <w:uiPriority w:val="99"/>
    <w:semiHidden/>
    <w:unhideWhenUsed/>
    <w:rsid w:val="00632668"/>
  </w:style>
  <w:style w:type="paragraph" w:styleId="NormalWeb">
    <w:name w:val="Normal (Web)"/>
    <w:basedOn w:val="Normal"/>
    <w:uiPriority w:val="99"/>
    <w:unhideWhenUsed/>
    <w:rsid w:val="001B4D55"/>
    <w:pPr>
      <w:widowControl/>
      <w:spacing w:before="100" w:beforeAutospacing="1" w:after="100" w:afterAutospacing="1"/>
    </w:pPr>
    <w:rPr>
      <w:rFonts w:ascii="PMingLiU" w:eastAsia="PMingLiU" w:hAnsi="PMingLiU" w:cs="PMingLiU"/>
      <w:kern w:val="0"/>
      <w:szCs w:val="24"/>
    </w:rPr>
  </w:style>
  <w:style w:type="character" w:styleId="Strong">
    <w:name w:val="Strong"/>
    <w:basedOn w:val="DefaultParagraphFont"/>
    <w:uiPriority w:val="22"/>
    <w:qFormat/>
    <w:rsid w:val="0029557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12329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gepia.cancer-pku.cn/index.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kmplot.com/analysis/"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AB5527-3C89-483C-ABE3-259F7477A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429</Words>
  <Characters>2447</Characters>
  <Application>Microsoft Office Word</Application>
  <DocSecurity>0</DocSecurity>
  <Lines>20</Lines>
  <Paragraphs>5</Paragraphs>
  <ScaleCrop>false</ScaleCrop>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Trupti Sudge</cp:lastModifiedBy>
  <cp:revision>2</cp:revision>
  <dcterms:created xsi:type="dcterms:W3CDTF">2025-02-21T15:04:00Z</dcterms:created>
  <dcterms:modified xsi:type="dcterms:W3CDTF">2025-02-21T15:04:00Z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1033-12.2.0.13489</vt:lpwstr>
  </property>
  <property fmtid="{D5CDD505-2E9C-101B-9397-08002B2CF9AE}" pid="3" name="ICV">
    <vt:lpwstr>CA4985C2D3E34176A58C8E3A081D477F_13</vt:lpwstr>
  </property>
</Properties>
</file>