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4F10A6" w14:textId="77777777" w:rsidR="00BF55E2" w:rsidRDefault="00BF55E2" w:rsidP="00BF55E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251C">
        <w:rPr>
          <w:rFonts w:ascii="Times New Roman" w:hAnsi="Times New Roman" w:cs="Times New Roman"/>
          <w:sz w:val="24"/>
          <w:szCs w:val="24"/>
        </w:rPr>
        <w:t>8. Appendi</w:t>
      </w:r>
      <w:r>
        <w:rPr>
          <w:rFonts w:ascii="Times New Roman" w:hAnsi="Times New Roman" w:cs="Times New Roman"/>
          <w:sz w:val="24"/>
          <w:szCs w:val="24"/>
        </w:rPr>
        <w:t>ces</w:t>
      </w:r>
    </w:p>
    <w:p w14:paraId="243E9BC1" w14:textId="77777777" w:rsidR="00BF55E2" w:rsidRDefault="00BF55E2" w:rsidP="00BF55E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EA00E0" w14:textId="77777777" w:rsidR="00BF55E2" w:rsidRPr="00A1251C" w:rsidRDefault="00BF55E2" w:rsidP="00BF55E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A</w:t>
      </w:r>
      <w:r w:rsidRPr="00A1251C">
        <w:rPr>
          <w:rFonts w:ascii="Times New Roman" w:hAnsi="Times New Roman" w:cs="Times New Roman"/>
          <w:sz w:val="24"/>
          <w:szCs w:val="24"/>
        </w:rPr>
        <w:t xml:space="preserve">1 - Search terms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8"/>
        <w:gridCol w:w="5184"/>
        <w:gridCol w:w="1554"/>
      </w:tblGrid>
      <w:tr w:rsidR="00BF55E2" w:rsidRPr="00CB6D69" w14:paraId="25FEFEE2" w14:textId="77777777" w:rsidTr="00065AB5">
        <w:tc>
          <w:tcPr>
            <w:tcW w:w="2278" w:type="dxa"/>
          </w:tcPr>
          <w:p w14:paraId="7C3048F8" w14:textId="77777777" w:rsidR="00BF55E2" w:rsidRPr="00CB6D69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B6D69">
              <w:rPr>
                <w:rFonts w:ascii="Times New Roman" w:hAnsi="Times New Roman" w:cs="Times New Roman"/>
                <w:b/>
                <w:bCs/>
              </w:rPr>
              <w:t>Database</w:t>
            </w:r>
          </w:p>
        </w:tc>
        <w:tc>
          <w:tcPr>
            <w:tcW w:w="5184" w:type="dxa"/>
          </w:tcPr>
          <w:p w14:paraId="636C49C1" w14:textId="77777777" w:rsidR="00BF55E2" w:rsidRPr="00CB6D69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B6D69">
              <w:rPr>
                <w:rFonts w:ascii="Times New Roman" w:hAnsi="Times New Roman" w:cs="Times New Roman"/>
                <w:b/>
                <w:bCs/>
              </w:rPr>
              <w:t>Search Terms</w:t>
            </w:r>
          </w:p>
        </w:tc>
        <w:tc>
          <w:tcPr>
            <w:tcW w:w="1554" w:type="dxa"/>
          </w:tcPr>
          <w:p w14:paraId="4C564E19" w14:textId="77777777" w:rsidR="00BF55E2" w:rsidRPr="00CB6D69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CB6D69">
              <w:rPr>
                <w:rFonts w:ascii="Times New Roman" w:hAnsi="Times New Roman" w:cs="Times New Roman"/>
                <w:b/>
                <w:bCs/>
              </w:rPr>
              <w:t xml:space="preserve">Results </w:t>
            </w:r>
          </w:p>
        </w:tc>
      </w:tr>
      <w:tr w:rsidR="00BF55E2" w:rsidRPr="00CB6D69" w14:paraId="4F522E59" w14:textId="77777777" w:rsidTr="00065AB5">
        <w:tc>
          <w:tcPr>
            <w:tcW w:w="2278" w:type="dxa"/>
          </w:tcPr>
          <w:p w14:paraId="4284E9DC" w14:textId="77777777" w:rsidR="00BF55E2" w:rsidRPr="00CB6D69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B6D69">
              <w:rPr>
                <w:rFonts w:ascii="Times New Roman" w:hAnsi="Times New Roman" w:cs="Times New Roman"/>
              </w:rPr>
              <w:t>Scopus</w:t>
            </w:r>
          </w:p>
        </w:tc>
        <w:tc>
          <w:tcPr>
            <w:tcW w:w="5184" w:type="dxa"/>
          </w:tcPr>
          <w:p w14:paraId="000C7AE3" w14:textId="77777777" w:rsidR="00BF55E2" w:rsidRPr="00CB6D69" w:rsidRDefault="00BF55E2" w:rsidP="00065AB5">
            <w:pPr>
              <w:spacing w:line="360" w:lineRule="auto"/>
              <w:jc w:val="both"/>
            </w:pPr>
            <w:r w:rsidRPr="00CB6D69">
              <w:t xml:space="preserve">( TITLE-ABS-KEY ( ( crime OR safe* OR </w:t>
            </w:r>
            <w:proofErr w:type="spellStart"/>
            <w:r w:rsidRPr="00CB6D69">
              <w:t>secur</w:t>
            </w:r>
            <w:proofErr w:type="spellEnd"/>
            <w:r w:rsidRPr="00CB6D69">
              <w:t xml:space="preserve">* ) ) AND TITLE-ABS-KEY ( ( ( gated OR gating ) W/4 ( </w:t>
            </w:r>
            <w:proofErr w:type="spellStart"/>
            <w:r w:rsidRPr="00CB6D69">
              <w:t>communit</w:t>
            </w:r>
            <w:proofErr w:type="spellEnd"/>
            <w:r w:rsidRPr="00CB6D69">
              <w:t xml:space="preserve">* OR urban OR neighbourhood* OR </w:t>
            </w:r>
            <w:proofErr w:type="spellStart"/>
            <w:r w:rsidRPr="00CB6D69">
              <w:t>neighborhood</w:t>
            </w:r>
            <w:proofErr w:type="spellEnd"/>
            <w:r w:rsidRPr="00CB6D69">
              <w:t xml:space="preserve">* OR village ) ) OR </w:t>
            </w:r>
            <w:proofErr w:type="spellStart"/>
            <w:r w:rsidRPr="00CB6D69">
              <w:t>enclavization</w:t>
            </w:r>
            <w:proofErr w:type="spellEnd"/>
            <w:r w:rsidRPr="00CB6D69">
              <w:t xml:space="preserve"> OR </w:t>
            </w:r>
            <w:proofErr w:type="spellStart"/>
            <w:r w:rsidRPr="00CB6D69">
              <w:t>enclavisation</w:t>
            </w:r>
            <w:proofErr w:type="spellEnd"/>
            <w:r w:rsidRPr="00CB6D69">
              <w:t xml:space="preserve"> OR ( "urban fortress" ) ) ) AND PUBYEAR &gt; 1999 AND PUBYEAR &lt; 2025 AND ( EXCLUDE ( SUBJAREA , "NURS" ) OR EXCLUDE ( SUBJAREA , "IMMU" ) OR EXCLUDE ( SUBJAREA , "BIOC" ) OR EXCLUDE ( SUBJAREA , "PHYS" ) OR EXCLUDE ( SUBJAREA , "CENG" ) OR EXCLUDE ( SUBJAREA , "AGRI" ) OR EXCLUDE ( SUBJAREA , "PHAR" ) OR EXCLUDE ( SUBJAREA , "MEDI" ) ) AND ( LIMIT-TO ( LANGUAGE , "English" ) ) AND ( LIMIT-TO ( DOCTYPE , "</w:t>
            </w:r>
            <w:proofErr w:type="spellStart"/>
            <w:r w:rsidRPr="00CB6D69">
              <w:t>ar</w:t>
            </w:r>
            <w:proofErr w:type="spellEnd"/>
            <w:r w:rsidRPr="00CB6D69">
              <w:t>" ) OR LIMIT-TO ( DOCTYPE , "</w:t>
            </w:r>
            <w:proofErr w:type="spellStart"/>
            <w:r w:rsidRPr="00CB6D69">
              <w:t>ch</w:t>
            </w:r>
            <w:proofErr w:type="spellEnd"/>
            <w:r w:rsidRPr="00CB6D69">
              <w:t>" ) OR LIMIT-TO ( DOCTYPE , "re" ) )</w:t>
            </w:r>
          </w:p>
          <w:p w14:paraId="79D30165" w14:textId="77777777" w:rsidR="00BF55E2" w:rsidRPr="00CB6D69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4" w:type="dxa"/>
          </w:tcPr>
          <w:p w14:paraId="2EE982F8" w14:textId="77777777" w:rsidR="00BF55E2" w:rsidRPr="00CB6D69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171</w:t>
            </w:r>
          </w:p>
        </w:tc>
      </w:tr>
      <w:tr w:rsidR="00BF55E2" w:rsidRPr="00CB6D69" w14:paraId="265672BB" w14:textId="77777777" w:rsidTr="00065AB5">
        <w:tc>
          <w:tcPr>
            <w:tcW w:w="2278" w:type="dxa"/>
          </w:tcPr>
          <w:p w14:paraId="1EC8E666" w14:textId="77777777" w:rsidR="00BF55E2" w:rsidRPr="00CB6D69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B6D69">
              <w:rPr>
                <w:rFonts w:ascii="Times New Roman" w:hAnsi="Times New Roman" w:cs="Times New Roman"/>
              </w:rPr>
              <w:t>Web of Science – Crime/safety/security</w:t>
            </w:r>
          </w:p>
        </w:tc>
        <w:tc>
          <w:tcPr>
            <w:tcW w:w="5184" w:type="dxa"/>
          </w:tcPr>
          <w:p w14:paraId="1C3B9745" w14:textId="77777777" w:rsidR="00BF55E2" w:rsidRPr="00CB6D69" w:rsidRDefault="00BF55E2" w:rsidP="00065AB5">
            <w:pPr>
              <w:spacing w:line="360" w:lineRule="auto"/>
              <w:jc w:val="both"/>
            </w:pPr>
            <w:r w:rsidRPr="00CB6D69">
              <w:t xml:space="preserve">(crime OR safe* OR </w:t>
            </w:r>
            <w:proofErr w:type="spellStart"/>
            <w:r w:rsidRPr="00CB6D69">
              <w:t>secur</w:t>
            </w:r>
            <w:proofErr w:type="spellEnd"/>
            <w:r w:rsidRPr="00CB6D69">
              <w:t>*) AND ((gated OR gating) NEAR/4 (</w:t>
            </w:r>
            <w:proofErr w:type="spellStart"/>
            <w:r w:rsidRPr="00CB6D69">
              <w:t>communit</w:t>
            </w:r>
            <w:proofErr w:type="spellEnd"/>
            <w:r w:rsidRPr="00CB6D69">
              <w:t xml:space="preserve">* OR urban OR neighbourhood* OR </w:t>
            </w:r>
            <w:proofErr w:type="spellStart"/>
            <w:r w:rsidRPr="00CB6D69">
              <w:t>neighborhood</w:t>
            </w:r>
            <w:proofErr w:type="spellEnd"/>
            <w:r w:rsidRPr="00CB6D69">
              <w:t xml:space="preserve">* OR village)) OR </w:t>
            </w:r>
            <w:proofErr w:type="spellStart"/>
            <w:r w:rsidRPr="00CB6D69">
              <w:t>enclavization</w:t>
            </w:r>
            <w:proofErr w:type="spellEnd"/>
            <w:r w:rsidRPr="00CB6D69">
              <w:t xml:space="preserve"> OR </w:t>
            </w:r>
            <w:proofErr w:type="spellStart"/>
            <w:r w:rsidRPr="00CB6D69">
              <w:t>enclavisation</w:t>
            </w:r>
            <w:proofErr w:type="spellEnd"/>
            <w:r w:rsidRPr="00CB6D69">
              <w:t xml:space="preserve"> OR ("urban fortress")</w:t>
            </w:r>
          </w:p>
          <w:p w14:paraId="3526FF18" w14:textId="77777777" w:rsidR="00BF55E2" w:rsidRPr="00CB6D69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4" w:type="dxa"/>
          </w:tcPr>
          <w:p w14:paraId="34150B12" w14:textId="77777777" w:rsidR="00BF55E2" w:rsidRPr="00CB6D69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275</w:t>
            </w:r>
          </w:p>
        </w:tc>
      </w:tr>
      <w:tr w:rsidR="00BF55E2" w:rsidRPr="00CB6D69" w14:paraId="3B5B1D75" w14:textId="77777777" w:rsidTr="00065AB5">
        <w:tc>
          <w:tcPr>
            <w:tcW w:w="2278" w:type="dxa"/>
          </w:tcPr>
          <w:p w14:paraId="5D7C2475" w14:textId="77777777" w:rsidR="00BF55E2" w:rsidRPr="00CB6D69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B6D69">
              <w:rPr>
                <w:rFonts w:ascii="Times New Roman" w:hAnsi="Times New Roman" w:cs="Times New Roman"/>
              </w:rPr>
              <w:t>Web of Science – Rural/exurban</w:t>
            </w:r>
          </w:p>
        </w:tc>
        <w:tc>
          <w:tcPr>
            <w:tcW w:w="5184" w:type="dxa"/>
          </w:tcPr>
          <w:p w14:paraId="7E8F8301" w14:textId="77777777" w:rsidR="00BF55E2" w:rsidRPr="00CB6D69" w:rsidRDefault="00BF55E2" w:rsidP="00065AB5">
            <w:pPr>
              <w:spacing w:line="360" w:lineRule="auto"/>
              <w:jc w:val="both"/>
            </w:pPr>
            <w:r w:rsidRPr="00CB6D69">
              <w:t xml:space="preserve">rural OR exurban OR countryside OR </w:t>
            </w:r>
            <w:proofErr w:type="spellStart"/>
            <w:r w:rsidRPr="00CB6D69">
              <w:t>exclav</w:t>
            </w:r>
            <w:proofErr w:type="spellEnd"/>
            <w:r w:rsidRPr="00CB6D69">
              <w:t>* AND ((gated OR gating) NEAR/4 (</w:t>
            </w:r>
            <w:proofErr w:type="spellStart"/>
            <w:r w:rsidRPr="00CB6D69">
              <w:t>communit</w:t>
            </w:r>
            <w:proofErr w:type="spellEnd"/>
            <w:r w:rsidRPr="00CB6D69">
              <w:t xml:space="preserve">* OR urban OR neighbourhood* OR </w:t>
            </w:r>
            <w:proofErr w:type="spellStart"/>
            <w:r w:rsidRPr="00CB6D69">
              <w:t>neighborhood</w:t>
            </w:r>
            <w:proofErr w:type="spellEnd"/>
            <w:r w:rsidRPr="00CB6D69">
              <w:t xml:space="preserve">* OR village)) OR </w:t>
            </w:r>
            <w:proofErr w:type="spellStart"/>
            <w:r w:rsidRPr="00CB6D69">
              <w:t>enclavization</w:t>
            </w:r>
            <w:proofErr w:type="spellEnd"/>
            <w:r w:rsidRPr="00CB6D69">
              <w:t xml:space="preserve"> OR </w:t>
            </w:r>
            <w:proofErr w:type="spellStart"/>
            <w:r w:rsidRPr="00CB6D69">
              <w:t>enclavisation</w:t>
            </w:r>
            <w:proofErr w:type="spellEnd"/>
            <w:r w:rsidRPr="00CB6D69">
              <w:t xml:space="preserve"> OR ("urban fortress")</w:t>
            </w:r>
          </w:p>
          <w:p w14:paraId="62A1A9C8" w14:textId="77777777" w:rsidR="00BF55E2" w:rsidRPr="00CB6D69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4" w:type="dxa"/>
          </w:tcPr>
          <w:p w14:paraId="6EFB5790" w14:textId="77777777" w:rsidR="00BF55E2" w:rsidRPr="00CB6D69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</w:tr>
      <w:tr w:rsidR="00BF55E2" w:rsidRPr="00CB6D69" w14:paraId="7C63745C" w14:textId="77777777" w:rsidTr="00065AB5">
        <w:tc>
          <w:tcPr>
            <w:tcW w:w="2278" w:type="dxa"/>
          </w:tcPr>
          <w:p w14:paraId="3185EBF2" w14:textId="77777777" w:rsidR="00BF55E2" w:rsidRPr="00CB6D69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B6D69">
              <w:rPr>
                <w:rFonts w:ascii="Times New Roman" w:hAnsi="Times New Roman" w:cs="Times New Roman"/>
              </w:rPr>
              <w:t>Web of Science – Technology/smart cities/intelligent solutions</w:t>
            </w:r>
          </w:p>
        </w:tc>
        <w:tc>
          <w:tcPr>
            <w:tcW w:w="5184" w:type="dxa"/>
          </w:tcPr>
          <w:p w14:paraId="79B95F9A" w14:textId="77777777" w:rsidR="00BF55E2" w:rsidRPr="00CB6D69" w:rsidRDefault="00BF55E2" w:rsidP="00065AB5">
            <w:pPr>
              <w:spacing w:line="360" w:lineRule="auto"/>
              <w:jc w:val="both"/>
            </w:pPr>
            <w:r w:rsidRPr="00CB6D69">
              <w:t xml:space="preserve">(CCTV OR camera* OR </w:t>
            </w:r>
            <w:proofErr w:type="spellStart"/>
            <w:r w:rsidRPr="00CB6D69">
              <w:t>surveil</w:t>
            </w:r>
            <w:proofErr w:type="spellEnd"/>
            <w:r w:rsidRPr="00CB6D69">
              <w:t xml:space="preserve">* OR drone OR smart </w:t>
            </w:r>
            <w:proofErr w:type="spellStart"/>
            <w:r w:rsidRPr="00CB6D69">
              <w:t>cit</w:t>
            </w:r>
            <w:proofErr w:type="spellEnd"/>
            <w:r w:rsidRPr="00CB6D69">
              <w:t xml:space="preserve">* OR intelligent </w:t>
            </w:r>
            <w:proofErr w:type="spellStart"/>
            <w:r w:rsidRPr="00CB6D69">
              <w:t>cit</w:t>
            </w:r>
            <w:proofErr w:type="spellEnd"/>
            <w:r w:rsidRPr="00CB6D69">
              <w:t>* OR geo-</w:t>
            </w:r>
            <w:proofErr w:type="spellStart"/>
            <w:r w:rsidRPr="00CB6D69">
              <w:t>fenc</w:t>
            </w:r>
            <w:proofErr w:type="spellEnd"/>
            <w:r w:rsidRPr="00CB6D69">
              <w:t xml:space="preserve">* OR </w:t>
            </w:r>
            <w:proofErr w:type="spellStart"/>
            <w:r w:rsidRPr="00CB6D69">
              <w:t>geofenc</w:t>
            </w:r>
            <w:proofErr w:type="spellEnd"/>
            <w:r w:rsidRPr="00CB6D69">
              <w:t>*) AND ((gated OR gating) NEAR/4 (</w:t>
            </w:r>
            <w:proofErr w:type="spellStart"/>
            <w:r w:rsidRPr="00CB6D69">
              <w:t>communit</w:t>
            </w:r>
            <w:proofErr w:type="spellEnd"/>
            <w:r w:rsidRPr="00CB6D69">
              <w:t xml:space="preserve">* OR urban OR neighbourhood* OR </w:t>
            </w:r>
            <w:proofErr w:type="spellStart"/>
            <w:r w:rsidRPr="00CB6D69">
              <w:t>neighborhood</w:t>
            </w:r>
            <w:proofErr w:type="spellEnd"/>
            <w:r w:rsidRPr="00CB6D69">
              <w:t xml:space="preserve">* OR village)) OR </w:t>
            </w:r>
            <w:proofErr w:type="spellStart"/>
            <w:r w:rsidRPr="00CB6D69">
              <w:t>enclavization</w:t>
            </w:r>
            <w:proofErr w:type="spellEnd"/>
            <w:r w:rsidRPr="00CB6D69">
              <w:t xml:space="preserve"> OR </w:t>
            </w:r>
            <w:proofErr w:type="spellStart"/>
            <w:r w:rsidRPr="00CB6D69">
              <w:t>enclavisation</w:t>
            </w:r>
            <w:proofErr w:type="spellEnd"/>
            <w:r w:rsidRPr="00CB6D69">
              <w:t xml:space="preserve"> OR ("urban fortress")</w:t>
            </w:r>
          </w:p>
          <w:p w14:paraId="57959C17" w14:textId="77777777" w:rsidR="00BF55E2" w:rsidRPr="00CB6D69" w:rsidRDefault="00BF55E2" w:rsidP="00065AB5">
            <w:pPr>
              <w:spacing w:line="360" w:lineRule="auto"/>
              <w:ind w:firstLine="130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4" w:type="dxa"/>
          </w:tcPr>
          <w:p w14:paraId="21921605" w14:textId="77777777" w:rsidR="00BF55E2" w:rsidRPr="00CB6D69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</w:tr>
    </w:tbl>
    <w:p w14:paraId="0E73F69E" w14:textId="77777777" w:rsidR="00BF55E2" w:rsidRDefault="00BF55E2" w:rsidP="00BF55E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C8D55B" w14:textId="77777777" w:rsidR="00BF55E2" w:rsidRDefault="00BF55E2" w:rsidP="00BF55E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0ADC23F" w14:textId="77777777" w:rsidR="00BF55E2" w:rsidRPr="00E26BE3" w:rsidRDefault="00BF55E2" w:rsidP="00BF55E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01E1F4" w14:textId="77777777" w:rsidR="00BF55E2" w:rsidRPr="00E26BE3" w:rsidRDefault="00BF55E2" w:rsidP="00BF55E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45F2CE" w14:textId="77777777" w:rsidR="00BF55E2" w:rsidRPr="00E26BE3" w:rsidRDefault="00BF55E2" w:rsidP="00BF55E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80A645" w14:textId="77777777" w:rsidR="00BF55E2" w:rsidRPr="00E26BE3" w:rsidRDefault="00BF55E2" w:rsidP="00BF55E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79199662"/>
      <w:r w:rsidRPr="00E26BE3">
        <w:rPr>
          <w:rFonts w:ascii="Times New Roman" w:hAnsi="Times New Roman" w:cs="Times New Roman"/>
          <w:sz w:val="24"/>
          <w:szCs w:val="24"/>
        </w:rPr>
        <w:t>Table A2 – The impact of CGs on crime and fear of crime/safety perceptions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568"/>
        <w:gridCol w:w="1168"/>
        <w:gridCol w:w="896"/>
        <w:gridCol w:w="602"/>
        <w:gridCol w:w="2647"/>
        <w:gridCol w:w="2783"/>
        <w:gridCol w:w="783"/>
      </w:tblGrid>
      <w:tr w:rsidR="00BF55E2" w:rsidRPr="00E26BE3" w14:paraId="0AECA1D5" w14:textId="77777777" w:rsidTr="00065AB5">
        <w:trPr>
          <w:trHeight w:val="411"/>
        </w:trPr>
        <w:tc>
          <w:tcPr>
            <w:tcW w:w="568" w:type="dxa"/>
          </w:tcPr>
          <w:p w14:paraId="3477925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68" w:type="dxa"/>
            <w:noWrap/>
            <w:hideMark/>
          </w:tcPr>
          <w:p w14:paraId="6A34DA9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Study</w:t>
            </w:r>
          </w:p>
        </w:tc>
        <w:tc>
          <w:tcPr>
            <w:tcW w:w="896" w:type="dxa"/>
            <w:noWrap/>
            <w:hideMark/>
          </w:tcPr>
          <w:p w14:paraId="08B35A75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Location</w:t>
            </w:r>
          </w:p>
        </w:tc>
        <w:tc>
          <w:tcPr>
            <w:tcW w:w="602" w:type="dxa"/>
            <w:noWrap/>
            <w:hideMark/>
          </w:tcPr>
          <w:p w14:paraId="63A1EE6D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City type</w:t>
            </w:r>
          </w:p>
        </w:tc>
        <w:tc>
          <w:tcPr>
            <w:tcW w:w="2647" w:type="dxa"/>
            <w:noWrap/>
            <w:hideMark/>
          </w:tcPr>
          <w:p w14:paraId="5644C71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Crime</w:t>
            </w:r>
          </w:p>
        </w:tc>
        <w:tc>
          <w:tcPr>
            <w:tcW w:w="2783" w:type="dxa"/>
            <w:noWrap/>
            <w:hideMark/>
          </w:tcPr>
          <w:p w14:paraId="2796314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Fear of crime</w:t>
            </w:r>
          </w:p>
        </w:tc>
        <w:tc>
          <w:tcPr>
            <w:tcW w:w="783" w:type="dxa"/>
            <w:noWrap/>
            <w:hideMark/>
          </w:tcPr>
          <w:p w14:paraId="47EDDAB8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Method</w:t>
            </w:r>
          </w:p>
        </w:tc>
      </w:tr>
      <w:tr w:rsidR="00BF55E2" w:rsidRPr="00E26BE3" w14:paraId="309D8422" w14:textId="77777777" w:rsidTr="00065AB5">
        <w:trPr>
          <w:trHeight w:val="480"/>
        </w:trPr>
        <w:tc>
          <w:tcPr>
            <w:tcW w:w="568" w:type="dxa"/>
          </w:tcPr>
          <w:p w14:paraId="33092BD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68" w:type="dxa"/>
            <w:noWrap/>
          </w:tcPr>
          <w:p w14:paraId="01E2B6B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Wilson-Doenges (2000)</w:t>
            </w:r>
          </w:p>
        </w:tc>
        <w:tc>
          <w:tcPr>
            <w:tcW w:w="896" w:type="dxa"/>
            <w:noWrap/>
          </w:tcPr>
          <w:p w14:paraId="71873588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United States of America</w:t>
            </w:r>
          </w:p>
        </w:tc>
        <w:tc>
          <w:tcPr>
            <w:tcW w:w="602" w:type="dxa"/>
            <w:noWrap/>
          </w:tcPr>
          <w:p w14:paraId="6B1D9A1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47" w:type="dxa"/>
            <w:noWrap/>
          </w:tcPr>
          <w:p w14:paraId="69AC7216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(/) No change on crime rates in either high income or low-income GCs</w:t>
            </w:r>
          </w:p>
        </w:tc>
        <w:tc>
          <w:tcPr>
            <w:tcW w:w="2783" w:type="dxa"/>
          </w:tcPr>
          <w:p w14:paraId="17A1B63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(/) Higher feelings of safety among high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income GCs but no effect on low-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ncome GCs</w:t>
            </w:r>
          </w:p>
        </w:tc>
        <w:tc>
          <w:tcPr>
            <w:tcW w:w="783" w:type="dxa"/>
            <w:noWrap/>
          </w:tcPr>
          <w:p w14:paraId="31D76DD6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79987B57" w14:textId="77777777" w:rsidTr="00065AB5">
        <w:trPr>
          <w:trHeight w:val="480"/>
        </w:trPr>
        <w:tc>
          <w:tcPr>
            <w:tcW w:w="568" w:type="dxa"/>
          </w:tcPr>
          <w:p w14:paraId="25E2DA9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168" w:type="dxa"/>
            <w:noWrap/>
          </w:tcPr>
          <w:p w14:paraId="0AE82B86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Donnelly &amp; Kimble (2006)</w:t>
            </w:r>
          </w:p>
        </w:tc>
        <w:tc>
          <w:tcPr>
            <w:tcW w:w="896" w:type="dxa"/>
            <w:noWrap/>
          </w:tcPr>
          <w:p w14:paraId="07DA594C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United States of America</w:t>
            </w:r>
          </w:p>
        </w:tc>
        <w:tc>
          <w:tcPr>
            <w:tcW w:w="602" w:type="dxa"/>
            <w:noWrap/>
          </w:tcPr>
          <w:p w14:paraId="5EA0732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47" w:type="dxa"/>
            <w:noWrap/>
          </w:tcPr>
          <w:p w14:paraId="4C6D8D82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(/) Decrease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in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crime in GC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of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24% immediately after but not long-term effect</w:t>
            </w:r>
          </w:p>
        </w:tc>
        <w:tc>
          <w:tcPr>
            <w:tcW w:w="2783" w:type="dxa"/>
          </w:tcPr>
          <w:p w14:paraId="21DA89DF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83" w:type="dxa"/>
            <w:noWrap/>
          </w:tcPr>
          <w:p w14:paraId="57E7FB17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21FE3A78" w14:textId="77777777" w:rsidTr="00065AB5">
        <w:trPr>
          <w:trHeight w:val="480"/>
        </w:trPr>
        <w:tc>
          <w:tcPr>
            <w:tcW w:w="568" w:type="dxa"/>
          </w:tcPr>
          <w:p w14:paraId="69C0BE9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168" w:type="dxa"/>
            <w:noWrap/>
          </w:tcPr>
          <w:p w14:paraId="225C04EA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Durington</w:t>
            </w:r>
            <w:proofErr w:type="spellEnd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(2009)</w:t>
            </w:r>
          </w:p>
        </w:tc>
        <w:tc>
          <w:tcPr>
            <w:tcW w:w="896" w:type="dxa"/>
            <w:noWrap/>
          </w:tcPr>
          <w:p w14:paraId="3F3553FC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South Africa</w:t>
            </w:r>
          </w:p>
        </w:tc>
        <w:tc>
          <w:tcPr>
            <w:tcW w:w="602" w:type="dxa"/>
            <w:noWrap/>
          </w:tcPr>
          <w:p w14:paraId="7BE3AF4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47" w:type="dxa"/>
            <w:noWrap/>
          </w:tcPr>
          <w:p w14:paraId="68C7401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</w:tcPr>
          <w:p w14:paraId="3EF3307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(/) Perception of safety inside GC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but also foster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ing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an ongoing anxiety about the outside world</w:t>
            </w:r>
          </w:p>
        </w:tc>
        <w:tc>
          <w:tcPr>
            <w:tcW w:w="783" w:type="dxa"/>
            <w:noWrap/>
          </w:tcPr>
          <w:p w14:paraId="1296105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BF55E2" w:rsidRPr="00E26BE3" w14:paraId="0C8C5ECF" w14:textId="77777777" w:rsidTr="00065AB5">
        <w:trPr>
          <w:trHeight w:val="480"/>
        </w:trPr>
        <w:tc>
          <w:tcPr>
            <w:tcW w:w="568" w:type="dxa"/>
          </w:tcPr>
          <w:p w14:paraId="3115C50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168" w:type="dxa"/>
            <w:noWrap/>
          </w:tcPr>
          <w:p w14:paraId="2B34FA5C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Kinlocke</w:t>
            </w:r>
            <w:proofErr w:type="spellEnd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(2011)</w:t>
            </w:r>
          </w:p>
        </w:tc>
        <w:tc>
          <w:tcPr>
            <w:tcW w:w="896" w:type="dxa"/>
            <w:noWrap/>
          </w:tcPr>
          <w:p w14:paraId="2A755A37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Jamaica</w:t>
            </w:r>
          </w:p>
        </w:tc>
        <w:tc>
          <w:tcPr>
            <w:tcW w:w="602" w:type="dxa"/>
            <w:noWrap/>
          </w:tcPr>
          <w:p w14:paraId="7312ABB2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47" w:type="dxa"/>
            <w:noWrap/>
          </w:tcPr>
          <w:p w14:paraId="2E51C2F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</w:tcPr>
          <w:p w14:paraId="11B0C4B7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(/) Gating has not lowered fear of crime for </w:t>
            </w:r>
            <w:r w:rsidRPr="00E26BE3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women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, still exhibit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ing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avoidant behaviour</w:t>
            </w:r>
          </w:p>
        </w:tc>
        <w:tc>
          <w:tcPr>
            <w:tcW w:w="783" w:type="dxa"/>
            <w:noWrap/>
          </w:tcPr>
          <w:p w14:paraId="45774B3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BF55E2" w:rsidRPr="00E26BE3" w14:paraId="762126A0" w14:textId="77777777" w:rsidTr="00065AB5">
        <w:trPr>
          <w:trHeight w:val="480"/>
        </w:trPr>
        <w:tc>
          <w:tcPr>
            <w:tcW w:w="568" w:type="dxa"/>
          </w:tcPr>
          <w:p w14:paraId="001DF409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168" w:type="dxa"/>
            <w:noWrap/>
          </w:tcPr>
          <w:p w14:paraId="18279FAA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Vilalta (2011)</w:t>
            </w:r>
          </w:p>
        </w:tc>
        <w:tc>
          <w:tcPr>
            <w:tcW w:w="896" w:type="dxa"/>
            <w:noWrap/>
          </w:tcPr>
          <w:p w14:paraId="4324FE8C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Mexico</w:t>
            </w:r>
          </w:p>
        </w:tc>
        <w:tc>
          <w:tcPr>
            <w:tcW w:w="602" w:type="dxa"/>
            <w:noWrap/>
          </w:tcPr>
          <w:p w14:paraId="7D461522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47" w:type="dxa"/>
            <w:noWrap/>
          </w:tcPr>
          <w:p w14:paraId="04A5A85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</w:tcPr>
          <w:p w14:paraId="62372C1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(/) No impact of GC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on fear of crime when home alone</w:t>
            </w:r>
          </w:p>
        </w:tc>
        <w:tc>
          <w:tcPr>
            <w:tcW w:w="783" w:type="dxa"/>
            <w:noWrap/>
          </w:tcPr>
          <w:p w14:paraId="79A2D062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029D694D" w14:textId="77777777" w:rsidTr="00065AB5">
        <w:trPr>
          <w:trHeight w:val="480"/>
        </w:trPr>
        <w:tc>
          <w:tcPr>
            <w:tcW w:w="568" w:type="dxa"/>
          </w:tcPr>
          <w:p w14:paraId="70D3BF09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168" w:type="dxa"/>
            <w:noWrap/>
          </w:tcPr>
          <w:p w14:paraId="0654A04D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Kim &amp; Seidel (2012)</w:t>
            </w:r>
          </w:p>
        </w:tc>
        <w:tc>
          <w:tcPr>
            <w:tcW w:w="896" w:type="dxa"/>
            <w:noWrap/>
          </w:tcPr>
          <w:p w14:paraId="7796705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United States of America</w:t>
            </w:r>
          </w:p>
        </w:tc>
        <w:tc>
          <w:tcPr>
            <w:tcW w:w="602" w:type="dxa"/>
            <w:noWrap/>
          </w:tcPr>
          <w:p w14:paraId="616035D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47" w:type="dxa"/>
            <w:noWrap/>
          </w:tcPr>
          <w:p w14:paraId="42FF0FC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</w:tcPr>
          <w:p w14:paraId="4E0C99AF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(-) Gating improves feelings of safety in both conventional GC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and from perceived symbolic fencing</w:t>
            </w:r>
          </w:p>
        </w:tc>
        <w:tc>
          <w:tcPr>
            <w:tcW w:w="783" w:type="dxa"/>
            <w:noWrap/>
          </w:tcPr>
          <w:p w14:paraId="5470B35A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6FD706EB" w14:textId="77777777" w:rsidTr="00065AB5">
        <w:trPr>
          <w:trHeight w:val="480"/>
        </w:trPr>
        <w:tc>
          <w:tcPr>
            <w:tcW w:w="568" w:type="dxa"/>
          </w:tcPr>
          <w:p w14:paraId="6BDD6E2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168" w:type="dxa"/>
            <w:noWrap/>
          </w:tcPr>
          <w:p w14:paraId="28D71347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Atkinson &amp; Smith (2012)</w:t>
            </w:r>
          </w:p>
        </w:tc>
        <w:tc>
          <w:tcPr>
            <w:tcW w:w="896" w:type="dxa"/>
            <w:noWrap/>
          </w:tcPr>
          <w:p w14:paraId="5E0B5E3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United States of America</w:t>
            </w:r>
          </w:p>
        </w:tc>
        <w:tc>
          <w:tcPr>
            <w:tcW w:w="602" w:type="dxa"/>
            <w:noWrap/>
          </w:tcPr>
          <w:p w14:paraId="752937A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647" w:type="dxa"/>
            <w:noWrap/>
          </w:tcPr>
          <w:p w14:paraId="49489779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(/) No apparent change from non-GC communities on homicides, particularly</w:t>
            </w:r>
            <w:r w:rsidRPr="00E26BE3"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 femicides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are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at a 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level</w:t>
            </w:r>
          </w:p>
        </w:tc>
        <w:tc>
          <w:tcPr>
            <w:tcW w:w="2783" w:type="dxa"/>
          </w:tcPr>
          <w:p w14:paraId="00E7D168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(/) High levels of fear in GCs</w:t>
            </w:r>
          </w:p>
        </w:tc>
        <w:tc>
          <w:tcPr>
            <w:tcW w:w="783" w:type="dxa"/>
            <w:noWrap/>
          </w:tcPr>
          <w:p w14:paraId="58592B17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7AC01974" w14:textId="77777777" w:rsidTr="00065AB5">
        <w:trPr>
          <w:trHeight w:val="480"/>
        </w:trPr>
        <w:tc>
          <w:tcPr>
            <w:tcW w:w="568" w:type="dxa"/>
          </w:tcPr>
          <w:p w14:paraId="27314A7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168" w:type="dxa"/>
            <w:noWrap/>
          </w:tcPr>
          <w:p w14:paraId="2901F8F8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Yip (2012)</w:t>
            </w:r>
          </w:p>
        </w:tc>
        <w:tc>
          <w:tcPr>
            <w:tcW w:w="896" w:type="dxa"/>
            <w:noWrap/>
          </w:tcPr>
          <w:p w14:paraId="4BB8F7BE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602" w:type="dxa"/>
            <w:noWrap/>
          </w:tcPr>
          <w:p w14:paraId="12050FF7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647" w:type="dxa"/>
            <w:noWrap/>
          </w:tcPr>
          <w:p w14:paraId="67422555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</w:tcPr>
          <w:p w14:paraId="6F9F2D5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(-) Sense of safety improved by gating</w:t>
            </w:r>
          </w:p>
        </w:tc>
        <w:tc>
          <w:tcPr>
            <w:tcW w:w="783" w:type="dxa"/>
            <w:noWrap/>
          </w:tcPr>
          <w:p w14:paraId="489AEE98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0E9776E7" w14:textId="77777777" w:rsidTr="00065AB5">
        <w:trPr>
          <w:trHeight w:val="480"/>
        </w:trPr>
        <w:tc>
          <w:tcPr>
            <w:tcW w:w="568" w:type="dxa"/>
          </w:tcPr>
          <w:p w14:paraId="369D67FC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168" w:type="dxa"/>
            <w:noWrap/>
          </w:tcPr>
          <w:p w14:paraId="4FAAF74D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Breetzke</w:t>
            </w:r>
            <w:proofErr w:type="spellEnd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&amp; Cohn (2013)</w:t>
            </w:r>
          </w:p>
        </w:tc>
        <w:tc>
          <w:tcPr>
            <w:tcW w:w="896" w:type="dxa"/>
            <w:noWrap/>
          </w:tcPr>
          <w:p w14:paraId="6CDE2D1F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South Africa</w:t>
            </w:r>
          </w:p>
        </w:tc>
        <w:tc>
          <w:tcPr>
            <w:tcW w:w="602" w:type="dxa"/>
            <w:noWrap/>
          </w:tcPr>
          <w:p w14:paraId="2275EA89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47" w:type="dxa"/>
            <w:noWrap/>
          </w:tcPr>
          <w:p w14:paraId="20B34F6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(+) The gated neighbourhoods variable was found to have a positively significant effect on burglary rates (B 1.551 and 1.527 in the daytime and nighttime models, respectively)</w:t>
            </w:r>
          </w:p>
        </w:tc>
        <w:tc>
          <w:tcPr>
            <w:tcW w:w="2783" w:type="dxa"/>
          </w:tcPr>
          <w:p w14:paraId="19F90C4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83" w:type="dxa"/>
            <w:noWrap/>
          </w:tcPr>
          <w:p w14:paraId="02583FE2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663E38A7" w14:textId="77777777" w:rsidTr="00065AB5">
        <w:trPr>
          <w:trHeight w:val="480"/>
        </w:trPr>
        <w:tc>
          <w:tcPr>
            <w:tcW w:w="568" w:type="dxa"/>
          </w:tcPr>
          <w:p w14:paraId="63B93F6E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168" w:type="dxa"/>
            <w:noWrap/>
          </w:tcPr>
          <w:p w14:paraId="54C342B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Rogers (2013)</w:t>
            </w:r>
          </w:p>
        </w:tc>
        <w:tc>
          <w:tcPr>
            <w:tcW w:w="896" w:type="dxa"/>
            <w:noWrap/>
          </w:tcPr>
          <w:p w14:paraId="61E25112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Wales</w:t>
            </w:r>
          </w:p>
        </w:tc>
        <w:tc>
          <w:tcPr>
            <w:tcW w:w="602" w:type="dxa"/>
            <w:noWrap/>
          </w:tcPr>
          <w:p w14:paraId="424D1866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647" w:type="dxa"/>
            <w:noWrap/>
          </w:tcPr>
          <w:p w14:paraId="22ADDA5F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(x) Perceived decrease in property crimes (not supported by the evidence)</w:t>
            </w:r>
          </w:p>
        </w:tc>
        <w:tc>
          <w:tcPr>
            <w:tcW w:w="2783" w:type="dxa"/>
          </w:tcPr>
          <w:p w14:paraId="029F35C6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(-) Increased feelings of safety from alley-gates</w:t>
            </w:r>
          </w:p>
        </w:tc>
        <w:tc>
          <w:tcPr>
            <w:tcW w:w="783" w:type="dxa"/>
            <w:noWrap/>
          </w:tcPr>
          <w:p w14:paraId="30DE967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BF55E2" w:rsidRPr="00E26BE3" w14:paraId="07F01170" w14:textId="77777777" w:rsidTr="00065AB5">
        <w:trPr>
          <w:trHeight w:val="480"/>
        </w:trPr>
        <w:tc>
          <w:tcPr>
            <w:tcW w:w="568" w:type="dxa"/>
          </w:tcPr>
          <w:p w14:paraId="7C105A12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168" w:type="dxa"/>
            <w:noWrap/>
          </w:tcPr>
          <w:p w14:paraId="1A5C6AF7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Breetzke</w:t>
            </w:r>
            <w:proofErr w:type="spellEnd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et al. (2014)</w:t>
            </w:r>
          </w:p>
        </w:tc>
        <w:tc>
          <w:tcPr>
            <w:tcW w:w="896" w:type="dxa"/>
            <w:noWrap/>
          </w:tcPr>
          <w:p w14:paraId="6680341C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South Africa</w:t>
            </w:r>
          </w:p>
        </w:tc>
        <w:tc>
          <w:tcPr>
            <w:tcW w:w="602" w:type="dxa"/>
            <w:noWrap/>
          </w:tcPr>
          <w:p w14:paraId="5F5C00B8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47" w:type="dxa"/>
            <w:noWrap/>
          </w:tcPr>
          <w:p w14:paraId="679477EC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(+) 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5 times higher density of burglaries inside the GC than the rest of the city</w:t>
            </w:r>
          </w:p>
        </w:tc>
        <w:tc>
          <w:tcPr>
            <w:tcW w:w="2783" w:type="dxa"/>
          </w:tcPr>
          <w:p w14:paraId="45C973D9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83" w:type="dxa"/>
            <w:noWrap/>
          </w:tcPr>
          <w:p w14:paraId="5C6E20E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737DC1E5" w14:textId="77777777" w:rsidTr="00065AB5">
        <w:trPr>
          <w:trHeight w:val="480"/>
        </w:trPr>
        <w:tc>
          <w:tcPr>
            <w:tcW w:w="568" w:type="dxa"/>
          </w:tcPr>
          <w:p w14:paraId="1FD9A3EC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168" w:type="dxa"/>
            <w:noWrap/>
          </w:tcPr>
          <w:p w14:paraId="7B724AF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Kaker (2014)</w:t>
            </w:r>
          </w:p>
        </w:tc>
        <w:tc>
          <w:tcPr>
            <w:tcW w:w="896" w:type="dxa"/>
            <w:noWrap/>
          </w:tcPr>
          <w:p w14:paraId="6AB36C8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Pakistan</w:t>
            </w:r>
          </w:p>
        </w:tc>
        <w:tc>
          <w:tcPr>
            <w:tcW w:w="602" w:type="dxa"/>
            <w:noWrap/>
          </w:tcPr>
          <w:p w14:paraId="00566B4E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47" w:type="dxa"/>
            <w:noWrap/>
          </w:tcPr>
          <w:p w14:paraId="0E5F4C08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(+) The "gating" urban form perpetuates violence and conflicts over space</w:t>
            </w:r>
          </w:p>
        </w:tc>
        <w:tc>
          <w:tcPr>
            <w:tcW w:w="2783" w:type="dxa"/>
          </w:tcPr>
          <w:p w14:paraId="78F4875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83" w:type="dxa"/>
            <w:noWrap/>
          </w:tcPr>
          <w:p w14:paraId="57F8811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BF55E2" w:rsidRPr="00E26BE3" w14:paraId="7005FEEF" w14:textId="77777777" w:rsidTr="00065AB5">
        <w:trPr>
          <w:trHeight w:val="480"/>
        </w:trPr>
        <w:tc>
          <w:tcPr>
            <w:tcW w:w="568" w:type="dxa"/>
          </w:tcPr>
          <w:p w14:paraId="3A846D45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168" w:type="dxa"/>
            <w:noWrap/>
          </w:tcPr>
          <w:p w14:paraId="0560CC4F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Addington &amp; Rennison (2015)</w:t>
            </w:r>
          </w:p>
        </w:tc>
        <w:tc>
          <w:tcPr>
            <w:tcW w:w="896" w:type="dxa"/>
            <w:noWrap/>
          </w:tcPr>
          <w:p w14:paraId="6D8A96D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United States of America</w:t>
            </w:r>
          </w:p>
        </w:tc>
        <w:tc>
          <w:tcPr>
            <w:tcW w:w="602" w:type="dxa"/>
            <w:noWrap/>
          </w:tcPr>
          <w:p w14:paraId="78C89887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647" w:type="dxa"/>
            <w:noWrap/>
          </w:tcPr>
          <w:p w14:paraId="429073B2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(-) Gating lowers risk of burglary victimi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ation</w:t>
            </w:r>
          </w:p>
        </w:tc>
        <w:tc>
          <w:tcPr>
            <w:tcW w:w="2783" w:type="dxa"/>
          </w:tcPr>
          <w:p w14:paraId="3AB348DC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83" w:type="dxa"/>
            <w:noWrap/>
          </w:tcPr>
          <w:p w14:paraId="0AFEE78F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561179AC" w14:textId="77777777" w:rsidTr="00065AB5">
        <w:trPr>
          <w:trHeight w:val="480"/>
        </w:trPr>
        <w:tc>
          <w:tcPr>
            <w:tcW w:w="568" w:type="dxa"/>
          </w:tcPr>
          <w:p w14:paraId="31121A8D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14</w:t>
            </w:r>
          </w:p>
        </w:tc>
        <w:tc>
          <w:tcPr>
            <w:tcW w:w="1168" w:type="dxa"/>
            <w:noWrap/>
          </w:tcPr>
          <w:p w14:paraId="1E91534A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Jacobs &amp; Addington (2016)</w:t>
            </w:r>
          </w:p>
        </w:tc>
        <w:tc>
          <w:tcPr>
            <w:tcW w:w="896" w:type="dxa"/>
            <w:noWrap/>
          </w:tcPr>
          <w:p w14:paraId="4834FCF9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United States of America</w:t>
            </w:r>
          </w:p>
        </w:tc>
        <w:tc>
          <w:tcPr>
            <w:tcW w:w="602" w:type="dxa"/>
            <w:noWrap/>
          </w:tcPr>
          <w:p w14:paraId="33D9B40D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647" w:type="dxa"/>
            <w:noWrap/>
          </w:tcPr>
          <w:p w14:paraId="41DD1729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(/) Gating has no effect on lowering robberies,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and 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could cause false sense of security</w:t>
            </w:r>
          </w:p>
        </w:tc>
        <w:tc>
          <w:tcPr>
            <w:tcW w:w="2783" w:type="dxa"/>
          </w:tcPr>
          <w:p w14:paraId="59CE61D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83" w:type="dxa"/>
            <w:noWrap/>
          </w:tcPr>
          <w:p w14:paraId="5D8BC50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7253E789" w14:textId="77777777" w:rsidTr="00065AB5">
        <w:trPr>
          <w:trHeight w:val="480"/>
        </w:trPr>
        <w:tc>
          <w:tcPr>
            <w:tcW w:w="568" w:type="dxa"/>
          </w:tcPr>
          <w:p w14:paraId="7775B22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168" w:type="dxa"/>
            <w:noWrap/>
          </w:tcPr>
          <w:p w14:paraId="79411108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Bekleyen</w:t>
            </w:r>
            <w:proofErr w:type="spellEnd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&amp; Yilmaz-Ay (2016)</w:t>
            </w:r>
          </w:p>
        </w:tc>
        <w:tc>
          <w:tcPr>
            <w:tcW w:w="896" w:type="dxa"/>
            <w:noWrap/>
          </w:tcPr>
          <w:p w14:paraId="50375205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Turkey</w:t>
            </w:r>
          </w:p>
        </w:tc>
        <w:tc>
          <w:tcPr>
            <w:tcW w:w="602" w:type="dxa"/>
            <w:noWrap/>
          </w:tcPr>
          <w:p w14:paraId="75527C3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47" w:type="dxa"/>
            <w:noWrap/>
          </w:tcPr>
          <w:p w14:paraId="7874CB48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</w:tcPr>
          <w:p w14:paraId="33A78012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(-) Increased feelings of safety and security</w:t>
            </w:r>
          </w:p>
        </w:tc>
        <w:tc>
          <w:tcPr>
            <w:tcW w:w="783" w:type="dxa"/>
            <w:noWrap/>
          </w:tcPr>
          <w:p w14:paraId="3BE8F035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086E6571" w14:textId="77777777" w:rsidTr="00065AB5">
        <w:trPr>
          <w:trHeight w:val="480"/>
        </w:trPr>
        <w:tc>
          <w:tcPr>
            <w:tcW w:w="568" w:type="dxa"/>
          </w:tcPr>
          <w:p w14:paraId="17E65B26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168" w:type="dxa"/>
            <w:noWrap/>
          </w:tcPr>
          <w:p w14:paraId="7B43755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Branic &amp; </w:t>
            </w:r>
            <w:proofErr w:type="spellStart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Kubrin</w:t>
            </w:r>
            <w:proofErr w:type="spellEnd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(2017)</w:t>
            </w:r>
          </w:p>
        </w:tc>
        <w:tc>
          <w:tcPr>
            <w:tcW w:w="896" w:type="dxa"/>
            <w:noWrap/>
          </w:tcPr>
          <w:p w14:paraId="65F8FE0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United States of America</w:t>
            </w:r>
          </w:p>
        </w:tc>
        <w:tc>
          <w:tcPr>
            <w:tcW w:w="602" w:type="dxa"/>
            <w:noWrap/>
          </w:tcPr>
          <w:p w14:paraId="1C35CBE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47" w:type="dxa"/>
            <w:noWrap/>
          </w:tcPr>
          <w:p w14:paraId="56DB23D8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(-) Gating decreased the level of property crimes by 22.3% but no effect on violent crimes</w:t>
            </w:r>
          </w:p>
        </w:tc>
        <w:tc>
          <w:tcPr>
            <w:tcW w:w="2783" w:type="dxa"/>
          </w:tcPr>
          <w:p w14:paraId="2FFAFCA5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83" w:type="dxa"/>
            <w:noWrap/>
          </w:tcPr>
          <w:p w14:paraId="4ABB245A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0D535256" w14:textId="77777777" w:rsidTr="00065AB5">
        <w:trPr>
          <w:trHeight w:val="480"/>
        </w:trPr>
        <w:tc>
          <w:tcPr>
            <w:tcW w:w="568" w:type="dxa"/>
          </w:tcPr>
          <w:p w14:paraId="0E36643D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168" w:type="dxa"/>
            <w:noWrap/>
          </w:tcPr>
          <w:p w14:paraId="57B036E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Paydar et al. (2017)</w:t>
            </w:r>
          </w:p>
        </w:tc>
        <w:tc>
          <w:tcPr>
            <w:tcW w:w="896" w:type="dxa"/>
            <w:noWrap/>
          </w:tcPr>
          <w:p w14:paraId="1E360A7D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Chile</w:t>
            </w:r>
          </w:p>
        </w:tc>
        <w:tc>
          <w:tcPr>
            <w:tcW w:w="602" w:type="dxa"/>
            <w:noWrap/>
          </w:tcPr>
          <w:p w14:paraId="1A3D3275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47" w:type="dxa"/>
            <w:noWrap/>
          </w:tcPr>
          <w:p w14:paraId="38C56C3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</w:tcPr>
          <w:p w14:paraId="08D4B52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(/) The design of the built environment (visibility, flow of people and cars, vegetation, clean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liness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) more important for </w:t>
            </w:r>
            <w:r w:rsidRPr="00E26BE3">
              <w:rPr>
                <w:rFonts w:ascii="Times New Roman" w:hAnsi="Times New Roman" w:cs="Times New Roman"/>
                <w:sz w:val="16"/>
                <w:szCs w:val="16"/>
                <w:u w:val="single"/>
              </w:rPr>
              <w:t>women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to feel safe than gates</w:t>
            </w:r>
          </w:p>
        </w:tc>
        <w:tc>
          <w:tcPr>
            <w:tcW w:w="783" w:type="dxa"/>
            <w:noWrap/>
          </w:tcPr>
          <w:p w14:paraId="633542DF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60EF3211" w14:textId="77777777" w:rsidTr="00065AB5">
        <w:trPr>
          <w:trHeight w:val="480"/>
        </w:trPr>
        <w:tc>
          <w:tcPr>
            <w:tcW w:w="568" w:type="dxa"/>
          </w:tcPr>
          <w:p w14:paraId="508A613E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168" w:type="dxa"/>
            <w:noWrap/>
          </w:tcPr>
          <w:p w14:paraId="67C1639C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Hedayati-</w:t>
            </w:r>
            <w:proofErr w:type="spellStart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Marzbali</w:t>
            </w:r>
            <w:proofErr w:type="spellEnd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et al. (2017)</w:t>
            </w:r>
          </w:p>
        </w:tc>
        <w:tc>
          <w:tcPr>
            <w:tcW w:w="896" w:type="dxa"/>
            <w:noWrap/>
          </w:tcPr>
          <w:p w14:paraId="01173A95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Iran</w:t>
            </w:r>
          </w:p>
        </w:tc>
        <w:tc>
          <w:tcPr>
            <w:tcW w:w="602" w:type="dxa"/>
            <w:noWrap/>
          </w:tcPr>
          <w:p w14:paraId="732F109C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47" w:type="dxa"/>
            <w:noWrap/>
          </w:tcPr>
          <w:p w14:paraId="6F9D308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</w:tcPr>
          <w:p w14:paraId="7C5A7F3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(/) Social and physical environment affect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perceptions of safety, e.g. clean, green areas, and natural surveillance</w:t>
            </w:r>
          </w:p>
        </w:tc>
        <w:tc>
          <w:tcPr>
            <w:tcW w:w="783" w:type="dxa"/>
            <w:noWrap/>
          </w:tcPr>
          <w:p w14:paraId="36CFE775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354DEA5C" w14:textId="77777777" w:rsidTr="00065AB5">
        <w:trPr>
          <w:trHeight w:val="480"/>
        </w:trPr>
        <w:tc>
          <w:tcPr>
            <w:tcW w:w="568" w:type="dxa"/>
          </w:tcPr>
          <w:p w14:paraId="5360A9B7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168" w:type="dxa"/>
            <w:noWrap/>
          </w:tcPr>
          <w:p w14:paraId="3E5BAEC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Gul et al. (2018)</w:t>
            </w:r>
          </w:p>
        </w:tc>
        <w:tc>
          <w:tcPr>
            <w:tcW w:w="896" w:type="dxa"/>
            <w:noWrap/>
          </w:tcPr>
          <w:p w14:paraId="5E4C748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Pakistan</w:t>
            </w:r>
          </w:p>
        </w:tc>
        <w:tc>
          <w:tcPr>
            <w:tcW w:w="602" w:type="dxa"/>
            <w:noWrap/>
          </w:tcPr>
          <w:p w14:paraId="361EA13A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47" w:type="dxa"/>
            <w:noWrap/>
          </w:tcPr>
          <w:p w14:paraId="501C0D87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(/) Although people perceived a lower crime rate, they still exhibited more avoidant behaviours (walking less)</w:t>
            </w:r>
          </w:p>
        </w:tc>
        <w:tc>
          <w:tcPr>
            <w:tcW w:w="2783" w:type="dxa"/>
          </w:tcPr>
          <w:p w14:paraId="5F3FDD9E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83" w:type="dxa"/>
            <w:noWrap/>
          </w:tcPr>
          <w:p w14:paraId="3025CD9E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728B45D2" w14:textId="77777777" w:rsidTr="00065AB5">
        <w:trPr>
          <w:trHeight w:val="480"/>
        </w:trPr>
        <w:tc>
          <w:tcPr>
            <w:tcW w:w="568" w:type="dxa"/>
          </w:tcPr>
          <w:p w14:paraId="09249B99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168" w:type="dxa"/>
            <w:noWrap/>
          </w:tcPr>
          <w:p w14:paraId="5C71FDB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Tanulku</w:t>
            </w:r>
            <w:proofErr w:type="spellEnd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(2018)</w:t>
            </w:r>
          </w:p>
        </w:tc>
        <w:tc>
          <w:tcPr>
            <w:tcW w:w="896" w:type="dxa"/>
            <w:noWrap/>
          </w:tcPr>
          <w:p w14:paraId="1C1E6996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Turkey</w:t>
            </w:r>
          </w:p>
        </w:tc>
        <w:tc>
          <w:tcPr>
            <w:tcW w:w="602" w:type="dxa"/>
            <w:noWrap/>
          </w:tcPr>
          <w:p w14:paraId="55C563C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47" w:type="dxa"/>
            <w:noWrap/>
          </w:tcPr>
          <w:p w14:paraId="1090A8CD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</w:tcPr>
          <w:p w14:paraId="18A8711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(/) Although the GC has similar crime rates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residents feel safer inside but have an increasing fear of the outside world</w:t>
            </w:r>
          </w:p>
        </w:tc>
        <w:tc>
          <w:tcPr>
            <w:tcW w:w="783" w:type="dxa"/>
            <w:noWrap/>
          </w:tcPr>
          <w:p w14:paraId="1107C7DE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BF55E2" w:rsidRPr="00E26BE3" w14:paraId="119CCC95" w14:textId="77777777" w:rsidTr="00065AB5">
        <w:trPr>
          <w:trHeight w:val="353"/>
        </w:trPr>
        <w:tc>
          <w:tcPr>
            <w:tcW w:w="568" w:type="dxa"/>
          </w:tcPr>
          <w:p w14:paraId="64026FA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168" w:type="dxa"/>
            <w:noWrap/>
          </w:tcPr>
          <w:p w14:paraId="4C81C536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Sun &amp; Webster (2019)</w:t>
            </w:r>
          </w:p>
        </w:tc>
        <w:tc>
          <w:tcPr>
            <w:tcW w:w="896" w:type="dxa"/>
            <w:noWrap/>
          </w:tcPr>
          <w:p w14:paraId="29779245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602" w:type="dxa"/>
            <w:noWrap/>
          </w:tcPr>
          <w:p w14:paraId="6B3318E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47" w:type="dxa"/>
            <w:noWrap/>
          </w:tcPr>
          <w:p w14:paraId="224EA2A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</w:tcPr>
          <w:p w14:paraId="3DC34AA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(/) Gates and guards not enough to feel safe from crime - security grills on windows needed too </w:t>
            </w:r>
          </w:p>
        </w:tc>
        <w:tc>
          <w:tcPr>
            <w:tcW w:w="783" w:type="dxa"/>
            <w:noWrap/>
          </w:tcPr>
          <w:p w14:paraId="0814661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507888CE" w14:textId="77777777" w:rsidTr="00065AB5">
        <w:trPr>
          <w:trHeight w:val="345"/>
        </w:trPr>
        <w:tc>
          <w:tcPr>
            <w:tcW w:w="568" w:type="dxa"/>
          </w:tcPr>
          <w:p w14:paraId="4761364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168" w:type="dxa"/>
            <w:noWrap/>
          </w:tcPr>
          <w:p w14:paraId="776B82C6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Hashim et al. (2019)</w:t>
            </w:r>
          </w:p>
        </w:tc>
        <w:tc>
          <w:tcPr>
            <w:tcW w:w="896" w:type="dxa"/>
            <w:noWrap/>
          </w:tcPr>
          <w:p w14:paraId="7284EF58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Malaysia</w:t>
            </w:r>
          </w:p>
        </w:tc>
        <w:tc>
          <w:tcPr>
            <w:tcW w:w="602" w:type="dxa"/>
            <w:noWrap/>
          </w:tcPr>
          <w:p w14:paraId="70DF084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647" w:type="dxa"/>
            <w:noWrap/>
          </w:tcPr>
          <w:p w14:paraId="374CF7F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(-) Limited evidence that social connectedness buffers negative effects of crime</w:t>
            </w:r>
          </w:p>
        </w:tc>
        <w:tc>
          <w:tcPr>
            <w:tcW w:w="2783" w:type="dxa"/>
            <w:noWrap/>
          </w:tcPr>
          <w:p w14:paraId="1ED086EF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83" w:type="dxa"/>
            <w:noWrap/>
          </w:tcPr>
          <w:p w14:paraId="40D54302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309E9A29" w14:textId="77777777" w:rsidTr="00065AB5">
        <w:trPr>
          <w:trHeight w:val="285"/>
        </w:trPr>
        <w:tc>
          <w:tcPr>
            <w:tcW w:w="568" w:type="dxa"/>
          </w:tcPr>
          <w:p w14:paraId="3B2521F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168" w:type="dxa"/>
            <w:noWrap/>
          </w:tcPr>
          <w:p w14:paraId="1A943C5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Ergun &amp; </w:t>
            </w:r>
            <w:proofErr w:type="spellStart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Kulkul</w:t>
            </w:r>
            <w:proofErr w:type="spellEnd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(2019)</w:t>
            </w:r>
          </w:p>
        </w:tc>
        <w:tc>
          <w:tcPr>
            <w:tcW w:w="896" w:type="dxa"/>
            <w:noWrap/>
          </w:tcPr>
          <w:p w14:paraId="43DAF5D9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Turkey</w:t>
            </w:r>
          </w:p>
        </w:tc>
        <w:tc>
          <w:tcPr>
            <w:tcW w:w="602" w:type="dxa"/>
            <w:noWrap/>
          </w:tcPr>
          <w:p w14:paraId="42165A6D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47" w:type="dxa"/>
            <w:noWrap/>
          </w:tcPr>
          <w:p w14:paraId="6E97E435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  <w:noWrap/>
          </w:tcPr>
          <w:p w14:paraId="541AB29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(-) They feel safer in GC</w:t>
            </w:r>
          </w:p>
        </w:tc>
        <w:tc>
          <w:tcPr>
            <w:tcW w:w="783" w:type="dxa"/>
            <w:noWrap/>
          </w:tcPr>
          <w:p w14:paraId="1F418BD8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BF55E2" w:rsidRPr="00E26BE3" w14:paraId="39755D1F" w14:textId="77777777" w:rsidTr="00065AB5">
        <w:trPr>
          <w:trHeight w:val="285"/>
        </w:trPr>
        <w:tc>
          <w:tcPr>
            <w:tcW w:w="568" w:type="dxa"/>
          </w:tcPr>
          <w:p w14:paraId="4F8CF5AE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168" w:type="dxa"/>
            <w:noWrap/>
            <w:hideMark/>
          </w:tcPr>
          <w:p w14:paraId="6DB9E56E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Makinde (2020)</w:t>
            </w:r>
          </w:p>
        </w:tc>
        <w:tc>
          <w:tcPr>
            <w:tcW w:w="896" w:type="dxa"/>
            <w:noWrap/>
            <w:hideMark/>
          </w:tcPr>
          <w:p w14:paraId="0FA3A945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Nigeria</w:t>
            </w:r>
          </w:p>
        </w:tc>
        <w:tc>
          <w:tcPr>
            <w:tcW w:w="602" w:type="dxa"/>
            <w:noWrap/>
            <w:hideMark/>
          </w:tcPr>
          <w:p w14:paraId="14A17CBC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47" w:type="dxa"/>
            <w:noWrap/>
            <w:hideMark/>
          </w:tcPr>
          <w:p w14:paraId="123AE269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(/) Environmental design of the GC more important for feelings of safety than gates</w:t>
            </w:r>
          </w:p>
        </w:tc>
        <w:tc>
          <w:tcPr>
            <w:tcW w:w="2783" w:type="dxa"/>
          </w:tcPr>
          <w:p w14:paraId="780C8CC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83" w:type="dxa"/>
            <w:noWrap/>
            <w:hideMark/>
          </w:tcPr>
          <w:p w14:paraId="1481250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3FD0FE67" w14:textId="77777777" w:rsidTr="00065AB5">
        <w:trPr>
          <w:trHeight w:val="285"/>
        </w:trPr>
        <w:tc>
          <w:tcPr>
            <w:tcW w:w="568" w:type="dxa"/>
          </w:tcPr>
          <w:p w14:paraId="66824C38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168" w:type="dxa"/>
            <w:noWrap/>
          </w:tcPr>
          <w:p w14:paraId="2FB2F80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Zhang et al. (2020)</w:t>
            </w:r>
          </w:p>
        </w:tc>
        <w:tc>
          <w:tcPr>
            <w:tcW w:w="896" w:type="dxa"/>
            <w:noWrap/>
          </w:tcPr>
          <w:p w14:paraId="7FE11B45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602" w:type="dxa"/>
            <w:noWrap/>
          </w:tcPr>
          <w:p w14:paraId="79E02F42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647" w:type="dxa"/>
            <w:noWrap/>
          </w:tcPr>
          <w:p w14:paraId="2881E74C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  <w:noWrap/>
          </w:tcPr>
          <w:p w14:paraId="1A930CE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(+) Gating lowers sense of security as it decreases flow of people, lighting and natural surveillance more important</w:t>
            </w:r>
          </w:p>
        </w:tc>
        <w:tc>
          <w:tcPr>
            <w:tcW w:w="783" w:type="dxa"/>
            <w:noWrap/>
          </w:tcPr>
          <w:p w14:paraId="1661C50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51DC18BE" w14:textId="77777777" w:rsidTr="00065AB5">
        <w:trPr>
          <w:trHeight w:val="285"/>
        </w:trPr>
        <w:tc>
          <w:tcPr>
            <w:tcW w:w="568" w:type="dxa"/>
          </w:tcPr>
          <w:p w14:paraId="4FBC933A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168" w:type="dxa"/>
            <w:noWrap/>
          </w:tcPr>
          <w:p w14:paraId="106901CC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Segura (2020)</w:t>
            </w:r>
          </w:p>
        </w:tc>
        <w:tc>
          <w:tcPr>
            <w:tcW w:w="896" w:type="dxa"/>
            <w:noWrap/>
          </w:tcPr>
          <w:p w14:paraId="2776ADE7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Argentina</w:t>
            </w:r>
          </w:p>
        </w:tc>
        <w:tc>
          <w:tcPr>
            <w:tcW w:w="602" w:type="dxa"/>
            <w:noWrap/>
          </w:tcPr>
          <w:p w14:paraId="0EFA32A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47" w:type="dxa"/>
            <w:noWrap/>
          </w:tcPr>
          <w:p w14:paraId="2F75682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  <w:noWrap/>
          </w:tcPr>
          <w:p w14:paraId="4628E726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(-) GCs increase the feeling of safety and freedom inside and the social class determines which security measures one employs</w:t>
            </w:r>
          </w:p>
        </w:tc>
        <w:tc>
          <w:tcPr>
            <w:tcW w:w="783" w:type="dxa"/>
            <w:noWrap/>
          </w:tcPr>
          <w:p w14:paraId="2A386DE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BF55E2" w:rsidRPr="00E26BE3" w14:paraId="4084C79F" w14:textId="77777777" w:rsidTr="00065AB5">
        <w:trPr>
          <w:trHeight w:val="285"/>
        </w:trPr>
        <w:tc>
          <w:tcPr>
            <w:tcW w:w="568" w:type="dxa"/>
          </w:tcPr>
          <w:p w14:paraId="03AE2039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168" w:type="dxa"/>
            <w:noWrap/>
          </w:tcPr>
          <w:p w14:paraId="4A16CD19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Yau (2020)</w:t>
            </w:r>
          </w:p>
        </w:tc>
        <w:tc>
          <w:tcPr>
            <w:tcW w:w="896" w:type="dxa"/>
            <w:noWrap/>
          </w:tcPr>
          <w:p w14:paraId="67C7203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Hong Kong</w:t>
            </w:r>
          </w:p>
        </w:tc>
        <w:tc>
          <w:tcPr>
            <w:tcW w:w="602" w:type="dxa"/>
            <w:noWrap/>
          </w:tcPr>
          <w:p w14:paraId="5D2C63B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647" w:type="dxa"/>
            <w:noWrap/>
          </w:tcPr>
          <w:p w14:paraId="0AF9DC4A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(/) No effect on crime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according to type of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GCs - anti-social behaviours and proportion of renters had more effect</w:t>
            </w:r>
          </w:p>
        </w:tc>
        <w:tc>
          <w:tcPr>
            <w:tcW w:w="2783" w:type="dxa"/>
            <w:noWrap/>
          </w:tcPr>
          <w:p w14:paraId="2E84CBF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83" w:type="dxa"/>
            <w:noWrap/>
          </w:tcPr>
          <w:p w14:paraId="379093D9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BF55E2" w:rsidRPr="00E26BE3" w14:paraId="0E926C37" w14:textId="77777777" w:rsidTr="00065AB5">
        <w:trPr>
          <w:trHeight w:val="285"/>
        </w:trPr>
        <w:tc>
          <w:tcPr>
            <w:tcW w:w="568" w:type="dxa"/>
          </w:tcPr>
          <w:p w14:paraId="40EAE5C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168" w:type="dxa"/>
            <w:noWrap/>
          </w:tcPr>
          <w:p w14:paraId="0E7E7E15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Bint-e-Waheed &amp; Nadeem (2020)</w:t>
            </w:r>
          </w:p>
        </w:tc>
        <w:tc>
          <w:tcPr>
            <w:tcW w:w="896" w:type="dxa"/>
            <w:noWrap/>
          </w:tcPr>
          <w:p w14:paraId="25B79D3C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Pakistan</w:t>
            </w:r>
          </w:p>
        </w:tc>
        <w:tc>
          <w:tcPr>
            <w:tcW w:w="602" w:type="dxa"/>
            <w:noWrap/>
          </w:tcPr>
          <w:p w14:paraId="1017C3B8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47" w:type="dxa"/>
            <w:noWrap/>
          </w:tcPr>
          <w:p w14:paraId="7ABC10CE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(-) The respondents felt the gates lowered their experiences of crime in the GC, but other factors of the built environment more important for actual crime reduction</w:t>
            </w:r>
          </w:p>
        </w:tc>
        <w:tc>
          <w:tcPr>
            <w:tcW w:w="2783" w:type="dxa"/>
          </w:tcPr>
          <w:p w14:paraId="1BDD9A1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83" w:type="dxa"/>
            <w:noWrap/>
          </w:tcPr>
          <w:p w14:paraId="1F6C0898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BF55E2" w:rsidRPr="00E26BE3" w14:paraId="0F5906B2" w14:textId="77777777" w:rsidTr="00065AB5">
        <w:trPr>
          <w:trHeight w:val="285"/>
        </w:trPr>
        <w:tc>
          <w:tcPr>
            <w:tcW w:w="568" w:type="dxa"/>
          </w:tcPr>
          <w:p w14:paraId="224E27EA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29</w:t>
            </w:r>
          </w:p>
        </w:tc>
        <w:tc>
          <w:tcPr>
            <w:tcW w:w="1168" w:type="dxa"/>
            <w:noWrap/>
          </w:tcPr>
          <w:p w14:paraId="2B5DFCBF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Ewhi</w:t>
            </w:r>
            <w:proofErr w:type="spellEnd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(2021)</w:t>
            </w:r>
          </w:p>
        </w:tc>
        <w:tc>
          <w:tcPr>
            <w:tcW w:w="896" w:type="dxa"/>
            <w:noWrap/>
          </w:tcPr>
          <w:p w14:paraId="4FB602D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Ghana</w:t>
            </w:r>
          </w:p>
        </w:tc>
        <w:tc>
          <w:tcPr>
            <w:tcW w:w="602" w:type="dxa"/>
            <w:noWrap/>
          </w:tcPr>
          <w:p w14:paraId="149757E2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47" w:type="dxa"/>
            <w:noWrap/>
          </w:tcPr>
          <w:p w14:paraId="0D133CEA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</w:tcPr>
          <w:p w14:paraId="36149F3F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(/) Residents perceived that their internal house walls provided more security than the gates</w:t>
            </w:r>
          </w:p>
        </w:tc>
        <w:tc>
          <w:tcPr>
            <w:tcW w:w="783" w:type="dxa"/>
            <w:noWrap/>
          </w:tcPr>
          <w:p w14:paraId="502DFD3E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BF55E2" w:rsidRPr="00E26BE3" w14:paraId="2EFA200E" w14:textId="77777777" w:rsidTr="00065AB5">
        <w:trPr>
          <w:trHeight w:val="285"/>
        </w:trPr>
        <w:tc>
          <w:tcPr>
            <w:tcW w:w="568" w:type="dxa"/>
          </w:tcPr>
          <w:p w14:paraId="6562A5F7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168" w:type="dxa"/>
            <w:noWrap/>
          </w:tcPr>
          <w:p w14:paraId="1485E3A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Wang et al. (2021)</w:t>
            </w:r>
          </w:p>
        </w:tc>
        <w:tc>
          <w:tcPr>
            <w:tcW w:w="896" w:type="dxa"/>
            <w:noWrap/>
          </w:tcPr>
          <w:p w14:paraId="6F7A445E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602" w:type="dxa"/>
            <w:noWrap/>
          </w:tcPr>
          <w:p w14:paraId="409DC2C9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647" w:type="dxa"/>
            <w:noWrap/>
          </w:tcPr>
          <w:p w14:paraId="7F465D9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(/) Although access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control resulted in fewer 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burglaries, the proportion of renters increased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this figure, 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and had a more significant effect</w:t>
            </w:r>
          </w:p>
        </w:tc>
        <w:tc>
          <w:tcPr>
            <w:tcW w:w="2783" w:type="dxa"/>
          </w:tcPr>
          <w:p w14:paraId="4980D852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83" w:type="dxa"/>
            <w:noWrap/>
          </w:tcPr>
          <w:p w14:paraId="6EF7AECF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15097D96" w14:textId="77777777" w:rsidTr="00065AB5">
        <w:trPr>
          <w:trHeight w:val="285"/>
        </w:trPr>
        <w:tc>
          <w:tcPr>
            <w:tcW w:w="568" w:type="dxa"/>
          </w:tcPr>
          <w:p w14:paraId="4CAC7F7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168" w:type="dxa"/>
            <w:noWrap/>
          </w:tcPr>
          <w:p w14:paraId="10A20166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Calonge-Reillo (2022)</w:t>
            </w:r>
          </w:p>
        </w:tc>
        <w:tc>
          <w:tcPr>
            <w:tcW w:w="896" w:type="dxa"/>
            <w:noWrap/>
          </w:tcPr>
          <w:p w14:paraId="321C5662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Mexico</w:t>
            </w:r>
          </w:p>
        </w:tc>
        <w:tc>
          <w:tcPr>
            <w:tcW w:w="602" w:type="dxa"/>
            <w:noWrap/>
          </w:tcPr>
          <w:p w14:paraId="042ACD8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647" w:type="dxa"/>
            <w:noWrap/>
          </w:tcPr>
          <w:p w14:paraId="791AE13E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  <w:noWrap/>
          </w:tcPr>
          <w:p w14:paraId="174012BE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(/) Perception of safety in GC had no effect on decision to walk, only perception of order and crime outside the borders mattered</w:t>
            </w:r>
          </w:p>
        </w:tc>
        <w:tc>
          <w:tcPr>
            <w:tcW w:w="783" w:type="dxa"/>
            <w:noWrap/>
          </w:tcPr>
          <w:p w14:paraId="101BC962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670D6421" w14:textId="77777777" w:rsidTr="00065AB5">
        <w:trPr>
          <w:trHeight w:val="285"/>
        </w:trPr>
        <w:tc>
          <w:tcPr>
            <w:tcW w:w="568" w:type="dxa"/>
          </w:tcPr>
          <w:p w14:paraId="282393D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168" w:type="dxa"/>
            <w:noWrap/>
          </w:tcPr>
          <w:p w14:paraId="77EABF32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Li et al. (2022)</w:t>
            </w:r>
          </w:p>
        </w:tc>
        <w:tc>
          <w:tcPr>
            <w:tcW w:w="896" w:type="dxa"/>
            <w:noWrap/>
          </w:tcPr>
          <w:p w14:paraId="03B5CE3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602" w:type="dxa"/>
            <w:noWrap/>
          </w:tcPr>
          <w:p w14:paraId="70B3C60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47" w:type="dxa"/>
            <w:noWrap/>
          </w:tcPr>
          <w:p w14:paraId="3BBFE18A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  <w:noWrap/>
          </w:tcPr>
          <w:p w14:paraId="4B3C489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(-) Gated college campus led to more safety which led to more active leisure</w:t>
            </w:r>
          </w:p>
        </w:tc>
        <w:tc>
          <w:tcPr>
            <w:tcW w:w="783" w:type="dxa"/>
            <w:noWrap/>
          </w:tcPr>
          <w:p w14:paraId="62B8CFE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4ADA9F33" w14:textId="77777777" w:rsidTr="00065AB5">
        <w:trPr>
          <w:trHeight w:val="285"/>
        </w:trPr>
        <w:tc>
          <w:tcPr>
            <w:tcW w:w="568" w:type="dxa"/>
          </w:tcPr>
          <w:p w14:paraId="07C7263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168" w:type="dxa"/>
            <w:noWrap/>
          </w:tcPr>
          <w:p w14:paraId="7E112EB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Zhang et al. (2022)</w:t>
            </w:r>
          </w:p>
        </w:tc>
        <w:tc>
          <w:tcPr>
            <w:tcW w:w="896" w:type="dxa"/>
            <w:noWrap/>
          </w:tcPr>
          <w:p w14:paraId="74393708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602" w:type="dxa"/>
            <w:noWrap/>
          </w:tcPr>
          <w:p w14:paraId="52011C2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647" w:type="dxa"/>
            <w:noWrap/>
          </w:tcPr>
          <w:p w14:paraId="0FA0D8F6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(/) </w:t>
            </w:r>
            <w:bookmarkStart w:id="1" w:name="_Hlk179202560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Segregation affects the poor negatively (more crime) and the affluent positively (less crime)</w:t>
            </w:r>
            <w:bookmarkEnd w:id="1"/>
          </w:p>
        </w:tc>
        <w:tc>
          <w:tcPr>
            <w:tcW w:w="2783" w:type="dxa"/>
            <w:noWrap/>
          </w:tcPr>
          <w:p w14:paraId="28B006F9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83" w:type="dxa"/>
            <w:noWrap/>
          </w:tcPr>
          <w:p w14:paraId="04083B6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79784246" w14:textId="77777777" w:rsidTr="00065AB5">
        <w:trPr>
          <w:trHeight w:val="1342"/>
        </w:trPr>
        <w:tc>
          <w:tcPr>
            <w:tcW w:w="568" w:type="dxa"/>
          </w:tcPr>
          <w:p w14:paraId="401A52C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168" w:type="dxa"/>
            <w:noWrap/>
          </w:tcPr>
          <w:p w14:paraId="4CE566D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Wu &amp; Tan (2023)</w:t>
            </w:r>
          </w:p>
        </w:tc>
        <w:tc>
          <w:tcPr>
            <w:tcW w:w="896" w:type="dxa"/>
            <w:noWrap/>
          </w:tcPr>
          <w:p w14:paraId="17A63C5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602" w:type="dxa"/>
            <w:noWrap/>
          </w:tcPr>
          <w:p w14:paraId="5F64A17A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47" w:type="dxa"/>
            <w:noWrap/>
          </w:tcPr>
          <w:p w14:paraId="3293AC0C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  <w:noWrap/>
          </w:tcPr>
          <w:p w14:paraId="663C2352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(+) Gated community more unsafe than open community (includes burglary, fights &amp;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lift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s malfunctioning)</w:t>
            </w:r>
          </w:p>
        </w:tc>
        <w:tc>
          <w:tcPr>
            <w:tcW w:w="783" w:type="dxa"/>
            <w:noWrap/>
          </w:tcPr>
          <w:p w14:paraId="2C23EE4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BF55E2" w:rsidRPr="00E26BE3" w14:paraId="6A2591F2" w14:textId="77777777" w:rsidTr="00065AB5">
        <w:trPr>
          <w:trHeight w:val="285"/>
        </w:trPr>
        <w:tc>
          <w:tcPr>
            <w:tcW w:w="568" w:type="dxa"/>
          </w:tcPr>
          <w:p w14:paraId="159371A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1168" w:type="dxa"/>
            <w:noWrap/>
          </w:tcPr>
          <w:p w14:paraId="547B5DF2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Adnan et al. (2023)</w:t>
            </w:r>
          </w:p>
        </w:tc>
        <w:tc>
          <w:tcPr>
            <w:tcW w:w="896" w:type="dxa"/>
            <w:noWrap/>
          </w:tcPr>
          <w:p w14:paraId="1BCFDDB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Malaysia</w:t>
            </w:r>
          </w:p>
        </w:tc>
        <w:tc>
          <w:tcPr>
            <w:tcW w:w="602" w:type="dxa"/>
            <w:noWrap/>
          </w:tcPr>
          <w:p w14:paraId="10787B7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47" w:type="dxa"/>
            <w:noWrap/>
          </w:tcPr>
          <w:p w14:paraId="79242AA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(-) Decrease in property crime inside GC from 12% to 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36%</w:t>
            </w:r>
          </w:p>
        </w:tc>
        <w:tc>
          <w:tcPr>
            <w:tcW w:w="2783" w:type="dxa"/>
            <w:noWrap/>
          </w:tcPr>
          <w:p w14:paraId="7B849CD5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83" w:type="dxa"/>
            <w:noWrap/>
          </w:tcPr>
          <w:p w14:paraId="29818DB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62E097AD" w14:textId="77777777" w:rsidTr="00065AB5">
        <w:trPr>
          <w:trHeight w:val="285"/>
        </w:trPr>
        <w:tc>
          <w:tcPr>
            <w:tcW w:w="568" w:type="dxa"/>
          </w:tcPr>
          <w:p w14:paraId="3E5CD82A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168" w:type="dxa"/>
            <w:noWrap/>
          </w:tcPr>
          <w:p w14:paraId="0ADDA8A4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Zhang et al. (2023)</w:t>
            </w:r>
          </w:p>
        </w:tc>
        <w:tc>
          <w:tcPr>
            <w:tcW w:w="896" w:type="dxa"/>
            <w:noWrap/>
          </w:tcPr>
          <w:p w14:paraId="749B45D6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602" w:type="dxa"/>
            <w:noWrap/>
          </w:tcPr>
          <w:p w14:paraId="03D30DA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47" w:type="dxa"/>
            <w:noWrap/>
          </w:tcPr>
          <w:p w14:paraId="52C0146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  <w:noWrap/>
          </w:tcPr>
          <w:p w14:paraId="2DDB0DCE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(-) Surveillance cameras are effective for increasing perceived safety</w:t>
            </w:r>
          </w:p>
        </w:tc>
        <w:tc>
          <w:tcPr>
            <w:tcW w:w="783" w:type="dxa"/>
            <w:noWrap/>
          </w:tcPr>
          <w:p w14:paraId="47AD6AA2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27C77976" w14:textId="77777777" w:rsidTr="00065AB5">
        <w:trPr>
          <w:trHeight w:val="285"/>
        </w:trPr>
        <w:tc>
          <w:tcPr>
            <w:tcW w:w="568" w:type="dxa"/>
          </w:tcPr>
          <w:p w14:paraId="5D27A4F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1168" w:type="dxa"/>
            <w:noWrap/>
          </w:tcPr>
          <w:p w14:paraId="54F128E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Iqbal et al. (2024)</w:t>
            </w:r>
          </w:p>
        </w:tc>
        <w:tc>
          <w:tcPr>
            <w:tcW w:w="896" w:type="dxa"/>
            <w:noWrap/>
          </w:tcPr>
          <w:p w14:paraId="42BBA340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Pakistan</w:t>
            </w:r>
          </w:p>
        </w:tc>
        <w:tc>
          <w:tcPr>
            <w:tcW w:w="602" w:type="dxa"/>
            <w:noWrap/>
          </w:tcPr>
          <w:p w14:paraId="3372ACF6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47" w:type="dxa"/>
            <w:noWrap/>
          </w:tcPr>
          <w:p w14:paraId="5162239F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  <w:noWrap/>
          </w:tcPr>
          <w:p w14:paraId="3CFD64D3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(-) Resident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generally feel safer in GC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783" w:type="dxa"/>
            <w:noWrap/>
          </w:tcPr>
          <w:p w14:paraId="6011D93A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BF55E2" w:rsidRPr="00E26BE3" w14:paraId="1C603110" w14:textId="77777777" w:rsidTr="00065AB5">
        <w:trPr>
          <w:trHeight w:val="285"/>
        </w:trPr>
        <w:tc>
          <w:tcPr>
            <w:tcW w:w="568" w:type="dxa"/>
          </w:tcPr>
          <w:p w14:paraId="2A8B7338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1168" w:type="dxa"/>
            <w:noWrap/>
          </w:tcPr>
          <w:p w14:paraId="42CFEC88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van 't Wout &amp; Molina (2024)</w:t>
            </w:r>
          </w:p>
        </w:tc>
        <w:tc>
          <w:tcPr>
            <w:tcW w:w="896" w:type="dxa"/>
            <w:noWrap/>
          </w:tcPr>
          <w:p w14:paraId="3DB1F84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Chile</w:t>
            </w:r>
          </w:p>
        </w:tc>
        <w:tc>
          <w:tcPr>
            <w:tcW w:w="602" w:type="dxa"/>
            <w:noWrap/>
          </w:tcPr>
          <w:p w14:paraId="6F8F3BBF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47" w:type="dxa"/>
            <w:noWrap/>
          </w:tcPr>
          <w:p w14:paraId="64F3FACE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(-) Decrease in crime </w:t>
            </w:r>
          </w:p>
        </w:tc>
        <w:tc>
          <w:tcPr>
            <w:tcW w:w="2783" w:type="dxa"/>
            <w:noWrap/>
          </w:tcPr>
          <w:p w14:paraId="7EE9AABE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(-) Increased perception of safety</w:t>
            </w:r>
          </w:p>
        </w:tc>
        <w:tc>
          <w:tcPr>
            <w:tcW w:w="783" w:type="dxa"/>
            <w:noWrap/>
          </w:tcPr>
          <w:p w14:paraId="6548292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BF55E2" w:rsidRPr="00E26BE3" w14:paraId="555CDCE3" w14:textId="77777777" w:rsidTr="00065AB5">
        <w:trPr>
          <w:trHeight w:val="285"/>
        </w:trPr>
        <w:tc>
          <w:tcPr>
            <w:tcW w:w="568" w:type="dxa"/>
          </w:tcPr>
          <w:p w14:paraId="3146EF81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168" w:type="dxa"/>
            <w:noWrap/>
          </w:tcPr>
          <w:p w14:paraId="095F06A7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Al-Khazaleh et al. (2024)</w:t>
            </w:r>
          </w:p>
        </w:tc>
        <w:tc>
          <w:tcPr>
            <w:tcW w:w="896" w:type="dxa"/>
            <w:noWrap/>
          </w:tcPr>
          <w:p w14:paraId="1D8EDF88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Jordan</w:t>
            </w:r>
          </w:p>
        </w:tc>
        <w:tc>
          <w:tcPr>
            <w:tcW w:w="602" w:type="dxa"/>
            <w:noWrap/>
          </w:tcPr>
          <w:p w14:paraId="0D2213FD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47" w:type="dxa"/>
            <w:noWrap/>
          </w:tcPr>
          <w:p w14:paraId="6F65917F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83" w:type="dxa"/>
            <w:noWrap/>
          </w:tcPr>
          <w:p w14:paraId="268BA502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(/) Social cohesion, well-maintained physical environment and natural surveillance more important than GC for </w:t>
            </w:r>
            <w:proofErr w:type="gramStart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parents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’</w:t>
            </w:r>
            <w:proofErr w:type="gramEnd"/>
            <w:r w:rsidRPr="00E26BE3">
              <w:rPr>
                <w:rFonts w:ascii="Times New Roman" w:hAnsi="Times New Roman" w:cs="Times New Roman"/>
                <w:sz w:val="16"/>
                <w:szCs w:val="16"/>
              </w:rPr>
              <w:t xml:space="preserve"> perceived safety of children</w:t>
            </w:r>
          </w:p>
        </w:tc>
        <w:tc>
          <w:tcPr>
            <w:tcW w:w="783" w:type="dxa"/>
            <w:noWrap/>
          </w:tcPr>
          <w:p w14:paraId="5645F88B" w14:textId="77777777" w:rsidR="00BF55E2" w:rsidRPr="00E26BE3" w:rsidRDefault="00BF55E2" w:rsidP="00065AB5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26BE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</w:tbl>
    <w:bookmarkEnd w:id="0"/>
    <w:p w14:paraId="6692DBFC" w14:textId="77777777" w:rsidR="00BF55E2" w:rsidRPr="00E26BE3" w:rsidRDefault="00BF55E2" w:rsidP="00BF55E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BE3">
        <w:rPr>
          <w:rFonts w:ascii="Times New Roman" w:hAnsi="Times New Roman" w:cs="Times New Roman"/>
          <w:sz w:val="24"/>
          <w:szCs w:val="24"/>
        </w:rPr>
        <w:tab/>
      </w:r>
    </w:p>
    <w:p w14:paraId="2B0E457D" w14:textId="77777777" w:rsidR="00BF55E2" w:rsidRDefault="00BF55E2" w:rsidP="00BF55E2">
      <w:pPr>
        <w:spacing w:line="360" w:lineRule="auto"/>
        <w:jc w:val="both"/>
        <w:rPr>
          <w:rFonts w:ascii="Times New Roman" w:hAnsi="Times New Roman" w:cs="Times New Roman"/>
        </w:rPr>
      </w:pPr>
      <w:r w:rsidRPr="00E26BE3">
        <w:rPr>
          <w:rFonts w:ascii="Times New Roman" w:hAnsi="Times New Roman" w:cs="Times New Roman"/>
        </w:rPr>
        <w:t>(-) decreased effect; (+) increased effect; (/) continuous/no change or evidence not found</w:t>
      </w:r>
    </w:p>
    <w:p w14:paraId="5D8C9850" w14:textId="77777777" w:rsidR="00BF55E2" w:rsidRDefault="00BF55E2" w:rsidP="00BF55E2">
      <w:pPr>
        <w:spacing w:line="360" w:lineRule="auto"/>
        <w:jc w:val="both"/>
        <w:rPr>
          <w:rFonts w:ascii="Times New Roman" w:hAnsi="Times New Roman" w:cs="Times New Roman"/>
        </w:rPr>
      </w:pPr>
    </w:p>
    <w:p w14:paraId="75BC0EF9" w14:textId="77777777" w:rsidR="00BF55E2" w:rsidRDefault="00BF55E2" w:rsidP="00BF55E2">
      <w:pPr>
        <w:spacing w:line="360" w:lineRule="auto"/>
        <w:jc w:val="both"/>
        <w:rPr>
          <w:rFonts w:ascii="Times New Roman" w:hAnsi="Times New Roman" w:cs="Times New Roman"/>
        </w:rPr>
      </w:pPr>
    </w:p>
    <w:p w14:paraId="4A976576" w14:textId="77777777" w:rsidR="00BF55E2" w:rsidRDefault="00BF55E2" w:rsidP="00BF55E2">
      <w:pPr>
        <w:rPr>
          <w:rFonts w:asciiTheme="majorHAnsi" w:eastAsiaTheme="majorEastAsia" w:hAnsiTheme="majorHAnsi" w:cstheme="majorBidi"/>
          <w:b/>
          <w:bCs/>
          <w:szCs w:val="26"/>
        </w:rPr>
      </w:pPr>
      <w:r>
        <w:br w:type="page"/>
      </w:r>
    </w:p>
    <w:p w14:paraId="608A87A2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5E2"/>
    <w:rsid w:val="000E2EDD"/>
    <w:rsid w:val="00A91650"/>
    <w:rsid w:val="00BF55E2"/>
    <w:rsid w:val="00E559FE"/>
    <w:rsid w:val="00E633FC"/>
    <w:rsid w:val="00FD5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36635"/>
  <w15:chartTrackingRefBased/>
  <w15:docId w15:val="{D76BCB9A-A70A-4E16-8BA4-649F474D5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5E2"/>
    <w:pPr>
      <w:spacing w:after="0" w:line="240" w:lineRule="auto"/>
    </w:pPr>
    <w:rPr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55E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55E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55E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55E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55E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55E2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55E2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55E2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55E2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55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55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55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55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55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55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55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55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55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55E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BF55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55E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BF55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55E2"/>
    <w:pPr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BF55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55E2"/>
    <w:pPr>
      <w:spacing w:after="160"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BF55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55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55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55E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F55E2"/>
    <w:pPr>
      <w:spacing w:after="0" w:line="240" w:lineRule="auto"/>
    </w:pPr>
    <w:rPr>
      <w:sz w:val="20"/>
      <w:szCs w:val="20"/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1064</Words>
  <Characters>6069</Characters>
  <Application>Microsoft Office Word</Application>
  <DocSecurity>0</DocSecurity>
  <Lines>50</Lines>
  <Paragraphs>14</Paragraphs>
  <ScaleCrop>false</ScaleCrop>
  <Company/>
  <LinksUpToDate>false</LinksUpToDate>
  <CharactersWithSpaces>7119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2025-09-18T10:25:00Z</dcterms:created>
  <dcterms:modified xsi:type="dcterms:W3CDTF">2025-09-18T10:26:00Z</dcterms:modified>
</cp:coreProperties>
</file>