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640" w:type="dxa"/>
        <w:tblLayout w:type="fixed"/>
        <w:tblLook w:val="04A0" w:firstRow="1" w:lastRow="0" w:firstColumn="1" w:lastColumn="0" w:noHBand="0" w:noVBand="1"/>
      </w:tblPr>
      <w:tblGrid>
        <w:gridCol w:w="4320"/>
        <w:gridCol w:w="1080"/>
        <w:gridCol w:w="1170"/>
        <w:gridCol w:w="1170"/>
        <w:gridCol w:w="900"/>
      </w:tblGrid>
      <w:tr w:rsidR="00D339A6" w:rsidRPr="00616552" w14:paraId="38C1C393" w14:textId="77777777" w:rsidTr="00CC1861">
        <w:trPr>
          <w:trHeight w:val="900"/>
        </w:trPr>
        <w:tc>
          <w:tcPr>
            <w:tcW w:w="4320" w:type="dxa"/>
            <w:tcBorders>
              <w:top w:val="nil"/>
              <w:left w:val="nil"/>
              <w:bottom w:val="single" w:sz="4" w:space="0" w:color="auto"/>
              <w:right w:val="nil"/>
            </w:tcBorders>
            <w:shd w:val="clear" w:color="auto" w:fill="auto"/>
            <w:vAlign w:val="center"/>
            <w:hideMark/>
          </w:tcPr>
          <w:p w14:paraId="06AAC0BC" w14:textId="77777777" w:rsidR="00D339A6" w:rsidRPr="003C6296" w:rsidRDefault="00D339A6" w:rsidP="00CC1861">
            <w:pPr>
              <w:spacing w:after="0" w:line="240" w:lineRule="auto"/>
              <w:rPr>
                <w:rFonts w:eastAsia="Times New Roman" w:cstheme="minorHAnsi"/>
                <w:b/>
                <w:bCs/>
                <w:color w:val="000000"/>
                <w:lang w:bidi="he-IL"/>
              </w:rPr>
            </w:pPr>
            <w:r w:rsidRPr="003C6296">
              <w:rPr>
                <w:rFonts w:cstheme="minorHAnsi"/>
                <w:b/>
                <w:bCs/>
              </w:rPr>
              <w:t>Supplemental Table 1</w:t>
            </w:r>
            <w:r>
              <w:rPr>
                <w:rFonts w:cstheme="minorHAnsi"/>
                <w:b/>
                <w:bCs/>
              </w:rPr>
              <w:t>:</w:t>
            </w:r>
            <w:r w:rsidRPr="003C6296">
              <w:rPr>
                <w:rFonts w:cstheme="minorHAnsi"/>
                <w:b/>
                <w:bCs/>
              </w:rPr>
              <w:t xml:space="preserve"> Preoperative</w:t>
            </w:r>
            <w:r>
              <w:rPr>
                <w:rFonts w:cstheme="minorHAnsi"/>
                <w:b/>
                <w:bCs/>
              </w:rPr>
              <w:t xml:space="preserve"> Cardiac</w:t>
            </w:r>
            <w:r w:rsidRPr="003C6296">
              <w:rPr>
                <w:rFonts w:cstheme="minorHAnsi"/>
                <w:b/>
                <w:bCs/>
              </w:rPr>
              <w:t xml:space="preserve"> Diagnoses</w:t>
            </w:r>
          </w:p>
        </w:tc>
        <w:tc>
          <w:tcPr>
            <w:tcW w:w="1080" w:type="dxa"/>
            <w:tcBorders>
              <w:top w:val="nil"/>
              <w:left w:val="nil"/>
              <w:bottom w:val="single" w:sz="4" w:space="0" w:color="auto"/>
              <w:right w:val="nil"/>
            </w:tcBorders>
            <w:shd w:val="clear" w:color="auto" w:fill="auto"/>
            <w:vAlign w:val="bottom"/>
            <w:hideMark/>
          </w:tcPr>
          <w:p w14:paraId="5FB0AFA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Overall (n = 72)</w:t>
            </w:r>
          </w:p>
        </w:tc>
        <w:tc>
          <w:tcPr>
            <w:tcW w:w="1170" w:type="dxa"/>
            <w:tcBorders>
              <w:top w:val="nil"/>
              <w:left w:val="nil"/>
              <w:bottom w:val="single" w:sz="4" w:space="0" w:color="auto"/>
              <w:right w:val="nil"/>
            </w:tcBorders>
            <w:shd w:val="clear" w:color="auto" w:fill="auto"/>
            <w:vAlign w:val="bottom"/>
            <w:hideMark/>
          </w:tcPr>
          <w:p w14:paraId="184FA53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Two-Ventricle (n = 56)</w:t>
            </w:r>
          </w:p>
        </w:tc>
        <w:tc>
          <w:tcPr>
            <w:tcW w:w="1170" w:type="dxa"/>
            <w:tcBorders>
              <w:top w:val="nil"/>
              <w:left w:val="nil"/>
              <w:bottom w:val="single" w:sz="4" w:space="0" w:color="auto"/>
              <w:right w:val="nil"/>
            </w:tcBorders>
            <w:shd w:val="clear" w:color="auto" w:fill="auto"/>
            <w:vAlign w:val="bottom"/>
            <w:hideMark/>
          </w:tcPr>
          <w:p w14:paraId="4280DE2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Single-Ventricle (n=16)</w:t>
            </w:r>
          </w:p>
        </w:tc>
        <w:tc>
          <w:tcPr>
            <w:tcW w:w="900" w:type="dxa"/>
            <w:tcBorders>
              <w:top w:val="nil"/>
              <w:left w:val="nil"/>
              <w:bottom w:val="single" w:sz="4" w:space="0" w:color="auto"/>
              <w:right w:val="nil"/>
            </w:tcBorders>
            <w:shd w:val="clear" w:color="auto" w:fill="auto"/>
            <w:noWrap/>
            <w:vAlign w:val="bottom"/>
            <w:hideMark/>
          </w:tcPr>
          <w:p w14:paraId="64D7757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p-value</w:t>
            </w:r>
          </w:p>
        </w:tc>
      </w:tr>
      <w:tr w:rsidR="00D339A6" w:rsidRPr="00616552" w14:paraId="251FCA8E" w14:textId="77777777" w:rsidTr="00CC1861">
        <w:trPr>
          <w:trHeight w:val="300"/>
        </w:trPr>
        <w:tc>
          <w:tcPr>
            <w:tcW w:w="4320" w:type="dxa"/>
            <w:tcBorders>
              <w:top w:val="nil"/>
              <w:left w:val="nil"/>
              <w:bottom w:val="nil"/>
              <w:right w:val="nil"/>
            </w:tcBorders>
            <w:shd w:val="clear" w:color="auto" w:fill="auto"/>
            <w:noWrap/>
            <w:vAlign w:val="bottom"/>
            <w:hideMark/>
          </w:tcPr>
          <w:p w14:paraId="7C78AF79" w14:textId="77777777" w:rsidR="00D339A6" w:rsidRPr="00616552" w:rsidRDefault="00D339A6" w:rsidP="00CC1861">
            <w:pPr>
              <w:spacing w:after="0" w:line="240" w:lineRule="auto"/>
              <w:jc w:val="center"/>
              <w:rPr>
                <w:rFonts w:ascii="Calibri" w:eastAsia="Times New Roman" w:hAnsi="Calibri" w:cs="Calibri"/>
                <w:color w:val="000000"/>
                <w:lang w:bidi="he-IL"/>
              </w:rPr>
            </w:pPr>
          </w:p>
        </w:tc>
        <w:tc>
          <w:tcPr>
            <w:tcW w:w="1080" w:type="dxa"/>
            <w:tcBorders>
              <w:top w:val="nil"/>
              <w:left w:val="nil"/>
              <w:bottom w:val="nil"/>
              <w:right w:val="nil"/>
            </w:tcBorders>
            <w:shd w:val="clear" w:color="auto" w:fill="auto"/>
            <w:noWrap/>
            <w:vAlign w:val="bottom"/>
            <w:hideMark/>
          </w:tcPr>
          <w:p w14:paraId="3CF0A354" w14:textId="77777777" w:rsidR="00D339A6" w:rsidRPr="00616552" w:rsidRDefault="00D339A6" w:rsidP="00CC1861">
            <w:pPr>
              <w:spacing w:after="0" w:line="240" w:lineRule="auto"/>
              <w:rPr>
                <w:rFonts w:ascii="Times New Roman" w:eastAsia="Times New Roman" w:hAnsi="Times New Roman" w:cs="Times New Roman"/>
                <w:sz w:val="20"/>
                <w:szCs w:val="20"/>
                <w:lang w:bidi="he-IL"/>
              </w:rPr>
            </w:pPr>
          </w:p>
        </w:tc>
        <w:tc>
          <w:tcPr>
            <w:tcW w:w="1170" w:type="dxa"/>
            <w:tcBorders>
              <w:top w:val="nil"/>
              <w:left w:val="nil"/>
              <w:bottom w:val="nil"/>
              <w:right w:val="nil"/>
            </w:tcBorders>
            <w:shd w:val="clear" w:color="auto" w:fill="auto"/>
            <w:noWrap/>
            <w:vAlign w:val="bottom"/>
            <w:hideMark/>
          </w:tcPr>
          <w:p w14:paraId="76B6966B"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1170" w:type="dxa"/>
            <w:tcBorders>
              <w:top w:val="nil"/>
              <w:left w:val="nil"/>
              <w:bottom w:val="nil"/>
              <w:right w:val="nil"/>
            </w:tcBorders>
            <w:shd w:val="clear" w:color="auto" w:fill="auto"/>
            <w:noWrap/>
            <w:vAlign w:val="bottom"/>
            <w:hideMark/>
          </w:tcPr>
          <w:p w14:paraId="55B57CF5"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900" w:type="dxa"/>
            <w:tcBorders>
              <w:top w:val="nil"/>
              <w:left w:val="nil"/>
              <w:bottom w:val="nil"/>
              <w:right w:val="nil"/>
            </w:tcBorders>
            <w:shd w:val="clear" w:color="auto" w:fill="auto"/>
            <w:noWrap/>
            <w:vAlign w:val="bottom"/>
            <w:hideMark/>
          </w:tcPr>
          <w:p w14:paraId="2E87A70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0.097</w:t>
            </w:r>
          </w:p>
        </w:tc>
      </w:tr>
      <w:tr w:rsidR="00D339A6" w:rsidRPr="00616552" w14:paraId="68D0507B" w14:textId="77777777" w:rsidTr="00CC1861">
        <w:trPr>
          <w:trHeight w:val="300"/>
        </w:trPr>
        <w:tc>
          <w:tcPr>
            <w:tcW w:w="4320" w:type="dxa"/>
            <w:tcBorders>
              <w:top w:val="nil"/>
              <w:left w:val="nil"/>
              <w:bottom w:val="nil"/>
              <w:right w:val="nil"/>
            </w:tcBorders>
            <w:shd w:val="clear" w:color="auto" w:fill="auto"/>
            <w:noWrap/>
            <w:vAlign w:val="bottom"/>
            <w:hideMark/>
          </w:tcPr>
          <w:p w14:paraId="4FAA6B99"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AV septal defect</w:t>
            </w:r>
          </w:p>
        </w:tc>
        <w:tc>
          <w:tcPr>
            <w:tcW w:w="1080" w:type="dxa"/>
            <w:tcBorders>
              <w:top w:val="nil"/>
              <w:left w:val="nil"/>
              <w:bottom w:val="nil"/>
              <w:right w:val="nil"/>
            </w:tcBorders>
            <w:shd w:val="clear" w:color="auto" w:fill="auto"/>
            <w:noWrap/>
            <w:vAlign w:val="bottom"/>
            <w:hideMark/>
          </w:tcPr>
          <w:p w14:paraId="57EEA76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170" w:type="dxa"/>
            <w:tcBorders>
              <w:top w:val="nil"/>
              <w:left w:val="nil"/>
              <w:bottom w:val="nil"/>
              <w:right w:val="nil"/>
            </w:tcBorders>
            <w:shd w:val="clear" w:color="auto" w:fill="auto"/>
            <w:noWrap/>
            <w:vAlign w:val="bottom"/>
            <w:hideMark/>
          </w:tcPr>
          <w:p w14:paraId="7998AD3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170" w:type="dxa"/>
            <w:tcBorders>
              <w:top w:val="nil"/>
              <w:left w:val="nil"/>
              <w:bottom w:val="nil"/>
              <w:right w:val="nil"/>
            </w:tcBorders>
            <w:shd w:val="clear" w:color="auto" w:fill="auto"/>
            <w:noWrap/>
            <w:vAlign w:val="bottom"/>
            <w:hideMark/>
          </w:tcPr>
          <w:p w14:paraId="713A543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(6.3)</w:t>
            </w:r>
          </w:p>
        </w:tc>
        <w:tc>
          <w:tcPr>
            <w:tcW w:w="900" w:type="dxa"/>
            <w:tcBorders>
              <w:top w:val="nil"/>
              <w:left w:val="nil"/>
              <w:bottom w:val="nil"/>
              <w:right w:val="nil"/>
            </w:tcBorders>
            <w:shd w:val="clear" w:color="auto" w:fill="auto"/>
            <w:noWrap/>
            <w:vAlign w:val="bottom"/>
            <w:hideMark/>
          </w:tcPr>
          <w:p w14:paraId="65BEEE7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086DB038" w14:textId="77777777" w:rsidTr="00CC1861">
        <w:trPr>
          <w:trHeight w:val="300"/>
        </w:trPr>
        <w:tc>
          <w:tcPr>
            <w:tcW w:w="4320" w:type="dxa"/>
            <w:tcBorders>
              <w:top w:val="nil"/>
              <w:left w:val="nil"/>
              <w:bottom w:val="nil"/>
              <w:right w:val="nil"/>
            </w:tcBorders>
            <w:shd w:val="clear" w:color="auto" w:fill="auto"/>
            <w:noWrap/>
            <w:vAlign w:val="bottom"/>
            <w:hideMark/>
          </w:tcPr>
          <w:p w14:paraId="1AAC706D"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Coarctation or Aortic Arch hypoplasia</w:t>
            </w:r>
          </w:p>
        </w:tc>
        <w:tc>
          <w:tcPr>
            <w:tcW w:w="1080" w:type="dxa"/>
            <w:tcBorders>
              <w:top w:val="nil"/>
              <w:left w:val="nil"/>
              <w:bottom w:val="nil"/>
              <w:right w:val="nil"/>
            </w:tcBorders>
            <w:shd w:val="clear" w:color="auto" w:fill="auto"/>
            <w:noWrap/>
            <w:vAlign w:val="bottom"/>
            <w:hideMark/>
          </w:tcPr>
          <w:p w14:paraId="6461D51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9 (12.5)</w:t>
            </w:r>
          </w:p>
        </w:tc>
        <w:tc>
          <w:tcPr>
            <w:tcW w:w="1170" w:type="dxa"/>
            <w:tcBorders>
              <w:top w:val="nil"/>
              <w:left w:val="nil"/>
              <w:bottom w:val="nil"/>
              <w:right w:val="nil"/>
            </w:tcBorders>
            <w:shd w:val="clear" w:color="auto" w:fill="auto"/>
            <w:noWrap/>
            <w:vAlign w:val="bottom"/>
            <w:hideMark/>
          </w:tcPr>
          <w:p w14:paraId="1838EF3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9 (16.1)</w:t>
            </w:r>
          </w:p>
        </w:tc>
        <w:tc>
          <w:tcPr>
            <w:tcW w:w="1170" w:type="dxa"/>
            <w:tcBorders>
              <w:top w:val="nil"/>
              <w:left w:val="nil"/>
              <w:bottom w:val="nil"/>
              <w:right w:val="nil"/>
            </w:tcBorders>
            <w:shd w:val="clear" w:color="auto" w:fill="auto"/>
            <w:noWrap/>
            <w:vAlign w:val="bottom"/>
            <w:hideMark/>
          </w:tcPr>
          <w:p w14:paraId="5B3D96E6"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64D2DCC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A46DEE3" w14:textId="77777777" w:rsidTr="00CC1861">
        <w:trPr>
          <w:trHeight w:val="315"/>
        </w:trPr>
        <w:tc>
          <w:tcPr>
            <w:tcW w:w="4320" w:type="dxa"/>
            <w:tcBorders>
              <w:top w:val="nil"/>
              <w:left w:val="nil"/>
              <w:bottom w:val="nil"/>
              <w:right w:val="nil"/>
            </w:tcBorders>
            <w:shd w:val="clear" w:color="auto" w:fill="auto"/>
            <w:noWrap/>
            <w:vAlign w:val="bottom"/>
            <w:hideMark/>
          </w:tcPr>
          <w:p w14:paraId="730DFE9A" w14:textId="77777777" w:rsidR="00D339A6" w:rsidRPr="00616552" w:rsidRDefault="00D339A6" w:rsidP="00CC1861">
            <w:pPr>
              <w:spacing w:after="0" w:line="240" w:lineRule="auto"/>
              <w:ind w:firstLineChars="200" w:firstLine="440"/>
              <w:rPr>
                <w:rFonts w:ascii="Calibri" w:eastAsia="Times New Roman" w:hAnsi="Calibri" w:cs="Calibri"/>
                <w:color w:val="000000"/>
                <w:lang w:bidi="he-IL"/>
              </w:rPr>
            </w:pPr>
            <w:r w:rsidRPr="00616552">
              <w:rPr>
                <w:rFonts w:ascii="Calibri" w:eastAsia="Times New Roman" w:hAnsi="Calibri" w:cs="Calibri"/>
                <w:color w:val="000000"/>
                <w:lang w:bidi="he-IL"/>
              </w:rPr>
              <w:t>with VSD</w:t>
            </w:r>
          </w:p>
        </w:tc>
        <w:tc>
          <w:tcPr>
            <w:tcW w:w="1080" w:type="dxa"/>
            <w:tcBorders>
              <w:top w:val="nil"/>
              <w:left w:val="nil"/>
              <w:bottom w:val="nil"/>
              <w:right w:val="nil"/>
            </w:tcBorders>
            <w:shd w:val="clear" w:color="auto" w:fill="auto"/>
            <w:noWrap/>
            <w:vAlign w:val="bottom"/>
            <w:hideMark/>
          </w:tcPr>
          <w:p w14:paraId="7AED44D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170" w:type="dxa"/>
            <w:tcBorders>
              <w:top w:val="nil"/>
              <w:left w:val="nil"/>
              <w:bottom w:val="nil"/>
              <w:right w:val="nil"/>
            </w:tcBorders>
            <w:shd w:val="clear" w:color="auto" w:fill="auto"/>
            <w:noWrap/>
            <w:vAlign w:val="bottom"/>
            <w:hideMark/>
          </w:tcPr>
          <w:p w14:paraId="7B77DA47"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170" w:type="dxa"/>
            <w:tcBorders>
              <w:top w:val="nil"/>
              <w:left w:val="nil"/>
              <w:bottom w:val="nil"/>
              <w:right w:val="nil"/>
            </w:tcBorders>
            <w:shd w:val="clear" w:color="auto" w:fill="auto"/>
            <w:noWrap/>
            <w:vAlign w:val="bottom"/>
            <w:hideMark/>
          </w:tcPr>
          <w:p w14:paraId="3FFDC9B5"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062FFE99"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5611CF3E" w14:textId="77777777" w:rsidTr="00CC1861">
        <w:trPr>
          <w:trHeight w:val="300"/>
        </w:trPr>
        <w:tc>
          <w:tcPr>
            <w:tcW w:w="4320" w:type="dxa"/>
            <w:tcBorders>
              <w:top w:val="nil"/>
              <w:left w:val="nil"/>
              <w:bottom w:val="nil"/>
              <w:right w:val="nil"/>
            </w:tcBorders>
            <w:shd w:val="clear" w:color="auto" w:fill="auto"/>
            <w:noWrap/>
            <w:vAlign w:val="bottom"/>
            <w:hideMark/>
          </w:tcPr>
          <w:p w14:paraId="0BE1AA39"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Double outlet right ventricle</w:t>
            </w:r>
          </w:p>
        </w:tc>
        <w:tc>
          <w:tcPr>
            <w:tcW w:w="1080" w:type="dxa"/>
            <w:tcBorders>
              <w:top w:val="nil"/>
              <w:left w:val="nil"/>
              <w:bottom w:val="nil"/>
              <w:right w:val="nil"/>
            </w:tcBorders>
            <w:shd w:val="clear" w:color="auto" w:fill="auto"/>
            <w:noWrap/>
            <w:vAlign w:val="bottom"/>
            <w:hideMark/>
          </w:tcPr>
          <w:p w14:paraId="6B4BF4A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4 (5.6)</w:t>
            </w:r>
          </w:p>
        </w:tc>
        <w:tc>
          <w:tcPr>
            <w:tcW w:w="1170" w:type="dxa"/>
            <w:tcBorders>
              <w:top w:val="nil"/>
              <w:left w:val="nil"/>
              <w:bottom w:val="nil"/>
              <w:right w:val="nil"/>
            </w:tcBorders>
            <w:shd w:val="clear" w:color="auto" w:fill="auto"/>
            <w:noWrap/>
            <w:vAlign w:val="bottom"/>
            <w:hideMark/>
          </w:tcPr>
          <w:p w14:paraId="5BF530A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(5.4)</w:t>
            </w:r>
          </w:p>
        </w:tc>
        <w:tc>
          <w:tcPr>
            <w:tcW w:w="1170" w:type="dxa"/>
            <w:tcBorders>
              <w:top w:val="nil"/>
              <w:left w:val="nil"/>
              <w:bottom w:val="nil"/>
              <w:right w:val="nil"/>
            </w:tcBorders>
            <w:shd w:val="clear" w:color="auto" w:fill="auto"/>
            <w:noWrap/>
            <w:vAlign w:val="bottom"/>
            <w:hideMark/>
          </w:tcPr>
          <w:p w14:paraId="6858B19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(6.3)</w:t>
            </w:r>
          </w:p>
        </w:tc>
        <w:tc>
          <w:tcPr>
            <w:tcW w:w="900" w:type="dxa"/>
            <w:tcBorders>
              <w:top w:val="nil"/>
              <w:left w:val="nil"/>
              <w:bottom w:val="nil"/>
              <w:right w:val="nil"/>
            </w:tcBorders>
            <w:shd w:val="clear" w:color="auto" w:fill="auto"/>
            <w:noWrap/>
            <w:vAlign w:val="bottom"/>
            <w:hideMark/>
          </w:tcPr>
          <w:p w14:paraId="2DA2B54B"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2300702C" w14:textId="77777777" w:rsidTr="00CC1861">
        <w:trPr>
          <w:trHeight w:val="300"/>
        </w:trPr>
        <w:tc>
          <w:tcPr>
            <w:tcW w:w="4320" w:type="dxa"/>
            <w:tcBorders>
              <w:top w:val="nil"/>
              <w:left w:val="nil"/>
              <w:bottom w:val="nil"/>
              <w:right w:val="nil"/>
            </w:tcBorders>
            <w:shd w:val="clear" w:color="auto" w:fill="auto"/>
            <w:noWrap/>
            <w:vAlign w:val="bottom"/>
            <w:hideMark/>
          </w:tcPr>
          <w:p w14:paraId="044864EE"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Hypoplastic left heart syndrome</w:t>
            </w:r>
          </w:p>
        </w:tc>
        <w:tc>
          <w:tcPr>
            <w:tcW w:w="1080" w:type="dxa"/>
            <w:tcBorders>
              <w:top w:val="nil"/>
              <w:left w:val="nil"/>
              <w:bottom w:val="nil"/>
              <w:right w:val="nil"/>
            </w:tcBorders>
            <w:shd w:val="clear" w:color="auto" w:fill="auto"/>
            <w:noWrap/>
            <w:vAlign w:val="bottom"/>
            <w:hideMark/>
          </w:tcPr>
          <w:p w14:paraId="6854A50C"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5 (6.9)</w:t>
            </w:r>
          </w:p>
        </w:tc>
        <w:tc>
          <w:tcPr>
            <w:tcW w:w="1170" w:type="dxa"/>
            <w:tcBorders>
              <w:top w:val="nil"/>
              <w:left w:val="nil"/>
              <w:bottom w:val="nil"/>
              <w:right w:val="nil"/>
            </w:tcBorders>
            <w:shd w:val="clear" w:color="auto" w:fill="auto"/>
            <w:noWrap/>
            <w:vAlign w:val="bottom"/>
            <w:hideMark/>
          </w:tcPr>
          <w:p w14:paraId="124CAC1B"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22734D1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5 (31.3)</w:t>
            </w:r>
          </w:p>
        </w:tc>
        <w:tc>
          <w:tcPr>
            <w:tcW w:w="900" w:type="dxa"/>
            <w:tcBorders>
              <w:top w:val="nil"/>
              <w:left w:val="nil"/>
              <w:bottom w:val="nil"/>
              <w:right w:val="nil"/>
            </w:tcBorders>
            <w:shd w:val="clear" w:color="auto" w:fill="auto"/>
            <w:noWrap/>
            <w:vAlign w:val="bottom"/>
            <w:hideMark/>
          </w:tcPr>
          <w:p w14:paraId="3C62526A"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C474937" w14:textId="77777777" w:rsidTr="00CC1861">
        <w:trPr>
          <w:trHeight w:val="315"/>
        </w:trPr>
        <w:tc>
          <w:tcPr>
            <w:tcW w:w="4320" w:type="dxa"/>
            <w:tcBorders>
              <w:top w:val="nil"/>
              <w:left w:val="nil"/>
              <w:bottom w:val="nil"/>
              <w:right w:val="nil"/>
            </w:tcBorders>
            <w:shd w:val="clear" w:color="auto" w:fill="auto"/>
            <w:noWrap/>
            <w:vAlign w:val="bottom"/>
            <w:hideMark/>
          </w:tcPr>
          <w:p w14:paraId="62DBFC48"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Interrupted aortic arch</w:t>
            </w:r>
          </w:p>
        </w:tc>
        <w:tc>
          <w:tcPr>
            <w:tcW w:w="1080" w:type="dxa"/>
            <w:tcBorders>
              <w:top w:val="nil"/>
              <w:left w:val="nil"/>
              <w:bottom w:val="nil"/>
              <w:right w:val="nil"/>
            </w:tcBorders>
            <w:shd w:val="clear" w:color="auto" w:fill="auto"/>
            <w:noWrap/>
            <w:vAlign w:val="bottom"/>
            <w:hideMark/>
          </w:tcPr>
          <w:p w14:paraId="2C6A4E1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170" w:type="dxa"/>
            <w:tcBorders>
              <w:top w:val="nil"/>
              <w:left w:val="nil"/>
              <w:bottom w:val="nil"/>
              <w:right w:val="nil"/>
            </w:tcBorders>
            <w:shd w:val="clear" w:color="auto" w:fill="auto"/>
            <w:noWrap/>
            <w:vAlign w:val="bottom"/>
            <w:hideMark/>
          </w:tcPr>
          <w:p w14:paraId="0543A75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(3.6)</w:t>
            </w:r>
          </w:p>
        </w:tc>
        <w:tc>
          <w:tcPr>
            <w:tcW w:w="1170" w:type="dxa"/>
            <w:tcBorders>
              <w:top w:val="nil"/>
              <w:left w:val="nil"/>
              <w:bottom w:val="nil"/>
              <w:right w:val="nil"/>
            </w:tcBorders>
            <w:shd w:val="clear" w:color="auto" w:fill="auto"/>
            <w:noWrap/>
            <w:vAlign w:val="bottom"/>
            <w:hideMark/>
          </w:tcPr>
          <w:p w14:paraId="0F76C723"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5AC25517"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6CCABC4" w14:textId="77777777" w:rsidTr="00CC1861">
        <w:trPr>
          <w:trHeight w:val="300"/>
        </w:trPr>
        <w:tc>
          <w:tcPr>
            <w:tcW w:w="4320" w:type="dxa"/>
            <w:tcBorders>
              <w:top w:val="nil"/>
              <w:left w:val="nil"/>
              <w:bottom w:val="nil"/>
              <w:right w:val="nil"/>
            </w:tcBorders>
            <w:shd w:val="clear" w:color="auto" w:fill="auto"/>
            <w:noWrap/>
            <w:vAlign w:val="bottom"/>
            <w:hideMark/>
          </w:tcPr>
          <w:p w14:paraId="05D0B879"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Pulmonary Atresia with IVS</w:t>
            </w:r>
          </w:p>
        </w:tc>
        <w:tc>
          <w:tcPr>
            <w:tcW w:w="1080" w:type="dxa"/>
            <w:tcBorders>
              <w:top w:val="nil"/>
              <w:left w:val="nil"/>
              <w:bottom w:val="nil"/>
              <w:right w:val="nil"/>
            </w:tcBorders>
            <w:shd w:val="clear" w:color="auto" w:fill="auto"/>
            <w:noWrap/>
            <w:vAlign w:val="bottom"/>
            <w:hideMark/>
          </w:tcPr>
          <w:p w14:paraId="3341A63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170" w:type="dxa"/>
            <w:tcBorders>
              <w:top w:val="nil"/>
              <w:left w:val="nil"/>
              <w:bottom w:val="nil"/>
              <w:right w:val="nil"/>
            </w:tcBorders>
            <w:shd w:val="clear" w:color="auto" w:fill="auto"/>
            <w:noWrap/>
            <w:vAlign w:val="bottom"/>
            <w:hideMark/>
          </w:tcPr>
          <w:p w14:paraId="78935969"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47D9F68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(6.3)</w:t>
            </w:r>
          </w:p>
        </w:tc>
        <w:tc>
          <w:tcPr>
            <w:tcW w:w="900" w:type="dxa"/>
            <w:tcBorders>
              <w:top w:val="nil"/>
              <w:left w:val="nil"/>
              <w:bottom w:val="nil"/>
              <w:right w:val="nil"/>
            </w:tcBorders>
            <w:shd w:val="clear" w:color="auto" w:fill="auto"/>
            <w:noWrap/>
            <w:vAlign w:val="bottom"/>
            <w:hideMark/>
          </w:tcPr>
          <w:p w14:paraId="0FD34361"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3308097" w14:textId="77777777" w:rsidTr="00CC1861">
        <w:trPr>
          <w:trHeight w:val="300"/>
        </w:trPr>
        <w:tc>
          <w:tcPr>
            <w:tcW w:w="4320" w:type="dxa"/>
            <w:tcBorders>
              <w:top w:val="nil"/>
              <w:left w:val="nil"/>
              <w:bottom w:val="nil"/>
              <w:right w:val="nil"/>
            </w:tcBorders>
            <w:shd w:val="clear" w:color="auto" w:fill="auto"/>
            <w:noWrap/>
            <w:vAlign w:val="bottom"/>
            <w:hideMark/>
          </w:tcPr>
          <w:p w14:paraId="64E65BA3"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Pulmonary atresia with VSD</w:t>
            </w:r>
          </w:p>
        </w:tc>
        <w:tc>
          <w:tcPr>
            <w:tcW w:w="1080" w:type="dxa"/>
            <w:tcBorders>
              <w:top w:val="nil"/>
              <w:left w:val="nil"/>
              <w:bottom w:val="nil"/>
              <w:right w:val="nil"/>
            </w:tcBorders>
            <w:shd w:val="clear" w:color="auto" w:fill="auto"/>
            <w:noWrap/>
            <w:vAlign w:val="bottom"/>
            <w:hideMark/>
          </w:tcPr>
          <w:p w14:paraId="7456697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170" w:type="dxa"/>
            <w:tcBorders>
              <w:top w:val="nil"/>
              <w:left w:val="nil"/>
              <w:bottom w:val="nil"/>
              <w:right w:val="nil"/>
            </w:tcBorders>
            <w:shd w:val="clear" w:color="auto" w:fill="auto"/>
            <w:noWrap/>
            <w:vAlign w:val="bottom"/>
            <w:hideMark/>
          </w:tcPr>
          <w:p w14:paraId="3218A74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170" w:type="dxa"/>
            <w:tcBorders>
              <w:top w:val="nil"/>
              <w:left w:val="nil"/>
              <w:bottom w:val="nil"/>
              <w:right w:val="nil"/>
            </w:tcBorders>
            <w:shd w:val="clear" w:color="auto" w:fill="auto"/>
            <w:noWrap/>
            <w:vAlign w:val="bottom"/>
            <w:hideMark/>
          </w:tcPr>
          <w:p w14:paraId="76D5959F"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7AD9DE42"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2BC215E0" w14:textId="77777777" w:rsidTr="00CC1861">
        <w:trPr>
          <w:trHeight w:val="315"/>
        </w:trPr>
        <w:tc>
          <w:tcPr>
            <w:tcW w:w="4320" w:type="dxa"/>
            <w:tcBorders>
              <w:top w:val="nil"/>
              <w:left w:val="nil"/>
              <w:bottom w:val="nil"/>
              <w:right w:val="nil"/>
            </w:tcBorders>
            <w:shd w:val="clear" w:color="auto" w:fill="auto"/>
            <w:noWrap/>
            <w:vAlign w:val="bottom"/>
            <w:hideMark/>
          </w:tcPr>
          <w:p w14:paraId="46C1E903"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Single Ventricle</w:t>
            </w:r>
          </w:p>
        </w:tc>
        <w:tc>
          <w:tcPr>
            <w:tcW w:w="1080" w:type="dxa"/>
            <w:tcBorders>
              <w:top w:val="nil"/>
              <w:left w:val="nil"/>
              <w:bottom w:val="nil"/>
              <w:right w:val="nil"/>
            </w:tcBorders>
            <w:shd w:val="clear" w:color="auto" w:fill="auto"/>
            <w:noWrap/>
            <w:vAlign w:val="bottom"/>
            <w:hideMark/>
          </w:tcPr>
          <w:p w14:paraId="1814EEDC" w14:textId="77777777" w:rsidR="00D339A6" w:rsidRPr="00616552" w:rsidRDefault="00D339A6" w:rsidP="00CC1861">
            <w:pPr>
              <w:spacing w:after="0" w:line="240" w:lineRule="auto"/>
              <w:rPr>
                <w:rFonts w:ascii="Calibri" w:eastAsia="Times New Roman" w:hAnsi="Calibri" w:cs="Calibri"/>
                <w:color w:val="000000"/>
                <w:lang w:bidi="he-IL"/>
              </w:rPr>
            </w:pPr>
          </w:p>
        </w:tc>
        <w:tc>
          <w:tcPr>
            <w:tcW w:w="1170" w:type="dxa"/>
            <w:tcBorders>
              <w:top w:val="nil"/>
              <w:left w:val="nil"/>
              <w:bottom w:val="nil"/>
              <w:right w:val="nil"/>
            </w:tcBorders>
            <w:shd w:val="clear" w:color="auto" w:fill="auto"/>
            <w:noWrap/>
            <w:hideMark/>
          </w:tcPr>
          <w:p w14:paraId="761C2E6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EC1238">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322E413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7 (43.8)</w:t>
            </w:r>
          </w:p>
        </w:tc>
        <w:tc>
          <w:tcPr>
            <w:tcW w:w="900" w:type="dxa"/>
            <w:tcBorders>
              <w:top w:val="nil"/>
              <w:left w:val="nil"/>
              <w:bottom w:val="nil"/>
              <w:right w:val="nil"/>
            </w:tcBorders>
            <w:shd w:val="clear" w:color="auto" w:fill="auto"/>
            <w:noWrap/>
            <w:vAlign w:val="bottom"/>
            <w:hideMark/>
          </w:tcPr>
          <w:p w14:paraId="33890CF0"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EF62E34" w14:textId="77777777" w:rsidTr="00CC1861">
        <w:trPr>
          <w:trHeight w:val="300"/>
        </w:trPr>
        <w:tc>
          <w:tcPr>
            <w:tcW w:w="4320" w:type="dxa"/>
            <w:tcBorders>
              <w:top w:val="nil"/>
              <w:left w:val="nil"/>
              <w:bottom w:val="nil"/>
              <w:right w:val="nil"/>
            </w:tcBorders>
            <w:shd w:val="clear" w:color="auto" w:fill="auto"/>
            <w:noWrap/>
            <w:vAlign w:val="bottom"/>
            <w:hideMark/>
          </w:tcPr>
          <w:p w14:paraId="4FCDFF2D" w14:textId="77777777" w:rsidR="00D339A6" w:rsidRPr="00616552" w:rsidRDefault="00D339A6" w:rsidP="00CC1861">
            <w:pPr>
              <w:spacing w:after="0" w:line="240" w:lineRule="auto"/>
              <w:ind w:firstLineChars="200" w:firstLine="440"/>
              <w:rPr>
                <w:rFonts w:ascii="Calibri" w:eastAsia="Times New Roman" w:hAnsi="Calibri" w:cs="Calibri"/>
                <w:color w:val="000000"/>
                <w:lang w:bidi="he-IL"/>
              </w:rPr>
            </w:pPr>
            <w:r w:rsidRPr="00616552">
              <w:rPr>
                <w:rFonts w:ascii="Calibri" w:eastAsia="Times New Roman" w:hAnsi="Calibri" w:cs="Calibri"/>
                <w:color w:val="000000"/>
                <w:lang w:bidi="he-IL"/>
              </w:rPr>
              <w:t>Double inlet left ventricle</w:t>
            </w:r>
          </w:p>
        </w:tc>
        <w:tc>
          <w:tcPr>
            <w:tcW w:w="1080" w:type="dxa"/>
            <w:tcBorders>
              <w:top w:val="nil"/>
              <w:left w:val="nil"/>
              <w:bottom w:val="nil"/>
              <w:right w:val="nil"/>
            </w:tcBorders>
            <w:shd w:val="clear" w:color="auto" w:fill="auto"/>
            <w:noWrap/>
            <w:vAlign w:val="bottom"/>
            <w:hideMark/>
          </w:tcPr>
          <w:p w14:paraId="2CC3422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(4.2)</w:t>
            </w:r>
          </w:p>
        </w:tc>
        <w:tc>
          <w:tcPr>
            <w:tcW w:w="1170" w:type="dxa"/>
            <w:tcBorders>
              <w:top w:val="nil"/>
              <w:left w:val="nil"/>
              <w:bottom w:val="nil"/>
              <w:right w:val="nil"/>
            </w:tcBorders>
            <w:shd w:val="clear" w:color="auto" w:fill="auto"/>
            <w:noWrap/>
            <w:hideMark/>
          </w:tcPr>
          <w:p w14:paraId="59CDC61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EC1238">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4634ED6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(18.8)</w:t>
            </w:r>
          </w:p>
        </w:tc>
        <w:tc>
          <w:tcPr>
            <w:tcW w:w="900" w:type="dxa"/>
            <w:tcBorders>
              <w:top w:val="nil"/>
              <w:left w:val="nil"/>
              <w:bottom w:val="nil"/>
              <w:right w:val="nil"/>
            </w:tcBorders>
            <w:shd w:val="clear" w:color="auto" w:fill="auto"/>
            <w:noWrap/>
            <w:vAlign w:val="bottom"/>
            <w:hideMark/>
          </w:tcPr>
          <w:p w14:paraId="77840664"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C0C7719" w14:textId="77777777" w:rsidTr="00CC1861">
        <w:trPr>
          <w:trHeight w:val="300"/>
        </w:trPr>
        <w:tc>
          <w:tcPr>
            <w:tcW w:w="4320" w:type="dxa"/>
            <w:tcBorders>
              <w:top w:val="nil"/>
              <w:left w:val="nil"/>
              <w:bottom w:val="nil"/>
              <w:right w:val="nil"/>
            </w:tcBorders>
            <w:shd w:val="clear" w:color="auto" w:fill="auto"/>
            <w:noWrap/>
            <w:vAlign w:val="bottom"/>
            <w:hideMark/>
          </w:tcPr>
          <w:p w14:paraId="65574EBD" w14:textId="77777777" w:rsidR="00D339A6" w:rsidRPr="00616552" w:rsidRDefault="00D339A6" w:rsidP="00CC1861">
            <w:pPr>
              <w:spacing w:after="0" w:line="240" w:lineRule="auto"/>
              <w:ind w:firstLineChars="200" w:firstLine="440"/>
              <w:rPr>
                <w:rFonts w:ascii="Calibri" w:eastAsia="Times New Roman" w:hAnsi="Calibri" w:cs="Calibri"/>
                <w:color w:val="000000"/>
                <w:lang w:bidi="he-IL"/>
              </w:rPr>
            </w:pPr>
            <w:r w:rsidRPr="00616552">
              <w:rPr>
                <w:rFonts w:ascii="Calibri" w:eastAsia="Times New Roman" w:hAnsi="Calibri" w:cs="Calibri"/>
                <w:color w:val="000000"/>
                <w:lang w:bidi="he-IL"/>
              </w:rPr>
              <w:t>Heterotaxy</w:t>
            </w:r>
          </w:p>
        </w:tc>
        <w:tc>
          <w:tcPr>
            <w:tcW w:w="1080" w:type="dxa"/>
            <w:tcBorders>
              <w:top w:val="nil"/>
              <w:left w:val="nil"/>
              <w:bottom w:val="nil"/>
              <w:right w:val="nil"/>
            </w:tcBorders>
            <w:shd w:val="clear" w:color="auto" w:fill="auto"/>
            <w:noWrap/>
            <w:vAlign w:val="bottom"/>
            <w:hideMark/>
          </w:tcPr>
          <w:p w14:paraId="61749E4C"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170" w:type="dxa"/>
            <w:tcBorders>
              <w:top w:val="nil"/>
              <w:left w:val="nil"/>
              <w:bottom w:val="nil"/>
              <w:right w:val="nil"/>
            </w:tcBorders>
            <w:shd w:val="clear" w:color="auto" w:fill="auto"/>
            <w:noWrap/>
            <w:hideMark/>
          </w:tcPr>
          <w:p w14:paraId="51E9AA3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EC1238">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0C32F8D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(12.5)</w:t>
            </w:r>
          </w:p>
        </w:tc>
        <w:tc>
          <w:tcPr>
            <w:tcW w:w="900" w:type="dxa"/>
            <w:tcBorders>
              <w:top w:val="nil"/>
              <w:left w:val="nil"/>
              <w:bottom w:val="nil"/>
              <w:right w:val="nil"/>
            </w:tcBorders>
            <w:shd w:val="clear" w:color="auto" w:fill="auto"/>
            <w:noWrap/>
            <w:vAlign w:val="bottom"/>
            <w:hideMark/>
          </w:tcPr>
          <w:p w14:paraId="1A800354"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8B64E9E" w14:textId="77777777" w:rsidTr="00CC1861">
        <w:trPr>
          <w:trHeight w:val="300"/>
        </w:trPr>
        <w:tc>
          <w:tcPr>
            <w:tcW w:w="4320" w:type="dxa"/>
            <w:tcBorders>
              <w:top w:val="nil"/>
              <w:left w:val="nil"/>
              <w:bottom w:val="nil"/>
              <w:right w:val="nil"/>
            </w:tcBorders>
            <w:shd w:val="clear" w:color="auto" w:fill="auto"/>
            <w:noWrap/>
            <w:vAlign w:val="bottom"/>
            <w:hideMark/>
          </w:tcPr>
          <w:p w14:paraId="4541BBCB" w14:textId="77777777" w:rsidR="00D339A6" w:rsidRPr="00616552" w:rsidRDefault="00D339A6" w:rsidP="00CC1861">
            <w:pPr>
              <w:spacing w:after="0" w:line="240" w:lineRule="auto"/>
              <w:ind w:firstLineChars="200" w:firstLine="440"/>
              <w:rPr>
                <w:rFonts w:ascii="Calibri" w:eastAsia="Times New Roman" w:hAnsi="Calibri" w:cs="Calibri"/>
                <w:color w:val="000000"/>
                <w:lang w:bidi="he-IL"/>
              </w:rPr>
            </w:pPr>
            <w:r w:rsidRPr="00616552">
              <w:rPr>
                <w:rFonts w:ascii="Calibri" w:eastAsia="Times New Roman" w:hAnsi="Calibri" w:cs="Calibri"/>
                <w:color w:val="000000"/>
                <w:lang w:bidi="he-IL"/>
              </w:rPr>
              <w:t>Unbalanced Canal</w:t>
            </w:r>
          </w:p>
        </w:tc>
        <w:tc>
          <w:tcPr>
            <w:tcW w:w="1080" w:type="dxa"/>
            <w:tcBorders>
              <w:top w:val="nil"/>
              <w:left w:val="nil"/>
              <w:bottom w:val="nil"/>
              <w:right w:val="nil"/>
            </w:tcBorders>
            <w:shd w:val="clear" w:color="auto" w:fill="auto"/>
            <w:noWrap/>
            <w:vAlign w:val="bottom"/>
            <w:hideMark/>
          </w:tcPr>
          <w:p w14:paraId="05CE400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170" w:type="dxa"/>
            <w:tcBorders>
              <w:top w:val="nil"/>
              <w:left w:val="nil"/>
              <w:bottom w:val="nil"/>
              <w:right w:val="nil"/>
            </w:tcBorders>
            <w:shd w:val="clear" w:color="auto" w:fill="auto"/>
            <w:noWrap/>
            <w:hideMark/>
          </w:tcPr>
          <w:p w14:paraId="547BFC6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EC1238">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338DDDE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(12.5)</w:t>
            </w:r>
          </w:p>
        </w:tc>
        <w:tc>
          <w:tcPr>
            <w:tcW w:w="900" w:type="dxa"/>
            <w:tcBorders>
              <w:top w:val="nil"/>
              <w:left w:val="nil"/>
              <w:bottom w:val="nil"/>
              <w:right w:val="nil"/>
            </w:tcBorders>
            <w:shd w:val="clear" w:color="auto" w:fill="auto"/>
            <w:noWrap/>
            <w:vAlign w:val="bottom"/>
            <w:hideMark/>
          </w:tcPr>
          <w:p w14:paraId="6487618D"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5AE1704C" w14:textId="77777777" w:rsidTr="00CC1861">
        <w:trPr>
          <w:trHeight w:val="300"/>
        </w:trPr>
        <w:tc>
          <w:tcPr>
            <w:tcW w:w="4320" w:type="dxa"/>
            <w:tcBorders>
              <w:top w:val="nil"/>
              <w:left w:val="nil"/>
              <w:bottom w:val="nil"/>
              <w:right w:val="nil"/>
            </w:tcBorders>
            <w:shd w:val="clear" w:color="auto" w:fill="auto"/>
            <w:noWrap/>
            <w:vAlign w:val="bottom"/>
            <w:hideMark/>
          </w:tcPr>
          <w:p w14:paraId="44F2C88F"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D-Transposed great vessels</w:t>
            </w:r>
          </w:p>
        </w:tc>
        <w:tc>
          <w:tcPr>
            <w:tcW w:w="1080" w:type="dxa"/>
            <w:tcBorders>
              <w:top w:val="nil"/>
              <w:left w:val="nil"/>
              <w:bottom w:val="nil"/>
              <w:right w:val="nil"/>
            </w:tcBorders>
            <w:shd w:val="clear" w:color="auto" w:fill="auto"/>
            <w:noWrap/>
            <w:vAlign w:val="bottom"/>
            <w:hideMark/>
          </w:tcPr>
          <w:p w14:paraId="3104E287"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27 (48.2)</w:t>
            </w:r>
          </w:p>
        </w:tc>
        <w:tc>
          <w:tcPr>
            <w:tcW w:w="1170" w:type="dxa"/>
            <w:tcBorders>
              <w:top w:val="nil"/>
              <w:left w:val="nil"/>
              <w:bottom w:val="nil"/>
              <w:right w:val="nil"/>
            </w:tcBorders>
            <w:shd w:val="clear" w:color="auto" w:fill="auto"/>
            <w:noWrap/>
            <w:vAlign w:val="bottom"/>
            <w:hideMark/>
          </w:tcPr>
          <w:p w14:paraId="237320F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27 (48.2)</w:t>
            </w:r>
          </w:p>
        </w:tc>
        <w:tc>
          <w:tcPr>
            <w:tcW w:w="1170" w:type="dxa"/>
            <w:tcBorders>
              <w:top w:val="nil"/>
              <w:left w:val="nil"/>
              <w:bottom w:val="nil"/>
              <w:right w:val="nil"/>
            </w:tcBorders>
            <w:shd w:val="clear" w:color="auto" w:fill="auto"/>
            <w:noWrap/>
            <w:vAlign w:val="bottom"/>
          </w:tcPr>
          <w:p w14:paraId="12C3BDD5"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7A5646A7"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3825E7D" w14:textId="77777777" w:rsidTr="00CC1861">
        <w:trPr>
          <w:trHeight w:val="315"/>
        </w:trPr>
        <w:tc>
          <w:tcPr>
            <w:tcW w:w="4320" w:type="dxa"/>
            <w:tcBorders>
              <w:top w:val="nil"/>
              <w:left w:val="nil"/>
              <w:bottom w:val="nil"/>
              <w:right w:val="nil"/>
            </w:tcBorders>
            <w:shd w:val="clear" w:color="auto" w:fill="auto"/>
            <w:noWrap/>
            <w:vAlign w:val="bottom"/>
            <w:hideMark/>
          </w:tcPr>
          <w:p w14:paraId="159E08BA" w14:textId="77777777" w:rsidR="00D339A6" w:rsidRPr="00616552" w:rsidRDefault="00D339A6" w:rsidP="00CC1861">
            <w:pPr>
              <w:spacing w:after="0" w:line="240" w:lineRule="auto"/>
              <w:ind w:firstLineChars="200" w:firstLine="440"/>
              <w:rPr>
                <w:rFonts w:ascii="Calibri" w:eastAsia="Times New Roman" w:hAnsi="Calibri" w:cs="Calibri"/>
                <w:color w:val="000000"/>
                <w:lang w:bidi="he-IL"/>
              </w:rPr>
            </w:pPr>
            <w:r w:rsidRPr="00616552">
              <w:rPr>
                <w:rFonts w:ascii="Calibri" w:eastAsia="Times New Roman" w:hAnsi="Calibri" w:cs="Calibri"/>
                <w:color w:val="000000"/>
                <w:lang w:bidi="he-IL"/>
              </w:rPr>
              <w:t>with IVS</w:t>
            </w:r>
          </w:p>
        </w:tc>
        <w:tc>
          <w:tcPr>
            <w:tcW w:w="1080" w:type="dxa"/>
            <w:tcBorders>
              <w:top w:val="nil"/>
              <w:left w:val="nil"/>
              <w:bottom w:val="nil"/>
              <w:right w:val="nil"/>
            </w:tcBorders>
            <w:shd w:val="clear" w:color="auto" w:fill="auto"/>
            <w:noWrap/>
            <w:vAlign w:val="bottom"/>
            <w:hideMark/>
          </w:tcPr>
          <w:p w14:paraId="6AC1775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17 (23.6)</w:t>
            </w:r>
          </w:p>
        </w:tc>
        <w:tc>
          <w:tcPr>
            <w:tcW w:w="1170" w:type="dxa"/>
            <w:tcBorders>
              <w:top w:val="nil"/>
              <w:left w:val="nil"/>
              <w:bottom w:val="nil"/>
              <w:right w:val="nil"/>
            </w:tcBorders>
            <w:shd w:val="clear" w:color="auto" w:fill="auto"/>
            <w:noWrap/>
            <w:vAlign w:val="bottom"/>
            <w:hideMark/>
          </w:tcPr>
          <w:p w14:paraId="1B0D735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17 (30.4)</w:t>
            </w:r>
          </w:p>
        </w:tc>
        <w:tc>
          <w:tcPr>
            <w:tcW w:w="1170" w:type="dxa"/>
            <w:tcBorders>
              <w:top w:val="nil"/>
              <w:left w:val="nil"/>
              <w:bottom w:val="nil"/>
              <w:right w:val="nil"/>
            </w:tcBorders>
            <w:shd w:val="clear" w:color="auto" w:fill="auto"/>
            <w:noWrap/>
            <w:vAlign w:val="bottom"/>
          </w:tcPr>
          <w:p w14:paraId="6E0FC0A7"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6D5EA8E6"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3922098" w14:textId="77777777" w:rsidTr="00CC1861">
        <w:trPr>
          <w:trHeight w:val="300"/>
        </w:trPr>
        <w:tc>
          <w:tcPr>
            <w:tcW w:w="4320" w:type="dxa"/>
            <w:tcBorders>
              <w:top w:val="nil"/>
              <w:left w:val="nil"/>
              <w:bottom w:val="nil"/>
              <w:right w:val="nil"/>
            </w:tcBorders>
            <w:shd w:val="clear" w:color="auto" w:fill="auto"/>
            <w:noWrap/>
            <w:vAlign w:val="bottom"/>
            <w:hideMark/>
          </w:tcPr>
          <w:p w14:paraId="1B6FC0A6" w14:textId="77777777" w:rsidR="00D339A6" w:rsidRPr="00616552" w:rsidRDefault="00D339A6" w:rsidP="00CC1861">
            <w:pPr>
              <w:spacing w:after="0" w:line="240" w:lineRule="auto"/>
              <w:ind w:firstLineChars="200" w:firstLine="440"/>
              <w:rPr>
                <w:rFonts w:ascii="Calibri" w:eastAsia="Times New Roman" w:hAnsi="Calibri" w:cs="Calibri"/>
                <w:color w:val="000000"/>
                <w:lang w:bidi="he-IL"/>
              </w:rPr>
            </w:pPr>
            <w:r w:rsidRPr="00616552">
              <w:rPr>
                <w:rFonts w:ascii="Calibri" w:eastAsia="Times New Roman" w:hAnsi="Calibri" w:cs="Calibri"/>
                <w:color w:val="000000"/>
                <w:lang w:bidi="he-IL"/>
              </w:rPr>
              <w:t>with VSD</w:t>
            </w:r>
          </w:p>
        </w:tc>
        <w:tc>
          <w:tcPr>
            <w:tcW w:w="1080" w:type="dxa"/>
            <w:tcBorders>
              <w:top w:val="nil"/>
              <w:left w:val="nil"/>
              <w:bottom w:val="nil"/>
              <w:right w:val="nil"/>
            </w:tcBorders>
            <w:shd w:val="clear" w:color="auto" w:fill="auto"/>
            <w:noWrap/>
            <w:vAlign w:val="bottom"/>
            <w:hideMark/>
          </w:tcPr>
          <w:p w14:paraId="293E4E9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10 (13.9)</w:t>
            </w:r>
          </w:p>
        </w:tc>
        <w:tc>
          <w:tcPr>
            <w:tcW w:w="1170" w:type="dxa"/>
            <w:tcBorders>
              <w:top w:val="nil"/>
              <w:left w:val="nil"/>
              <w:bottom w:val="nil"/>
              <w:right w:val="nil"/>
            </w:tcBorders>
            <w:shd w:val="clear" w:color="auto" w:fill="auto"/>
            <w:noWrap/>
            <w:vAlign w:val="bottom"/>
            <w:hideMark/>
          </w:tcPr>
          <w:p w14:paraId="565A9A4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10 (17.9)</w:t>
            </w:r>
          </w:p>
        </w:tc>
        <w:tc>
          <w:tcPr>
            <w:tcW w:w="1170" w:type="dxa"/>
            <w:tcBorders>
              <w:top w:val="nil"/>
              <w:left w:val="nil"/>
              <w:bottom w:val="nil"/>
              <w:right w:val="nil"/>
            </w:tcBorders>
            <w:shd w:val="clear" w:color="auto" w:fill="auto"/>
            <w:noWrap/>
            <w:vAlign w:val="bottom"/>
          </w:tcPr>
          <w:p w14:paraId="6CDC7272"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601F8084"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1B8429A" w14:textId="77777777" w:rsidTr="00CC1861">
        <w:trPr>
          <w:trHeight w:val="300"/>
        </w:trPr>
        <w:tc>
          <w:tcPr>
            <w:tcW w:w="4320" w:type="dxa"/>
            <w:tcBorders>
              <w:top w:val="nil"/>
              <w:left w:val="nil"/>
              <w:bottom w:val="nil"/>
              <w:right w:val="nil"/>
            </w:tcBorders>
            <w:shd w:val="clear" w:color="auto" w:fill="auto"/>
            <w:noWrap/>
            <w:vAlign w:val="bottom"/>
            <w:hideMark/>
          </w:tcPr>
          <w:p w14:paraId="07F93C7E"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L-Transposed great vessels</w:t>
            </w:r>
          </w:p>
        </w:tc>
        <w:tc>
          <w:tcPr>
            <w:tcW w:w="1080" w:type="dxa"/>
            <w:tcBorders>
              <w:top w:val="nil"/>
              <w:left w:val="nil"/>
              <w:bottom w:val="nil"/>
              <w:right w:val="nil"/>
            </w:tcBorders>
            <w:shd w:val="clear" w:color="auto" w:fill="auto"/>
            <w:noWrap/>
            <w:vAlign w:val="bottom"/>
            <w:hideMark/>
          </w:tcPr>
          <w:p w14:paraId="7F92560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170" w:type="dxa"/>
            <w:tcBorders>
              <w:top w:val="nil"/>
              <w:left w:val="nil"/>
              <w:bottom w:val="nil"/>
              <w:right w:val="nil"/>
            </w:tcBorders>
            <w:shd w:val="clear" w:color="auto" w:fill="auto"/>
            <w:noWrap/>
            <w:vAlign w:val="bottom"/>
            <w:hideMark/>
          </w:tcPr>
          <w:p w14:paraId="2BFA7953"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1170" w:type="dxa"/>
            <w:tcBorders>
              <w:top w:val="nil"/>
              <w:left w:val="nil"/>
              <w:bottom w:val="nil"/>
              <w:right w:val="nil"/>
            </w:tcBorders>
            <w:shd w:val="clear" w:color="auto" w:fill="auto"/>
            <w:noWrap/>
            <w:vAlign w:val="bottom"/>
            <w:hideMark/>
          </w:tcPr>
          <w:p w14:paraId="430D1C8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(6.3)</w:t>
            </w:r>
          </w:p>
        </w:tc>
        <w:tc>
          <w:tcPr>
            <w:tcW w:w="900" w:type="dxa"/>
            <w:tcBorders>
              <w:top w:val="nil"/>
              <w:left w:val="nil"/>
              <w:bottom w:val="nil"/>
              <w:right w:val="nil"/>
            </w:tcBorders>
            <w:shd w:val="clear" w:color="auto" w:fill="auto"/>
            <w:noWrap/>
            <w:vAlign w:val="bottom"/>
            <w:hideMark/>
          </w:tcPr>
          <w:p w14:paraId="690C236F"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04739B1A" w14:textId="77777777" w:rsidTr="00CC1861">
        <w:trPr>
          <w:trHeight w:val="300"/>
        </w:trPr>
        <w:tc>
          <w:tcPr>
            <w:tcW w:w="4320" w:type="dxa"/>
            <w:tcBorders>
              <w:top w:val="nil"/>
              <w:left w:val="nil"/>
              <w:bottom w:val="nil"/>
              <w:right w:val="nil"/>
            </w:tcBorders>
            <w:shd w:val="clear" w:color="auto" w:fill="auto"/>
            <w:noWrap/>
            <w:vAlign w:val="bottom"/>
            <w:hideMark/>
          </w:tcPr>
          <w:p w14:paraId="64DFC949"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Tetralogy of Fallot</w:t>
            </w:r>
          </w:p>
        </w:tc>
        <w:tc>
          <w:tcPr>
            <w:tcW w:w="1080" w:type="dxa"/>
            <w:tcBorders>
              <w:top w:val="nil"/>
              <w:left w:val="nil"/>
              <w:bottom w:val="nil"/>
              <w:right w:val="nil"/>
            </w:tcBorders>
            <w:shd w:val="clear" w:color="auto" w:fill="auto"/>
            <w:noWrap/>
            <w:vAlign w:val="bottom"/>
            <w:hideMark/>
          </w:tcPr>
          <w:p w14:paraId="7839F05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170" w:type="dxa"/>
            <w:tcBorders>
              <w:top w:val="nil"/>
              <w:left w:val="nil"/>
              <w:bottom w:val="nil"/>
              <w:right w:val="nil"/>
            </w:tcBorders>
            <w:shd w:val="clear" w:color="auto" w:fill="auto"/>
            <w:noWrap/>
            <w:vAlign w:val="bottom"/>
            <w:hideMark/>
          </w:tcPr>
          <w:p w14:paraId="61C5953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(3.6)</w:t>
            </w:r>
          </w:p>
        </w:tc>
        <w:tc>
          <w:tcPr>
            <w:tcW w:w="1170" w:type="dxa"/>
            <w:tcBorders>
              <w:top w:val="nil"/>
              <w:left w:val="nil"/>
              <w:bottom w:val="nil"/>
              <w:right w:val="nil"/>
            </w:tcBorders>
            <w:shd w:val="clear" w:color="auto" w:fill="auto"/>
            <w:noWrap/>
            <w:vAlign w:val="bottom"/>
            <w:hideMark/>
          </w:tcPr>
          <w:p w14:paraId="73F94826"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3D51C15B"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5F1F253" w14:textId="77777777" w:rsidTr="00CC1861">
        <w:trPr>
          <w:trHeight w:val="300"/>
        </w:trPr>
        <w:tc>
          <w:tcPr>
            <w:tcW w:w="4320" w:type="dxa"/>
            <w:tcBorders>
              <w:top w:val="nil"/>
              <w:left w:val="nil"/>
              <w:bottom w:val="nil"/>
              <w:right w:val="nil"/>
            </w:tcBorders>
            <w:shd w:val="clear" w:color="auto" w:fill="auto"/>
            <w:noWrap/>
            <w:vAlign w:val="bottom"/>
            <w:hideMark/>
          </w:tcPr>
          <w:p w14:paraId="6211DC28"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Total anomalous pulmonary venous connection</w:t>
            </w:r>
          </w:p>
        </w:tc>
        <w:tc>
          <w:tcPr>
            <w:tcW w:w="1080" w:type="dxa"/>
            <w:tcBorders>
              <w:top w:val="nil"/>
              <w:left w:val="nil"/>
              <w:bottom w:val="nil"/>
              <w:right w:val="nil"/>
            </w:tcBorders>
            <w:shd w:val="clear" w:color="auto" w:fill="auto"/>
            <w:noWrap/>
            <w:vAlign w:val="bottom"/>
            <w:hideMark/>
          </w:tcPr>
          <w:p w14:paraId="6237CEB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(4.2)</w:t>
            </w:r>
          </w:p>
        </w:tc>
        <w:tc>
          <w:tcPr>
            <w:tcW w:w="1170" w:type="dxa"/>
            <w:tcBorders>
              <w:top w:val="nil"/>
              <w:left w:val="nil"/>
              <w:bottom w:val="nil"/>
              <w:right w:val="nil"/>
            </w:tcBorders>
            <w:shd w:val="clear" w:color="auto" w:fill="auto"/>
            <w:noWrap/>
            <w:vAlign w:val="bottom"/>
            <w:hideMark/>
          </w:tcPr>
          <w:p w14:paraId="1201F057"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(5.4)</w:t>
            </w:r>
          </w:p>
        </w:tc>
        <w:tc>
          <w:tcPr>
            <w:tcW w:w="1170" w:type="dxa"/>
            <w:tcBorders>
              <w:top w:val="nil"/>
              <w:left w:val="nil"/>
              <w:bottom w:val="nil"/>
              <w:right w:val="nil"/>
            </w:tcBorders>
            <w:shd w:val="clear" w:color="auto" w:fill="auto"/>
            <w:noWrap/>
            <w:vAlign w:val="bottom"/>
            <w:hideMark/>
          </w:tcPr>
          <w:p w14:paraId="6F6DF35F"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681E856F"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EDC7702" w14:textId="77777777" w:rsidTr="00CC1861">
        <w:trPr>
          <w:trHeight w:val="300"/>
        </w:trPr>
        <w:tc>
          <w:tcPr>
            <w:tcW w:w="4320" w:type="dxa"/>
            <w:tcBorders>
              <w:top w:val="nil"/>
              <w:left w:val="nil"/>
              <w:bottom w:val="nil"/>
              <w:right w:val="nil"/>
            </w:tcBorders>
            <w:shd w:val="clear" w:color="auto" w:fill="auto"/>
            <w:noWrap/>
            <w:vAlign w:val="bottom"/>
            <w:hideMark/>
          </w:tcPr>
          <w:p w14:paraId="5DEA55C8"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Truncus arteriosus</w:t>
            </w:r>
          </w:p>
        </w:tc>
        <w:tc>
          <w:tcPr>
            <w:tcW w:w="1080" w:type="dxa"/>
            <w:tcBorders>
              <w:top w:val="nil"/>
              <w:left w:val="nil"/>
              <w:bottom w:val="nil"/>
              <w:right w:val="nil"/>
            </w:tcBorders>
            <w:shd w:val="clear" w:color="auto" w:fill="auto"/>
            <w:noWrap/>
            <w:vAlign w:val="bottom"/>
            <w:hideMark/>
          </w:tcPr>
          <w:p w14:paraId="01E9CEC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170" w:type="dxa"/>
            <w:tcBorders>
              <w:top w:val="nil"/>
              <w:left w:val="nil"/>
              <w:bottom w:val="nil"/>
              <w:right w:val="nil"/>
            </w:tcBorders>
            <w:shd w:val="clear" w:color="auto" w:fill="auto"/>
            <w:noWrap/>
            <w:vAlign w:val="bottom"/>
            <w:hideMark/>
          </w:tcPr>
          <w:p w14:paraId="01AE31B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170" w:type="dxa"/>
            <w:tcBorders>
              <w:top w:val="nil"/>
              <w:left w:val="nil"/>
              <w:bottom w:val="nil"/>
              <w:right w:val="nil"/>
            </w:tcBorders>
            <w:shd w:val="clear" w:color="auto" w:fill="auto"/>
            <w:noWrap/>
            <w:vAlign w:val="bottom"/>
            <w:hideMark/>
          </w:tcPr>
          <w:p w14:paraId="12B6CECC"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nil"/>
              <w:right w:val="nil"/>
            </w:tcBorders>
            <w:shd w:val="clear" w:color="auto" w:fill="auto"/>
            <w:noWrap/>
            <w:vAlign w:val="bottom"/>
            <w:hideMark/>
          </w:tcPr>
          <w:p w14:paraId="0A2815E4"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416E7FEA" w14:textId="77777777" w:rsidTr="00CC1861">
        <w:trPr>
          <w:trHeight w:val="300"/>
        </w:trPr>
        <w:tc>
          <w:tcPr>
            <w:tcW w:w="4320" w:type="dxa"/>
            <w:tcBorders>
              <w:top w:val="nil"/>
              <w:left w:val="nil"/>
              <w:bottom w:val="single" w:sz="4" w:space="0" w:color="auto"/>
              <w:right w:val="nil"/>
            </w:tcBorders>
            <w:shd w:val="clear" w:color="auto" w:fill="auto"/>
            <w:noWrap/>
            <w:vAlign w:val="bottom"/>
            <w:hideMark/>
          </w:tcPr>
          <w:p w14:paraId="2ACE4B55"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VSD</w:t>
            </w:r>
          </w:p>
        </w:tc>
        <w:tc>
          <w:tcPr>
            <w:tcW w:w="1080" w:type="dxa"/>
            <w:tcBorders>
              <w:top w:val="nil"/>
              <w:left w:val="nil"/>
              <w:bottom w:val="single" w:sz="4" w:space="0" w:color="auto"/>
              <w:right w:val="nil"/>
            </w:tcBorders>
            <w:shd w:val="clear" w:color="auto" w:fill="auto"/>
            <w:noWrap/>
            <w:vAlign w:val="bottom"/>
            <w:hideMark/>
          </w:tcPr>
          <w:p w14:paraId="472CC7B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170" w:type="dxa"/>
            <w:tcBorders>
              <w:top w:val="nil"/>
              <w:left w:val="nil"/>
              <w:bottom w:val="single" w:sz="4" w:space="0" w:color="auto"/>
              <w:right w:val="nil"/>
            </w:tcBorders>
            <w:shd w:val="clear" w:color="auto" w:fill="auto"/>
            <w:noWrap/>
            <w:vAlign w:val="bottom"/>
            <w:hideMark/>
          </w:tcPr>
          <w:p w14:paraId="1BF63DB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170" w:type="dxa"/>
            <w:tcBorders>
              <w:top w:val="nil"/>
              <w:left w:val="nil"/>
              <w:bottom w:val="single" w:sz="4" w:space="0" w:color="auto"/>
              <w:right w:val="nil"/>
            </w:tcBorders>
            <w:shd w:val="clear" w:color="auto" w:fill="auto"/>
            <w:noWrap/>
            <w:vAlign w:val="bottom"/>
            <w:hideMark/>
          </w:tcPr>
          <w:p w14:paraId="50A9D8CA"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w:t>
            </w:r>
          </w:p>
        </w:tc>
        <w:tc>
          <w:tcPr>
            <w:tcW w:w="900" w:type="dxa"/>
            <w:tcBorders>
              <w:top w:val="nil"/>
              <w:left w:val="nil"/>
              <w:bottom w:val="single" w:sz="4" w:space="0" w:color="auto"/>
              <w:right w:val="nil"/>
            </w:tcBorders>
            <w:shd w:val="clear" w:color="auto" w:fill="auto"/>
            <w:noWrap/>
            <w:vAlign w:val="bottom"/>
            <w:hideMark/>
          </w:tcPr>
          <w:p w14:paraId="1EEE9247"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 </w:t>
            </w:r>
          </w:p>
        </w:tc>
      </w:tr>
    </w:tbl>
    <w:p w14:paraId="472E10D8" w14:textId="77777777" w:rsidR="00D339A6" w:rsidRDefault="00D339A6" w:rsidP="00D339A6">
      <w:pPr>
        <w:spacing w:after="0" w:line="480" w:lineRule="auto"/>
        <w:rPr>
          <w:rFonts w:asciiTheme="majorBidi" w:hAnsiTheme="majorBidi" w:cstheme="majorBidi"/>
          <w:sz w:val="24"/>
          <w:szCs w:val="24"/>
        </w:rPr>
      </w:pPr>
      <w:r w:rsidRPr="00182E87">
        <w:rPr>
          <w:rFonts w:ascii="Times New Roman" w:hAnsi="Times New Roman" w:cs="Times New Roman"/>
          <w:sz w:val="24"/>
          <w:szCs w:val="24"/>
        </w:rPr>
        <w:t>p-values represents Fisher’s Exact test.</w:t>
      </w:r>
      <w:r>
        <w:rPr>
          <w:rFonts w:ascii="Times New Roman" w:hAnsi="Times New Roman" w:cs="Times New Roman"/>
          <w:sz w:val="24"/>
          <w:szCs w:val="24"/>
        </w:rPr>
        <w:t xml:space="preserve"> </w:t>
      </w:r>
      <w:r w:rsidRPr="00C82FBE">
        <w:rPr>
          <w:rFonts w:ascii="Times New Roman" w:hAnsi="Times New Roman" w:cs="Times New Roman"/>
          <w:sz w:val="24"/>
          <w:szCs w:val="24"/>
        </w:rPr>
        <w:t>AV = atrioventricular; IVS = Intact ventricular septum.</w:t>
      </w:r>
      <w:r>
        <w:rPr>
          <w:rFonts w:ascii="Times New Roman" w:hAnsi="Times New Roman" w:cs="Times New Roman"/>
          <w:sz w:val="24"/>
          <w:szCs w:val="24"/>
        </w:rPr>
        <w:t xml:space="preserve"> </w:t>
      </w:r>
      <w:r w:rsidRPr="00C82FBE">
        <w:rPr>
          <w:rFonts w:ascii="Times New Roman" w:hAnsi="Times New Roman" w:cs="Times New Roman"/>
          <w:sz w:val="24"/>
          <w:szCs w:val="24"/>
        </w:rPr>
        <w:t>V</w:t>
      </w:r>
      <w:r>
        <w:rPr>
          <w:rFonts w:ascii="Times New Roman" w:hAnsi="Times New Roman" w:cs="Times New Roman"/>
          <w:sz w:val="24"/>
          <w:szCs w:val="24"/>
        </w:rPr>
        <w:t>SD = Ventricular septal defect;</w:t>
      </w:r>
      <w:r>
        <w:rPr>
          <w:rFonts w:asciiTheme="majorBidi" w:hAnsiTheme="majorBidi" w:cstheme="majorBidi"/>
          <w:sz w:val="24"/>
          <w:szCs w:val="24"/>
        </w:rPr>
        <w:br w:type="page"/>
      </w:r>
    </w:p>
    <w:tbl>
      <w:tblPr>
        <w:tblW w:w="10140" w:type="dxa"/>
        <w:tblLook w:val="04A0" w:firstRow="1" w:lastRow="0" w:firstColumn="1" w:lastColumn="0" w:noHBand="0" w:noVBand="1"/>
      </w:tblPr>
      <w:tblGrid>
        <w:gridCol w:w="6180"/>
        <w:gridCol w:w="960"/>
        <w:gridCol w:w="1020"/>
        <w:gridCol w:w="1020"/>
        <w:gridCol w:w="960"/>
      </w:tblGrid>
      <w:tr w:rsidR="00D339A6" w:rsidRPr="00616552" w14:paraId="638DB89D" w14:textId="77777777" w:rsidTr="00CC1861">
        <w:trPr>
          <w:trHeight w:val="900"/>
        </w:trPr>
        <w:tc>
          <w:tcPr>
            <w:tcW w:w="6180" w:type="dxa"/>
            <w:tcBorders>
              <w:top w:val="nil"/>
              <w:left w:val="nil"/>
              <w:bottom w:val="single" w:sz="4" w:space="0" w:color="auto"/>
              <w:right w:val="nil"/>
            </w:tcBorders>
            <w:shd w:val="clear" w:color="auto" w:fill="auto"/>
            <w:noWrap/>
            <w:vAlign w:val="bottom"/>
            <w:hideMark/>
          </w:tcPr>
          <w:p w14:paraId="4D490A55" w14:textId="77777777" w:rsidR="00D339A6" w:rsidRPr="00616552" w:rsidRDefault="00D339A6" w:rsidP="00CC1861">
            <w:pPr>
              <w:spacing w:after="0" w:line="240" w:lineRule="auto"/>
              <w:rPr>
                <w:rFonts w:ascii="Calibri" w:eastAsia="Times New Roman" w:hAnsi="Calibri" w:cs="Calibri"/>
                <w:color w:val="000000"/>
                <w:lang w:bidi="he-IL"/>
              </w:rPr>
            </w:pPr>
            <w:r w:rsidRPr="009C2CB8">
              <w:rPr>
                <w:rFonts w:ascii="Calibri" w:eastAsia="Times New Roman" w:hAnsi="Calibri" w:cs="Calibri"/>
                <w:b/>
                <w:bCs/>
                <w:color w:val="000000"/>
                <w:lang w:bidi="he-IL"/>
              </w:rPr>
              <w:lastRenderedPageBreak/>
              <w:t>Supplementary Table</w:t>
            </w:r>
            <w:r>
              <w:rPr>
                <w:rFonts w:ascii="Calibri" w:eastAsia="Times New Roman" w:hAnsi="Calibri" w:cs="Calibri"/>
                <w:b/>
                <w:bCs/>
                <w:color w:val="000000"/>
                <w:lang w:bidi="he-IL"/>
              </w:rPr>
              <w:t xml:space="preserve"> 2</w:t>
            </w:r>
            <w:r w:rsidRPr="009C2CB8">
              <w:rPr>
                <w:rFonts w:ascii="Calibri" w:eastAsia="Times New Roman" w:hAnsi="Calibri" w:cs="Calibri"/>
                <w:b/>
                <w:bCs/>
                <w:color w:val="000000"/>
                <w:lang w:bidi="he-IL"/>
              </w:rPr>
              <w:t>: Malformation and Genetic Diagnoses</w:t>
            </w:r>
          </w:p>
        </w:tc>
        <w:tc>
          <w:tcPr>
            <w:tcW w:w="960" w:type="dxa"/>
            <w:tcBorders>
              <w:top w:val="nil"/>
              <w:left w:val="nil"/>
              <w:bottom w:val="single" w:sz="4" w:space="0" w:color="auto"/>
              <w:right w:val="nil"/>
            </w:tcBorders>
            <w:shd w:val="clear" w:color="auto" w:fill="auto"/>
            <w:vAlign w:val="bottom"/>
            <w:hideMark/>
          </w:tcPr>
          <w:p w14:paraId="061E2CE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Overall (n = 72)</w:t>
            </w:r>
          </w:p>
        </w:tc>
        <w:tc>
          <w:tcPr>
            <w:tcW w:w="1020" w:type="dxa"/>
            <w:tcBorders>
              <w:top w:val="nil"/>
              <w:left w:val="nil"/>
              <w:bottom w:val="single" w:sz="4" w:space="0" w:color="auto"/>
              <w:right w:val="nil"/>
            </w:tcBorders>
            <w:shd w:val="clear" w:color="auto" w:fill="auto"/>
            <w:vAlign w:val="bottom"/>
            <w:hideMark/>
          </w:tcPr>
          <w:p w14:paraId="4EAC90F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Two-Ventricle (n = 56)</w:t>
            </w:r>
          </w:p>
        </w:tc>
        <w:tc>
          <w:tcPr>
            <w:tcW w:w="1020" w:type="dxa"/>
            <w:tcBorders>
              <w:top w:val="nil"/>
              <w:left w:val="nil"/>
              <w:bottom w:val="single" w:sz="4" w:space="0" w:color="auto"/>
              <w:right w:val="nil"/>
            </w:tcBorders>
            <w:shd w:val="clear" w:color="auto" w:fill="auto"/>
            <w:vAlign w:val="bottom"/>
            <w:hideMark/>
          </w:tcPr>
          <w:p w14:paraId="4D41929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Single-Ventricle (n=16)</w:t>
            </w:r>
          </w:p>
        </w:tc>
        <w:tc>
          <w:tcPr>
            <w:tcW w:w="960" w:type="dxa"/>
            <w:tcBorders>
              <w:top w:val="nil"/>
              <w:left w:val="nil"/>
              <w:bottom w:val="single" w:sz="4" w:space="0" w:color="auto"/>
              <w:right w:val="nil"/>
            </w:tcBorders>
            <w:shd w:val="clear" w:color="auto" w:fill="auto"/>
            <w:vAlign w:val="bottom"/>
            <w:hideMark/>
          </w:tcPr>
          <w:p w14:paraId="67A2972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p</w:t>
            </w:r>
          </w:p>
        </w:tc>
      </w:tr>
      <w:tr w:rsidR="00D339A6" w:rsidRPr="00616552" w14:paraId="6EFB1B1D" w14:textId="77777777" w:rsidTr="00CC1861">
        <w:trPr>
          <w:trHeight w:val="300"/>
        </w:trPr>
        <w:tc>
          <w:tcPr>
            <w:tcW w:w="6180" w:type="dxa"/>
            <w:tcBorders>
              <w:top w:val="nil"/>
              <w:left w:val="nil"/>
              <w:bottom w:val="nil"/>
              <w:right w:val="nil"/>
            </w:tcBorders>
            <w:shd w:val="clear" w:color="auto" w:fill="auto"/>
            <w:noWrap/>
            <w:vAlign w:val="bottom"/>
            <w:hideMark/>
          </w:tcPr>
          <w:p w14:paraId="4EF04C21"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Genetic conditions identified (%)</w:t>
            </w:r>
            <w:r>
              <w:rPr>
                <w:rFonts w:ascii="Calibri" w:eastAsia="Times New Roman" w:hAnsi="Calibri" w:cs="Calibri"/>
                <w:color w:val="000000"/>
                <w:lang w:bidi="he-IL"/>
              </w:rPr>
              <w:t>:</w:t>
            </w:r>
          </w:p>
        </w:tc>
        <w:tc>
          <w:tcPr>
            <w:tcW w:w="960" w:type="dxa"/>
            <w:tcBorders>
              <w:top w:val="nil"/>
              <w:left w:val="nil"/>
              <w:bottom w:val="nil"/>
              <w:right w:val="nil"/>
            </w:tcBorders>
            <w:shd w:val="clear" w:color="auto" w:fill="auto"/>
            <w:noWrap/>
            <w:vAlign w:val="bottom"/>
            <w:hideMark/>
          </w:tcPr>
          <w:p w14:paraId="73A579CF" w14:textId="77777777" w:rsidR="00D339A6" w:rsidRPr="00616552" w:rsidRDefault="00D339A6" w:rsidP="00CC1861">
            <w:pPr>
              <w:spacing w:after="0" w:line="240" w:lineRule="auto"/>
              <w:rPr>
                <w:rFonts w:ascii="Calibri" w:eastAsia="Times New Roman" w:hAnsi="Calibri" w:cs="Calibri"/>
                <w:color w:val="000000"/>
                <w:lang w:bidi="he-IL"/>
              </w:rPr>
            </w:pPr>
          </w:p>
        </w:tc>
        <w:tc>
          <w:tcPr>
            <w:tcW w:w="1020" w:type="dxa"/>
            <w:tcBorders>
              <w:top w:val="nil"/>
              <w:left w:val="nil"/>
              <w:bottom w:val="nil"/>
              <w:right w:val="nil"/>
            </w:tcBorders>
            <w:shd w:val="clear" w:color="auto" w:fill="auto"/>
            <w:noWrap/>
            <w:vAlign w:val="bottom"/>
            <w:hideMark/>
          </w:tcPr>
          <w:p w14:paraId="2E3EE2A7"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1020" w:type="dxa"/>
            <w:tcBorders>
              <w:top w:val="nil"/>
              <w:left w:val="nil"/>
              <w:bottom w:val="nil"/>
              <w:right w:val="nil"/>
            </w:tcBorders>
            <w:shd w:val="clear" w:color="auto" w:fill="auto"/>
            <w:noWrap/>
            <w:vAlign w:val="bottom"/>
            <w:hideMark/>
          </w:tcPr>
          <w:p w14:paraId="3D89DC3D"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960" w:type="dxa"/>
            <w:tcBorders>
              <w:top w:val="nil"/>
              <w:left w:val="nil"/>
              <w:bottom w:val="nil"/>
              <w:right w:val="nil"/>
            </w:tcBorders>
            <w:shd w:val="clear" w:color="auto" w:fill="auto"/>
            <w:noWrap/>
            <w:vAlign w:val="bottom"/>
            <w:hideMark/>
          </w:tcPr>
          <w:p w14:paraId="6CD2D32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&lt; 0.001</w:t>
            </w:r>
          </w:p>
        </w:tc>
      </w:tr>
      <w:tr w:rsidR="00D339A6" w:rsidRPr="00616552" w14:paraId="3ECD7423" w14:textId="77777777" w:rsidTr="00CC1861">
        <w:trPr>
          <w:trHeight w:val="300"/>
        </w:trPr>
        <w:tc>
          <w:tcPr>
            <w:tcW w:w="6180" w:type="dxa"/>
            <w:tcBorders>
              <w:top w:val="nil"/>
              <w:left w:val="nil"/>
              <w:bottom w:val="nil"/>
              <w:right w:val="nil"/>
            </w:tcBorders>
            <w:shd w:val="clear" w:color="auto" w:fill="auto"/>
            <w:noWrap/>
            <w:vAlign w:val="bottom"/>
            <w:hideMark/>
          </w:tcPr>
          <w:p w14:paraId="324C1E4C"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22q11.1 duplication</w:t>
            </w:r>
          </w:p>
        </w:tc>
        <w:tc>
          <w:tcPr>
            <w:tcW w:w="960" w:type="dxa"/>
            <w:tcBorders>
              <w:top w:val="nil"/>
              <w:left w:val="nil"/>
              <w:bottom w:val="nil"/>
              <w:right w:val="nil"/>
            </w:tcBorders>
            <w:shd w:val="clear" w:color="auto" w:fill="auto"/>
            <w:noWrap/>
            <w:vAlign w:val="center"/>
            <w:hideMark/>
          </w:tcPr>
          <w:p w14:paraId="2D331FB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1D540AE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3C339AA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22C01AB6"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0DCFEBFA" w14:textId="77777777" w:rsidTr="00CC1861">
        <w:trPr>
          <w:trHeight w:val="300"/>
        </w:trPr>
        <w:tc>
          <w:tcPr>
            <w:tcW w:w="6180" w:type="dxa"/>
            <w:tcBorders>
              <w:top w:val="nil"/>
              <w:left w:val="nil"/>
              <w:bottom w:val="nil"/>
              <w:right w:val="nil"/>
            </w:tcBorders>
            <w:shd w:val="clear" w:color="auto" w:fill="auto"/>
            <w:noWrap/>
            <w:vAlign w:val="bottom"/>
            <w:hideMark/>
          </w:tcPr>
          <w:p w14:paraId="6AED2925"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MT-ATP6 mutation</w:t>
            </w:r>
          </w:p>
        </w:tc>
        <w:tc>
          <w:tcPr>
            <w:tcW w:w="960" w:type="dxa"/>
            <w:tcBorders>
              <w:top w:val="nil"/>
              <w:left w:val="nil"/>
              <w:bottom w:val="nil"/>
              <w:right w:val="nil"/>
            </w:tcBorders>
            <w:shd w:val="clear" w:color="auto" w:fill="auto"/>
            <w:noWrap/>
            <w:vAlign w:val="center"/>
            <w:hideMark/>
          </w:tcPr>
          <w:p w14:paraId="275066C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5282CCC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7EF615B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41AC65F3"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84ED55A" w14:textId="77777777" w:rsidTr="00CC1861">
        <w:trPr>
          <w:trHeight w:val="300"/>
        </w:trPr>
        <w:tc>
          <w:tcPr>
            <w:tcW w:w="6180" w:type="dxa"/>
            <w:tcBorders>
              <w:top w:val="nil"/>
              <w:left w:val="nil"/>
              <w:bottom w:val="nil"/>
              <w:right w:val="nil"/>
            </w:tcBorders>
            <w:shd w:val="clear" w:color="auto" w:fill="auto"/>
            <w:noWrap/>
            <w:vAlign w:val="bottom"/>
            <w:hideMark/>
          </w:tcPr>
          <w:p w14:paraId="7C9CA158"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Phelan-McDermid Syndrome 22q13 deletion syndrome</w:t>
            </w:r>
          </w:p>
        </w:tc>
        <w:tc>
          <w:tcPr>
            <w:tcW w:w="960" w:type="dxa"/>
            <w:tcBorders>
              <w:top w:val="nil"/>
              <w:left w:val="nil"/>
              <w:bottom w:val="nil"/>
              <w:right w:val="nil"/>
            </w:tcBorders>
            <w:shd w:val="clear" w:color="auto" w:fill="auto"/>
            <w:noWrap/>
            <w:vAlign w:val="center"/>
            <w:hideMark/>
          </w:tcPr>
          <w:p w14:paraId="1FE6B0C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70183C8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CD6BB0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04D2713D"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D71ACA8" w14:textId="77777777" w:rsidTr="00CC1861">
        <w:trPr>
          <w:trHeight w:val="300"/>
        </w:trPr>
        <w:tc>
          <w:tcPr>
            <w:tcW w:w="6180" w:type="dxa"/>
            <w:tcBorders>
              <w:top w:val="nil"/>
              <w:left w:val="nil"/>
              <w:bottom w:val="nil"/>
              <w:right w:val="nil"/>
            </w:tcBorders>
            <w:shd w:val="clear" w:color="auto" w:fill="auto"/>
            <w:noWrap/>
            <w:vAlign w:val="bottom"/>
            <w:hideMark/>
          </w:tcPr>
          <w:p w14:paraId="235BAD45"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Alagille syndrome (intrahepatic biliary duct agenesis)</w:t>
            </w:r>
          </w:p>
        </w:tc>
        <w:tc>
          <w:tcPr>
            <w:tcW w:w="960" w:type="dxa"/>
            <w:tcBorders>
              <w:top w:val="nil"/>
              <w:left w:val="nil"/>
              <w:bottom w:val="nil"/>
              <w:right w:val="nil"/>
            </w:tcBorders>
            <w:shd w:val="clear" w:color="auto" w:fill="auto"/>
            <w:noWrap/>
            <w:vAlign w:val="center"/>
            <w:hideMark/>
          </w:tcPr>
          <w:p w14:paraId="0F13062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7E0216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1C6EED8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669A02F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2F9230B0" w14:textId="77777777" w:rsidTr="00CC1861">
        <w:trPr>
          <w:trHeight w:val="300"/>
        </w:trPr>
        <w:tc>
          <w:tcPr>
            <w:tcW w:w="6180" w:type="dxa"/>
            <w:tcBorders>
              <w:top w:val="nil"/>
              <w:left w:val="nil"/>
              <w:bottom w:val="nil"/>
              <w:right w:val="nil"/>
            </w:tcBorders>
            <w:shd w:val="clear" w:color="auto" w:fill="auto"/>
            <w:noWrap/>
            <w:vAlign w:val="bottom"/>
            <w:hideMark/>
          </w:tcPr>
          <w:p w14:paraId="4CF96F77"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Cat-eye syndrome</w:t>
            </w:r>
          </w:p>
        </w:tc>
        <w:tc>
          <w:tcPr>
            <w:tcW w:w="960" w:type="dxa"/>
            <w:tcBorders>
              <w:top w:val="nil"/>
              <w:left w:val="nil"/>
              <w:bottom w:val="nil"/>
              <w:right w:val="nil"/>
            </w:tcBorders>
            <w:shd w:val="clear" w:color="auto" w:fill="auto"/>
            <w:noWrap/>
            <w:vAlign w:val="center"/>
            <w:hideMark/>
          </w:tcPr>
          <w:p w14:paraId="1835F82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97ECF4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40E2DD7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5A55FB2F"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0F75568" w14:textId="77777777" w:rsidTr="00CC1861">
        <w:trPr>
          <w:trHeight w:val="300"/>
        </w:trPr>
        <w:tc>
          <w:tcPr>
            <w:tcW w:w="6180" w:type="dxa"/>
            <w:tcBorders>
              <w:top w:val="nil"/>
              <w:left w:val="nil"/>
              <w:bottom w:val="nil"/>
              <w:right w:val="nil"/>
            </w:tcBorders>
            <w:shd w:val="clear" w:color="auto" w:fill="auto"/>
            <w:noWrap/>
            <w:vAlign w:val="bottom"/>
            <w:hideMark/>
          </w:tcPr>
          <w:p w14:paraId="16629805" w14:textId="77777777" w:rsidR="00D339A6" w:rsidRPr="00616552" w:rsidRDefault="00D339A6" w:rsidP="00CC1861">
            <w:pPr>
              <w:spacing w:after="0" w:line="240" w:lineRule="auto"/>
              <w:ind w:leftChars="300" w:left="704" w:hangingChars="20" w:hanging="44"/>
              <w:rPr>
                <w:rFonts w:ascii="Calibri" w:eastAsia="Times New Roman" w:hAnsi="Calibri" w:cs="Calibri"/>
                <w:color w:val="000000"/>
                <w:lang w:bidi="he-IL"/>
              </w:rPr>
            </w:pPr>
            <w:r w:rsidRPr="00616552">
              <w:rPr>
                <w:rFonts w:ascii="Calibri" w:eastAsia="Times New Roman" w:hAnsi="Calibri" w:cs="Calibri"/>
                <w:color w:val="000000"/>
                <w:lang w:bidi="he-IL"/>
              </w:rPr>
              <w:t>DiGeorge syndrome (velocardiofacial syndrome) (conotruncal anomaly face syndrome) (22q11 deletion)</w:t>
            </w:r>
          </w:p>
        </w:tc>
        <w:tc>
          <w:tcPr>
            <w:tcW w:w="960" w:type="dxa"/>
            <w:tcBorders>
              <w:top w:val="nil"/>
              <w:left w:val="nil"/>
              <w:bottom w:val="nil"/>
              <w:right w:val="nil"/>
            </w:tcBorders>
            <w:shd w:val="clear" w:color="auto" w:fill="auto"/>
            <w:noWrap/>
            <w:vAlign w:val="center"/>
            <w:hideMark/>
          </w:tcPr>
          <w:p w14:paraId="5F6EC79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020" w:type="dxa"/>
            <w:tcBorders>
              <w:top w:val="nil"/>
              <w:left w:val="nil"/>
              <w:bottom w:val="nil"/>
              <w:right w:val="nil"/>
            </w:tcBorders>
            <w:shd w:val="clear" w:color="auto" w:fill="auto"/>
            <w:noWrap/>
            <w:vAlign w:val="center"/>
            <w:hideMark/>
          </w:tcPr>
          <w:p w14:paraId="37ECBD0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020" w:type="dxa"/>
            <w:tcBorders>
              <w:top w:val="nil"/>
              <w:left w:val="nil"/>
              <w:bottom w:val="nil"/>
              <w:right w:val="nil"/>
            </w:tcBorders>
            <w:shd w:val="clear" w:color="auto" w:fill="auto"/>
            <w:noWrap/>
            <w:vAlign w:val="center"/>
            <w:hideMark/>
          </w:tcPr>
          <w:p w14:paraId="101CC46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3AA898B6"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40F929EC" w14:textId="77777777" w:rsidTr="00CC1861">
        <w:trPr>
          <w:trHeight w:val="300"/>
        </w:trPr>
        <w:tc>
          <w:tcPr>
            <w:tcW w:w="6180" w:type="dxa"/>
            <w:tcBorders>
              <w:top w:val="nil"/>
              <w:left w:val="nil"/>
              <w:bottom w:val="nil"/>
              <w:right w:val="nil"/>
            </w:tcBorders>
            <w:shd w:val="clear" w:color="auto" w:fill="auto"/>
            <w:noWrap/>
            <w:vAlign w:val="bottom"/>
            <w:hideMark/>
          </w:tcPr>
          <w:p w14:paraId="5B946812"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Klinefelter syndrome (XXY Syndrome)</w:t>
            </w:r>
          </w:p>
        </w:tc>
        <w:tc>
          <w:tcPr>
            <w:tcW w:w="960" w:type="dxa"/>
            <w:tcBorders>
              <w:top w:val="nil"/>
              <w:left w:val="nil"/>
              <w:bottom w:val="nil"/>
              <w:right w:val="nil"/>
            </w:tcBorders>
            <w:shd w:val="clear" w:color="auto" w:fill="auto"/>
            <w:noWrap/>
            <w:vAlign w:val="center"/>
            <w:hideMark/>
          </w:tcPr>
          <w:p w14:paraId="67696CF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5285B47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E6A162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76E16C00"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4B7468B" w14:textId="77777777" w:rsidTr="00CC1861">
        <w:trPr>
          <w:trHeight w:val="300"/>
        </w:trPr>
        <w:tc>
          <w:tcPr>
            <w:tcW w:w="6180" w:type="dxa"/>
            <w:tcBorders>
              <w:top w:val="nil"/>
              <w:left w:val="nil"/>
              <w:bottom w:val="nil"/>
              <w:right w:val="nil"/>
            </w:tcBorders>
            <w:shd w:val="clear" w:color="auto" w:fill="auto"/>
            <w:noWrap/>
            <w:vAlign w:val="bottom"/>
            <w:hideMark/>
          </w:tcPr>
          <w:p w14:paraId="31CA0832"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Primary ciliary dyskinesia (PCD)</w:t>
            </w:r>
          </w:p>
        </w:tc>
        <w:tc>
          <w:tcPr>
            <w:tcW w:w="960" w:type="dxa"/>
            <w:tcBorders>
              <w:top w:val="nil"/>
              <w:left w:val="nil"/>
              <w:bottom w:val="nil"/>
              <w:right w:val="nil"/>
            </w:tcBorders>
            <w:shd w:val="clear" w:color="auto" w:fill="auto"/>
            <w:noWrap/>
            <w:vAlign w:val="center"/>
            <w:hideMark/>
          </w:tcPr>
          <w:p w14:paraId="2EA9284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2A7A010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25866B5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30CFF358"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54D2474D" w14:textId="77777777" w:rsidTr="00CC1861">
        <w:trPr>
          <w:trHeight w:val="300"/>
        </w:trPr>
        <w:tc>
          <w:tcPr>
            <w:tcW w:w="6180" w:type="dxa"/>
            <w:tcBorders>
              <w:top w:val="nil"/>
              <w:left w:val="nil"/>
              <w:bottom w:val="nil"/>
              <w:right w:val="nil"/>
            </w:tcBorders>
            <w:shd w:val="clear" w:color="auto" w:fill="auto"/>
            <w:noWrap/>
            <w:vAlign w:val="bottom"/>
            <w:hideMark/>
          </w:tcPr>
          <w:p w14:paraId="761A1896"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Trisomy 21</w:t>
            </w:r>
          </w:p>
        </w:tc>
        <w:tc>
          <w:tcPr>
            <w:tcW w:w="960" w:type="dxa"/>
            <w:tcBorders>
              <w:top w:val="nil"/>
              <w:left w:val="nil"/>
              <w:bottom w:val="nil"/>
              <w:right w:val="nil"/>
            </w:tcBorders>
            <w:shd w:val="clear" w:color="auto" w:fill="auto"/>
            <w:noWrap/>
            <w:vAlign w:val="center"/>
            <w:hideMark/>
          </w:tcPr>
          <w:p w14:paraId="622E276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1FA99BD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48CD4F2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0761FA76"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341B8BFE" w14:textId="77777777" w:rsidTr="00CC1861">
        <w:trPr>
          <w:trHeight w:val="300"/>
        </w:trPr>
        <w:tc>
          <w:tcPr>
            <w:tcW w:w="6180" w:type="dxa"/>
            <w:tcBorders>
              <w:top w:val="nil"/>
              <w:left w:val="nil"/>
              <w:bottom w:val="nil"/>
              <w:right w:val="nil"/>
            </w:tcBorders>
            <w:shd w:val="clear" w:color="auto" w:fill="auto"/>
            <w:noWrap/>
            <w:vAlign w:val="bottom"/>
            <w:hideMark/>
          </w:tcPr>
          <w:p w14:paraId="220624EC"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505.5 Kb deletion in the long arm of chromosome X</w:t>
            </w:r>
          </w:p>
        </w:tc>
        <w:tc>
          <w:tcPr>
            <w:tcW w:w="960" w:type="dxa"/>
            <w:tcBorders>
              <w:top w:val="nil"/>
              <w:left w:val="nil"/>
              <w:bottom w:val="nil"/>
              <w:right w:val="nil"/>
            </w:tcBorders>
            <w:shd w:val="clear" w:color="auto" w:fill="auto"/>
            <w:noWrap/>
            <w:vAlign w:val="center"/>
            <w:hideMark/>
          </w:tcPr>
          <w:p w14:paraId="60C3444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3E20449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76F54AE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3B4729C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0264B9A3" w14:textId="77777777" w:rsidTr="00CC1861">
        <w:trPr>
          <w:trHeight w:val="300"/>
        </w:trPr>
        <w:tc>
          <w:tcPr>
            <w:tcW w:w="6180" w:type="dxa"/>
            <w:tcBorders>
              <w:top w:val="nil"/>
              <w:left w:val="nil"/>
              <w:bottom w:val="nil"/>
              <w:right w:val="nil"/>
            </w:tcBorders>
            <w:shd w:val="clear" w:color="auto" w:fill="auto"/>
            <w:noWrap/>
            <w:vAlign w:val="bottom"/>
            <w:hideMark/>
          </w:tcPr>
          <w:p w14:paraId="1FD6660B" w14:textId="77777777" w:rsidR="00D339A6" w:rsidRPr="00616552" w:rsidRDefault="00D339A6" w:rsidP="00CC1861">
            <w:pPr>
              <w:spacing w:after="0" w:line="240" w:lineRule="auto"/>
              <w:ind w:leftChars="320" w:left="704" w:firstLine="1"/>
              <w:rPr>
                <w:rFonts w:ascii="Calibri" w:eastAsia="Times New Roman" w:hAnsi="Calibri" w:cs="Calibri"/>
                <w:color w:val="000000"/>
                <w:lang w:bidi="he-IL"/>
              </w:rPr>
            </w:pPr>
            <w:r w:rsidRPr="00616552">
              <w:rPr>
                <w:rFonts w:ascii="Calibri" w:eastAsia="Times New Roman" w:hAnsi="Calibri" w:cs="Calibri"/>
                <w:color w:val="000000"/>
                <w:lang w:bidi="he-IL"/>
              </w:rPr>
              <w:t>Prolonged QT syndrome (maternally inherited LP variant in KCNQ1)</w:t>
            </w:r>
          </w:p>
        </w:tc>
        <w:tc>
          <w:tcPr>
            <w:tcW w:w="960" w:type="dxa"/>
            <w:tcBorders>
              <w:top w:val="nil"/>
              <w:left w:val="nil"/>
              <w:bottom w:val="nil"/>
              <w:right w:val="nil"/>
            </w:tcBorders>
            <w:shd w:val="clear" w:color="auto" w:fill="auto"/>
            <w:noWrap/>
            <w:vAlign w:val="center"/>
            <w:hideMark/>
          </w:tcPr>
          <w:p w14:paraId="7F15748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7523882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F2A18D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3D084C52"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C09B0F0" w14:textId="77777777" w:rsidTr="00CC1861">
        <w:trPr>
          <w:trHeight w:val="300"/>
        </w:trPr>
        <w:tc>
          <w:tcPr>
            <w:tcW w:w="6180" w:type="dxa"/>
            <w:tcBorders>
              <w:top w:val="nil"/>
              <w:left w:val="nil"/>
              <w:bottom w:val="nil"/>
              <w:right w:val="nil"/>
            </w:tcBorders>
            <w:shd w:val="clear" w:color="auto" w:fill="auto"/>
            <w:noWrap/>
            <w:vAlign w:val="bottom"/>
            <w:hideMark/>
          </w:tcPr>
          <w:p w14:paraId="6D325F81" w14:textId="77777777" w:rsidR="00D339A6" w:rsidRPr="00616552" w:rsidRDefault="00D339A6" w:rsidP="00CC1861">
            <w:pPr>
              <w:spacing w:after="0" w:line="240" w:lineRule="auto"/>
              <w:ind w:leftChars="300" w:left="704" w:hangingChars="20" w:hanging="44"/>
              <w:rPr>
                <w:rFonts w:ascii="Calibri" w:eastAsia="Times New Roman" w:hAnsi="Calibri" w:cs="Calibri"/>
                <w:color w:val="000000"/>
                <w:lang w:bidi="he-IL"/>
              </w:rPr>
            </w:pPr>
            <w:r w:rsidRPr="00616552">
              <w:rPr>
                <w:rFonts w:ascii="Calibri" w:eastAsia="Times New Roman" w:hAnsi="Calibri" w:cs="Calibri"/>
                <w:color w:val="000000"/>
                <w:lang w:bidi="he-IL"/>
              </w:rPr>
              <w:t>1q21.1 &amp; 16p13.11 microduplication syndromes in same patient</w:t>
            </w:r>
          </w:p>
        </w:tc>
        <w:tc>
          <w:tcPr>
            <w:tcW w:w="960" w:type="dxa"/>
            <w:tcBorders>
              <w:top w:val="nil"/>
              <w:left w:val="nil"/>
              <w:bottom w:val="nil"/>
              <w:right w:val="nil"/>
            </w:tcBorders>
            <w:shd w:val="clear" w:color="auto" w:fill="auto"/>
            <w:noWrap/>
            <w:vAlign w:val="center"/>
            <w:hideMark/>
          </w:tcPr>
          <w:p w14:paraId="4086C80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0DB4C88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B7DB2E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5045ACF9"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AE09B99" w14:textId="77777777" w:rsidTr="00CC1861">
        <w:trPr>
          <w:trHeight w:val="300"/>
        </w:trPr>
        <w:tc>
          <w:tcPr>
            <w:tcW w:w="6180" w:type="dxa"/>
            <w:tcBorders>
              <w:top w:val="nil"/>
              <w:left w:val="nil"/>
              <w:bottom w:val="nil"/>
              <w:right w:val="nil"/>
            </w:tcBorders>
            <w:shd w:val="clear" w:color="auto" w:fill="auto"/>
            <w:noWrap/>
            <w:vAlign w:val="bottom"/>
            <w:hideMark/>
          </w:tcPr>
          <w:p w14:paraId="3AD5B0EB"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Major Malform</w:t>
            </w:r>
            <w:r>
              <w:rPr>
                <w:rFonts w:ascii="Calibri" w:eastAsia="Times New Roman" w:hAnsi="Calibri" w:cs="Calibri"/>
                <w:color w:val="000000"/>
                <w:lang w:bidi="he-IL"/>
              </w:rPr>
              <w:t>ation</w:t>
            </w:r>
            <w:r w:rsidRPr="00616552">
              <w:rPr>
                <w:rFonts w:ascii="Calibri" w:eastAsia="Times New Roman" w:hAnsi="Calibri" w:cs="Calibri"/>
                <w:color w:val="000000"/>
                <w:lang w:bidi="he-IL"/>
              </w:rPr>
              <w:t xml:space="preserve"> Type (%)</w:t>
            </w:r>
            <w:r>
              <w:rPr>
                <w:rFonts w:ascii="Calibri" w:eastAsia="Times New Roman" w:hAnsi="Calibri" w:cs="Calibri"/>
                <w:color w:val="000000"/>
                <w:lang w:bidi="he-IL"/>
              </w:rPr>
              <w:t>:</w:t>
            </w:r>
          </w:p>
        </w:tc>
        <w:tc>
          <w:tcPr>
            <w:tcW w:w="960" w:type="dxa"/>
            <w:tcBorders>
              <w:top w:val="nil"/>
              <w:left w:val="nil"/>
              <w:bottom w:val="nil"/>
              <w:right w:val="nil"/>
            </w:tcBorders>
            <w:shd w:val="clear" w:color="auto" w:fill="auto"/>
            <w:noWrap/>
            <w:vAlign w:val="center"/>
            <w:hideMark/>
          </w:tcPr>
          <w:p w14:paraId="32F0F705" w14:textId="77777777" w:rsidR="00D339A6" w:rsidRPr="00616552" w:rsidRDefault="00D339A6" w:rsidP="00CC1861">
            <w:pPr>
              <w:spacing w:after="0" w:line="240" w:lineRule="auto"/>
              <w:jc w:val="center"/>
              <w:rPr>
                <w:rFonts w:ascii="Calibri" w:eastAsia="Times New Roman" w:hAnsi="Calibri" w:cs="Calibri"/>
                <w:color w:val="000000"/>
                <w:lang w:bidi="he-IL"/>
              </w:rPr>
            </w:pPr>
          </w:p>
        </w:tc>
        <w:tc>
          <w:tcPr>
            <w:tcW w:w="1020" w:type="dxa"/>
            <w:tcBorders>
              <w:top w:val="nil"/>
              <w:left w:val="nil"/>
              <w:bottom w:val="nil"/>
              <w:right w:val="nil"/>
            </w:tcBorders>
            <w:shd w:val="clear" w:color="auto" w:fill="auto"/>
            <w:noWrap/>
            <w:vAlign w:val="center"/>
            <w:hideMark/>
          </w:tcPr>
          <w:p w14:paraId="614157E0"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1020" w:type="dxa"/>
            <w:tcBorders>
              <w:top w:val="nil"/>
              <w:left w:val="nil"/>
              <w:bottom w:val="nil"/>
              <w:right w:val="nil"/>
            </w:tcBorders>
            <w:shd w:val="clear" w:color="auto" w:fill="auto"/>
            <w:noWrap/>
            <w:vAlign w:val="center"/>
            <w:hideMark/>
          </w:tcPr>
          <w:p w14:paraId="22D51D25"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960" w:type="dxa"/>
            <w:tcBorders>
              <w:top w:val="nil"/>
              <w:left w:val="nil"/>
              <w:bottom w:val="nil"/>
              <w:right w:val="nil"/>
            </w:tcBorders>
            <w:shd w:val="clear" w:color="auto" w:fill="auto"/>
            <w:noWrap/>
            <w:vAlign w:val="bottom"/>
            <w:hideMark/>
          </w:tcPr>
          <w:p w14:paraId="64CBD61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0.017</w:t>
            </w:r>
          </w:p>
        </w:tc>
      </w:tr>
      <w:tr w:rsidR="00D339A6" w:rsidRPr="00616552" w14:paraId="11AD71E4" w14:textId="77777777" w:rsidTr="00CC1861">
        <w:trPr>
          <w:trHeight w:val="300"/>
        </w:trPr>
        <w:tc>
          <w:tcPr>
            <w:tcW w:w="6180" w:type="dxa"/>
            <w:tcBorders>
              <w:top w:val="nil"/>
              <w:left w:val="nil"/>
              <w:bottom w:val="nil"/>
              <w:right w:val="nil"/>
            </w:tcBorders>
            <w:shd w:val="clear" w:color="auto" w:fill="auto"/>
            <w:noWrap/>
            <w:vAlign w:val="bottom"/>
            <w:hideMark/>
          </w:tcPr>
          <w:p w14:paraId="15BE30B9"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Single kidney</w:t>
            </w:r>
          </w:p>
        </w:tc>
        <w:tc>
          <w:tcPr>
            <w:tcW w:w="960" w:type="dxa"/>
            <w:tcBorders>
              <w:top w:val="nil"/>
              <w:left w:val="nil"/>
              <w:bottom w:val="nil"/>
              <w:right w:val="nil"/>
            </w:tcBorders>
            <w:shd w:val="clear" w:color="auto" w:fill="auto"/>
            <w:noWrap/>
            <w:vAlign w:val="center"/>
            <w:hideMark/>
          </w:tcPr>
          <w:p w14:paraId="3C5FF1A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47C6D30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319AD6A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1C29FBCC"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F804556" w14:textId="77777777" w:rsidTr="00CC1861">
        <w:trPr>
          <w:trHeight w:val="300"/>
        </w:trPr>
        <w:tc>
          <w:tcPr>
            <w:tcW w:w="6180" w:type="dxa"/>
            <w:tcBorders>
              <w:top w:val="nil"/>
              <w:left w:val="nil"/>
              <w:bottom w:val="nil"/>
              <w:right w:val="nil"/>
            </w:tcBorders>
            <w:shd w:val="clear" w:color="auto" w:fill="auto"/>
            <w:noWrap/>
            <w:vAlign w:val="bottom"/>
            <w:hideMark/>
          </w:tcPr>
          <w:p w14:paraId="45F6F4D2"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Bronchomalacia</w:t>
            </w:r>
          </w:p>
        </w:tc>
        <w:tc>
          <w:tcPr>
            <w:tcW w:w="960" w:type="dxa"/>
            <w:tcBorders>
              <w:top w:val="nil"/>
              <w:left w:val="nil"/>
              <w:bottom w:val="nil"/>
              <w:right w:val="nil"/>
            </w:tcBorders>
            <w:shd w:val="clear" w:color="auto" w:fill="auto"/>
            <w:noWrap/>
            <w:vAlign w:val="center"/>
            <w:hideMark/>
          </w:tcPr>
          <w:p w14:paraId="2E1AF09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5A8C6B3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57FA8DE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4221A33D"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4313D6EB" w14:textId="77777777" w:rsidTr="00CC1861">
        <w:trPr>
          <w:trHeight w:val="300"/>
        </w:trPr>
        <w:tc>
          <w:tcPr>
            <w:tcW w:w="6180" w:type="dxa"/>
            <w:tcBorders>
              <w:top w:val="nil"/>
              <w:left w:val="nil"/>
              <w:bottom w:val="nil"/>
              <w:right w:val="nil"/>
            </w:tcBorders>
            <w:shd w:val="clear" w:color="auto" w:fill="auto"/>
            <w:noWrap/>
            <w:vAlign w:val="bottom"/>
            <w:hideMark/>
          </w:tcPr>
          <w:p w14:paraId="16F0B67B" w14:textId="77777777" w:rsidR="00D339A6" w:rsidRPr="00616552" w:rsidRDefault="00D339A6" w:rsidP="00CC1861">
            <w:pPr>
              <w:spacing w:after="0" w:line="240" w:lineRule="auto"/>
              <w:ind w:left="705"/>
              <w:rPr>
                <w:rFonts w:ascii="Calibri" w:eastAsia="Times New Roman" w:hAnsi="Calibri" w:cs="Calibri"/>
                <w:color w:val="000000"/>
                <w:lang w:bidi="he-IL"/>
              </w:rPr>
            </w:pPr>
            <w:r w:rsidRPr="00616552">
              <w:rPr>
                <w:rFonts w:ascii="Calibri" w:eastAsia="Times New Roman" w:hAnsi="Calibri" w:cs="Calibri"/>
                <w:color w:val="000000"/>
                <w:lang w:bidi="he-IL"/>
              </w:rPr>
              <w:t>Absent corpus callosum, ventriculomegaly, Congenital choledochal cyst, AV malformation cerebral, asplenia</w:t>
            </w:r>
          </w:p>
        </w:tc>
        <w:tc>
          <w:tcPr>
            <w:tcW w:w="960" w:type="dxa"/>
            <w:tcBorders>
              <w:top w:val="nil"/>
              <w:left w:val="nil"/>
              <w:bottom w:val="nil"/>
              <w:right w:val="nil"/>
            </w:tcBorders>
            <w:shd w:val="clear" w:color="auto" w:fill="auto"/>
            <w:noWrap/>
            <w:vAlign w:val="center"/>
            <w:hideMark/>
          </w:tcPr>
          <w:p w14:paraId="2B95560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1B1290C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1020" w:type="dxa"/>
            <w:tcBorders>
              <w:top w:val="nil"/>
              <w:left w:val="nil"/>
              <w:bottom w:val="nil"/>
              <w:right w:val="nil"/>
            </w:tcBorders>
            <w:shd w:val="clear" w:color="auto" w:fill="auto"/>
            <w:noWrap/>
            <w:vAlign w:val="center"/>
            <w:hideMark/>
          </w:tcPr>
          <w:p w14:paraId="3249FA2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(6.2)</w:t>
            </w:r>
          </w:p>
        </w:tc>
        <w:tc>
          <w:tcPr>
            <w:tcW w:w="960" w:type="dxa"/>
            <w:tcBorders>
              <w:top w:val="nil"/>
              <w:left w:val="nil"/>
              <w:bottom w:val="nil"/>
              <w:right w:val="nil"/>
            </w:tcBorders>
            <w:shd w:val="clear" w:color="auto" w:fill="auto"/>
            <w:noWrap/>
            <w:vAlign w:val="bottom"/>
            <w:hideMark/>
          </w:tcPr>
          <w:p w14:paraId="5B0DFF9B"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09F75CA7" w14:textId="77777777" w:rsidTr="00CC1861">
        <w:trPr>
          <w:trHeight w:val="300"/>
        </w:trPr>
        <w:tc>
          <w:tcPr>
            <w:tcW w:w="6180" w:type="dxa"/>
            <w:tcBorders>
              <w:top w:val="nil"/>
              <w:left w:val="nil"/>
              <w:bottom w:val="nil"/>
              <w:right w:val="nil"/>
            </w:tcBorders>
            <w:shd w:val="clear" w:color="auto" w:fill="auto"/>
            <w:noWrap/>
            <w:vAlign w:val="bottom"/>
            <w:hideMark/>
          </w:tcPr>
          <w:p w14:paraId="6B28C7A4"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Anorectal malformation with rectourethral fistula</w:t>
            </w:r>
          </w:p>
        </w:tc>
        <w:tc>
          <w:tcPr>
            <w:tcW w:w="960" w:type="dxa"/>
            <w:tcBorders>
              <w:top w:val="nil"/>
              <w:left w:val="nil"/>
              <w:bottom w:val="nil"/>
              <w:right w:val="nil"/>
            </w:tcBorders>
            <w:shd w:val="clear" w:color="auto" w:fill="auto"/>
            <w:noWrap/>
            <w:vAlign w:val="center"/>
            <w:hideMark/>
          </w:tcPr>
          <w:p w14:paraId="167FC95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3F5C556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5444B30C"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6A95A567"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0ECBDF97" w14:textId="77777777" w:rsidTr="00CC1861">
        <w:trPr>
          <w:trHeight w:val="300"/>
        </w:trPr>
        <w:tc>
          <w:tcPr>
            <w:tcW w:w="6180" w:type="dxa"/>
            <w:tcBorders>
              <w:top w:val="nil"/>
              <w:left w:val="nil"/>
              <w:bottom w:val="nil"/>
              <w:right w:val="nil"/>
            </w:tcBorders>
            <w:shd w:val="clear" w:color="auto" w:fill="auto"/>
            <w:noWrap/>
            <w:vAlign w:val="bottom"/>
            <w:hideMark/>
          </w:tcPr>
          <w:p w14:paraId="71AA2C49"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Anorectal malformation with rectoperineal fistula</w:t>
            </w:r>
          </w:p>
        </w:tc>
        <w:tc>
          <w:tcPr>
            <w:tcW w:w="960" w:type="dxa"/>
            <w:tcBorders>
              <w:top w:val="nil"/>
              <w:left w:val="nil"/>
              <w:bottom w:val="nil"/>
              <w:right w:val="nil"/>
            </w:tcBorders>
            <w:shd w:val="clear" w:color="auto" w:fill="auto"/>
            <w:noWrap/>
            <w:vAlign w:val="center"/>
            <w:hideMark/>
          </w:tcPr>
          <w:p w14:paraId="2871E08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33BEBBF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373D92F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503B5229"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E3751B6" w14:textId="77777777" w:rsidTr="00CC1861">
        <w:trPr>
          <w:trHeight w:val="300"/>
        </w:trPr>
        <w:tc>
          <w:tcPr>
            <w:tcW w:w="6180" w:type="dxa"/>
            <w:tcBorders>
              <w:top w:val="nil"/>
              <w:left w:val="nil"/>
              <w:bottom w:val="nil"/>
              <w:right w:val="nil"/>
            </w:tcBorders>
            <w:shd w:val="clear" w:color="auto" w:fill="auto"/>
            <w:noWrap/>
            <w:vAlign w:val="bottom"/>
            <w:hideMark/>
          </w:tcPr>
          <w:p w14:paraId="3E4D5E86" w14:textId="77777777" w:rsidR="00D339A6" w:rsidRPr="00616552" w:rsidRDefault="00D339A6" w:rsidP="00CC1861">
            <w:pPr>
              <w:spacing w:after="0" w:line="240" w:lineRule="auto"/>
              <w:ind w:leftChars="300" w:left="704" w:hangingChars="20" w:hanging="44"/>
              <w:rPr>
                <w:rFonts w:ascii="Calibri" w:eastAsia="Times New Roman" w:hAnsi="Calibri" w:cs="Calibri"/>
                <w:color w:val="000000"/>
                <w:lang w:bidi="he-IL"/>
              </w:rPr>
            </w:pPr>
            <w:r>
              <w:rPr>
                <w:rFonts w:ascii="Calibri" w:eastAsia="Times New Roman" w:hAnsi="Calibri" w:cs="Calibri"/>
                <w:color w:val="000000"/>
                <w:lang w:bidi="he-IL"/>
              </w:rPr>
              <w:t>B</w:t>
            </w:r>
            <w:r w:rsidRPr="00616552">
              <w:rPr>
                <w:rFonts w:ascii="Calibri" w:eastAsia="Times New Roman" w:hAnsi="Calibri" w:cs="Calibri"/>
                <w:color w:val="000000"/>
                <w:lang w:bidi="he-IL"/>
              </w:rPr>
              <w:t>ilateral hydronephrosis, epispadias with penile chordae, bilateral undescended testes dysplastic nails and thrombocytopenia</w:t>
            </w:r>
          </w:p>
        </w:tc>
        <w:tc>
          <w:tcPr>
            <w:tcW w:w="960" w:type="dxa"/>
            <w:tcBorders>
              <w:top w:val="nil"/>
              <w:left w:val="nil"/>
              <w:bottom w:val="nil"/>
              <w:right w:val="nil"/>
            </w:tcBorders>
            <w:shd w:val="clear" w:color="auto" w:fill="auto"/>
            <w:noWrap/>
            <w:vAlign w:val="center"/>
            <w:hideMark/>
          </w:tcPr>
          <w:p w14:paraId="39301D2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05DA951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2D976BB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250C9185"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597FC776" w14:textId="77777777" w:rsidTr="00CC1861">
        <w:trPr>
          <w:trHeight w:val="300"/>
        </w:trPr>
        <w:tc>
          <w:tcPr>
            <w:tcW w:w="6180" w:type="dxa"/>
            <w:tcBorders>
              <w:top w:val="nil"/>
              <w:left w:val="nil"/>
              <w:bottom w:val="nil"/>
              <w:right w:val="nil"/>
            </w:tcBorders>
            <w:shd w:val="clear" w:color="auto" w:fill="auto"/>
            <w:noWrap/>
            <w:vAlign w:val="bottom"/>
            <w:hideMark/>
          </w:tcPr>
          <w:p w14:paraId="5B46AE5F"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Congenital right hemidiaphragm paresis</w:t>
            </w:r>
          </w:p>
        </w:tc>
        <w:tc>
          <w:tcPr>
            <w:tcW w:w="960" w:type="dxa"/>
            <w:tcBorders>
              <w:top w:val="nil"/>
              <w:left w:val="nil"/>
              <w:bottom w:val="nil"/>
              <w:right w:val="nil"/>
            </w:tcBorders>
            <w:shd w:val="clear" w:color="auto" w:fill="auto"/>
            <w:noWrap/>
            <w:vAlign w:val="center"/>
            <w:hideMark/>
          </w:tcPr>
          <w:p w14:paraId="419C6B1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28C4755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13D688B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28477C7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5E49646" w14:textId="77777777" w:rsidTr="00CC1861">
        <w:trPr>
          <w:trHeight w:val="300"/>
        </w:trPr>
        <w:tc>
          <w:tcPr>
            <w:tcW w:w="6180" w:type="dxa"/>
            <w:tcBorders>
              <w:top w:val="nil"/>
              <w:left w:val="nil"/>
              <w:bottom w:val="nil"/>
              <w:right w:val="nil"/>
            </w:tcBorders>
            <w:shd w:val="clear" w:color="auto" w:fill="auto"/>
            <w:noWrap/>
            <w:vAlign w:val="bottom"/>
            <w:hideMark/>
          </w:tcPr>
          <w:p w14:paraId="1613E3F8"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Neuronal migration disorder</w:t>
            </w:r>
          </w:p>
        </w:tc>
        <w:tc>
          <w:tcPr>
            <w:tcW w:w="960" w:type="dxa"/>
            <w:tcBorders>
              <w:top w:val="nil"/>
              <w:left w:val="nil"/>
              <w:bottom w:val="nil"/>
              <w:right w:val="nil"/>
            </w:tcBorders>
            <w:shd w:val="clear" w:color="auto" w:fill="auto"/>
            <w:noWrap/>
            <w:vAlign w:val="center"/>
            <w:hideMark/>
          </w:tcPr>
          <w:p w14:paraId="141D5C5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vAlign w:val="center"/>
            <w:hideMark/>
          </w:tcPr>
          <w:p w14:paraId="456D294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07D4C22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960" w:type="dxa"/>
            <w:tcBorders>
              <w:top w:val="nil"/>
              <w:left w:val="nil"/>
              <w:bottom w:val="nil"/>
              <w:right w:val="nil"/>
            </w:tcBorders>
            <w:shd w:val="clear" w:color="auto" w:fill="auto"/>
            <w:noWrap/>
            <w:vAlign w:val="bottom"/>
            <w:hideMark/>
          </w:tcPr>
          <w:p w14:paraId="0828878B"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8CA098F" w14:textId="77777777" w:rsidTr="00CC1861">
        <w:trPr>
          <w:trHeight w:val="300"/>
        </w:trPr>
        <w:tc>
          <w:tcPr>
            <w:tcW w:w="6180" w:type="dxa"/>
            <w:tcBorders>
              <w:top w:val="nil"/>
              <w:left w:val="nil"/>
              <w:bottom w:val="single" w:sz="4" w:space="0" w:color="auto"/>
              <w:right w:val="nil"/>
            </w:tcBorders>
            <w:shd w:val="clear" w:color="auto" w:fill="auto"/>
            <w:noWrap/>
            <w:vAlign w:val="bottom"/>
            <w:hideMark/>
          </w:tcPr>
          <w:p w14:paraId="7D65A66F"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Right Scimitar vein</w:t>
            </w:r>
          </w:p>
        </w:tc>
        <w:tc>
          <w:tcPr>
            <w:tcW w:w="960" w:type="dxa"/>
            <w:tcBorders>
              <w:top w:val="nil"/>
              <w:left w:val="nil"/>
              <w:bottom w:val="single" w:sz="4" w:space="0" w:color="auto"/>
              <w:right w:val="nil"/>
            </w:tcBorders>
            <w:shd w:val="clear" w:color="auto" w:fill="auto"/>
            <w:noWrap/>
            <w:vAlign w:val="center"/>
            <w:hideMark/>
          </w:tcPr>
          <w:p w14:paraId="3FAEFA9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single" w:sz="4" w:space="0" w:color="auto"/>
              <w:right w:val="nil"/>
            </w:tcBorders>
            <w:shd w:val="clear" w:color="auto" w:fill="auto"/>
            <w:noWrap/>
            <w:vAlign w:val="center"/>
            <w:hideMark/>
          </w:tcPr>
          <w:p w14:paraId="36CF6B7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w:t>
            </w:r>
          </w:p>
        </w:tc>
        <w:tc>
          <w:tcPr>
            <w:tcW w:w="1020" w:type="dxa"/>
            <w:tcBorders>
              <w:top w:val="nil"/>
              <w:left w:val="nil"/>
              <w:bottom w:val="single" w:sz="4" w:space="0" w:color="auto"/>
              <w:right w:val="nil"/>
            </w:tcBorders>
            <w:shd w:val="clear" w:color="auto" w:fill="auto"/>
            <w:noWrap/>
            <w:vAlign w:val="center"/>
            <w:hideMark/>
          </w:tcPr>
          <w:p w14:paraId="4E5A5F17"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(6.2)</w:t>
            </w:r>
          </w:p>
        </w:tc>
        <w:tc>
          <w:tcPr>
            <w:tcW w:w="960" w:type="dxa"/>
            <w:tcBorders>
              <w:top w:val="nil"/>
              <w:left w:val="nil"/>
              <w:bottom w:val="single" w:sz="4" w:space="0" w:color="auto"/>
              <w:right w:val="nil"/>
            </w:tcBorders>
            <w:shd w:val="clear" w:color="auto" w:fill="auto"/>
            <w:noWrap/>
            <w:vAlign w:val="bottom"/>
            <w:hideMark/>
          </w:tcPr>
          <w:p w14:paraId="7BFECB4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 </w:t>
            </w:r>
          </w:p>
        </w:tc>
      </w:tr>
    </w:tbl>
    <w:p w14:paraId="79DDA2F7" w14:textId="77777777" w:rsidR="00D339A6" w:rsidRDefault="00D339A6" w:rsidP="00D339A6">
      <w:pPr>
        <w:spacing w:after="0" w:line="480" w:lineRule="auto"/>
        <w:rPr>
          <w:rFonts w:ascii="Times New Roman" w:hAnsi="Times New Roman" w:cs="Times New Roman"/>
          <w:sz w:val="24"/>
          <w:szCs w:val="24"/>
        </w:rPr>
      </w:pPr>
      <w:r w:rsidRPr="00C82FBE">
        <w:rPr>
          <w:rFonts w:ascii="Times New Roman" w:hAnsi="Times New Roman" w:cs="Times New Roman"/>
          <w:sz w:val="24"/>
          <w:szCs w:val="24"/>
        </w:rPr>
        <w:t>p-values represents Fisher’s Exact test.</w:t>
      </w:r>
      <w:r>
        <w:rPr>
          <w:rFonts w:ascii="Times New Roman" w:hAnsi="Times New Roman" w:cs="Times New Roman"/>
          <w:sz w:val="24"/>
          <w:szCs w:val="24"/>
        </w:rPr>
        <w:br w:type="page"/>
      </w:r>
    </w:p>
    <w:tbl>
      <w:tblPr>
        <w:tblW w:w="8570" w:type="dxa"/>
        <w:tblLook w:val="04A0" w:firstRow="1" w:lastRow="0" w:firstColumn="1" w:lastColumn="0" w:noHBand="0" w:noVBand="1"/>
      </w:tblPr>
      <w:tblGrid>
        <w:gridCol w:w="4500"/>
        <w:gridCol w:w="1080"/>
        <w:gridCol w:w="1020"/>
        <w:gridCol w:w="1020"/>
        <w:gridCol w:w="950"/>
      </w:tblGrid>
      <w:tr w:rsidR="00D339A6" w:rsidRPr="00616552" w14:paraId="50D12FF7" w14:textId="77777777" w:rsidTr="00CC1861">
        <w:trPr>
          <w:trHeight w:val="840"/>
        </w:trPr>
        <w:tc>
          <w:tcPr>
            <w:tcW w:w="4500" w:type="dxa"/>
            <w:tcBorders>
              <w:top w:val="nil"/>
              <w:left w:val="nil"/>
              <w:bottom w:val="single" w:sz="4" w:space="0" w:color="auto"/>
              <w:right w:val="nil"/>
            </w:tcBorders>
            <w:shd w:val="clear" w:color="auto" w:fill="auto"/>
            <w:vAlign w:val="bottom"/>
            <w:hideMark/>
          </w:tcPr>
          <w:p w14:paraId="46C1CCD9"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eastAsia="Times New Roman" w:hAnsi="Calibri" w:cs="Calibri"/>
                <w:b/>
                <w:bCs/>
                <w:color w:val="000000"/>
                <w:lang w:bidi="he-IL"/>
              </w:rPr>
              <w:lastRenderedPageBreak/>
              <w:t>Supplementary Table 3: Preoperative Complications</w:t>
            </w:r>
          </w:p>
        </w:tc>
        <w:tc>
          <w:tcPr>
            <w:tcW w:w="1080" w:type="dxa"/>
            <w:tcBorders>
              <w:top w:val="nil"/>
              <w:left w:val="nil"/>
              <w:bottom w:val="single" w:sz="4" w:space="0" w:color="auto"/>
              <w:right w:val="nil"/>
            </w:tcBorders>
            <w:shd w:val="clear" w:color="auto" w:fill="auto"/>
            <w:vAlign w:val="bottom"/>
            <w:hideMark/>
          </w:tcPr>
          <w:p w14:paraId="13DC890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Overall (n = 72)</w:t>
            </w:r>
          </w:p>
        </w:tc>
        <w:tc>
          <w:tcPr>
            <w:tcW w:w="1020" w:type="dxa"/>
            <w:tcBorders>
              <w:top w:val="nil"/>
              <w:left w:val="nil"/>
              <w:bottom w:val="single" w:sz="4" w:space="0" w:color="auto"/>
              <w:right w:val="nil"/>
            </w:tcBorders>
            <w:shd w:val="clear" w:color="auto" w:fill="auto"/>
            <w:vAlign w:val="bottom"/>
            <w:hideMark/>
          </w:tcPr>
          <w:p w14:paraId="0E82D15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Two-Ventricle (n = 56)</w:t>
            </w:r>
          </w:p>
        </w:tc>
        <w:tc>
          <w:tcPr>
            <w:tcW w:w="1020" w:type="dxa"/>
            <w:tcBorders>
              <w:top w:val="nil"/>
              <w:left w:val="nil"/>
              <w:bottom w:val="single" w:sz="4" w:space="0" w:color="auto"/>
              <w:right w:val="nil"/>
            </w:tcBorders>
            <w:shd w:val="clear" w:color="auto" w:fill="auto"/>
            <w:vAlign w:val="bottom"/>
            <w:hideMark/>
          </w:tcPr>
          <w:p w14:paraId="4BA544E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Single-Ventricle (n=16)</w:t>
            </w:r>
          </w:p>
        </w:tc>
        <w:tc>
          <w:tcPr>
            <w:tcW w:w="950" w:type="dxa"/>
            <w:tcBorders>
              <w:top w:val="nil"/>
              <w:left w:val="nil"/>
              <w:bottom w:val="single" w:sz="4" w:space="0" w:color="auto"/>
              <w:right w:val="nil"/>
            </w:tcBorders>
            <w:shd w:val="clear" w:color="auto" w:fill="auto"/>
            <w:vAlign w:val="bottom"/>
            <w:hideMark/>
          </w:tcPr>
          <w:p w14:paraId="1E5227E5"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p-value</w:t>
            </w:r>
          </w:p>
        </w:tc>
      </w:tr>
      <w:tr w:rsidR="00D339A6" w:rsidRPr="00616552" w14:paraId="7B25A08F" w14:textId="77777777" w:rsidTr="00CC1861">
        <w:trPr>
          <w:trHeight w:val="300"/>
        </w:trPr>
        <w:tc>
          <w:tcPr>
            <w:tcW w:w="4500" w:type="dxa"/>
            <w:tcBorders>
              <w:top w:val="nil"/>
              <w:left w:val="nil"/>
              <w:bottom w:val="nil"/>
              <w:right w:val="nil"/>
            </w:tcBorders>
            <w:shd w:val="clear" w:color="auto" w:fill="auto"/>
            <w:vAlign w:val="bottom"/>
            <w:hideMark/>
          </w:tcPr>
          <w:p w14:paraId="042A0448"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eastAsia="Times New Roman" w:hAnsi="Calibri" w:cs="Calibri"/>
                <w:color w:val="000000"/>
                <w:lang w:bidi="he-IL"/>
              </w:rPr>
              <w:t>Total preoperative</w:t>
            </w:r>
            <w:r w:rsidRPr="00616552">
              <w:rPr>
                <w:rFonts w:ascii="Calibri" w:eastAsia="Times New Roman" w:hAnsi="Calibri" w:cs="Calibri"/>
                <w:color w:val="000000"/>
                <w:lang w:bidi="he-IL"/>
              </w:rPr>
              <w:t xml:space="preserve"> complications per patient</w:t>
            </w:r>
          </w:p>
        </w:tc>
        <w:tc>
          <w:tcPr>
            <w:tcW w:w="1080" w:type="dxa"/>
            <w:tcBorders>
              <w:top w:val="nil"/>
              <w:left w:val="nil"/>
              <w:bottom w:val="nil"/>
              <w:right w:val="nil"/>
            </w:tcBorders>
            <w:shd w:val="clear" w:color="auto" w:fill="auto"/>
            <w:vAlign w:val="bottom"/>
            <w:hideMark/>
          </w:tcPr>
          <w:p w14:paraId="5AF2E0B2"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 1]</w:t>
            </w:r>
          </w:p>
        </w:tc>
        <w:tc>
          <w:tcPr>
            <w:tcW w:w="1020" w:type="dxa"/>
            <w:tcBorders>
              <w:top w:val="nil"/>
              <w:left w:val="nil"/>
              <w:bottom w:val="nil"/>
              <w:right w:val="nil"/>
            </w:tcBorders>
            <w:shd w:val="clear" w:color="auto" w:fill="auto"/>
            <w:vAlign w:val="bottom"/>
            <w:hideMark/>
          </w:tcPr>
          <w:p w14:paraId="32A302C1"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 1]</w:t>
            </w:r>
          </w:p>
        </w:tc>
        <w:tc>
          <w:tcPr>
            <w:tcW w:w="1020" w:type="dxa"/>
            <w:tcBorders>
              <w:top w:val="nil"/>
              <w:left w:val="nil"/>
              <w:bottom w:val="nil"/>
              <w:right w:val="nil"/>
            </w:tcBorders>
            <w:shd w:val="clear" w:color="auto" w:fill="auto"/>
            <w:vAlign w:val="bottom"/>
            <w:hideMark/>
          </w:tcPr>
          <w:p w14:paraId="32AD63C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 [0, 1]</w:t>
            </w:r>
          </w:p>
        </w:tc>
        <w:tc>
          <w:tcPr>
            <w:tcW w:w="950" w:type="dxa"/>
            <w:tcBorders>
              <w:top w:val="nil"/>
              <w:left w:val="nil"/>
              <w:bottom w:val="nil"/>
              <w:right w:val="nil"/>
            </w:tcBorders>
            <w:shd w:val="clear" w:color="auto" w:fill="auto"/>
            <w:vAlign w:val="bottom"/>
            <w:hideMark/>
          </w:tcPr>
          <w:p w14:paraId="40D9B5F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0.671</w:t>
            </w:r>
          </w:p>
        </w:tc>
      </w:tr>
      <w:tr w:rsidR="00D339A6" w:rsidRPr="00616552" w14:paraId="73CCE918" w14:textId="77777777" w:rsidTr="00CC1861">
        <w:trPr>
          <w:trHeight w:val="300"/>
        </w:trPr>
        <w:tc>
          <w:tcPr>
            <w:tcW w:w="4500" w:type="dxa"/>
            <w:tcBorders>
              <w:top w:val="nil"/>
              <w:left w:val="nil"/>
              <w:bottom w:val="nil"/>
              <w:right w:val="nil"/>
            </w:tcBorders>
            <w:shd w:val="clear" w:color="auto" w:fill="auto"/>
            <w:vAlign w:val="bottom"/>
            <w:hideMark/>
          </w:tcPr>
          <w:p w14:paraId="6D8D8F20"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Preoperative complications:</w:t>
            </w:r>
          </w:p>
        </w:tc>
        <w:tc>
          <w:tcPr>
            <w:tcW w:w="1080" w:type="dxa"/>
            <w:tcBorders>
              <w:top w:val="nil"/>
              <w:left w:val="nil"/>
              <w:bottom w:val="nil"/>
              <w:right w:val="nil"/>
            </w:tcBorders>
            <w:shd w:val="clear" w:color="auto" w:fill="auto"/>
            <w:vAlign w:val="bottom"/>
            <w:hideMark/>
          </w:tcPr>
          <w:p w14:paraId="6AB89E28" w14:textId="77777777" w:rsidR="00D339A6" w:rsidRPr="00616552" w:rsidRDefault="00D339A6" w:rsidP="00CC1861">
            <w:pPr>
              <w:spacing w:after="0" w:line="240" w:lineRule="auto"/>
              <w:rPr>
                <w:rFonts w:ascii="Calibri" w:eastAsia="Times New Roman" w:hAnsi="Calibri" w:cs="Calibri"/>
                <w:color w:val="000000"/>
                <w:lang w:bidi="he-IL"/>
              </w:rPr>
            </w:pPr>
          </w:p>
        </w:tc>
        <w:tc>
          <w:tcPr>
            <w:tcW w:w="1020" w:type="dxa"/>
            <w:tcBorders>
              <w:top w:val="nil"/>
              <w:left w:val="nil"/>
              <w:bottom w:val="nil"/>
              <w:right w:val="nil"/>
            </w:tcBorders>
            <w:shd w:val="clear" w:color="auto" w:fill="auto"/>
            <w:vAlign w:val="bottom"/>
            <w:hideMark/>
          </w:tcPr>
          <w:p w14:paraId="47985526"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1020" w:type="dxa"/>
            <w:tcBorders>
              <w:top w:val="nil"/>
              <w:left w:val="nil"/>
              <w:bottom w:val="nil"/>
              <w:right w:val="nil"/>
            </w:tcBorders>
            <w:shd w:val="clear" w:color="auto" w:fill="auto"/>
            <w:vAlign w:val="bottom"/>
            <w:hideMark/>
          </w:tcPr>
          <w:p w14:paraId="3A076CDF" w14:textId="77777777" w:rsidR="00D339A6" w:rsidRPr="00616552" w:rsidRDefault="00D339A6" w:rsidP="00CC1861">
            <w:pPr>
              <w:spacing w:after="0" w:line="240" w:lineRule="auto"/>
              <w:jc w:val="center"/>
              <w:rPr>
                <w:rFonts w:ascii="Times New Roman" w:eastAsia="Times New Roman" w:hAnsi="Times New Roman" w:cs="Times New Roman"/>
                <w:sz w:val="20"/>
                <w:szCs w:val="20"/>
                <w:lang w:bidi="he-IL"/>
              </w:rPr>
            </w:pPr>
          </w:p>
        </w:tc>
        <w:tc>
          <w:tcPr>
            <w:tcW w:w="950" w:type="dxa"/>
            <w:tcBorders>
              <w:top w:val="nil"/>
              <w:left w:val="nil"/>
              <w:bottom w:val="nil"/>
              <w:right w:val="nil"/>
            </w:tcBorders>
            <w:shd w:val="clear" w:color="auto" w:fill="auto"/>
            <w:vAlign w:val="bottom"/>
            <w:hideMark/>
          </w:tcPr>
          <w:p w14:paraId="49E8673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0.05</w:t>
            </w:r>
          </w:p>
        </w:tc>
      </w:tr>
      <w:tr w:rsidR="00D339A6" w:rsidRPr="00616552" w14:paraId="1D02ACBD" w14:textId="77777777" w:rsidTr="00CC1861">
        <w:trPr>
          <w:trHeight w:val="300"/>
        </w:trPr>
        <w:tc>
          <w:tcPr>
            <w:tcW w:w="4500" w:type="dxa"/>
            <w:tcBorders>
              <w:top w:val="nil"/>
              <w:left w:val="nil"/>
              <w:bottom w:val="nil"/>
              <w:right w:val="nil"/>
            </w:tcBorders>
            <w:shd w:val="clear" w:color="auto" w:fill="auto"/>
            <w:vAlign w:val="bottom"/>
            <w:hideMark/>
          </w:tcPr>
          <w:p w14:paraId="1717336F" w14:textId="77777777" w:rsidR="00D339A6" w:rsidRPr="003C6296" w:rsidRDefault="00D339A6" w:rsidP="00CC1861">
            <w:pPr>
              <w:spacing w:after="0" w:line="240" w:lineRule="auto"/>
              <w:ind w:firstLineChars="300" w:firstLine="660"/>
              <w:rPr>
                <w:rFonts w:eastAsia="Times New Roman" w:cstheme="minorHAnsi"/>
                <w:color w:val="000000"/>
                <w:lang w:bidi="he-IL"/>
              </w:rPr>
            </w:pPr>
            <w:r w:rsidRPr="003C6296">
              <w:rPr>
                <w:rFonts w:eastAsia="Times New Roman" w:cstheme="minorHAnsi"/>
                <w:color w:val="000000"/>
                <w:lang w:bidi="he-IL"/>
              </w:rPr>
              <w:t xml:space="preserve">Bronchopulmonary dysplasia </w:t>
            </w:r>
          </w:p>
        </w:tc>
        <w:tc>
          <w:tcPr>
            <w:tcW w:w="1080" w:type="dxa"/>
            <w:tcBorders>
              <w:top w:val="nil"/>
              <w:left w:val="nil"/>
              <w:bottom w:val="nil"/>
              <w:right w:val="nil"/>
            </w:tcBorders>
            <w:shd w:val="clear" w:color="auto" w:fill="auto"/>
            <w:noWrap/>
            <w:vAlign w:val="center"/>
            <w:hideMark/>
          </w:tcPr>
          <w:p w14:paraId="701CEA96"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(4.2)</w:t>
            </w:r>
          </w:p>
        </w:tc>
        <w:tc>
          <w:tcPr>
            <w:tcW w:w="1020" w:type="dxa"/>
            <w:tcBorders>
              <w:top w:val="nil"/>
              <w:left w:val="nil"/>
              <w:bottom w:val="nil"/>
              <w:right w:val="nil"/>
            </w:tcBorders>
            <w:shd w:val="clear" w:color="auto" w:fill="auto"/>
            <w:noWrap/>
            <w:vAlign w:val="center"/>
            <w:hideMark/>
          </w:tcPr>
          <w:p w14:paraId="20605E5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(5.4)</w:t>
            </w:r>
          </w:p>
        </w:tc>
        <w:tc>
          <w:tcPr>
            <w:tcW w:w="1020" w:type="dxa"/>
            <w:tcBorders>
              <w:top w:val="nil"/>
              <w:left w:val="nil"/>
              <w:bottom w:val="nil"/>
              <w:right w:val="nil"/>
            </w:tcBorders>
            <w:shd w:val="clear" w:color="auto" w:fill="auto"/>
            <w:noWrap/>
            <w:vAlign w:val="center"/>
            <w:hideMark/>
          </w:tcPr>
          <w:p w14:paraId="2C105EDD"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0B1418A8"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406A36A5" w14:textId="77777777" w:rsidTr="00CC1861">
        <w:trPr>
          <w:trHeight w:val="300"/>
        </w:trPr>
        <w:tc>
          <w:tcPr>
            <w:tcW w:w="4500" w:type="dxa"/>
            <w:tcBorders>
              <w:top w:val="nil"/>
              <w:left w:val="nil"/>
              <w:bottom w:val="nil"/>
              <w:right w:val="nil"/>
            </w:tcBorders>
            <w:shd w:val="clear" w:color="auto" w:fill="auto"/>
            <w:vAlign w:val="bottom"/>
            <w:hideMark/>
          </w:tcPr>
          <w:p w14:paraId="0AA9A1FC" w14:textId="77777777" w:rsidR="00D339A6" w:rsidRPr="003C6296" w:rsidRDefault="00D339A6" w:rsidP="00CC1861">
            <w:pPr>
              <w:spacing w:after="0" w:line="240" w:lineRule="auto"/>
              <w:ind w:firstLine="615"/>
              <w:rPr>
                <w:rFonts w:eastAsia="Times New Roman" w:cstheme="minorHAnsi"/>
                <w:color w:val="000000"/>
                <w:lang w:bidi="he-IL"/>
              </w:rPr>
            </w:pPr>
            <w:r w:rsidRPr="003C6296">
              <w:rPr>
                <w:rFonts w:cstheme="minorHAnsi"/>
              </w:rPr>
              <w:t>Cardiopulmonary resuscitation</w:t>
            </w:r>
          </w:p>
        </w:tc>
        <w:tc>
          <w:tcPr>
            <w:tcW w:w="1080" w:type="dxa"/>
            <w:tcBorders>
              <w:top w:val="nil"/>
              <w:left w:val="nil"/>
              <w:bottom w:val="nil"/>
              <w:right w:val="nil"/>
            </w:tcBorders>
            <w:shd w:val="clear" w:color="auto" w:fill="auto"/>
            <w:noWrap/>
            <w:vAlign w:val="center"/>
            <w:hideMark/>
          </w:tcPr>
          <w:p w14:paraId="28B7F36D"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34025CE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59B24475"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26F92E19"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20AD4B40" w14:textId="77777777" w:rsidTr="00CC1861">
        <w:trPr>
          <w:trHeight w:val="300"/>
        </w:trPr>
        <w:tc>
          <w:tcPr>
            <w:tcW w:w="4500" w:type="dxa"/>
            <w:tcBorders>
              <w:top w:val="nil"/>
              <w:left w:val="nil"/>
              <w:bottom w:val="nil"/>
              <w:right w:val="nil"/>
            </w:tcBorders>
            <w:shd w:val="clear" w:color="auto" w:fill="auto"/>
            <w:vAlign w:val="bottom"/>
            <w:hideMark/>
          </w:tcPr>
          <w:p w14:paraId="45BF2F4F" w14:textId="77777777" w:rsidR="00D339A6" w:rsidRPr="003C6296" w:rsidRDefault="00D339A6" w:rsidP="00CC1861">
            <w:pPr>
              <w:spacing w:after="0" w:line="240" w:lineRule="auto"/>
              <w:ind w:firstLineChars="300" w:firstLine="660"/>
              <w:rPr>
                <w:rFonts w:eastAsia="Times New Roman" w:cstheme="minorHAnsi"/>
                <w:color w:val="000000"/>
                <w:lang w:bidi="he-IL"/>
              </w:rPr>
            </w:pPr>
            <w:r w:rsidRPr="003C6296">
              <w:rPr>
                <w:rFonts w:eastAsia="Times New Roman" w:cstheme="minorHAnsi"/>
                <w:color w:val="000000"/>
                <w:lang w:bidi="he-IL"/>
              </w:rPr>
              <w:t>Shock</w:t>
            </w:r>
          </w:p>
        </w:tc>
        <w:tc>
          <w:tcPr>
            <w:tcW w:w="1080" w:type="dxa"/>
            <w:tcBorders>
              <w:top w:val="nil"/>
              <w:left w:val="nil"/>
              <w:bottom w:val="nil"/>
              <w:right w:val="nil"/>
            </w:tcBorders>
            <w:shd w:val="clear" w:color="auto" w:fill="auto"/>
            <w:noWrap/>
            <w:vAlign w:val="center"/>
            <w:hideMark/>
          </w:tcPr>
          <w:p w14:paraId="5286BB9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6 (8.3)</w:t>
            </w:r>
          </w:p>
        </w:tc>
        <w:tc>
          <w:tcPr>
            <w:tcW w:w="1020" w:type="dxa"/>
            <w:tcBorders>
              <w:top w:val="nil"/>
              <w:left w:val="nil"/>
              <w:bottom w:val="nil"/>
              <w:right w:val="nil"/>
            </w:tcBorders>
            <w:shd w:val="clear" w:color="auto" w:fill="auto"/>
            <w:noWrap/>
            <w:vAlign w:val="center"/>
            <w:hideMark/>
          </w:tcPr>
          <w:p w14:paraId="15D7A484"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6 (10.7)</w:t>
            </w:r>
          </w:p>
        </w:tc>
        <w:tc>
          <w:tcPr>
            <w:tcW w:w="1020" w:type="dxa"/>
            <w:tcBorders>
              <w:top w:val="nil"/>
              <w:left w:val="nil"/>
              <w:bottom w:val="nil"/>
              <w:right w:val="nil"/>
            </w:tcBorders>
            <w:shd w:val="clear" w:color="auto" w:fill="auto"/>
            <w:noWrap/>
            <w:vAlign w:val="center"/>
            <w:hideMark/>
          </w:tcPr>
          <w:p w14:paraId="0CCF1DD2"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00B7A7C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8809B72" w14:textId="77777777" w:rsidTr="00CC1861">
        <w:trPr>
          <w:trHeight w:val="300"/>
        </w:trPr>
        <w:tc>
          <w:tcPr>
            <w:tcW w:w="4500" w:type="dxa"/>
            <w:tcBorders>
              <w:top w:val="nil"/>
              <w:left w:val="nil"/>
              <w:bottom w:val="nil"/>
              <w:right w:val="nil"/>
            </w:tcBorders>
            <w:shd w:val="clear" w:color="auto" w:fill="auto"/>
            <w:vAlign w:val="bottom"/>
            <w:hideMark/>
          </w:tcPr>
          <w:p w14:paraId="332C9FAF"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Mechanical Ventilation</w:t>
            </w:r>
          </w:p>
        </w:tc>
        <w:tc>
          <w:tcPr>
            <w:tcW w:w="1080" w:type="dxa"/>
            <w:tcBorders>
              <w:top w:val="nil"/>
              <w:left w:val="nil"/>
              <w:bottom w:val="nil"/>
              <w:right w:val="nil"/>
            </w:tcBorders>
            <w:shd w:val="clear" w:color="auto" w:fill="auto"/>
            <w:noWrap/>
            <w:vAlign w:val="center"/>
            <w:hideMark/>
          </w:tcPr>
          <w:p w14:paraId="51F6BBDA"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11 (15.3)</w:t>
            </w:r>
          </w:p>
        </w:tc>
        <w:tc>
          <w:tcPr>
            <w:tcW w:w="1020" w:type="dxa"/>
            <w:tcBorders>
              <w:top w:val="nil"/>
              <w:left w:val="nil"/>
              <w:bottom w:val="nil"/>
              <w:right w:val="nil"/>
            </w:tcBorders>
            <w:shd w:val="clear" w:color="auto" w:fill="auto"/>
            <w:noWrap/>
            <w:vAlign w:val="center"/>
            <w:hideMark/>
          </w:tcPr>
          <w:p w14:paraId="0191700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8 (14.3)</w:t>
            </w:r>
          </w:p>
        </w:tc>
        <w:tc>
          <w:tcPr>
            <w:tcW w:w="1020" w:type="dxa"/>
            <w:tcBorders>
              <w:top w:val="nil"/>
              <w:left w:val="nil"/>
              <w:bottom w:val="nil"/>
              <w:right w:val="nil"/>
            </w:tcBorders>
            <w:shd w:val="clear" w:color="auto" w:fill="auto"/>
            <w:noWrap/>
            <w:vAlign w:val="center"/>
            <w:hideMark/>
          </w:tcPr>
          <w:p w14:paraId="438385D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(18.8)</w:t>
            </w:r>
          </w:p>
        </w:tc>
        <w:tc>
          <w:tcPr>
            <w:tcW w:w="950" w:type="dxa"/>
            <w:tcBorders>
              <w:top w:val="nil"/>
              <w:left w:val="nil"/>
              <w:bottom w:val="nil"/>
              <w:right w:val="nil"/>
            </w:tcBorders>
            <w:shd w:val="clear" w:color="auto" w:fill="auto"/>
            <w:noWrap/>
            <w:vAlign w:val="bottom"/>
            <w:hideMark/>
          </w:tcPr>
          <w:p w14:paraId="27B1BBDB"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17F57E5F" w14:textId="77777777" w:rsidTr="00CC1861">
        <w:trPr>
          <w:trHeight w:val="300"/>
        </w:trPr>
        <w:tc>
          <w:tcPr>
            <w:tcW w:w="4500" w:type="dxa"/>
            <w:tcBorders>
              <w:top w:val="nil"/>
              <w:left w:val="nil"/>
              <w:bottom w:val="nil"/>
              <w:right w:val="nil"/>
            </w:tcBorders>
            <w:shd w:val="clear" w:color="auto" w:fill="auto"/>
            <w:vAlign w:val="bottom"/>
            <w:hideMark/>
          </w:tcPr>
          <w:p w14:paraId="28D84AEB"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Hypercoagulable state</w:t>
            </w:r>
          </w:p>
        </w:tc>
        <w:tc>
          <w:tcPr>
            <w:tcW w:w="1080" w:type="dxa"/>
            <w:tcBorders>
              <w:top w:val="nil"/>
              <w:left w:val="nil"/>
              <w:bottom w:val="nil"/>
              <w:right w:val="nil"/>
            </w:tcBorders>
            <w:shd w:val="clear" w:color="auto" w:fill="auto"/>
            <w:noWrap/>
            <w:vAlign w:val="center"/>
            <w:hideMark/>
          </w:tcPr>
          <w:p w14:paraId="0CBEDF6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(2.8)</w:t>
            </w:r>
          </w:p>
        </w:tc>
        <w:tc>
          <w:tcPr>
            <w:tcW w:w="1020" w:type="dxa"/>
            <w:tcBorders>
              <w:top w:val="nil"/>
              <w:left w:val="nil"/>
              <w:bottom w:val="nil"/>
              <w:right w:val="nil"/>
            </w:tcBorders>
            <w:shd w:val="clear" w:color="auto" w:fill="auto"/>
            <w:noWrap/>
            <w:vAlign w:val="center"/>
            <w:hideMark/>
          </w:tcPr>
          <w:p w14:paraId="118E526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(3.6)</w:t>
            </w:r>
          </w:p>
        </w:tc>
        <w:tc>
          <w:tcPr>
            <w:tcW w:w="1020" w:type="dxa"/>
            <w:tcBorders>
              <w:top w:val="nil"/>
              <w:left w:val="nil"/>
              <w:bottom w:val="nil"/>
              <w:right w:val="nil"/>
            </w:tcBorders>
            <w:shd w:val="clear" w:color="auto" w:fill="auto"/>
            <w:noWrap/>
            <w:vAlign w:val="center"/>
            <w:hideMark/>
          </w:tcPr>
          <w:p w14:paraId="1BFD2D24"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5AB97620"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CED845C" w14:textId="77777777" w:rsidTr="00CC1861">
        <w:trPr>
          <w:trHeight w:val="600"/>
        </w:trPr>
        <w:tc>
          <w:tcPr>
            <w:tcW w:w="4500" w:type="dxa"/>
            <w:tcBorders>
              <w:top w:val="nil"/>
              <w:left w:val="nil"/>
              <w:bottom w:val="nil"/>
              <w:right w:val="nil"/>
            </w:tcBorders>
            <w:shd w:val="clear" w:color="auto" w:fill="auto"/>
            <w:vAlign w:val="bottom"/>
            <w:hideMark/>
          </w:tcPr>
          <w:p w14:paraId="3FFDC6B2" w14:textId="77777777" w:rsidR="00D339A6" w:rsidRPr="00616552" w:rsidRDefault="00D339A6" w:rsidP="00CC1861">
            <w:pPr>
              <w:spacing w:after="0" w:line="240" w:lineRule="auto"/>
              <w:ind w:leftChars="300" w:left="704" w:hangingChars="20" w:hanging="44"/>
              <w:rPr>
                <w:rFonts w:ascii="Calibri" w:eastAsia="Times New Roman" w:hAnsi="Calibri" w:cs="Calibri"/>
                <w:color w:val="000000"/>
                <w:lang w:bidi="he-IL"/>
              </w:rPr>
            </w:pPr>
            <w:r w:rsidRPr="00616552">
              <w:rPr>
                <w:rFonts w:ascii="Calibri" w:eastAsia="Times New Roman" w:hAnsi="Calibri" w:cs="Calibri"/>
                <w:color w:val="000000"/>
                <w:lang w:bidi="he-IL"/>
              </w:rPr>
              <w:t>Stroke, CVA, or Intracranial hemorrhage &gt; Grade 2</w:t>
            </w:r>
          </w:p>
        </w:tc>
        <w:tc>
          <w:tcPr>
            <w:tcW w:w="1080" w:type="dxa"/>
            <w:tcBorders>
              <w:top w:val="nil"/>
              <w:left w:val="nil"/>
              <w:bottom w:val="nil"/>
              <w:right w:val="nil"/>
            </w:tcBorders>
            <w:shd w:val="clear" w:color="auto" w:fill="auto"/>
            <w:noWrap/>
            <w:vAlign w:val="center"/>
            <w:hideMark/>
          </w:tcPr>
          <w:p w14:paraId="05BC7FB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2B7D772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07504EC3"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2EEA4889"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87FFDF1" w14:textId="77777777" w:rsidTr="00CC1861">
        <w:trPr>
          <w:trHeight w:val="300"/>
        </w:trPr>
        <w:tc>
          <w:tcPr>
            <w:tcW w:w="4500" w:type="dxa"/>
            <w:tcBorders>
              <w:top w:val="nil"/>
              <w:left w:val="nil"/>
              <w:bottom w:val="nil"/>
              <w:right w:val="nil"/>
            </w:tcBorders>
            <w:shd w:val="clear" w:color="auto" w:fill="auto"/>
            <w:vAlign w:val="bottom"/>
            <w:hideMark/>
          </w:tcPr>
          <w:p w14:paraId="6EFBC065"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Colostomy</w:t>
            </w:r>
          </w:p>
        </w:tc>
        <w:tc>
          <w:tcPr>
            <w:tcW w:w="1080" w:type="dxa"/>
            <w:tcBorders>
              <w:top w:val="nil"/>
              <w:left w:val="nil"/>
              <w:bottom w:val="nil"/>
              <w:right w:val="nil"/>
            </w:tcBorders>
            <w:shd w:val="clear" w:color="auto" w:fill="auto"/>
            <w:noWrap/>
            <w:vAlign w:val="center"/>
            <w:hideMark/>
          </w:tcPr>
          <w:p w14:paraId="4B10D003"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5F08DD87"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72276718"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6CAB08DD"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7053C31E" w14:textId="77777777" w:rsidTr="00CC1861">
        <w:trPr>
          <w:trHeight w:val="300"/>
        </w:trPr>
        <w:tc>
          <w:tcPr>
            <w:tcW w:w="4500" w:type="dxa"/>
            <w:tcBorders>
              <w:top w:val="nil"/>
              <w:left w:val="nil"/>
              <w:bottom w:val="nil"/>
              <w:right w:val="nil"/>
            </w:tcBorders>
            <w:shd w:val="clear" w:color="auto" w:fill="auto"/>
            <w:vAlign w:val="bottom"/>
            <w:hideMark/>
          </w:tcPr>
          <w:p w14:paraId="613E09E6"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Non-invasive respiratory support</w:t>
            </w:r>
          </w:p>
        </w:tc>
        <w:tc>
          <w:tcPr>
            <w:tcW w:w="1080" w:type="dxa"/>
            <w:tcBorders>
              <w:top w:val="nil"/>
              <w:left w:val="nil"/>
              <w:bottom w:val="nil"/>
              <w:right w:val="nil"/>
            </w:tcBorders>
            <w:shd w:val="clear" w:color="auto" w:fill="auto"/>
            <w:noWrap/>
            <w:vAlign w:val="center"/>
            <w:hideMark/>
          </w:tcPr>
          <w:p w14:paraId="240EA66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13 (18.1)</w:t>
            </w:r>
          </w:p>
        </w:tc>
        <w:tc>
          <w:tcPr>
            <w:tcW w:w="1020" w:type="dxa"/>
            <w:tcBorders>
              <w:top w:val="nil"/>
              <w:left w:val="nil"/>
              <w:bottom w:val="nil"/>
              <w:right w:val="nil"/>
            </w:tcBorders>
            <w:shd w:val="clear" w:color="auto" w:fill="auto"/>
            <w:noWrap/>
            <w:vAlign w:val="center"/>
            <w:hideMark/>
          </w:tcPr>
          <w:p w14:paraId="611396B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11 (19.6)</w:t>
            </w:r>
          </w:p>
        </w:tc>
        <w:tc>
          <w:tcPr>
            <w:tcW w:w="1020" w:type="dxa"/>
            <w:tcBorders>
              <w:top w:val="nil"/>
              <w:left w:val="nil"/>
              <w:bottom w:val="nil"/>
              <w:right w:val="nil"/>
            </w:tcBorders>
            <w:shd w:val="clear" w:color="auto" w:fill="auto"/>
            <w:noWrap/>
            <w:vAlign w:val="center"/>
            <w:hideMark/>
          </w:tcPr>
          <w:p w14:paraId="4788B7C7"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2 (12.5)</w:t>
            </w:r>
          </w:p>
        </w:tc>
        <w:tc>
          <w:tcPr>
            <w:tcW w:w="950" w:type="dxa"/>
            <w:tcBorders>
              <w:top w:val="nil"/>
              <w:left w:val="nil"/>
              <w:bottom w:val="nil"/>
              <w:right w:val="nil"/>
            </w:tcBorders>
            <w:shd w:val="clear" w:color="auto" w:fill="auto"/>
            <w:noWrap/>
            <w:vAlign w:val="bottom"/>
            <w:hideMark/>
          </w:tcPr>
          <w:p w14:paraId="62FF1EF7"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43482073" w14:textId="77777777" w:rsidTr="00CC1861">
        <w:trPr>
          <w:trHeight w:val="300"/>
        </w:trPr>
        <w:tc>
          <w:tcPr>
            <w:tcW w:w="4500" w:type="dxa"/>
            <w:tcBorders>
              <w:top w:val="nil"/>
              <w:left w:val="nil"/>
              <w:bottom w:val="nil"/>
              <w:right w:val="nil"/>
            </w:tcBorders>
            <w:shd w:val="clear" w:color="auto" w:fill="auto"/>
            <w:vAlign w:val="bottom"/>
            <w:hideMark/>
          </w:tcPr>
          <w:p w14:paraId="58714A7C"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Seizures</w:t>
            </w:r>
          </w:p>
        </w:tc>
        <w:tc>
          <w:tcPr>
            <w:tcW w:w="1080" w:type="dxa"/>
            <w:tcBorders>
              <w:top w:val="nil"/>
              <w:left w:val="nil"/>
              <w:bottom w:val="nil"/>
              <w:right w:val="nil"/>
            </w:tcBorders>
            <w:shd w:val="clear" w:color="auto" w:fill="auto"/>
            <w:noWrap/>
            <w:vAlign w:val="center"/>
            <w:hideMark/>
          </w:tcPr>
          <w:p w14:paraId="0D43692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6E263C3C"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1020" w:type="dxa"/>
            <w:tcBorders>
              <w:top w:val="nil"/>
              <w:left w:val="nil"/>
              <w:bottom w:val="nil"/>
              <w:right w:val="nil"/>
            </w:tcBorders>
            <w:shd w:val="clear" w:color="auto" w:fill="auto"/>
            <w:noWrap/>
            <w:vAlign w:val="center"/>
            <w:hideMark/>
          </w:tcPr>
          <w:p w14:paraId="4BE1AAA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(6.3)</w:t>
            </w:r>
          </w:p>
        </w:tc>
        <w:tc>
          <w:tcPr>
            <w:tcW w:w="950" w:type="dxa"/>
            <w:tcBorders>
              <w:top w:val="nil"/>
              <w:left w:val="nil"/>
              <w:bottom w:val="nil"/>
              <w:right w:val="nil"/>
            </w:tcBorders>
            <w:shd w:val="clear" w:color="auto" w:fill="auto"/>
            <w:noWrap/>
            <w:vAlign w:val="bottom"/>
            <w:hideMark/>
          </w:tcPr>
          <w:p w14:paraId="2B5DA9CE"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6DB43DA" w14:textId="77777777" w:rsidTr="00CC1861">
        <w:trPr>
          <w:trHeight w:val="300"/>
        </w:trPr>
        <w:tc>
          <w:tcPr>
            <w:tcW w:w="4500" w:type="dxa"/>
            <w:tcBorders>
              <w:top w:val="nil"/>
              <w:left w:val="nil"/>
              <w:bottom w:val="nil"/>
              <w:right w:val="nil"/>
            </w:tcBorders>
            <w:shd w:val="clear" w:color="auto" w:fill="auto"/>
            <w:vAlign w:val="bottom"/>
            <w:hideMark/>
          </w:tcPr>
          <w:p w14:paraId="4111A2BC"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Hepatic dysfunction</w:t>
            </w:r>
          </w:p>
        </w:tc>
        <w:tc>
          <w:tcPr>
            <w:tcW w:w="1080" w:type="dxa"/>
            <w:tcBorders>
              <w:top w:val="nil"/>
              <w:left w:val="nil"/>
              <w:bottom w:val="nil"/>
              <w:right w:val="nil"/>
            </w:tcBorders>
            <w:shd w:val="clear" w:color="auto" w:fill="auto"/>
            <w:noWrap/>
            <w:vAlign w:val="center"/>
            <w:hideMark/>
          </w:tcPr>
          <w:p w14:paraId="5C9CE0A9"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09638F7C"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4B844497"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2C4825B4"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DEBE13C" w14:textId="77777777" w:rsidTr="00CC1861">
        <w:trPr>
          <w:trHeight w:val="300"/>
        </w:trPr>
        <w:tc>
          <w:tcPr>
            <w:tcW w:w="4500" w:type="dxa"/>
            <w:tcBorders>
              <w:top w:val="nil"/>
              <w:left w:val="nil"/>
              <w:bottom w:val="nil"/>
              <w:right w:val="nil"/>
            </w:tcBorders>
            <w:shd w:val="clear" w:color="auto" w:fill="auto"/>
            <w:vAlign w:val="bottom"/>
            <w:hideMark/>
          </w:tcPr>
          <w:p w14:paraId="04C6FDC2"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Renal dysfunction</w:t>
            </w:r>
          </w:p>
        </w:tc>
        <w:tc>
          <w:tcPr>
            <w:tcW w:w="1080" w:type="dxa"/>
            <w:tcBorders>
              <w:top w:val="nil"/>
              <w:left w:val="nil"/>
              <w:bottom w:val="nil"/>
              <w:right w:val="nil"/>
            </w:tcBorders>
            <w:shd w:val="clear" w:color="auto" w:fill="auto"/>
            <w:noWrap/>
            <w:vAlign w:val="center"/>
            <w:hideMark/>
          </w:tcPr>
          <w:p w14:paraId="61019CB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15E717BE"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5D868B05"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0D902519"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09B7C16" w14:textId="77777777" w:rsidTr="00CC1861">
        <w:trPr>
          <w:trHeight w:val="300"/>
        </w:trPr>
        <w:tc>
          <w:tcPr>
            <w:tcW w:w="4500" w:type="dxa"/>
            <w:tcBorders>
              <w:top w:val="nil"/>
              <w:left w:val="nil"/>
              <w:bottom w:val="nil"/>
              <w:right w:val="nil"/>
            </w:tcBorders>
            <w:shd w:val="clear" w:color="auto" w:fill="auto"/>
            <w:vAlign w:val="bottom"/>
            <w:hideMark/>
          </w:tcPr>
          <w:p w14:paraId="0D2C9AA2"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Pr>
                <w:rFonts w:ascii="Calibri" w:eastAsia="Times New Roman" w:hAnsi="Calibri" w:cs="Calibri"/>
                <w:color w:val="000000"/>
                <w:lang w:bidi="he-IL"/>
              </w:rPr>
              <w:t>Necrotizing Enterocoloitis</w:t>
            </w:r>
          </w:p>
        </w:tc>
        <w:tc>
          <w:tcPr>
            <w:tcW w:w="1080" w:type="dxa"/>
            <w:tcBorders>
              <w:top w:val="nil"/>
              <w:left w:val="nil"/>
              <w:bottom w:val="nil"/>
              <w:right w:val="nil"/>
            </w:tcBorders>
            <w:shd w:val="clear" w:color="auto" w:fill="auto"/>
            <w:noWrap/>
            <w:vAlign w:val="center"/>
            <w:hideMark/>
          </w:tcPr>
          <w:p w14:paraId="0334F89F"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(1.4)</w:t>
            </w:r>
          </w:p>
        </w:tc>
        <w:tc>
          <w:tcPr>
            <w:tcW w:w="1020" w:type="dxa"/>
            <w:tcBorders>
              <w:top w:val="nil"/>
              <w:left w:val="nil"/>
              <w:bottom w:val="nil"/>
              <w:right w:val="nil"/>
            </w:tcBorders>
            <w:shd w:val="clear" w:color="auto" w:fill="auto"/>
            <w:noWrap/>
            <w:vAlign w:val="center"/>
            <w:hideMark/>
          </w:tcPr>
          <w:p w14:paraId="22328EFB"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1 (1.8)</w:t>
            </w:r>
          </w:p>
        </w:tc>
        <w:tc>
          <w:tcPr>
            <w:tcW w:w="1020" w:type="dxa"/>
            <w:tcBorders>
              <w:top w:val="nil"/>
              <w:left w:val="nil"/>
              <w:bottom w:val="nil"/>
              <w:right w:val="nil"/>
            </w:tcBorders>
            <w:shd w:val="clear" w:color="auto" w:fill="auto"/>
            <w:noWrap/>
            <w:vAlign w:val="center"/>
            <w:hideMark/>
          </w:tcPr>
          <w:p w14:paraId="08A3F4E7" w14:textId="77777777" w:rsidR="00D339A6" w:rsidRPr="00616552" w:rsidRDefault="00D339A6" w:rsidP="00CC1861">
            <w:pPr>
              <w:spacing w:after="0" w:line="240" w:lineRule="auto"/>
              <w:jc w:val="center"/>
              <w:rPr>
                <w:rFonts w:ascii="Calibri" w:eastAsia="Times New Roman" w:hAnsi="Calibri" w:cs="Calibri"/>
                <w:color w:val="000000"/>
                <w:lang w:bidi="he-IL"/>
              </w:rPr>
            </w:pPr>
            <w:r>
              <w:rPr>
                <w:rFonts w:ascii="Calibri" w:eastAsia="Times New Roman" w:hAnsi="Calibri" w:cs="Calibri"/>
                <w:color w:val="000000"/>
                <w:lang w:bidi="he-IL"/>
              </w:rPr>
              <w:t>0</w:t>
            </w:r>
          </w:p>
        </w:tc>
        <w:tc>
          <w:tcPr>
            <w:tcW w:w="950" w:type="dxa"/>
            <w:tcBorders>
              <w:top w:val="nil"/>
              <w:left w:val="nil"/>
              <w:bottom w:val="nil"/>
              <w:right w:val="nil"/>
            </w:tcBorders>
            <w:shd w:val="clear" w:color="auto" w:fill="auto"/>
            <w:noWrap/>
            <w:vAlign w:val="bottom"/>
            <w:hideMark/>
          </w:tcPr>
          <w:p w14:paraId="14F6F180" w14:textId="77777777" w:rsidR="00D339A6" w:rsidRPr="00616552" w:rsidRDefault="00D339A6" w:rsidP="00CC1861">
            <w:pPr>
              <w:spacing w:after="0" w:line="240" w:lineRule="auto"/>
              <w:jc w:val="center"/>
              <w:rPr>
                <w:rFonts w:ascii="Calibri" w:eastAsia="Times New Roman" w:hAnsi="Calibri" w:cs="Calibri"/>
                <w:color w:val="000000"/>
                <w:lang w:bidi="he-IL"/>
              </w:rPr>
            </w:pPr>
          </w:p>
        </w:tc>
      </w:tr>
      <w:tr w:rsidR="00D339A6" w:rsidRPr="00616552" w14:paraId="69F695E0" w14:textId="77777777" w:rsidTr="00CC1861">
        <w:trPr>
          <w:trHeight w:val="300"/>
        </w:trPr>
        <w:tc>
          <w:tcPr>
            <w:tcW w:w="4500" w:type="dxa"/>
            <w:tcBorders>
              <w:top w:val="nil"/>
              <w:left w:val="nil"/>
              <w:bottom w:val="single" w:sz="4" w:space="0" w:color="auto"/>
              <w:right w:val="nil"/>
            </w:tcBorders>
            <w:shd w:val="clear" w:color="auto" w:fill="auto"/>
            <w:vAlign w:val="bottom"/>
            <w:hideMark/>
          </w:tcPr>
          <w:p w14:paraId="47F447DC" w14:textId="77777777" w:rsidR="00D339A6" w:rsidRPr="00616552" w:rsidRDefault="00D339A6" w:rsidP="00CC1861">
            <w:pPr>
              <w:spacing w:after="0" w:line="240" w:lineRule="auto"/>
              <w:ind w:firstLineChars="300" w:firstLine="660"/>
              <w:rPr>
                <w:rFonts w:ascii="Calibri" w:eastAsia="Times New Roman" w:hAnsi="Calibri" w:cs="Calibri"/>
                <w:color w:val="000000"/>
                <w:lang w:bidi="he-IL"/>
              </w:rPr>
            </w:pPr>
            <w:r w:rsidRPr="00616552">
              <w:rPr>
                <w:rFonts w:ascii="Calibri" w:eastAsia="Times New Roman" w:hAnsi="Calibri" w:cs="Calibri"/>
                <w:color w:val="000000"/>
                <w:lang w:bidi="he-IL"/>
              </w:rPr>
              <w:t>Sepsis</w:t>
            </w:r>
          </w:p>
        </w:tc>
        <w:tc>
          <w:tcPr>
            <w:tcW w:w="1080" w:type="dxa"/>
            <w:tcBorders>
              <w:top w:val="nil"/>
              <w:left w:val="nil"/>
              <w:bottom w:val="single" w:sz="4" w:space="0" w:color="auto"/>
              <w:right w:val="nil"/>
            </w:tcBorders>
            <w:shd w:val="clear" w:color="auto" w:fill="auto"/>
            <w:noWrap/>
            <w:vAlign w:val="center"/>
            <w:hideMark/>
          </w:tcPr>
          <w:p w14:paraId="0175A40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6 (8.3)</w:t>
            </w:r>
          </w:p>
        </w:tc>
        <w:tc>
          <w:tcPr>
            <w:tcW w:w="1020" w:type="dxa"/>
            <w:tcBorders>
              <w:top w:val="nil"/>
              <w:left w:val="nil"/>
              <w:bottom w:val="single" w:sz="4" w:space="0" w:color="auto"/>
              <w:right w:val="nil"/>
            </w:tcBorders>
            <w:shd w:val="clear" w:color="auto" w:fill="auto"/>
            <w:noWrap/>
            <w:vAlign w:val="center"/>
            <w:hideMark/>
          </w:tcPr>
          <w:p w14:paraId="192289F8"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(5.4)</w:t>
            </w:r>
          </w:p>
        </w:tc>
        <w:tc>
          <w:tcPr>
            <w:tcW w:w="1020" w:type="dxa"/>
            <w:tcBorders>
              <w:top w:val="nil"/>
              <w:left w:val="nil"/>
              <w:bottom w:val="single" w:sz="4" w:space="0" w:color="auto"/>
              <w:right w:val="nil"/>
            </w:tcBorders>
            <w:shd w:val="clear" w:color="auto" w:fill="auto"/>
            <w:noWrap/>
            <w:vAlign w:val="center"/>
            <w:hideMark/>
          </w:tcPr>
          <w:p w14:paraId="5D13B860" w14:textId="77777777" w:rsidR="00D339A6" w:rsidRPr="00616552" w:rsidRDefault="00D339A6" w:rsidP="00CC1861">
            <w:pPr>
              <w:spacing w:after="0" w:line="240" w:lineRule="auto"/>
              <w:jc w:val="center"/>
              <w:rPr>
                <w:rFonts w:ascii="Calibri" w:eastAsia="Times New Roman" w:hAnsi="Calibri" w:cs="Calibri"/>
                <w:color w:val="000000"/>
                <w:lang w:bidi="he-IL"/>
              </w:rPr>
            </w:pPr>
            <w:r w:rsidRPr="00616552">
              <w:rPr>
                <w:rFonts w:ascii="Calibri" w:eastAsia="Times New Roman" w:hAnsi="Calibri" w:cs="Calibri"/>
                <w:color w:val="000000"/>
                <w:lang w:bidi="he-IL"/>
              </w:rPr>
              <w:t>3 (18.8)</w:t>
            </w:r>
          </w:p>
        </w:tc>
        <w:tc>
          <w:tcPr>
            <w:tcW w:w="950" w:type="dxa"/>
            <w:tcBorders>
              <w:top w:val="nil"/>
              <w:left w:val="nil"/>
              <w:bottom w:val="single" w:sz="4" w:space="0" w:color="auto"/>
              <w:right w:val="nil"/>
            </w:tcBorders>
            <w:shd w:val="clear" w:color="auto" w:fill="auto"/>
            <w:noWrap/>
            <w:vAlign w:val="bottom"/>
            <w:hideMark/>
          </w:tcPr>
          <w:p w14:paraId="58951294" w14:textId="77777777" w:rsidR="00D339A6" w:rsidRPr="00616552" w:rsidRDefault="00D339A6" w:rsidP="00CC1861">
            <w:pPr>
              <w:spacing w:after="0" w:line="240" w:lineRule="auto"/>
              <w:rPr>
                <w:rFonts w:ascii="Calibri" w:eastAsia="Times New Roman" w:hAnsi="Calibri" w:cs="Calibri"/>
                <w:color w:val="000000"/>
                <w:lang w:bidi="he-IL"/>
              </w:rPr>
            </w:pPr>
            <w:r w:rsidRPr="00616552">
              <w:rPr>
                <w:rFonts w:ascii="Calibri" w:eastAsia="Times New Roman" w:hAnsi="Calibri" w:cs="Calibri"/>
                <w:color w:val="000000"/>
                <w:lang w:bidi="he-IL"/>
              </w:rPr>
              <w:t> </w:t>
            </w:r>
          </w:p>
        </w:tc>
      </w:tr>
    </w:tbl>
    <w:p w14:paraId="33E0919C" w14:textId="77777777" w:rsidR="00D339A6" w:rsidRDefault="00D339A6" w:rsidP="00D339A6">
      <w:pPr>
        <w:spacing w:after="0" w:line="480" w:lineRule="auto"/>
        <w:rPr>
          <w:rFonts w:ascii="Times New Roman" w:hAnsi="Times New Roman" w:cs="Times New Roman"/>
          <w:sz w:val="24"/>
          <w:szCs w:val="24"/>
        </w:rPr>
      </w:pPr>
      <w:r w:rsidRPr="00C82FBE">
        <w:rPr>
          <w:rFonts w:ascii="Times New Roman" w:hAnsi="Times New Roman" w:cs="Times New Roman"/>
          <w:sz w:val="24"/>
          <w:szCs w:val="24"/>
        </w:rPr>
        <w:t>p-values represents Fisher’s Exact test.</w:t>
      </w:r>
      <w:r>
        <w:rPr>
          <w:rFonts w:ascii="Times New Roman" w:hAnsi="Times New Roman" w:cs="Times New Roman"/>
          <w:sz w:val="24"/>
          <w:szCs w:val="24"/>
        </w:rPr>
        <w:t xml:space="preserve"> CVA = Cerebrovascular accident. </w:t>
      </w:r>
    </w:p>
    <w:p w14:paraId="493EE257" w14:textId="77777777" w:rsidR="00D339A6" w:rsidRDefault="00D339A6" w:rsidP="00D339A6">
      <w:pPr>
        <w:rPr>
          <w:rFonts w:ascii="Times New Roman" w:hAnsi="Times New Roman" w:cs="Times New Roman"/>
          <w:sz w:val="24"/>
          <w:szCs w:val="24"/>
        </w:rPr>
      </w:pPr>
      <w:r>
        <w:rPr>
          <w:rFonts w:ascii="Times New Roman" w:hAnsi="Times New Roman" w:cs="Times New Roman"/>
          <w:sz w:val="24"/>
          <w:szCs w:val="24"/>
        </w:rPr>
        <w:br w:type="page"/>
      </w:r>
    </w:p>
    <w:tbl>
      <w:tblPr>
        <w:tblW w:w="8295" w:type="dxa"/>
        <w:tblInd w:w="-108" w:type="dxa"/>
        <w:tblLayout w:type="fixed"/>
        <w:tblLook w:val="04A0" w:firstRow="1" w:lastRow="0" w:firstColumn="1" w:lastColumn="0" w:noHBand="0" w:noVBand="1"/>
      </w:tblPr>
      <w:tblGrid>
        <w:gridCol w:w="17"/>
        <w:gridCol w:w="3868"/>
        <w:gridCol w:w="345"/>
        <w:gridCol w:w="1098"/>
        <w:gridCol w:w="900"/>
        <w:gridCol w:w="90"/>
        <w:gridCol w:w="900"/>
        <w:gridCol w:w="90"/>
        <w:gridCol w:w="978"/>
        <w:gridCol w:w="9"/>
      </w:tblGrid>
      <w:tr w:rsidR="00D339A6" w:rsidRPr="00616552" w14:paraId="6D8F0932" w14:textId="77777777" w:rsidTr="00CC1861">
        <w:trPr>
          <w:gridBefore w:val="1"/>
          <w:gridAfter w:val="1"/>
          <w:wBefore w:w="17" w:type="dxa"/>
          <w:wAfter w:w="9" w:type="dxa"/>
          <w:trHeight w:val="450"/>
        </w:trPr>
        <w:tc>
          <w:tcPr>
            <w:tcW w:w="3868" w:type="dxa"/>
            <w:tcBorders>
              <w:top w:val="nil"/>
              <w:left w:val="nil"/>
              <w:bottom w:val="single" w:sz="4" w:space="0" w:color="auto"/>
              <w:right w:val="nil"/>
            </w:tcBorders>
            <w:shd w:val="clear" w:color="auto" w:fill="auto"/>
            <w:vAlign w:val="bottom"/>
            <w:hideMark/>
          </w:tcPr>
          <w:p w14:paraId="0C7E0730"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eastAsia="Times New Roman" w:hAnsi="Calibri" w:cs="Calibri"/>
                <w:b/>
                <w:bCs/>
                <w:color w:val="000000"/>
                <w:lang w:bidi="he-IL"/>
              </w:rPr>
              <w:lastRenderedPageBreak/>
              <w:t>Supplementary Table 4: Regression model for postoperative length of stay</w:t>
            </w:r>
          </w:p>
        </w:tc>
        <w:tc>
          <w:tcPr>
            <w:tcW w:w="1443" w:type="dxa"/>
            <w:gridSpan w:val="2"/>
            <w:tcBorders>
              <w:top w:val="nil"/>
              <w:left w:val="nil"/>
              <w:bottom w:val="single" w:sz="4" w:space="0" w:color="auto"/>
              <w:right w:val="nil"/>
            </w:tcBorders>
            <w:shd w:val="clear" w:color="auto" w:fill="auto"/>
            <w:vAlign w:val="center"/>
          </w:tcPr>
          <w:p w14:paraId="59E67F46" w14:textId="77777777" w:rsidR="00D339A6" w:rsidRPr="008C72E2" w:rsidRDefault="00D339A6" w:rsidP="00CC1861">
            <w:pPr>
              <w:spacing w:after="0" w:line="240" w:lineRule="auto"/>
              <w:jc w:val="center"/>
              <w:rPr>
                <w:rFonts w:ascii="Calibri" w:eastAsia="Times New Roman" w:hAnsi="Calibri" w:cs="Calibri"/>
                <w:b/>
                <w:bCs/>
                <w:color w:val="000000"/>
                <w:lang w:bidi="he-IL"/>
              </w:rPr>
            </w:pPr>
            <w:r w:rsidRPr="008C72E2">
              <w:rPr>
                <w:rFonts w:ascii="Calibri" w:eastAsia="Times New Roman" w:hAnsi="Calibri" w:cs="Calibri"/>
                <w:b/>
                <w:bCs/>
                <w:color w:val="000000"/>
                <w:lang w:bidi="he-IL"/>
              </w:rPr>
              <w:t>Coefficient</w:t>
            </w:r>
          </w:p>
        </w:tc>
        <w:tc>
          <w:tcPr>
            <w:tcW w:w="900" w:type="dxa"/>
            <w:tcBorders>
              <w:top w:val="nil"/>
              <w:left w:val="nil"/>
              <w:bottom w:val="single" w:sz="4" w:space="0" w:color="auto"/>
              <w:right w:val="nil"/>
            </w:tcBorders>
            <w:shd w:val="clear" w:color="auto" w:fill="auto"/>
            <w:vAlign w:val="center"/>
          </w:tcPr>
          <w:p w14:paraId="7AAD7B2A" w14:textId="77777777" w:rsidR="00D339A6" w:rsidRPr="008C72E2" w:rsidRDefault="00D339A6" w:rsidP="00CC1861">
            <w:pPr>
              <w:spacing w:after="0" w:line="240" w:lineRule="auto"/>
              <w:rPr>
                <w:rFonts w:ascii="Calibri" w:eastAsia="Times New Roman" w:hAnsi="Calibri" w:cs="Calibri"/>
                <w:b/>
                <w:bCs/>
                <w:color w:val="000000"/>
                <w:lang w:bidi="he-IL"/>
              </w:rPr>
            </w:pPr>
            <w:r w:rsidRPr="008C72E2">
              <w:rPr>
                <w:rFonts w:ascii="Calibri" w:eastAsia="Times New Roman" w:hAnsi="Calibri" w:cs="Calibri"/>
                <w:b/>
                <w:bCs/>
                <w:color w:val="000000"/>
                <w:lang w:bidi="he-IL"/>
              </w:rPr>
              <w:t>2.5% CI</w:t>
            </w:r>
          </w:p>
        </w:tc>
        <w:tc>
          <w:tcPr>
            <w:tcW w:w="1080" w:type="dxa"/>
            <w:gridSpan w:val="3"/>
            <w:tcBorders>
              <w:top w:val="nil"/>
              <w:left w:val="nil"/>
              <w:bottom w:val="single" w:sz="4" w:space="0" w:color="auto"/>
              <w:right w:val="nil"/>
            </w:tcBorders>
            <w:shd w:val="clear" w:color="auto" w:fill="auto"/>
            <w:vAlign w:val="center"/>
          </w:tcPr>
          <w:p w14:paraId="6C5AF92F" w14:textId="77777777" w:rsidR="00D339A6" w:rsidRPr="008C72E2" w:rsidRDefault="00D339A6" w:rsidP="00CC1861">
            <w:pPr>
              <w:spacing w:after="0" w:line="240" w:lineRule="auto"/>
              <w:rPr>
                <w:rFonts w:ascii="Calibri" w:eastAsia="Times New Roman" w:hAnsi="Calibri" w:cs="Calibri"/>
                <w:b/>
                <w:bCs/>
                <w:color w:val="000000"/>
                <w:lang w:bidi="he-IL"/>
              </w:rPr>
            </w:pPr>
            <w:r w:rsidRPr="008C72E2">
              <w:rPr>
                <w:rFonts w:ascii="Calibri" w:eastAsia="Times New Roman" w:hAnsi="Calibri" w:cs="Calibri"/>
                <w:b/>
                <w:bCs/>
                <w:color w:val="000000"/>
                <w:lang w:bidi="he-IL"/>
              </w:rPr>
              <w:t>97.5% CI</w:t>
            </w:r>
          </w:p>
        </w:tc>
        <w:tc>
          <w:tcPr>
            <w:tcW w:w="978" w:type="dxa"/>
            <w:tcBorders>
              <w:top w:val="nil"/>
              <w:left w:val="nil"/>
              <w:bottom w:val="single" w:sz="4" w:space="0" w:color="auto"/>
              <w:right w:val="nil"/>
            </w:tcBorders>
            <w:shd w:val="clear" w:color="auto" w:fill="auto"/>
            <w:vAlign w:val="center"/>
            <w:hideMark/>
          </w:tcPr>
          <w:p w14:paraId="791674E2" w14:textId="77777777" w:rsidR="00D339A6" w:rsidRPr="008C72E2" w:rsidRDefault="00D339A6" w:rsidP="00CC1861">
            <w:pPr>
              <w:spacing w:after="0" w:line="240" w:lineRule="auto"/>
              <w:jc w:val="center"/>
              <w:rPr>
                <w:rFonts w:ascii="Calibri" w:eastAsia="Times New Roman" w:hAnsi="Calibri" w:cs="Calibri"/>
                <w:b/>
                <w:bCs/>
                <w:color w:val="000000"/>
                <w:lang w:bidi="he-IL"/>
              </w:rPr>
            </w:pPr>
            <w:r w:rsidRPr="008C72E2">
              <w:rPr>
                <w:rFonts w:ascii="Calibri" w:eastAsia="Times New Roman" w:hAnsi="Calibri" w:cs="Calibri"/>
                <w:b/>
                <w:bCs/>
                <w:color w:val="000000"/>
                <w:lang w:bidi="he-IL"/>
              </w:rPr>
              <w:t>p-value</w:t>
            </w:r>
          </w:p>
        </w:tc>
      </w:tr>
      <w:tr w:rsidR="00D339A6" w:rsidRPr="00616552" w14:paraId="75ABCA58" w14:textId="77777777" w:rsidTr="00CC1861">
        <w:trPr>
          <w:trHeight w:val="300"/>
        </w:trPr>
        <w:tc>
          <w:tcPr>
            <w:tcW w:w="4230" w:type="dxa"/>
            <w:gridSpan w:val="3"/>
            <w:tcBorders>
              <w:top w:val="nil"/>
              <w:left w:val="nil"/>
              <w:bottom w:val="nil"/>
              <w:right w:val="nil"/>
            </w:tcBorders>
            <w:shd w:val="clear" w:color="auto" w:fill="auto"/>
            <w:hideMark/>
          </w:tcPr>
          <w:p w14:paraId="2360B030" w14:textId="77777777" w:rsidR="00D339A6" w:rsidRPr="00616552" w:rsidRDefault="00D339A6" w:rsidP="00CC1861">
            <w:pPr>
              <w:spacing w:after="0" w:line="240" w:lineRule="auto"/>
              <w:rPr>
                <w:rFonts w:ascii="Calibri" w:eastAsia="Times New Roman" w:hAnsi="Calibri" w:cs="Calibri"/>
                <w:color w:val="000000"/>
                <w:lang w:bidi="he-IL"/>
              </w:rPr>
            </w:pPr>
            <w:r>
              <w:t>(Intercept)</w:t>
            </w:r>
          </w:p>
        </w:tc>
        <w:tc>
          <w:tcPr>
            <w:tcW w:w="1098" w:type="dxa"/>
            <w:tcBorders>
              <w:top w:val="nil"/>
              <w:left w:val="nil"/>
              <w:bottom w:val="nil"/>
              <w:right w:val="nil"/>
            </w:tcBorders>
            <w:shd w:val="clear" w:color="auto" w:fill="auto"/>
            <w:vAlign w:val="bottom"/>
            <w:hideMark/>
          </w:tcPr>
          <w:p w14:paraId="4F53E001"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0.0000</w:t>
            </w:r>
          </w:p>
        </w:tc>
        <w:tc>
          <w:tcPr>
            <w:tcW w:w="990" w:type="dxa"/>
            <w:gridSpan w:val="2"/>
            <w:tcBorders>
              <w:top w:val="nil"/>
              <w:left w:val="nil"/>
              <w:bottom w:val="nil"/>
              <w:right w:val="nil"/>
            </w:tcBorders>
            <w:shd w:val="clear" w:color="auto" w:fill="auto"/>
            <w:vAlign w:val="bottom"/>
          </w:tcPr>
          <w:p w14:paraId="5FC5538A"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0.0000</w:t>
            </w:r>
          </w:p>
        </w:tc>
        <w:tc>
          <w:tcPr>
            <w:tcW w:w="900" w:type="dxa"/>
            <w:tcBorders>
              <w:top w:val="nil"/>
              <w:left w:val="nil"/>
              <w:bottom w:val="nil"/>
              <w:right w:val="nil"/>
            </w:tcBorders>
            <w:shd w:val="clear" w:color="auto" w:fill="auto"/>
            <w:vAlign w:val="bottom"/>
          </w:tcPr>
          <w:p w14:paraId="3022B26B"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0.0067</w:t>
            </w:r>
          </w:p>
        </w:tc>
        <w:tc>
          <w:tcPr>
            <w:tcW w:w="1077" w:type="dxa"/>
            <w:gridSpan w:val="3"/>
            <w:tcBorders>
              <w:top w:val="nil"/>
              <w:left w:val="nil"/>
              <w:bottom w:val="nil"/>
              <w:right w:val="nil"/>
            </w:tcBorders>
            <w:shd w:val="clear" w:color="auto" w:fill="auto"/>
            <w:vAlign w:val="center"/>
          </w:tcPr>
          <w:p w14:paraId="3E23922E"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&lt;0.001</w:t>
            </w:r>
          </w:p>
        </w:tc>
      </w:tr>
      <w:tr w:rsidR="00D339A6" w:rsidRPr="00616552" w14:paraId="6100E075" w14:textId="77777777" w:rsidTr="00CC1861">
        <w:trPr>
          <w:trHeight w:val="300"/>
        </w:trPr>
        <w:tc>
          <w:tcPr>
            <w:tcW w:w="4230" w:type="dxa"/>
            <w:gridSpan w:val="3"/>
            <w:tcBorders>
              <w:top w:val="nil"/>
              <w:left w:val="nil"/>
              <w:bottom w:val="nil"/>
              <w:right w:val="nil"/>
            </w:tcBorders>
            <w:shd w:val="clear" w:color="auto" w:fill="auto"/>
            <w:hideMark/>
          </w:tcPr>
          <w:p w14:paraId="5A7E97CA" w14:textId="77777777" w:rsidR="00D339A6" w:rsidRPr="00616552" w:rsidRDefault="00D339A6" w:rsidP="00CC1861">
            <w:pPr>
              <w:spacing w:after="0" w:line="240" w:lineRule="auto"/>
              <w:rPr>
                <w:rFonts w:ascii="Calibri" w:eastAsia="Times New Roman" w:hAnsi="Calibri" w:cs="Calibri"/>
                <w:color w:val="000000"/>
                <w:lang w:bidi="he-IL"/>
              </w:rPr>
            </w:pPr>
            <w:r>
              <w:t>Race: Black/African American</w:t>
            </w:r>
          </w:p>
        </w:tc>
        <w:tc>
          <w:tcPr>
            <w:tcW w:w="1098" w:type="dxa"/>
            <w:tcBorders>
              <w:top w:val="nil"/>
              <w:left w:val="nil"/>
              <w:bottom w:val="nil"/>
              <w:right w:val="nil"/>
            </w:tcBorders>
            <w:shd w:val="clear" w:color="auto" w:fill="auto"/>
            <w:vAlign w:val="bottom"/>
            <w:hideMark/>
          </w:tcPr>
          <w:p w14:paraId="45920A1B"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1.8897</w:t>
            </w:r>
          </w:p>
        </w:tc>
        <w:tc>
          <w:tcPr>
            <w:tcW w:w="990" w:type="dxa"/>
            <w:gridSpan w:val="2"/>
            <w:tcBorders>
              <w:top w:val="nil"/>
              <w:left w:val="nil"/>
              <w:bottom w:val="nil"/>
              <w:right w:val="nil"/>
            </w:tcBorders>
            <w:shd w:val="clear" w:color="auto" w:fill="auto"/>
            <w:vAlign w:val="bottom"/>
          </w:tcPr>
          <w:p w14:paraId="0E9A92F7" w14:textId="77777777" w:rsidR="00D339A6" w:rsidRPr="00616552" w:rsidRDefault="00D339A6" w:rsidP="00CC1861">
            <w:pPr>
              <w:spacing w:after="0" w:line="240" w:lineRule="auto"/>
              <w:rPr>
                <w:rFonts w:ascii="Times New Roman" w:eastAsia="Times New Roman" w:hAnsi="Times New Roman" w:cs="Times New Roman"/>
                <w:sz w:val="20"/>
                <w:szCs w:val="20"/>
                <w:lang w:bidi="he-IL"/>
              </w:rPr>
            </w:pPr>
            <w:r>
              <w:rPr>
                <w:rFonts w:ascii="Calibri" w:hAnsi="Calibri" w:cs="Calibri"/>
                <w:color w:val="000000"/>
              </w:rPr>
              <w:t>1.2516</w:t>
            </w:r>
          </w:p>
        </w:tc>
        <w:tc>
          <w:tcPr>
            <w:tcW w:w="900" w:type="dxa"/>
            <w:tcBorders>
              <w:top w:val="nil"/>
              <w:left w:val="nil"/>
              <w:bottom w:val="nil"/>
              <w:right w:val="nil"/>
            </w:tcBorders>
            <w:shd w:val="clear" w:color="auto" w:fill="auto"/>
            <w:vAlign w:val="bottom"/>
          </w:tcPr>
          <w:p w14:paraId="5B04C972" w14:textId="77777777" w:rsidR="00D339A6" w:rsidRPr="00616552" w:rsidRDefault="00D339A6" w:rsidP="00CC1861">
            <w:pPr>
              <w:spacing w:after="0" w:line="240" w:lineRule="auto"/>
              <w:rPr>
                <w:rFonts w:ascii="Times New Roman" w:eastAsia="Times New Roman" w:hAnsi="Times New Roman" w:cs="Times New Roman"/>
                <w:sz w:val="20"/>
                <w:szCs w:val="20"/>
                <w:lang w:bidi="he-IL"/>
              </w:rPr>
            </w:pPr>
            <w:r>
              <w:rPr>
                <w:rFonts w:ascii="Calibri" w:hAnsi="Calibri" w:cs="Calibri"/>
                <w:color w:val="000000"/>
              </w:rPr>
              <w:t>2.8531</w:t>
            </w:r>
          </w:p>
        </w:tc>
        <w:tc>
          <w:tcPr>
            <w:tcW w:w="1077" w:type="dxa"/>
            <w:gridSpan w:val="3"/>
            <w:tcBorders>
              <w:top w:val="nil"/>
              <w:left w:val="nil"/>
              <w:bottom w:val="nil"/>
              <w:right w:val="nil"/>
            </w:tcBorders>
            <w:shd w:val="clear" w:color="auto" w:fill="auto"/>
            <w:vAlign w:val="center"/>
          </w:tcPr>
          <w:p w14:paraId="61B111B3"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0.002</w:t>
            </w:r>
          </w:p>
        </w:tc>
      </w:tr>
      <w:tr w:rsidR="00D339A6" w:rsidRPr="00616552" w14:paraId="2EF78227" w14:textId="77777777" w:rsidTr="00CC1861">
        <w:trPr>
          <w:trHeight w:val="300"/>
        </w:trPr>
        <w:tc>
          <w:tcPr>
            <w:tcW w:w="4230" w:type="dxa"/>
            <w:gridSpan w:val="3"/>
            <w:tcBorders>
              <w:top w:val="nil"/>
              <w:left w:val="nil"/>
              <w:bottom w:val="nil"/>
              <w:right w:val="nil"/>
            </w:tcBorders>
            <w:shd w:val="clear" w:color="auto" w:fill="auto"/>
            <w:hideMark/>
          </w:tcPr>
          <w:p w14:paraId="79AFDFF0" w14:textId="77777777" w:rsidR="00D339A6" w:rsidRPr="003C6296" w:rsidRDefault="00D339A6" w:rsidP="00CC1861">
            <w:pPr>
              <w:spacing w:after="0" w:line="240" w:lineRule="auto"/>
              <w:rPr>
                <w:rFonts w:eastAsia="Times New Roman" w:cstheme="minorHAnsi"/>
                <w:color w:val="000000"/>
                <w:lang w:bidi="he-IL"/>
              </w:rPr>
            </w:pPr>
            <w:r>
              <w:t>Race: Asian</w:t>
            </w:r>
          </w:p>
        </w:tc>
        <w:tc>
          <w:tcPr>
            <w:tcW w:w="1098" w:type="dxa"/>
            <w:tcBorders>
              <w:top w:val="nil"/>
              <w:left w:val="nil"/>
              <w:bottom w:val="nil"/>
              <w:right w:val="nil"/>
            </w:tcBorders>
            <w:shd w:val="clear" w:color="auto" w:fill="auto"/>
            <w:noWrap/>
            <w:vAlign w:val="bottom"/>
            <w:hideMark/>
          </w:tcPr>
          <w:p w14:paraId="6B2EE88E"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1.1261</w:t>
            </w:r>
          </w:p>
        </w:tc>
        <w:tc>
          <w:tcPr>
            <w:tcW w:w="990" w:type="dxa"/>
            <w:gridSpan w:val="2"/>
            <w:tcBorders>
              <w:top w:val="nil"/>
              <w:left w:val="nil"/>
              <w:bottom w:val="nil"/>
              <w:right w:val="nil"/>
            </w:tcBorders>
            <w:shd w:val="clear" w:color="auto" w:fill="auto"/>
            <w:noWrap/>
            <w:vAlign w:val="bottom"/>
          </w:tcPr>
          <w:p w14:paraId="019C7EDC"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0.6956</w:t>
            </w:r>
          </w:p>
        </w:tc>
        <w:tc>
          <w:tcPr>
            <w:tcW w:w="900" w:type="dxa"/>
            <w:tcBorders>
              <w:top w:val="nil"/>
              <w:left w:val="nil"/>
              <w:bottom w:val="nil"/>
              <w:right w:val="nil"/>
            </w:tcBorders>
            <w:shd w:val="clear" w:color="auto" w:fill="auto"/>
            <w:noWrap/>
            <w:vAlign w:val="bottom"/>
          </w:tcPr>
          <w:p w14:paraId="6BBB675B"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1.8231</w:t>
            </w:r>
          </w:p>
        </w:tc>
        <w:tc>
          <w:tcPr>
            <w:tcW w:w="1077" w:type="dxa"/>
            <w:gridSpan w:val="3"/>
            <w:tcBorders>
              <w:top w:val="nil"/>
              <w:left w:val="nil"/>
              <w:bottom w:val="nil"/>
              <w:right w:val="nil"/>
            </w:tcBorders>
            <w:shd w:val="clear" w:color="auto" w:fill="auto"/>
            <w:noWrap/>
            <w:vAlign w:val="center"/>
          </w:tcPr>
          <w:p w14:paraId="0F78F910"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75429">
              <w:rPr>
                <w:color w:val="000000"/>
              </w:rPr>
              <w:t>0.629</w:t>
            </w:r>
          </w:p>
        </w:tc>
      </w:tr>
      <w:tr w:rsidR="00D339A6" w:rsidRPr="00616552" w14:paraId="66EC7473" w14:textId="77777777" w:rsidTr="00CC1861">
        <w:trPr>
          <w:trHeight w:val="300"/>
        </w:trPr>
        <w:tc>
          <w:tcPr>
            <w:tcW w:w="4230" w:type="dxa"/>
            <w:gridSpan w:val="3"/>
            <w:tcBorders>
              <w:top w:val="nil"/>
              <w:left w:val="nil"/>
              <w:bottom w:val="nil"/>
              <w:right w:val="nil"/>
            </w:tcBorders>
            <w:shd w:val="clear" w:color="auto" w:fill="auto"/>
            <w:hideMark/>
          </w:tcPr>
          <w:p w14:paraId="6848D381" w14:textId="77777777" w:rsidR="00D339A6" w:rsidRPr="003C6296" w:rsidRDefault="00D339A6" w:rsidP="00CC1861">
            <w:pPr>
              <w:spacing w:after="0" w:line="240" w:lineRule="auto"/>
              <w:rPr>
                <w:rFonts w:eastAsia="Times New Roman" w:cstheme="minorHAnsi"/>
                <w:color w:val="000000"/>
                <w:lang w:bidi="he-IL"/>
              </w:rPr>
            </w:pPr>
            <w:r>
              <w:t>Race: Other</w:t>
            </w:r>
          </w:p>
        </w:tc>
        <w:tc>
          <w:tcPr>
            <w:tcW w:w="1098" w:type="dxa"/>
            <w:tcBorders>
              <w:top w:val="nil"/>
              <w:left w:val="nil"/>
              <w:bottom w:val="nil"/>
              <w:right w:val="nil"/>
            </w:tcBorders>
            <w:shd w:val="clear" w:color="auto" w:fill="auto"/>
            <w:noWrap/>
            <w:vAlign w:val="bottom"/>
            <w:hideMark/>
          </w:tcPr>
          <w:p w14:paraId="4CE6E4B0"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1.0814</w:t>
            </w:r>
          </w:p>
        </w:tc>
        <w:tc>
          <w:tcPr>
            <w:tcW w:w="990" w:type="dxa"/>
            <w:gridSpan w:val="2"/>
            <w:tcBorders>
              <w:top w:val="nil"/>
              <w:left w:val="nil"/>
              <w:bottom w:val="nil"/>
              <w:right w:val="nil"/>
            </w:tcBorders>
            <w:shd w:val="clear" w:color="auto" w:fill="auto"/>
            <w:noWrap/>
            <w:vAlign w:val="bottom"/>
          </w:tcPr>
          <w:p w14:paraId="50E01232"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0.8216</w:t>
            </w:r>
          </w:p>
        </w:tc>
        <w:tc>
          <w:tcPr>
            <w:tcW w:w="900" w:type="dxa"/>
            <w:tcBorders>
              <w:top w:val="nil"/>
              <w:left w:val="nil"/>
              <w:bottom w:val="nil"/>
              <w:right w:val="nil"/>
            </w:tcBorders>
            <w:shd w:val="clear" w:color="auto" w:fill="auto"/>
            <w:noWrap/>
            <w:vAlign w:val="bottom"/>
          </w:tcPr>
          <w:p w14:paraId="3F26F556"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1.4233</w:t>
            </w:r>
          </w:p>
        </w:tc>
        <w:tc>
          <w:tcPr>
            <w:tcW w:w="1077" w:type="dxa"/>
            <w:gridSpan w:val="3"/>
            <w:tcBorders>
              <w:top w:val="nil"/>
              <w:left w:val="nil"/>
              <w:bottom w:val="nil"/>
              <w:right w:val="nil"/>
            </w:tcBorders>
            <w:shd w:val="clear" w:color="auto" w:fill="auto"/>
            <w:noWrap/>
            <w:vAlign w:val="center"/>
          </w:tcPr>
          <w:p w14:paraId="549EB0AB"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75429">
              <w:rPr>
                <w:color w:val="000000"/>
              </w:rPr>
              <w:t>0.577</w:t>
            </w:r>
          </w:p>
        </w:tc>
      </w:tr>
      <w:tr w:rsidR="00D339A6" w:rsidRPr="00616552" w14:paraId="332856E5" w14:textId="77777777" w:rsidTr="00CC1861">
        <w:trPr>
          <w:trHeight w:val="300"/>
        </w:trPr>
        <w:tc>
          <w:tcPr>
            <w:tcW w:w="4230" w:type="dxa"/>
            <w:gridSpan w:val="3"/>
            <w:tcBorders>
              <w:top w:val="nil"/>
              <w:left w:val="nil"/>
              <w:bottom w:val="nil"/>
              <w:right w:val="nil"/>
            </w:tcBorders>
            <w:shd w:val="clear" w:color="auto" w:fill="auto"/>
            <w:hideMark/>
          </w:tcPr>
          <w:p w14:paraId="183C41F0" w14:textId="77777777" w:rsidR="00D339A6" w:rsidRPr="003C6296" w:rsidRDefault="00D339A6" w:rsidP="00CC1861">
            <w:pPr>
              <w:spacing w:after="0" w:line="240" w:lineRule="auto"/>
              <w:rPr>
                <w:rFonts w:eastAsia="Times New Roman" w:cstheme="minorHAnsi"/>
                <w:color w:val="000000"/>
                <w:lang w:bidi="he-IL"/>
              </w:rPr>
            </w:pPr>
            <w:r>
              <w:t>Race: Unknown</w:t>
            </w:r>
          </w:p>
        </w:tc>
        <w:tc>
          <w:tcPr>
            <w:tcW w:w="1098" w:type="dxa"/>
            <w:tcBorders>
              <w:top w:val="nil"/>
              <w:left w:val="nil"/>
              <w:bottom w:val="nil"/>
              <w:right w:val="nil"/>
            </w:tcBorders>
            <w:shd w:val="clear" w:color="auto" w:fill="auto"/>
            <w:noWrap/>
            <w:vAlign w:val="bottom"/>
            <w:hideMark/>
          </w:tcPr>
          <w:p w14:paraId="5ABA45B7"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1.4463</w:t>
            </w:r>
          </w:p>
        </w:tc>
        <w:tc>
          <w:tcPr>
            <w:tcW w:w="990" w:type="dxa"/>
            <w:gridSpan w:val="2"/>
            <w:tcBorders>
              <w:top w:val="nil"/>
              <w:left w:val="nil"/>
              <w:bottom w:val="nil"/>
              <w:right w:val="nil"/>
            </w:tcBorders>
            <w:shd w:val="clear" w:color="auto" w:fill="auto"/>
            <w:noWrap/>
            <w:vAlign w:val="bottom"/>
          </w:tcPr>
          <w:p w14:paraId="371159CB"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0.9382</w:t>
            </w:r>
          </w:p>
        </w:tc>
        <w:tc>
          <w:tcPr>
            <w:tcW w:w="900" w:type="dxa"/>
            <w:tcBorders>
              <w:top w:val="nil"/>
              <w:left w:val="nil"/>
              <w:bottom w:val="nil"/>
              <w:right w:val="nil"/>
            </w:tcBorders>
            <w:shd w:val="clear" w:color="auto" w:fill="auto"/>
            <w:noWrap/>
            <w:vAlign w:val="bottom"/>
          </w:tcPr>
          <w:p w14:paraId="2FAE9232"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2.2295</w:t>
            </w:r>
          </w:p>
        </w:tc>
        <w:tc>
          <w:tcPr>
            <w:tcW w:w="1077" w:type="dxa"/>
            <w:gridSpan w:val="3"/>
            <w:tcBorders>
              <w:top w:val="nil"/>
              <w:left w:val="nil"/>
              <w:bottom w:val="nil"/>
              <w:right w:val="nil"/>
            </w:tcBorders>
            <w:shd w:val="clear" w:color="auto" w:fill="auto"/>
            <w:noWrap/>
            <w:vAlign w:val="center"/>
          </w:tcPr>
          <w:p w14:paraId="572B4CA6"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75429">
              <w:rPr>
                <w:color w:val="000000"/>
              </w:rPr>
              <w:t>0.095</w:t>
            </w:r>
          </w:p>
        </w:tc>
      </w:tr>
      <w:tr w:rsidR="00D339A6" w:rsidRPr="00616552" w14:paraId="7CCA0366" w14:textId="77777777" w:rsidTr="00CC1861">
        <w:trPr>
          <w:trHeight w:val="300"/>
        </w:trPr>
        <w:tc>
          <w:tcPr>
            <w:tcW w:w="4230" w:type="dxa"/>
            <w:gridSpan w:val="3"/>
            <w:tcBorders>
              <w:top w:val="nil"/>
              <w:left w:val="nil"/>
              <w:bottom w:val="nil"/>
              <w:right w:val="nil"/>
            </w:tcBorders>
            <w:shd w:val="clear" w:color="auto" w:fill="auto"/>
            <w:hideMark/>
          </w:tcPr>
          <w:p w14:paraId="2D9A59D2" w14:textId="77777777" w:rsidR="00D339A6" w:rsidRPr="00616552" w:rsidRDefault="00D339A6" w:rsidP="00CC1861">
            <w:pPr>
              <w:spacing w:after="0" w:line="240" w:lineRule="auto"/>
              <w:rPr>
                <w:rFonts w:ascii="Calibri" w:eastAsia="Times New Roman" w:hAnsi="Calibri" w:cs="Calibri"/>
                <w:color w:val="000000"/>
                <w:lang w:bidi="he-IL"/>
              </w:rPr>
            </w:pPr>
            <w:r>
              <w:t>Transferred in to our hospital</w:t>
            </w:r>
          </w:p>
        </w:tc>
        <w:tc>
          <w:tcPr>
            <w:tcW w:w="1098" w:type="dxa"/>
            <w:tcBorders>
              <w:top w:val="nil"/>
              <w:left w:val="nil"/>
              <w:bottom w:val="nil"/>
              <w:right w:val="nil"/>
            </w:tcBorders>
            <w:shd w:val="clear" w:color="auto" w:fill="auto"/>
            <w:noWrap/>
            <w:vAlign w:val="bottom"/>
            <w:hideMark/>
          </w:tcPr>
          <w:p w14:paraId="1574A3D6"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0.3614</w:t>
            </w:r>
          </w:p>
        </w:tc>
        <w:tc>
          <w:tcPr>
            <w:tcW w:w="990" w:type="dxa"/>
            <w:gridSpan w:val="2"/>
            <w:tcBorders>
              <w:top w:val="nil"/>
              <w:left w:val="nil"/>
              <w:bottom w:val="nil"/>
              <w:right w:val="nil"/>
            </w:tcBorders>
            <w:shd w:val="clear" w:color="auto" w:fill="auto"/>
            <w:noWrap/>
            <w:vAlign w:val="bottom"/>
          </w:tcPr>
          <w:p w14:paraId="36BDF45A"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0.2498</w:t>
            </w:r>
          </w:p>
        </w:tc>
        <w:tc>
          <w:tcPr>
            <w:tcW w:w="900" w:type="dxa"/>
            <w:tcBorders>
              <w:top w:val="nil"/>
              <w:left w:val="nil"/>
              <w:bottom w:val="nil"/>
              <w:right w:val="nil"/>
            </w:tcBorders>
            <w:shd w:val="clear" w:color="auto" w:fill="auto"/>
            <w:noWrap/>
            <w:vAlign w:val="bottom"/>
          </w:tcPr>
          <w:p w14:paraId="3053EF99"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0.5227</w:t>
            </w:r>
          </w:p>
        </w:tc>
        <w:tc>
          <w:tcPr>
            <w:tcW w:w="1077" w:type="dxa"/>
            <w:gridSpan w:val="3"/>
            <w:tcBorders>
              <w:top w:val="nil"/>
              <w:left w:val="nil"/>
              <w:bottom w:val="nil"/>
              <w:right w:val="nil"/>
            </w:tcBorders>
            <w:shd w:val="clear" w:color="auto" w:fill="auto"/>
            <w:noWrap/>
            <w:vAlign w:val="center"/>
          </w:tcPr>
          <w:p w14:paraId="1F1B7E53"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&lt;0.001</w:t>
            </w:r>
          </w:p>
        </w:tc>
      </w:tr>
      <w:tr w:rsidR="00D339A6" w:rsidRPr="00616552" w14:paraId="0A72DD0C" w14:textId="77777777" w:rsidTr="00CC1861">
        <w:trPr>
          <w:trHeight w:val="300"/>
        </w:trPr>
        <w:tc>
          <w:tcPr>
            <w:tcW w:w="4230" w:type="dxa"/>
            <w:gridSpan w:val="3"/>
            <w:tcBorders>
              <w:top w:val="nil"/>
              <w:left w:val="nil"/>
              <w:bottom w:val="nil"/>
              <w:right w:val="nil"/>
            </w:tcBorders>
            <w:shd w:val="clear" w:color="auto" w:fill="auto"/>
            <w:hideMark/>
          </w:tcPr>
          <w:p w14:paraId="6CF16AAB" w14:textId="77777777" w:rsidR="00D339A6" w:rsidRPr="00616552" w:rsidRDefault="00D339A6" w:rsidP="00CC1861">
            <w:pPr>
              <w:spacing w:after="0" w:line="240" w:lineRule="auto"/>
              <w:rPr>
                <w:rFonts w:ascii="Calibri" w:eastAsia="Times New Roman" w:hAnsi="Calibri" w:cs="Calibri"/>
                <w:color w:val="000000"/>
                <w:lang w:bidi="he-IL"/>
              </w:rPr>
            </w:pPr>
            <w:r>
              <w:t>Gestational Age (weeks)</w:t>
            </w:r>
          </w:p>
        </w:tc>
        <w:tc>
          <w:tcPr>
            <w:tcW w:w="1098" w:type="dxa"/>
            <w:tcBorders>
              <w:top w:val="nil"/>
              <w:left w:val="nil"/>
              <w:bottom w:val="nil"/>
              <w:right w:val="nil"/>
            </w:tcBorders>
            <w:shd w:val="clear" w:color="auto" w:fill="auto"/>
            <w:noWrap/>
            <w:vAlign w:val="bottom"/>
            <w:hideMark/>
          </w:tcPr>
          <w:p w14:paraId="049623D3"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1.3609</w:t>
            </w:r>
          </w:p>
        </w:tc>
        <w:tc>
          <w:tcPr>
            <w:tcW w:w="990" w:type="dxa"/>
            <w:gridSpan w:val="2"/>
            <w:tcBorders>
              <w:top w:val="nil"/>
              <w:left w:val="nil"/>
              <w:bottom w:val="nil"/>
              <w:right w:val="nil"/>
            </w:tcBorders>
            <w:shd w:val="clear" w:color="auto" w:fill="auto"/>
            <w:noWrap/>
            <w:vAlign w:val="bottom"/>
          </w:tcPr>
          <w:p w14:paraId="0EE91951"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1.1753</w:t>
            </w:r>
          </w:p>
        </w:tc>
        <w:tc>
          <w:tcPr>
            <w:tcW w:w="900" w:type="dxa"/>
            <w:tcBorders>
              <w:top w:val="nil"/>
              <w:left w:val="nil"/>
              <w:bottom w:val="nil"/>
              <w:right w:val="nil"/>
            </w:tcBorders>
            <w:shd w:val="clear" w:color="auto" w:fill="auto"/>
            <w:noWrap/>
            <w:vAlign w:val="bottom"/>
          </w:tcPr>
          <w:p w14:paraId="1F7CECBA"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1.5758</w:t>
            </w:r>
          </w:p>
        </w:tc>
        <w:tc>
          <w:tcPr>
            <w:tcW w:w="1077" w:type="dxa"/>
            <w:gridSpan w:val="3"/>
            <w:tcBorders>
              <w:top w:val="nil"/>
              <w:left w:val="nil"/>
              <w:bottom w:val="nil"/>
              <w:right w:val="nil"/>
            </w:tcBorders>
            <w:shd w:val="clear" w:color="auto" w:fill="auto"/>
            <w:noWrap/>
            <w:vAlign w:val="center"/>
          </w:tcPr>
          <w:p w14:paraId="16926D2C"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&lt;0.001</w:t>
            </w:r>
          </w:p>
        </w:tc>
      </w:tr>
      <w:tr w:rsidR="00D339A6" w:rsidRPr="00616552" w14:paraId="1FD1F2C7" w14:textId="77777777" w:rsidTr="00CC1861">
        <w:trPr>
          <w:trHeight w:val="153"/>
        </w:trPr>
        <w:tc>
          <w:tcPr>
            <w:tcW w:w="4230" w:type="dxa"/>
            <w:gridSpan w:val="3"/>
            <w:tcBorders>
              <w:top w:val="nil"/>
              <w:left w:val="nil"/>
              <w:bottom w:val="nil"/>
              <w:right w:val="nil"/>
            </w:tcBorders>
            <w:shd w:val="clear" w:color="auto" w:fill="auto"/>
            <w:hideMark/>
          </w:tcPr>
          <w:p w14:paraId="7396C157" w14:textId="77777777" w:rsidR="00D339A6" w:rsidRPr="00616552" w:rsidRDefault="00D339A6" w:rsidP="00CC1861">
            <w:pPr>
              <w:spacing w:after="0" w:line="240" w:lineRule="auto"/>
              <w:rPr>
                <w:rFonts w:ascii="Calibri" w:eastAsia="Times New Roman" w:hAnsi="Calibri" w:cs="Calibri"/>
                <w:color w:val="000000"/>
                <w:lang w:bidi="he-IL"/>
              </w:rPr>
            </w:pPr>
            <w:r>
              <w:t>Hypoplastic Left Heart Syndrome</w:t>
            </w:r>
          </w:p>
        </w:tc>
        <w:tc>
          <w:tcPr>
            <w:tcW w:w="1098" w:type="dxa"/>
            <w:tcBorders>
              <w:top w:val="nil"/>
              <w:left w:val="nil"/>
              <w:bottom w:val="nil"/>
              <w:right w:val="nil"/>
            </w:tcBorders>
            <w:shd w:val="clear" w:color="auto" w:fill="auto"/>
            <w:noWrap/>
            <w:vAlign w:val="bottom"/>
            <w:hideMark/>
          </w:tcPr>
          <w:p w14:paraId="79841858"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0.7830</w:t>
            </w:r>
          </w:p>
        </w:tc>
        <w:tc>
          <w:tcPr>
            <w:tcW w:w="990" w:type="dxa"/>
            <w:gridSpan w:val="2"/>
            <w:tcBorders>
              <w:top w:val="nil"/>
              <w:left w:val="nil"/>
              <w:bottom w:val="nil"/>
              <w:right w:val="nil"/>
            </w:tcBorders>
            <w:shd w:val="clear" w:color="auto" w:fill="auto"/>
            <w:noWrap/>
            <w:vAlign w:val="bottom"/>
          </w:tcPr>
          <w:p w14:paraId="5BA6DDFB"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0.5911</w:t>
            </w:r>
          </w:p>
        </w:tc>
        <w:tc>
          <w:tcPr>
            <w:tcW w:w="900" w:type="dxa"/>
            <w:tcBorders>
              <w:top w:val="nil"/>
              <w:left w:val="nil"/>
              <w:bottom w:val="nil"/>
              <w:right w:val="nil"/>
            </w:tcBorders>
            <w:shd w:val="clear" w:color="auto" w:fill="auto"/>
            <w:noWrap/>
            <w:vAlign w:val="bottom"/>
          </w:tcPr>
          <w:p w14:paraId="2B9EC352"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1.0372</w:t>
            </w:r>
          </w:p>
        </w:tc>
        <w:tc>
          <w:tcPr>
            <w:tcW w:w="1077" w:type="dxa"/>
            <w:gridSpan w:val="3"/>
            <w:tcBorders>
              <w:top w:val="nil"/>
              <w:left w:val="nil"/>
              <w:bottom w:val="nil"/>
              <w:right w:val="nil"/>
            </w:tcBorders>
            <w:shd w:val="clear" w:color="auto" w:fill="auto"/>
            <w:noWrap/>
            <w:vAlign w:val="center"/>
          </w:tcPr>
          <w:p w14:paraId="04B7F22A"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75429">
              <w:rPr>
                <w:color w:val="000000"/>
              </w:rPr>
              <w:t>0.088</w:t>
            </w:r>
          </w:p>
        </w:tc>
      </w:tr>
      <w:tr w:rsidR="00D339A6" w:rsidRPr="00616552" w14:paraId="7AF4174D" w14:textId="77777777" w:rsidTr="00CC1861">
        <w:trPr>
          <w:trHeight w:val="300"/>
        </w:trPr>
        <w:tc>
          <w:tcPr>
            <w:tcW w:w="4230" w:type="dxa"/>
            <w:gridSpan w:val="3"/>
            <w:tcBorders>
              <w:top w:val="nil"/>
              <w:left w:val="nil"/>
              <w:bottom w:val="nil"/>
              <w:right w:val="nil"/>
            </w:tcBorders>
            <w:shd w:val="clear" w:color="auto" w:fill="auto"/>
            <w:hideMark/>
          </w:tcPr>
          <w:p w14:paraId="545B74A3" w14:textId="77777777" w:rsidR="00D339A6" w:rsidRPr="00616552" w:rsidRDefault="00D339A6" w:rsidP="00CC1861">
            <w:pPr>
              <w:spacing w:after="0" w:line="240" w:lineRule="auto"/>
              <w:rPr>
                <w:rFonts w:ascii="Calibri" w:eastAsia="Times New Roman" w:hAnsi="Calibri" w:cs="Calibri"/>
                <w:color w:val="000000"/>
                <w:lang w:bidi="he-IL"/>
              </w:rPr>
            </w:pPr>
            <w:r>
              <w:t>Weight at Surgery (grams)</w:t>
            </w:r>
          </w:p>
        </w:tc>
        <w:tc>
          <w:tcPr>
            <w:tcW w:w="1098" w:type="dxa"/>
            <w:tcBorders>
              <w:top w:val="nil"/>
              <w:left w:val="nil"/>
              <w:bottom w:val="nil"/>
              <w:right w:val="nil"/>
            </w:tcBorders>
            <w:shd w:val="clear" w:color="auto" w:fill="auto"/>
            <w:noWrap/>
            <w:vAlign w:val="bottom"/>
            <w:hideMark/>
          </w:tcPr>
          <w:p w14:paraId="539681D5"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0.9988</w:t>
            </w:r>
          </w:p>
        </w:tc>
        <w:tc>
          <w:tcPr>
            <w:tcW w:w="990" w:type="dxa"/>
            <w:gridSpan w:val="2"/>
            <w:tcBorders>
              <w:top w:val="nil"/>
              <w:left w:val="nil"/>
              <w:bottom w:val="nil"/>
              <w:right w:val="nil"/>
            </w:tcBorders>
            <w:shd w:val="clear" w:color="auto" w:fill="auto"/>
            <w:noWrap/>
            <w:vAlign w:val="bottom"/>
          </w:tcPr>
          <w:p w14:paraId="4FFFA271"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0.9985</w:t>
            </w:r>
          </w:p>
        </w:tc>
        <w:tc>
          <w:tcPr>
            <w:tcW w:w="900" w:type="dxa"/>
            <w:tcBorders>
              <w:top w:val="nil"/>
              <w:left w:val="nil"/>
              <w:bottom w:val="nil"/>
              <w:right w:val="nil"/>
            </w:tcBorders>
            <w:shd w:val="clear" w:color="auto" w:fill="auto"/>
            <w:noWrap/>
            <w:vAlign w:val="bottom"/>
          </w:tcPr>
          <w:p w14:paraId="1D07AFA1"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0.9991</w:t>
            </w:r>
          </w:p>
        </w:tc>
        <w:tc>
          <w:tcPr>
            <w:tcW w:w="1077" w:type="dxa"/>
            <w:gridSpan w:val="3"/>
            <w:tcBorders>
              <w:top w:val="nil"/>
              <w:left w:val="nil"/>
              <w:bottom w:val="nil"/>
              <w:right w:val="nil"/>
            </w:tcBorders>
            <w:shd w:val="clear" w:color="auto" w:fill="auto"/>
            <w:noWrap/>
            <w:vAlign w:val="center"/>
          </w:tcPr>
          <w:p w14:paraId="4AE98084"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&lt;0.001</w:t>
            </w:r>
          </w:p>
        </w:tc>
      </w:tr>
      <w:tr w:rsidR="00D339A6" w:rsidRPr="00616552" w14:paraId="6FDA9158" w14:textId="77777777" w:rsidTr="00CC1861">
        <w:trPr>
          <w:trHeight w:val="300"/>
        </w:trPr>
        <w:tc>
          <w:tcPr>
            <w:tcW w:w="4230" w:type="dxa"/>
            <w:gridSpan w:val="3"/>
            <w:tcBorders>
              <w:top w:val="nil"/>
              <w:left w:val="nil"/>
              <w:bottom w:val="nil"/>
              <w:right w:val="nil"/>
            </w:tcBorders>
            <w:shd w:val="clear" w:color="auto" w:fill="auto"/>
            <w:hideMark/>
          </w:tcPr>
          <w:p w14:paraId="012ECC87" w14:textId="77777777" w:rsidR="00D339A6" w:rsidRPr="00616552" w:rsidRDefault="00D339A6" w:rsidP="00CC1861">
            <w:pPr>
              <w:spacing w:after="0" w:line="240" w:lineRule="auto"/>
              <w:rPr>
                <w:rFonts w:ascii="Calibri" w:eastAsia="Times New Roman" w:hAnsi="Calibri" w:cs="Calibri"/>
                <w:color w:val="000000"/>
                <w:lang w:bidi="he-IL"/>
              </w:rPr>
            </w:pPr>
            <w:r>
              <w:t>Delayed Sternal Closure</w:t>
            </w:r>
          </w:p>
        </w:tc>
        <w:tc>
          <w:tcPr>
            <w:tcW w:w="1098" w:type="dxa"/>
            <w:tcBorders>
              <w:top w:val="nil"/>
              <w:left w:val="nil"/>
              <w:bottom w:val="nil"/>
              <w:right w:val="nil"/>
            </w:tcBorders>
            <w:shd w:val="clear" w:color="auto" w:fill="auto"/>
            <w:noWrap/>
            <w:vAlign w:val="bottom"/>
            <w:hideMark/>
          </w:tcPr>
          <w:p w14:paraId="7B690BB7"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1.6898</w:t>
            </w:r>
          </w:p>
        </w:tc>
        <w:tc>
          <w:tcPr>
            <w:tcW w:w="990" w:type="dxa"/>
            <w:gridSpan w:val="2"/>
            <w:tcBorders>
              <w:top w:val="nil"/>
              <w:left w:val="nil"/>
              <w:bottom w:val="nil"/>
              <w:right w:val="nil"/>
            </w:tcBorders>
            <w:shd w:val="clear" w:color="auto" w:fill="auto"/>
            <w:noWrap/>
            <w:vAlign w:val="bottom"/>
          </w:tcPr>
          <w:p w14:paraId="07F35FED"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1.3083</w:t>
            </w:r>
          </w:p>
        </w:tc>
        <w:tc>
          <w:tcPr>
            <w:tcW w:w="900" w:type="dxa"/>
            <w:tcBorders>
              <w:top w:val="nil"/>
              <w:left w:val="nil"/>
              <w:bottom w:val="nil"/>
              <w:right w:val="nil"/>
            </w:tcBorders>
            <w:shd w:val="clear" w:color="auto" w:fill="auto"/>
            <w:noWrap/>
            <w:vAlign w:val="bottom"/>
          </w:tcPr>
          <w:p w14:paraId="1EB3AA17"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2.1826</w:t>
            </w:r>
          </w:p>
        </w:tc>
        <w:tc>
          <w:tcPr>
            <w:tcW w:w="1077" w:type="dxa"/>
            <w:gridSpan w:val="3"/>
            <w:tcBorders>
              <w:top w:val="nil"/>
              <w:left w:val="nil"/>
              <w:bottom w:val="nil"/>
              <w:right w:val="nil"/>
            </w:tcBorders>
            <w:shd w:val="clear" w:color="auto" w:fill="auto"/>
            <w:noWrap/>
            <w:vAlign w:val="center"/>
          </w:tcPr>
          <w:p w14:paraId="6D910786"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&lt;0.001</w:t>
            </w:r>
          </w:p>
        </w:tc>
      </w:tr>
      <w:tr w:rsidR="00D339A6" w:rsidRPr="00616552" w14:paraId="6BCBC1C6" w14:textId="77777777" w:rsidTr="00CC1861">
        <w:trPr>
          <w:trHeight w:val="300"/>
        </w:trPr>
        <w:tc>
          <w:tcPr>
            <w:tcW w:w="4230" w:type="dxa"/>
            <w:gridSpan w:val="3"/>
            <w:tcBorders>
              <w:top w:val="nil"/>
              <w:left w:val="nil"/>
              <w:bottom w:val="nil"/>
              <w:right w:val="nil"/>
            </w:tcBorders>
            <w:shd w:val="clear" w:color="auto" w:fill="auto"/>
            <w:hideMark/>
          </w:tcPr>
          <w:p w14:paraId="2F06CBF0" w14:textId="77777777" w:rsidR="00D339A6" w:rsidRPr="00616552" w:rsidRDefault="00D339A6" w:rsidP="00CC1861">
            <w:pPr>
              <w:spacing w:after="0" w:line="240" w:lineRule="auto"/>
              <w:rPr>
                <w:rFonts w:ascii="Calibri" w:eastAsia="Times New Roman" w:hAnsi="Calibri" w:cs="Calibri"/>
                <w:color w:val="000000"/>
                <w:lang w:bidi="he-IL"/>
              </w:rPr>
            </w:pPr>
            <w:r>
              <w:t>Length of postoperative MV (days)</w:t>
            </w:r>
          </w:p>
        </w:tc>
        <w:tc>
          <w:tcPr>
            <w:tcW w:w="1098" w:type="dxa"/>
            <w:tcBorders>
              <w:top w:val="nil"/>
              <w:left w:val="nil"/>
              <w:bottom w:val="nil"/>
              <w:right w:val="nil"/>
            </w:tcBorders>
            <w:shd w:val="clear" w:color="auto" w:fill="auto"/>
            <w:noWrap/>
            <w:vAlign w:val="bottom"/>
            <w:hideMark/>
          </w:tcPr>
          <w:p w14:paraId="32CA907A"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1.0038</w:t>
            </w:r>
          </w:p>
        </w:tc>
        <w:tc>
          <w:tcPr>
            <w:tcW w:w="990" w:type="dxa"/>
            <w:gridSpan w:val="2"/>
            <w:tcBorders>
              <w:top w:val="nil"/>
              <w:left w:val="nil"/>
              <w:bottom w:val="nil"/>
              <w:right w:val="nil"/>
            </w:tcBorders>
            <w:shd w:val="clear" w:color="auto" w:fill="auto"/>
            <w:noWrap/>
            <w:vAlign w:val="bottom"/>
          </w:tcPr>
          <w:p w14:paraId="20156D71"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1.0004</w:t>
            </w:r>
          </w:p>
        </w:tc>
        <w:tc>
          <w:tcPr>
            <w:tcW w:w="900" w:type="dxa"/>
            <w:tcBorders>
              <w:top w:val="nil"/>
              <w:left w:val="nil"/>
              <w:bottom w:val="nil"/>
              <w:right w:val="nil"/>
            </w:tcBorders>
            <w:shd w:val="clear" w:color="auto" w:fill="auto"/>
            <w:noWrap/>
            <w:vAlign w:val="bottom"/>
          </w:tcPr>
          <w:p w14:paraId="711448B6"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1.0071</w:t>
            </w:r>
          </w:p>
        </w:tc>
        <w:tc>
          <w:tcPr>
            <w:tcW w:w="1077" w:type="dxa"/>
            <w:gridSpan w:val="3"/>
            <w:tcBorders>
              <w:top w:val="nil"/>
              <w:left w:val="nil"/>
              <w:bottom w:val="nil"/>
              <w:right w:val="nil"/>
            </w:tcBorders>
            <w:shd w:val="clear" w:color="auto" w:fill="auto"/>
            <w:noWrap/>
            <w:vAlign w:val="center"/>
          </w:tcPr>
          <w:p w14:paraId="323664F4"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0.027</w:t>
            </w:r>
          </w:p>
        </w:tc>
      </w:tr>
      <w:tr w:rsidR="00D339A6" w:rsidRPr="00616552" w14:paraId="2AA7443A" w14:textId="77777777" w:rsidTr="00CC1861">
        <w:trPr>
          <w:trHeight w:val="300"/>
        </w:trPr>
        <w:tc>
          <w:tcPr>
            <w:tcW w:w="4230" w:type="dxa"/>
            <w:gridSpan w:val="3"/>
            <w:tcBorders>
              <w:top w:val="nil"/>
              <w:left w:val="nil"/>
              <w:bottom w:val="nil"/>
              <w:right w:val="nil"/>
            </w:tcBorders>
            <w:shd w:val="clear" w:color="auto" w:fill="auto"/>
            <w:hideMark/>
          </w:tcPr>
          <w:p w14:paraId="02D5C0AB" w14:textId="77777777" w:rsidR="00D339A6" w:rsidRPr="00616552" w:rsidRDefault="00D339A6" w:rsidP="00CC1861">
            <w:pPr>
              <w:spacing w:after="0" w:line="240" w:lineRule="auto"/>
              <w:rPr>
                <w:rFonts w:ascii="Calibri" w:eastAsia="Times New Roman" w:hAnsi="Calibri" w:cs="Calibri"/>
                <w:color w:val="000000"/>
                <w:lang w:bidi="he-IL"/>
              </w:rPr>
            </w:pPr>
            <w:r>
              <w:t>Discharge weight (grams)</w:t>
            </w:r>
          </w:p>
        </w:tc>
        <w:tc>
          <w:tcPr>
            <w:tcW w:w="1098" w:type="dxa"/>
            <w:tcBorders>
              <w:top w:val="nil"/>
              <w:left w:val="nil"/>
              <w:bottom w:val="nil"/>
              <w:right w:val="nil"/>
            </w:tcBorders>
            <w:shd w:val="clear" w:color="auto" w:fill="auto"/>
            <w:noWrap/>
            <w:vAlign w:val="bottom"/>
            <w:hideMark/>
          </w:tcPr>
          <w:p w14:paraId="5D4D1DC9"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1.0010</w:t>
            </w:r>
          </w:p>
        </w:tc>
        <w:tc>
          <w:tcPr>
            <w:tcW w:w="990" w:type="dxa"/>
            <w:gridSpan w:val="2"/>
            <w:tcBorders>
              <w:top w:val="nil"/>
              <w:left w:val="nil"/>
              <w:bottom w:val="nil"/>
              <w:right w:val="nil"/>
            </w:tcBorders>
            <w:shd w:val="clear" w:color="auto" w:fill="auto"/>
            <w:noWrap/>
            <w:vAlign w:val="bottom"/>
          </w:tcPr>
          <w:p w14:paraId="727C94AA"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1.0008</w:t>
            </w:r>
          </w:p>
        </w:tc>
        <w:tc>
          <w:tcPr>
            <w:tcW w:w="900" w:type="dxa"/>
            <w:tcBorders>
              <w:top w:val="nil"/>
              <w:left w:val="nil"/>
              <w:bottom w:val="nil"/>
              <w:right w:val="nil"/>
            </w:tcBorders>
            <w:shd w:val="clear" w:color="auto" w:fill="auto"/>
            <w:noWrap/>
            <w:vAlign w:val="bottom"/>
          </w:tcPr>
          <w:p w14:paraId="30603D23"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1.0012</w:t>
            </w:r>
          </w:p>
        </w:tc>
        <w:tc>
          <w:tcPr>
            <w:tcW w:w="1077" w:type="dxa"/>
            <w:gridSpan w:val="3"/>
            <w:tcBorders>
              <w:top w:val="nil"/>
              <w:left w:val="nil"/>
              <w:bottom w:val="nil"/>
              <w:right w:val="nil"/>
            </w:tcBorders>
            <w:shd w:val="clear" w:color="auto" w:fill="auto"/>
            <w:noWrap/>
            <w:vAlign w:val="center"/>
          </w:tcPr>
          <w:p w14:paraId="77163975"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&lt;0.001</w:t>
            </w:r>
          </w:p>
        </w:tc>
      </w:tr>
      <w:tr w:rsidR="00D339A6" w:rsidRPr="00616552" w14:paraId="6EC69293" w14:textId="77777777" w:rsidTr="00CC1861">
        <w:trPr>
          <w:trHeight w:val="300"/>
        </w:trPr>
        <w:tc>
          <w:tcPr>
            <w:tcW w:w="4230" w:type="dxa"/>
            <w:gridSpan w:val="3"/>
            <w:tcBorders>
              <w:top w:val="nil"/>
              <w:left w:val="nil"/>
              <w:bottom w:val="nil"/>
              <w:right w:val="nil"/>
            </w:tcBorders>
            <w:shd w:val="clear" w:color="auto" w:fill="auto"/>
            <w:hideMark/>
          </w:tcPr>
          <w:p w14:paraId="6DF12F52" w14:textId="77777777" w:rsidR="00D339A6" w:rsidRPr="00616552" w:rsidRDefault="00D339A6" w:rsidP="00CC1861">
            <w:pPr>
              <w:spacing w:after="0" w:line="240" w:lineRule="auto"/>
              <w:rPr>
                <w:rFonts w:ascii="Calibri" w:eastAsia="Times New Roman" w:hAnsi="Calibri" w:cs="Calibri"/>
                <w:color w:val="000000"/>
                <w:lang w:bidi="he-IL"/>
              </w:rPr>
            </w:pPr>
            <w:r>
              <w:t>Major Malformation</w:t>
            </w:r>
          </w:p>
        </w:tc>
        <w:tc>
          <w:tcPr>
            <w:tcW w:w="1098" w:type="dxa"/>
            <w:tcBorders>
              <w:top w:val="nil"/>
              <w:left w:val="nil"/>
              <w:bottom w:val="nil"/>
              <w:right w:val="nil"/>
            </w:tcBorders>
            <w:shd w:val="clear" w:color="auto" w:fill="auto"/>
            <w:noWrap/>
            <w:vAlign w:val="bottom"/>
            <w:hideMark/>
          </w:tcPr>
          <w:p w14:paraId="58B15D37"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1.4376</w:t>
            </w:r>
          </w:p>
        </w:tc>
        <w:tc>
          <w:tcPr>
            <w:tcW w:w="990" w:type="dxa"/>
            <w:gridSpan w:val="2"/>
            <w:tcBorders>
              <w:top w:val="nil"/>
              <w:left w:val="nil"/>
              <w:bottom w:val="nil"/>
              <w:right w:val="nil"/>
            </w:tcBorders>
            <w:shd w:val="clear" w:color="auto" w:fill="auto"/>
            <w:noWrap/>
            <w:vAlign w:val="bottom"/>
          </w:tcPr>
          <w:p w14:paraId="2751EDB6"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1.0342</w:t>
            </w:r>
          </w:p>
        </w:tc>
        <w:tc>
          <w:tcPr>
            <w:tcW w:w="900" w:type="dxa"/>
            <w:tcBorders>
              <w:top w:val="nil"/>
              <w:left w:val="nil"/>
              <w:bottom w:val="nil"/>
              <w:right w:val="nil"/>
            </w:tcBorders>
            <w:shd w:val="clear" w:color="auto" w:fill="auto"/>
            <w:noWrap/>
            <w:vAlign w:val="bottom"/>
          </w:tcPr>
          <w:p w14:paraId="0D1913B8"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1.9983</w:t>
            </w:r>
          </w:p>
        </w:tc>
        <w:tc>
          <w:tcPr>
            <w:tcW w:w="1077" w:type="dxa"/>
            <w:gridSpan w:val="3"/>
            <w:tcBorders>
              <w:top w:val="nil"/>
              <w:left w:val="nil"/>
              <w:right w:val="nil"/>
            </w:tcBorders>
            <w:shd w:val="clear" w:color="auto" w:fill="auto"/>
            <w:noWrap/>
            <w:vAlign w:val="center"/>
          </w:tcPr>
          <w:p w14:paraId="161640F4"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0.031</w:t>
            </w:r>
          </w:p>
        </w:tc>
      </w:tr>
      <w:tr w:rsidR="00D339A6" w:rsidRPr="00616552" w14:paraId="256A045B" w14:textId="77777777" w:rsidTr="00CC1861">
        <w:trPr>
          <w:trHeight w:val="300"/>
        </w:trPr>
        <w:tc>
          <w:tcPr>
            <w:tcW w:w="4230" w:type="dxa"/>
            <w:gridSpan w:val="3"/>
            <w:tcBorders>
              <w:top w:val="nil"/>
              <w:left w:val="nil"/>
              <w:right w:val="nil"/>
            </w:tcBorders>
            <w:shd w:val="clear" w:color="auto" w:fill="auto"/>
            <w:hideMark/>
          </w:tcPr>
          <w:p w14:paraId="52F20B9C" w14:textId="77777777" w:rsidR="00D339A6" w:rsidRPr="00616552" w:rsidRDefault="00D339A6" w:rsidP="00CC1861">
            <w:pPr>
              <w:spacing w:after="0" w:line="240" w:lineRule="auto"/>
              <w:rPr>
                <w:rFonts w:ascii="Calibri" w:eastAsia="Times New Roman" w:hAnsi="Calibri" w:cs="Calibri"/>
                <w:color w:val="000000"/>
                <w:lang w:bidi="he-IL"/>
              </w:rPr>
            </w:pPr>
            <w:r>
              <w:t>Five minute APGAR score</w:t>
            </w:r>
          </w:p>
        </w:tc>
        <w:tc>
          <w:tcPr>
            <w:tcW w:w="1098" w:type="dxa"/>
            <w:tcBorders>
              <w:top w:val="nil"/>
              <w:left w:val="nil"/>
              <w:right w:val="nil"/>
            </w:tcBorders>
            <w:shd w:val="clear" w:color="auto" w:fill="auto"/>
            <w:noWrap/>
            <w:vAlign w:val="bottom"/>
            <w:hideMark/>
          </w:tcPr>
          <w:p w14:paraId="2AB44367"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1.2289</w:t>
            </w:r>
          </w:p>
        </w:tc>
        <w:tc>
          <w:tcPr>
            <w:tcW w:w="990" w:type="dxa"/>
            <w:gridSpan w:val="2"/>
            <w:tcBorders>
              <w:top w:val="nil"/>
              <w:left w:val="nil"/>
              <w:right w:val="nil"/>
            </w:tcBorders>
            <w:shd w:val="clear" w:color="auto" w:fill="auto"/>
            <w:noWrap/>
            <w:vAlign w:val="bottom"/>
          </w:tcPr>
          <w:p w14:paraId="608A9730"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1.0004</w:t>
            </w:r>
          </w:p>
        </w:tc>
        <w:tc>
          <w:tcPr>
            <w:tcW w:w="900" w:type="dxa"/>
            <w:tcBorders>
              <w:top w:val="nil"/>
              <w:left w:val="nil"/>
              <w:right w:val="nil"/>
            </w:tcBorders>
            <w:shd w:val="clear" w:color="auto" w:fill="auto"/>
            <w:noWrap/>
            <w:vAlign w:val="bottom"/>
          </w:tcPr>
          <w:p w14:paraId="3FD7054C"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1.5095</w:t>
            </w:r>
          </w:p>
        </w:tc>
        <w:tc>
          <w:tcPr>
            <w:tcW w:w="1077" w:type="dxa"/>
            <w:gridSpan w:val="3"/>
            <w:tcBorders>
              <w:top w:val="nil"/>
              <w:left w:val="nil"/>
              <w:right w:val="nil"/>
            </w:tcBorders>
            <w:shd w:val="clear" w:color="auto" w:fill="auto"/>
            <w:noWrap/>
            <w:vAlign w:val="center"/>
          </w:tcPr>
          <w:p w14:paraId="36F30DED" w14:textId="77777777" w:rsidR="00D339A6" w:rsidRPr="00875429" w:rsidRDefault="00D339A6" w:rsidP="00CC1861">
            <w:pPr>
              <w:spacing w:after="0" w:line="240" w:lineRule="auto"/>
              <w:jc w:val="center"/>
              <w:rPr>
                <w:rFonts w:ascii="Calibri" w:eastAsia="Times New Roman" w:hAnsi="Calibri" w:cs="Calibri"/>
                <w:color w:val="000000"/>
                <w:lang w:bidi="he-IL"/>
              </w:rPr>
            </w:pPr>
            <w:r w:rsidRPr="008C72E2">
              <w:rPr>
                <w:color w:val="000000"/>
              </w:rPr>
              <w:t>0.05</w:t>
            </w:r>
          </w:p>
        </w:tc>
      </w:tr>
      <w:tr w:rsidR="00D339A6" w:rsidRPr="00616552" w14:paraId="7B26E7E0" w14:textId="77777777" w:rsidTr="00CC1861">
        <w:trPr>
          <w:trHeight w:val="300"/>
        </w:trPr>
        <w:tc>
          <w:tcPr>
            <w:tcW w:w="4230" w:type="dxa"/>
            <w:gridSpan w:val="3"/>
            <w:tcBorders>
              <w:top w:val="nil"/>
              <w:left w:val="nil"/>
              <w:bottom w:val="single" w:sz="4" w:space="0" w:color="auto"/>
              <w:right w:val="nil"/>
            </w:tcBorders>
            <w:shd w:val="clear" w:color="auto" w:fill="auto"/>
            <w:vAlign w:val="center"/>
          </w:tcPr>
          <w:p w14:paraId="6F35E6EE" w14:textId="77777777" w:rsidR="00D339A6" w:rsidRDefault="00D339A6" w:rsidP="00CC1861">
            <w:pPr>
              <w:spacing w:after="0" w:line="240" w:lineRule="auto"/>
            </w:pPr>
            <w:r>
              <w:t>Early Unplanned Reintervention</w:t>
            </w:r>
          </w:p>
        </w:tc>
        <w:tc>
          <w:tcPr>
            <w:tcW w:w="1098" w:type="dxa"/>
            <w:tcBorders>
              <w:top w:val="nil"/>
              <w:left w:val="nil"/>
              <w:bottom w:val="single" w:sz="4" w:space="0" w:color="auto"/>
              <w:right w:val="nil"/>
            </w:tcBorders>
            <w:shd w:val="clear" w:color="auto" w:fill="auto"/>
            <w:noWrap/>
            <w:vAlign w:val="bottom"/>
          </w:tcPr>
          <w:p w14:paraId="01E92A6E" w14:textId="77777777" w:rsidR="00D339A6" w:rsidRDefault="00D339A6" w:rsidP="00CC1861">
            <w:pPr>
              <w:spacing w:after="0" w:line="240" w:lineRule="auto"/>
            </w:pPr>
            <w:r>
              <w:rPr>
                <w:rFonts w:ascii="Calibri" w:hAnsi="Calibri" w:cs="Calibri"/>
                <w:color w:val="000000"/>
              </w:rPr>
              <w:t>1.3828</w:t>
            </w:r>
          </w:p>
        </w:tc>
        <w:tc>
          <w:tcPr>
            <w:tcW w:w="990" w:type="dxa"/>
            <w:gridSpan w:val="2"/>
            <w:tcBorders>
              <w:top w:val="nil"/>
              <w:left w:val="nil"/>
              <w:bottom w:val="single" w:sz="4" w:space="0" w:color="auto"/>
              <w:right w:val="nil"/>
            </w:tcBorders>
            <w:shd w:val="clear" w:color="auto" w:fill="auto"/>
            <w:noWrap/>
            <w:vAlign w:val="bottom"/>
          </w:tcPr>
          <w:p w14:paraId="690D7C13"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0.8187</w:t>
            </w:r>
          </w:p>
        </w:tc>
        <w:tc>
          <w:tcPr>
            <w:tcW w:w="900" w:type="dxa"/>
            <w:tcBorders>
              <w:top w:val="nil"/>
              <w:left w:val="nil"/>
              <w:bottom w:val="single" w:sz="4" w:space="0" w:color="auto"/>
              <w:right w:val="nil"/>
            </w:tcBorders>
            <w:shd w:val="clear" w:color="auto" w:fill="auto"/>
            <w:noWrap/>
            <w:vAlign w:val="bottom"/>
          </w:tcPr>
          <w:p w14:paraId="455DD4FF" w14:textId="77777777" w:rsidR="00D339A6" w:rsidRPr="00616552" w:rsidRDefault="00D339A6" w:rsidP="00CC1861">
            <w:pPr>
              <w:spacing w:after="0" w:line="240" w:lineRule="auto"/>
              <w:rPr>
                <w:rFonts w:ascii="Calibri" w:eastAsia="Times New Roman" w:hAnsi="Calibri" w:cs="Calibri"/>
                <w:color w:val="000000"/>
                <w:lang w:bidi="he-IL"/>
              </w:rPr>
            </w:pPr>
            <w:r>
              <w:rPr>
                <w:rFonts w:ascii="Calibri" w:hAnsi="Calibri" w:cs="Calibri"/>
                <w:color w:val="000000"/>
              </w:rPr>
              <w:t>2.3356</w:t>
            </w:r>
          </w:p>
        </w:tc>
        <w:tc>
          <w:tcPr>
            <w:tcW w:w="1077" w:type="dxa"/>
            <w:gridSpan w:val="3"/>
            <w:tcBorders>
              <w:top w:val="nil"/>
              <w:left w:val="nil"/>
              <w:bottom w:val="single" w:sz="4" w:space="0" w:color="auto"/>
              <w:right w:val="nil"/>
            </w:tcBorders>
            <w:shd w:val="clear" w:color="auto" w:fill="auto"/>
            <w:noWrap/>
            <w:vAlign w:val="center"/>
          </w:tcPr>
          <w:p w14:paraId="3BC1214A" w14:textId="77777777" w:rsidR="00D339A6" w:rsidRPr="008C72E2" w:rsidRDefault="00D339A6" w:rsidP="00CC1861">
            <w:pPr>
              <w:spacing w:after="0" w:line="240" w:lineRule="auto"/>
              <w:jc w:val="center"/>
              <w:rPr>
                <w:rStyle w:val="Strong"/>
                <w:b w:val="0"/>
                <w:bCs w:val="0"/>
              </w:rPr>
            </w:pPr>
            <w:r w:rsidRPr="008C72E2">
              <w:rPr>
                <w:color w:val="000000"/>
              </w:rPr>
              <w:t>0.226</w:t>
            </w:r>
          </w:p>
        </w:tc>
      </w:tr>
    </w:tbl>
    <w:p w14:paraId="1E9A6DF8" w14:textId="77777777" w:rsidR="00D339A6" w:rsidRDefault="00D339A6" w:rsidP="00D339A6">
      <w:pPr>
        <w:spacing w:after="0" w:line="480" w:lineRule="auto"/>
        <w:rPr>
          <w:rFonts w:ascii="Times New Roman" w:hAnsi="Times New Roman" w:cs="Times New Roman"/>
          <w:sz w:val="24"/>
          <w:szCs w:val="24"/>
        </w:rPr>
      </w:pPr>
      <w:r>
        <w:rPr>
          <w:rFonts w:ascii="Times New Roman" w:hAnsi="Times New Roman" w:cs="Times New Roman"/>
          <w:sz w:val="24"/>
          <w:szCs w:val="24"/>
        </w:rPr>
        <w:t>Intercept base model references: Race: White/Caucasian, infant born at our hospital, no hypoplastic left heart syndrome, delayed sternal closure, major malformation or early unplanned reintervention (&lt; 30 days); CI = Confidence interval, MV = Mechanical Ventilation: APGAR Score = Composite score assessing breathing, heart rate, muscle tone, reflexes and skin color after birth. Postoperative length of stay was log transformed for the analysis. The coefficients were exponentiated back and represent percent change in expected value. For example, for every increased day of postoperative mechanical ventilation, there is a 0.38% increase in length of stay.</w:t>
      </w:r>
    </w:p>
    <w:p w14:paraId="257984A8" w14:textId="77777777" w:rsidR="00D339A6" w:rsidRDefault="00D339A6" w:rsidP="00D339A6">
      <w:pPr>
        <w:rPr>
          <w:rFonts w:ascii="Times New Roman" w:hAnsi="Times New Roman" w:cs="Times New Roman"/>
          <w:sz w:val="24"/>
          <w:szCs w:val="24"/>
        </w:rPr>
      </w:pPr>
      <w:r>
        <w:rPr>
          <w:rFonts w:ascii="Times New Roman" w:hAnsi="Times New Roman" w:cs="Times New Roman"/>
          <w:sz w:val="24"/>
          <w:szCs w:val="24"/>
        </w:rPr>
        <w:br w:type="page"/>
      </w:r>
    </w:p>
    <w:p w14:paraId="41E2F866" w14:textId="77777777" w:rsidR="00D339A6" w:rsidRDefault="00D339A6" w:rsidP="00D339A6">
      <w:pPr>
        <w:spacing w:after="0" w:line="480" w:lineRule="auto"/>
        <w:rPr>
          <w:rFonts w:asciiTheme="majorBidi" w:hAnsiTheme="majorBidi" w:cstheme="majorBidi"/>
          <w:sz w:val="24"/>
          <w:szCs w:val="24"/>
        </w:rPr>
      </w:pPr>
      <w:r w:rsidRPr="003F5F5E">
        <w:rPr>
          <w:rFonts w:asciiTheme="majorBidi" w:hAnsiTheme="majorBidi" w:cstheme="majorBidi"/>
          <w:noProof/>
          <w:sz w:val="24"/>
          <w:szCs w:val="24"/>
          <w:lang w:bidi="he-IL"/>
        </w:rPr>
        <w:lastRenderedPageBreak/>
        <w:drawing>
          <wp:inline distT="0" distB="0" distL="0" distR="0" wp14:anchorId="748F8292" wp14:editId="40910344">
            <wp:extent cx="5943600" cy="3202317"/>
            <wp:effectExtent l="0" t="0" r="0" b="0"/>
            <wp:docPr id="11" name="Picture 11" descr="C:\Users\Nim\OneDrive - cumc.columbia.edu\Research &amp; PMG\Angelica\Pre-OP CAR Manuscript\Percent below MAP with three ranges cle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m\OneDrive - cumc.columbia.edu\Research &amp; PMG\Angelica\Pre-OP CAR Manuscript\Percent below MAP with three ranges clea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202317"/>
                    </a:xfrm>
                    <a:prstGeom prst="rect">
                      <a:avLst/>
                    </a:prstGeom>
                    <a:noFill/>
                    <a:ln>
                      <a:noFill/>
                    </a:ln>
                  </pic:spPr>
                </pic:pic>
              </a:graphicData>
            </a:graphic>
          </wp:inline>
        </w:drawing>
      </w:r>
    </w:p>
    <w:p w14:paraId="3B6032F4" w14:textId="77777777" w:rsidR="00D339A6" w:rsidRDefault="00D339A6" w:rsidP="00D339A6">
      <w:pPr>
        <w:spacing w:after="0" w:line="480" w:lineRule="auto"/>
        <w:rPr>
          <w:rFonts w:asciiTheme="majorBidi" w:hAnsiTheme="majorBidi" w:cstheme="majorBidi"/>
          <w:sz w:val="24"/>
          <w:szCs w:val="24"/>
        </w:rPr>
      </w:pPr>
      <w:r w:rsidRPr="006A0B28">
        <w:rPr>
          <w:rFonts w:asciiTheme="majorBidi" w:hAnsiTheme="majorBidi" w:cstheme="majorBidi"/>
          <w:b/>
          <w:bCs/>
          <w:sz w:val="24"/>
          <w:szCs w:val="24"/>
        </w:rPr>
        <w:t xml:space="preserve">Supplemental Figure 1. </w:t>
      </w:r>
      <w:r>
        <w:rPr>
          <w:rFonts w:asciiTheme="majorBidi" w:hAnsiTheme="majorBidi" w:cstheme="majorBidi"/>
          <w:sz w:val="24"/>
          <w:szCs w:val="24"/>
        </w:rPr>
        <w:t>Percent of day with impaired autoregulation (COx &gt; 0.3) for clinical range of MAP</w:t>
      </w:r>
      <w:r>
        <w:rPr>
          <w:rFonts w:asciiTheme="majorBidi" w:hAnsiTheme="majorBidi" w:cstheme="majorBidi"/>
          <w:sz w:val="24"/>
          <w:szCs w:val="24"/>
          <w:vertAlign w:val="subscript"/>
        </w:rPr>
        <w:t>OPT</w:t>
      </w:r>
      <w:r>
        <w:rPr>
          <w:rFonts w:asciiTheme="majorBidi" w:hAnsiTheme="majorBidi" w:cstheme="majorBidi"/>
          <w:sz w:val="24"/>
          <w:szCs w:val="24"/>
        </w:rPr>
        <w:t xml:space="preserve"> ±3, 5, and 7 mmHg between birth and surgery. Dark lines represent the mean with standard deviation ribbons in gray. Table under graph shows number of patients with data per day and number receiving surgery on that day of life.</w:t>
      </w:r>
      <w:r w:rsidRPr="0003338D">
        <w:rPr>
          <w:rFonts w:asciiTheme="majorBidi" w:hAnsiTheme="majorBidi" w:cstheme="majorBidi"/>
          <w:sz w:val="24"/>
          <w:szCs w:val="24"/>
        </w:rPr>
        <w:t xml:space="preserve"> </w:t>
      </w:r>
      <w:r>
        <w:rPr>
          <w:rFonts w:asciiTheme="majorBidi" w:hAnsiTheme="majorBidi" w:cstheme="majorBidi"/>
          <w:sz w:val="24"/>
          <w:szCs w:val="24"/>
        </w:rPr>
        <w:t>MAP = mean arterial blood pressure.</w:t>
      </w:r>
    </w:p>
    <w:p w14:paraId="61A7D199" w14:textId="77777777" w:rsidR="00755780" w:rsidRDefault="00755780"/>
    <w:sectPr w:rsidR="00755780" w:rsidSect="00D339A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9A6"/>
    <w:rsid w:val="00331A6B"/>
    <w:rsid w:val="00755780"/>
    <w:rsid w:val="00857596"/>
    <w:rsid w:val="00D339A6"/>
    <w:rsid w:val="00E20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97F96"/>
  <w15:chartTrackingRefBased/>
  <w15:docId w15:val="{1027D5D7-DA55-4A21-9364-2FB4A04C2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9A6"/>
    <w:rPr>
      <w:kern w:val="0"/>
      <w14:ligatures w14:val="none"/>
    </w:rPr>
  </w:style>
  <w:style w:type="paragraph" w:styleId="Heading1">
    <w:name w:val="heading 1"/>
    <w:basedOn w:val="Normal"/>
    <w:next w:val="Normal"/>
    <w:link w:val="Heading1Char"/>
    <w:uiPriority w:val="9"/>
    <w:qFormat/>
    <w:rsid w:val="00D339A6"/>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339A6"/>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339A6"/>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339A6"/>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339A6"/>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339A6"/>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339A6"/>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339A6"/>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339A6"/>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9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39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39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39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39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39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9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9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9A6"/>
    <w:rPr>
      <w:rFonts w:eastAsiaTheme="majorEastAsia" w:cstheme="majorBidi"/>
      <w:color w:val="272727" w:themeColor="text1" w:themeTint="D8"/>
    </w:rPr>
  </w:style>
  <w:style w:type="paragraph" w:styleId="Title">
    <w:name w:val="Title"/>
    <w:basedOn w:val="Normal"/>
    <w:next w:val="Normal"/>
    <w:link w:val="TitleChar"/>
    <w:uiPriority w:val="10"/>
    <w:qFormat/>
    <w:rsid w:val="00D339A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339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9A6"/>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339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9A6"/>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339A6"/>
    <w:rPr>
      <w:i/>
      <w:iCs/>
      <w:color w:val="404040" w:themeColor="text1" w:themeTint="BF"/>
    </w:rPr>
  </w:style>
  <w:style w:type="paragraph" w:styleId="ListParagraph">
    <w:name w:val="List Paragraph"/>
    <w:basedOn w:val="Normal"/>
    <w:uiPriority w:val="34"/>
    <w:qFormat/>
    <w:rsid w:val="00D339A6"/>
    <w:pPr>
      <w:ind w:left="720"/>
      <w:contextualSpacing/>
    </w:pPr>
    <w:rPr>
      <w:kern w:val="2"/>
      <w14:ligatures w14:val="standardContextual"/>
    </w:rPr>
  </w:style>
  <w:style w:type="character" w:styleId="IntenseEmphasis">
    <w:name w:val="Intense Emphasis"/>
    <w:basedOn w:val="DefaultParagraphFont"/>
    <w:uiPriority w:val="21"/>
    <w:qFormat/>
    <w:rsid w:val="00D339A6"/>
    <w:rPr>
      <w:i/>
      <w:iCs/>
      <w:color w:val="0F4761" w:themeColor="accent1" w:themeShade="BF"/>
    </w:rPr>
  </w:style>
  <w:style w:type="paragraph" w:styleId="IntenseQuote">
    <w:name w:val="Intense Quote"/>
    <w:basedOn w:val="Normal"/>
    <w:next w:val="Normal"/>
    <w:link w:val="IntenseQuoteChar"/>
    <w:uiPriority w:val="30"/>
    <w:qFormat/>
    <w:rsid w:val="00D339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339A6"/>
    <w:rPr>
      <w:i/>
      <w:iCs/>
      <w:color w:val="0F4761" w:themeColor="accent1" w:themeShade="BF"/>
    </w:rPr>
  </w:style>
  <w:style w:type="character" w:styleId="IntenseReference">
    <w:name w:val="Intense Reference"/>
    <w:basedOn w:val="DefaultParagraphFont"/>
    <w:uiPriority w:val="32"/>
    <w:qFormat/>
    <w:rsid w:val="00D339A6"/>
    <w:rPr>
      <w:b/>
      <w:bCs/>
      <w:smallCaps/>
      <w:color w:val="0F4761" w:themeColor="accent1" w:themeShade="BF"/>
      <w:spacing w:val="5"/>
    </w:rPr>
  </w:style>
  <w:style w:type="character" w:styleId="Strong">
    <w:name w:val="Strong"/>
    <w:basedOn w:val="DefaultParagraphFont"/>
    <w:uiPriority w:val="22"/>
    <w:qFormat/>
    <w:rsid w:val="00D339A6"/>
    <w:rPr>
      <w:b/>
      <w:bCs/>
    </w:rPr>
  </w:style>
  <w:style w:type="character" w:styleId="LineNumber">
    <w:name w:val="line number"/>
    <w:basedOn w:val="DefaultParagraphFont"/>
    <w:uiPriority w:val="99"/>
    <w:semiHidden/>
    <w:unhideWhenUsed/>
    <w:rsid w:val="00D33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846</Words>
  <Characters>4827</Characters>
  <Application>Microsoft Office Word</Application>
  <DocSecurity>0</DocSecurity>
  <Lines>40</Lines>
  <Paragraphs>11</Paragraphs>
  <ScaleCrop>false</ScaleCrop>
  <Company>Springer Nature</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2025-02-10T12:15:00Z</dcterms:created>
  <dcterms:modified xsi:type="dcterms:W3CDTF">2025-02-10T12:15:00Z</dcterms:modified>
</cp:coreProperties>
</file>