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222778" w:rsidRPr="002F1C48" w:rsidRDefault="009F16AA" w:rsidP="008C5EB0">
      <w:pPr>
        <w:ind w:leftChars="-419" w:left="-722" w:rightChars="-154" w:right="-370" w:hangingChars="101" w:hanging="284"/>
        <w:jc w:val="left"/>
        <w:rPr>
          <w:b/>
          <w:bCs w:val="0"/>
          <w:sz w:val="28"/>
          <w:szCs w:val="28"/>
        </w:rPr>
      </w:pPr>
      <w:r w:rsidRPr="002F1C48">
        <w:rPr>
          <w:b/>
          <w:bCs w:val="0"/>
          <w:sz w:val="28"/>
          <w:szCs w:val="28"/>
        </w:rPr>
        <w:t>Supplementary materials</w:t>
      </w:r>
    </w:p>
    <w:p w:rsidR="009D408E" w:rsidRPr="00475E97" w:rsidRDefault="009D408E" w:rsidP="009D408E">
      <w:pPr>
        <w:pStyle w:val="af3"/>
        <w:ind w:leftChars="-413" w:left="-991"/>
        <w:rPr>
          <w:rFonts w:ascii="Times New Roman" w:hAnsi="Times New Roman" w:cs="Times New Roman"/>
          <w:u w:val="single"/>
        </w:rPr>
      </w:pPr>
      <w:r w:rsidRPr="00475E97">
        <w:rPr>
          <w:rFonts w:ascii="Times New Roman" w:hAnsi="Times New Roman" w:cs="Times New Roman"/>
          <w:b/>
          <w:bCs/>
          <w:u w:val="single"/>
        </w:rPr>
        <w:t xml:space="preserve">R Packages Used for Statistical Analyses </w:t>
      </w:r>
    </w:p>
    <w:p w:rsidR="003B3AC7" w:rsidRPr="00475E97" w:rsidRDefault="009D408E" w:rsidP="00EB2E6C">
      <w:pPr>
        <w:pStyle w:val="af3"/>
        <w:ind w:leftChars="-413" w:left="-991"/>
        <w:rPr>
          <w:rFonts w:ascii="Times New Roman" w:hAnsi="Times New Roman" w:cs="Times New Roman"/>
        </w:rPr>
      </w:pPr>
      <w:r w:rsidRPr="00475E97">
        <w:rPr>
          <w:rFonts w:ascii="Times New Roman" w:hAnsi="Times New Roman" w:cs="Times New Roman"/>
        </w:rPr>
        <w:t xml:space="preserve">R packages used for statistical analyses were ggplot2 and </w:t>
      </w:r>
      <w:proofErr w:type="spellStart"/>
      <w:r w:rsidRPr="00475E97">
        <w:rPr>
          <w:rFonts w:ascii="Times New Roman" w:hAnsi="Times New Roman" w:cs="Times New Roman"/>
        </w:rPr>
        <w:t>corrplot</w:t>
      </w:r>
      <w:proofErr w:type="spellEnd"/>
      <w:r w:rsidRPr="00475E97">
        <w:rPr>
          <w:rFonts w:ascii="Times New Roman" w:hAnsi="Times New Roman" w:cs="Times New Roman"/>
        </w:rPr>
        <w:t xml:space="preserve"> for graphical visualization, and ROCR</w:t>
      </w:r>
      <w:r w:rsidR="00F366A3" w:rsidRPr="00475E97">
        <w:rPr>
          <w:rFonts w:ascii="Times New Roman" w:hAnsi="Times New Roman" w:cs="Times New Roman"/>
        </w:rPr>
        <w:t xml:space="preserve"> </w:t>
      </w:r>
      <w:r w:rsidRPr="00475E97">
        <w:rPr>
          <w:rFonts w:ascii="Times New Roman" w:hAnsi="Times New Roman" w:cs="Times New Roman"/>
        </w:rPr>
        <w:t>for receiver operating curve analyses. Boruta</w:t>
      </w:r>
      <w:r w:rsidR="00EB2E6C" w:rsidRPr="00475E97">
        <w:rPr>
          <w:rFonts w:ascii="Times New Roman" w:hAnsi="Times New Roman" w:cs="Times New Roman"/>
        </w:rPr>
        <w:t xml:space="preserve"> used for</w:t>
      </w:r>
      <w:r w:rsidR="007D76BA" w:rsidRPr="00475E97">
        <w:rPr>
          <w:rFonts w:ascii="Times New Roman" w:hAnsi="Times New Roman" w:cs="Times New Roman"/>
        </w:rPr>
        <w:t xml:space="preserve"> eliminating irrelevant features to stabilize the model</w:t>
      </w:r>
      <w:r w:rsidR="00EB2E6C" w:rsidRPr="00475E97">
        <w:rPr>
          <w:rFonts w:ascii="Times New Roman" w:hAnsi="Times New Roman" w:cs="Times New Roman"/>
        </w:rPr>
        <w:t xml:space="preserve">; </w:t>
      </w:r>
      <w:proofErr w:type="spellStart"/>
      <w:r w:rsidR="003B3AC7" w:rsidRPr="00475E97">
        <w:rPr>
          <w:rFonts w:ascii="Times New Roman" w:hAnsi="Times New Roman" w:cs="Times New Roman"/>
        </w:rPr>
        <w:t>Glmnet</w:t>
      </w:r>
      <w:proofErr w:type="spellEnd"/>
      <w:r w:rsidR="006B7B59" w:rsidRPr="00475E97">
        <w:rPr>
          <w:rFonts w:ascii="Times New Roman" w:hAnsi="Times New Roman" w:cs="Times New Roman"/>
        </w:rPr>
        <w:t xml:space="preserve"> for </w:t>
      </w:r>
      <w:r w:rsidR="003F0131" w:rsidRPr="00475E97">
        <w:rPr>
          <w:rFonts w:ascii="Times New Roman" w:hAnsi="Times New Roman" w:cs="Times New Roman"/>
        </w:rPr>
        <w:t>LASSO regression</w:t>
      </w:r>
      <w:r w:rsidR="00EB2E6C" w:rsidRPr="00475E97">
        <w:rPr>
          <w:rFonts w:ascii="Times New Roman" w:hAnsi="Times New Roman" w:cs="Times New Roman"/>
        </w:rPr>
        <w:t xml:space="preserve">; </w:t>
      </w:r>
      <w:proofErr w:type="spellStart"/>
      <w:r w:rsidR="003B3AC7" w:rsidRPr="00475E97">
        <w:rPr>
          <w:rFonts w:ascii="Times New Roman" w:hAnsi="Times New Roman" w:cs="Times New Roman"/>
        </w:rPr>
        <w:t>Rpart</w:t>
      </w:r>
      <w:proofErr w:type="spellEnd"/>
      <w:r w:rsidR="003B3AC7" w:rsidRPr="00475E97">
        <w:rPr>
          <w:rFonts w:ascii="Times New Roman" w:hAnsi="Times New Roman" w:cs="Times New Roman"/>
        </w:rPr>
        <w:t xml:space="preserve"> and </w:t>
      </w:r>
      <w:proofErr w:type="spellStart"/>
      <w:r w:rsidR="003B3AC7" w:rsidRPr="00475E97">
        <w:rPr>
          <w:rFonts w:ascii="Times New Roman" w:hAnsi="Times New Roman" w:cs="Times New Roman"/>
        </w:rPr>
        <w:t>rpart</w:t>
      </w:r>
      <w:proofErr w:type="spellEnd"/>
      <w:r w:rsidR="003B3AC7" w:rsidRPr="00475E97">
        <w:rPr>
          <w:rFonts w:ascii="Times New Roman" w:hAnsi="Times New Roman" w:cs="Times New Roman"/>
        </w:rPr>
        <w:t xml:space="preserve"> plot</w:t>
      </w:r>
      <w:r w:rsidR="006B7B59" w:rsidRPr="00475E97">
        <w:rPr>
          <w:rFonts w:ascii="Times New Roman" w:hAnsi="Times New Roman" w:cs="Times New Roman"/>
        </w:rPr>
        <w:t xml:space="preserve"> fitting single classification trees</w:t>
      </w:r>
      <w:r w:rsidR="00EB2E6C" w:rsidRPr="00475E97">
        <w:rPr>
          <w:rFonts w:ascii="Times New Roman" w:hAnsi="Times New Roman" w:cs="Times New Roman"/>
        </w:rPr>
        <w:t xml:space="preserve">; </w:t>
      </w:r>
      <w:r w:rsidR="003B3AC7" w:rsidRPr="00475E97">
        <w:rPr>
          <w:rFonts w:ascii="Times New Roman" w:hAnsi="Times New Roman" w:cs="Times New Roman"/>
        </w:rPr>
        <w:t>Caret delete the parameters with high correlation</w:t>
      </w:r>
      <w:r w:rsidR="00EB2E6C" w:rsidRPr="00475E97">
        <w:rPr>
          <w:rFonts w:ascii="Times New Roman" w:hAnsi="Times New Roman" w:cs="Times New Roman"/>
        </w:rPr>
        <w:t>.</w:t>
      </w:r>
    </w:p>
    <w:p w:rsidR="00F733E9" w:rsidRPr="002F1C48" w:rsidRDefault="00F733E9" w:rsidP="00DF7DFF">
      <w:pPr>
        <w:ind w:rightChars="-154" w:right="-370"/>
      </w:pPr>
    </w:p>
    <w:p w:rsidR="00BF3099" w:rsidRPr="00A70863" w:rsidRDefault="00BF3099" w:rsidP="00F45DB3">
      <w:pPr>
        <w:ind w:leftChars="-414" w:left="-143" w:rightChars="-154" w:right="-370" w:hangingChars="353" w:hanging="851"/>
        <w:rPr>
          <w:b/>
          <w:bCs w:val="0"/>
        </w:rPr>
      </w:pPr>
    </w:p>
    <w:tbl>
      <w:tblPr>
        <w:tblStyle w:val="a3"/>
        <w:tblpPr w:leftFromText="180" w:rightFromText="180" w:vertAnchor="text" w:horzAnchor="page" w:tblpX="913" w:tblpY="479"/>
        <w:tblOverlap w:val="never"/>
        <w:tblW w:w="78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1420"/>
        <w:gridCol w:w="2403"/>
        <w:gridCol w:w="2067"/>
      </w:tblGrid>
      <w:tr w:rsidR="00F36685" w:rsidRPr="003A483B" w:rsidTr="00F36685">
        <w:tc>
          <w:tcPr>
            <w:tcW w:w="7875" w:type="dxa"/>
            <w:gridSpan w:val="4"/>
            <w:tcBorders>
              <w:bottom w:val="single" w:sz="18" w:space="0" w:color="auto"/>
            </w:tcBorders>
          </w:tcPr>
          <w:p w:rsidR="00F36685" w:rsidRPr="003A483B" w:rsidRDefault="00F36685" w:rsidP="00F36685">
            <w:pPr>
              <w:ind w:leftChars="-414" w:left="-359" w:rightChars="-154" w:right="-370" w:hangingChars="353" w:hanging="635"/>
              <w:rPr>
                <w:rFonts w:ascii="Times New Roman" w:hAnsi="Times New Roman" w:cs="Times New Roman"/>
                <w:b/>
                <w:sz w:val="18"/>
                <w:szCs w:val="18"/>
              </w:rPr>
            </w:pPr>
            <w:proofErr w:type="spellStart"/>
            <w:r w:rsidRPr="003A483B">
              <w:rPr>
                <w:rFonts w:ascii="Times New Roman" w:hAnsi="Times New Roman" w:cs="Times New Roman"/>
                <w:b/>
                <w:sz w:val="18"/>
                <w:szCs w:val="18"/>
              </w:rPr>
              <w:t>radiomte</w:t>
            </w:r>
            <w:proofErr w:type="spellEnd"/>
          </w:p>
        </w:tc>
      </w:tr>
      <w:tr w:rsidR="00F36685" w:rsidRPr="003A483B" w:rsidTr="00F36685">
        <w:tc>
          <w:tcPr>
            <w:tcW w:w="1985" w:type="dxa"/>
            <w:tcBorders>
              <w:top w:val="single" w:sz="18" w:space="0" w:color="auto"/>
              <w:bottom w:val="single" w:sz="8" w:space="0" w:color="auto"/>
            </w:tcBorders>
          </w:tcPr>
          <w:p w:rsidR="00F36685" w:rsidRPr="003A483B" w:rsidRDefault="00F36685" w:rsidP="00F36685">
            <w:pPr>
              <w:ind w:leftChars="-427" w:left="-390" w:rightChars="-154" w:right="-370" w:hangingChars="353" w:hanging="635"/>
              <w:jc w:val="center"/>
              <w:rPr>
                <w:rFonts w:ascii="Times New Roman" w:hAnsi="Times New Roman" w:cs="Times New Roman"/>
                <w:b/>
                <w:bCs/>
                <w:sz w:val="18"/>
                <w:szCs w:val="18"/>
              </w:rPr>
            </w:pPr>
            <w:r w:rsidRPr="003A483B">
              <w:rPr>
                <w:rFonts w:ascii="Times New Roman" w:hAnsi="Times New Roman" w:cs="Times New Roman" w:hint="eastAsia"/>
                <w:b/>
                <w:bCs/>
                <w:sz w:val="18"/>
                <w:szCs w:val="18"/>
              </w:rPr>
              <w:t>F</w:t>
            </w:r>
            <w:r w:rsidRPr="003A483B">
              <w:rPr>
                <w:rFonts w:ascii="Times New Roman" w:hAnsi="Times New Roman" w:cs="Times New Roman"/>
                <w:b/>
                <w:bCs/>
                <w:sz w:val="18"/>
                <w:szCs w:val="18"/>
              </w:rPr>
              <w:t>eature class</w:t>
            </w:r>
          </w:p>
        </w:tc>
        <w:tc>
          <w:tcPr>
            <w:tcW w:w="1420" w:type="dxa"/>
            <w:tcBorders>
              <w:top w:val="single" w:sz="18" w:space="0" w:color="auto"/>
              <w:bottom w:val="single" w:sz="8" w:space="0" w:color="auto"/>
            </w:tcBorders>
          </w:tcPr>
          <w:p w:rsidR="00F36685" w:rsidRPr="003A483B" w:rsidRDefault="00F36685" w:rsidP="00F36685">
            <w:pPr>
              <w:ind w:leftChars="-414" w:left="-359" w:rightChars="-154" w:right="-370" w:hangingChars="353" w:hanging="635"/>
              <w:jc w:val="center"/>
              <w:rPr>
                <w:rFonts w:ascii="Times New Roman" w:hAnsi="Times New Roman" w:cs="Times New Roman"/>
                <w:b/>
                <w:sz w:val="18"/>
                <w:szCs w:val="18"/>
              </w:rPr>
            </w:pPr>
            <w:r w:rsidRPr="003A483B">
              <w:rPr>
                <w:rFonts w:ascii="Times New Roman" w:hAnsi="Times New Roman" w:cs="Times New Roman"/>
                <w:b/>
                <w:sz w:val="18"/>
                <w:szCs w:val="18"/>
              </w:rPr>
              <w:t>Original</w:t>
            </w:r>
          </w:p>
        </w:tc>
        <w:tc>
          <w:tcPr>
            <w:tcW w:w="2403" w:type="dxa"/>
            <w:tcBorders>
              <w:top w:val="single" w:sz="18" w:space="0" w:color="auto"/>
              <w:bottom w:val="single" w:sz="8" w:space="0" w:color="auto"/>
            </w:tcBorders>
          </w:tcPr>
          <w:p w:rsidR="00F36685" w:rsidRPr="003A483B" w:rsidRDefault="00F36685" w:rsidP="00F36685">
            <w:pPr>
              <w:ind w:leftChars="-414" w:left="-359" w:rightChars="-154" w:right="-370" w:hangingChars="353" w:hanging="635"/>
              <w:jc w:val="center"/>
              <w:rPr>
                <w:rFonts w:ascii="Times New Roman" w:hAnsi="Times New Roman" w:cs="Times New Roman"/>
                <w:b/>
                <w:sz w:val="18"/>
                <w:szCs w:val="18"/>
              </w:rPr>
            </w:pPr>
            <w:r w:rsidRPr="003A483B">
              <w:rPr>
                <w:rFonts w:ascii="Times New Roman" w:hAnsi="Times New Roman" w:cs="Times New Roman"/>
                <w:b/>
                <w:sz w:val="18"/>
                <w:szCs w:val="18"/>
              </w:rPr>
              <w:t>Wavelet-transformed</w:t>
            </w:r>
          </w:p>
        </w:tc>
        <w:tc>
          <w:tcPr>
            <w:tcW w:w="2067" w:type="dxa"/>
            <w:tcBorders>
              <w:top w:val="single" w:sz="18" w:space="0" w:color="auto"/>
              <w:bottom w:val="single" w:sz="8" w:space="0" w:color="auto"/>
            </w:tcBorders>
          </w:tcPr>
          <w:p w:rsidR="00F36685" w:rsidRPr="003A483B" w:rsidRDefault="00F36685" w:rsidP="00F36685">
            <w:pPr>
              <w:ind w:leftChars="-414" w:left="-359" w:rightChars="-154" w:right="-370" w:hangingChars="353" w:hanging="635"/>
              <w:jc w:val="center"/>
              <w:rPr>
                <w:rFonts w:ascii="Times New Roman" w:hAnsi="Times New Roman" w:cs="Times New Roman"/>
                <w:b/>
                <w:sz w:val="18"/>
                <w:szCs w:val="18"/>
              </w:rPr>
            </w:pPr>
            <w:r w:rsidRPr="003A483B">
              <w:rPr>
                <w:rFonts w:ascii="Times New Roman" w:hAnsi="Times New Roman" w:cs="Times New Roman"/>
                <w:b/>
                <w:sz w:val="18"/>
                <w:szCs w:val="18"/>
              </w:rPr>
              <w:t>All</w:t>
            </w:r>
          </w:p>
        </w:tc>
      </w:tr>
      <w:tr w:rsidR="00F36685" w:rsidRPr="003A483B" w:rsidTr="00F36685">
        <w:tc>
          <w:tcPr>
            <w:tcW w:w="1985" w:type="dxa"/>
            <w:tcBorders>
              <w:top w:val="single" w:sz="8" w:space="0" w:color="auto"/>
            </w:tcBorders>
          </w:tcPr>
          <w:p w:rsidR="00F36685" w:rsidRPr="003A483B" w:rsidRDefault="00F36685" w:rsidP="00F36685">
            <w:pPr>
              <w:ind w:leftChars="-414" w:left="-359" w:rightChars="-154" w:right="-370" w:hangingChars="353" w:hanging="635"/>
              <w:jc w:val="center"/>
              <w:rPr>
                <w:rFonts w:ascii="Times New Roman" w:hAnsi="Times New Roman" w:cs="Times New Roman"/>
                <w:b/>
                <w:sz w:val="18"/>
                <w:szCs w:val="18"/>
              </w:rPr>
            </w:pPr>
            <w:r w:rsidRPr="003A483B">
              <w:rPr>
                <w:rFonts w:ascii="Times New Roman" w:hAnsi="Times New Roman" w:cs="Times New Roman"/>
                <w:b/>
                <w:sz w:val="18"/>
                <w:szCs w:val="18"/>
              </w:rPr>
              <w:t>First order</w:t>
            </w:r>
          </w:p>
        </w:tc>
        <w:tc>
          <w:tcPr>
            <w:tcW w:w="1420" w:type="dxa"/>
            <w:tcBorders>
              <w:top w:val="single" w:sz="8" w:space="0" w:color="auto"/>
            </w:tcBorders>
          </w:tcPr>
          <w:p w:rsidR="00F36685" w:rsidRPr="003A483B" w:rsidRDefault="00F36685" w:rsidP="00F36685">
            <w:pPr>
              <w:ind w:leftChars="-414" w:left="-359" w:rightChars="-154" w:right="-370" w:hangingChars="353" w:hanging="635"/>
              <w:jc w:val="center"/>
              <w:rPr>
                <w:rFonts w:ascii="Times New Roman" w:hAnsi="Times New Roman" w:cs="Times New Roman"/>
                <w:sz w:val="18"/>
                <w:szCs w:val="18"/>
              </w:rPr>
            </w:pPr>
            <w:r w:rsidRPr="003A483B">
              <w:rPr>
                <w:rFonts w:ascii="Times New Roman" w:hAnsi="Times New Roman" w:cs="Times New Roman"/>
                <w:sz w:val="18"/>
                <w:szCs w:val="18"/>
              </w:rPr>
              <w:t>18</w:t>
            </w:r>
          </w:p>
        </w:tc>
        <w:tc>
          <w:tcPr>
            <w:tcW w:w="2403" w:type="dxa"/>
            <w:tcBorders>
              <w:top w:val="single" w:sz="8" w:space="0" w:color="auto"/>
            </w:tcBorders>
          </w:tcPr>
          <w:p w:rsidR="00F36685" w:rsidRPr="003A483B" w:rsidRDefault="00F36685" w:rsidP="00F36685">
            <w:pPr>
              <w:ind w:leftChars="-414" w:left="-359" w:rightChars="-154" w:right="-370" w:hangingChars="353" w:hanging="635"/>
              <w:jc w:val="center"/>
              <w:rPr>
                <w:rFonts w:ascii="Times New Roman" w:hAnsi="Times New Roman" w:cs="Times New Roman"/>
                <w:sz w:val="18"/>
                <w:szCs w:val="18"/>
              </w:rPr>
            </w:pPr>
            <w:r w:rsidRPr="003A483B">
              <w:rPr>
                <w:rFonts w:ascii="Times New Roman" w:hAnsi="Times New Roman" w:cs="Times New Roman"/>
                <w:sz w:val="18"/>
                <w:szCs w:val="18"/>
              </w:rPr>
              <w:t>144</w:t>
            </w:r>
          </w:p>
        </w:tc>
        <w:tc>
          <w:tcPr>
            <w:tcW w:w="2067" w:type="dxa"/>
            <w:tcBorders>
              <w:top w:val="single" w:sz="8" w:space="0" w:color="auto"/>
            </w:tcBorders>
          </w:tcPr>
          <w:p w:rsidR="00F36685" w:rsidRPr="003A483B" w:rsidRDefault="00F36685" w:rsidP="00F36685">
            <w:pPr>
              <w:ind w:leftChars="-414" w:left="-359" w:rightChars="-154" w:right="-370" w:hangingChars="353" w:hanging="635"/>
              <w:jc w:val="center"/>
              <w:rPr>
                <w:rFonts w:ascii="Times New Roman" w:hAnsi="Times New Roman" w:cs="Times New Roman"/>
                <w:sz w:val="18"/>
                <w:szCs w:val="18"/>
              </w:rPr>
            </w:pPr>
            <w:r w:rsidRPr="003A483B">
              <w:rPr>
                <w:rFonts w:ascii="Times New Roman" w:hAnsi="Times New Roman" w:cs="Times New Roman"/>
                <w:sz w:val="18"/>
                <w:szCs w:val="18"/>
              </w:rPr>
              <w:t>162</w:t>
            </w:r>
          </w:p>
        </w:tc>
      </w:tr>
      <w:tr w:rsidR="00F36685" w:rsidRPr="003A483B" w:rsidTr="00F36685">
        <w:tc>
          <w:tcPr>
            <w:tcW w:w="1985" w:type="dxa"/>
          </w:tcPr>
          <w:p w:rsidR="00F36685" w:rsidRPr="000D3A0B" w:rsidRDefault="00F36685" w:rsidP="00F36685">
            <w:pPr>
              <w:ind w:leftChars="-414" w:left="-359" w:rightChars="-154" w:right="-370" w:hangingChars="353" w:hanging="635"/>
              <w:jc w:val="center"/>
              <w:rPr>
                <w:rFonts w:ascii="Times New Roman" w:hAnsi="Times New Roman" w:cs="Times New Roman"/>
                <w:b/>
                <w:sz w:val="18"/>
                <w:szCs w:val="18"/>
              </w:rPr>
            </w:pPr>
            <w:r w:rsidRPr="000D3A0B">
              <w:rPr>
                <w:rFonts w:ascii="Times New Roman" w:hAnsi="Times New Roman" w:cs="Times New Roman"/>
                <w:b/>
                <w:sz w:val="18"/>
                <w:szCs w:val="18"/>
              </w:rPr>
              <w:t>Shape-related</w:t>
            </w:r>
            <w:r w:rsidRPr="000D3A0B">
              <w:rPr>
                <w:rFonts w:ascii="Times New Roman" w:hAnsi="Times New Roman" w:cs="Times New Roman"/>
                <w:b/>
                <w:sz w:val="18"/>
                <w:szCs w:val="18"/>
                <w:vertAlign w:val="superscript"/>
              </w:rPr>
              <w:t>*</w:t>
            </w:r>
          </w:p>
        </w:tc>
        <w:tc>
          <w:tcPr>
            <w:tcW w:w="1420" w:type="dxa"/>
          </w:tcPr>
          <w:p w:rsidR="00F36685" w:rsidRPr="003A483B" w:rsidRDefault="00F36685" w:rsidP="00F36685">
            <w:pPr>
              <w:ind w:leftChars="-414" w:left="-359" w:rightChars="-154" w:right="-370" w:hangingChars="353" w:hanging="635"/>
              <w:jc w:val="center"/>
              <w:rPr>
                <w:rFonts w:cs="Times New Roman"/>
                <w:sz w:val="18"/>
                <w:szCs w:val="18"/>
              </w:rPr>
            </w:pPr>
            <w:r>
              <w:rPr>
                <w:rFonts w:cs="Times New Roman" w:hint="eastAsia"/>
                <w:sz w:val="18"/>
                <w:szCs w:val="18"/>
              </w:rPr>
              <w:t>1</w:t>
            </w:r>
            <w:r>
              <w:rPr>
                <w:rFonts w:cs="Times New Roman"/>
                <w:sz w:val="18"/>
                <w:szCs w:val="18"/>
              </w:rPr>
              <w:t>4</w:t>
            </w:r>
          </w:p>
        </w:tc>
        <w:tc>
          <w:tcPr>
            <w:tcW w:w="2403" w:type="dxa"/>
          </w:tcPr>
          <w:p w:rsidR="00F36685" w:rsidRPr="003A483B" w:rsidRDefault="00F36685" w:rsidP="00F36685">
            <w:pPr>
              <w:ind w:leftChars="-414" w:left="-359" w:rightChars="-154" w:right="-370" w:hangingChars="353" w:hanging="635"/>
              <w:jc w:val="center"/>
              <w:rPr>
                <w:rFonts w:cs="Times New Roman"/>
                <w:sz w:val="18"/>
                <w:szCs w:val="18"/>
              </w:rPr>
            </w:pPr>
            <w:r>
              <w:rPr>
                <w:rFonts w:cs="Times New Roman" w:hint="eastAsia"/>
                <w:sz w:val="18"/>
                <w:szCs w:val="18"/>
              </w:rPr>
              <w:t>-</w:t>
            </w:r>
          </w:p>
        </w:tc>
        <w:tc>
          <w:tcPr>
            <w:tcW w:w="2067" w:type="dxa"/>
          </w:tcPr>
          <w:p w:rsidR="00F36685" w:rsidRPr="003A483B" w:rsidRDefault="00F36685" w:rsidP="00F36685">
            <w:pPr>
              <w:ind w:leftChars="-414" w:left="-359" w:rightChars="-154" w:right="-370" w:hangingChars="353" w:hanging="635"/>
              <w:jc w:val="center"/>
              <w:rPr>
                <w:rFonts w:cs="Times New Roman"/>
                <w:sz w:val="18"/>
                <w:szCs w:val="18"/>
              </w:rPr>
            </w:pPr>
            <w:r>
              <w:rPr>
                <w:rFonts w:cs="Times New Roman" w:hint="eastAsia"/>
                <w:sz w:val="18"/>
                <w:szCs w:val="18"/>
              </w:rPr>
              <w:t>1</w:t>
            </w:r>
            <w:r>
              <w:rPr>
                <w:rFonts w:cs="Times New Roman"/>
                <w:sz w:val="18"/>
                <w:szCs w:val="18"/>
              </w:rPr>
              <w:t>4</w:t>
            </w:r>
          </w:p>
        </w:tc>
      </w:tr>
      <w:tr w:rsidR="00F36685" w:rsidRPr="003A483B" w:rsidTr="00F36685">
        <w:tc>
          <w:tcPr>
            <w:tcW w:w="1985" w:type="dxa"/>
          </w:tcPr>
          <w:p w:rsidR="00F36685" w:rsidRPr="003A483B" w:rsidRDefault="00F36685" w:rsidP="00F36685">
            <w:pPr>
              <w:ind w:leftChars="-414" w:left="-359" w:rightChars="-154" w:right="-370" w:hangingChars="353" w:hanging="635"/>
              <w:jc w:val="center"/>
              <w:rPr>
                <w:rFonts w:ascii="Times New Roman" w:hAnsi="Times New Roman" w:cs="Times New Roman"/>
                <w:b/>
                <w:sz w:val="18"/>
                <w:szCs w:val="18"/>
              </w:rPr>
            </w:pPr>
            <w:r w:rsidRPr="003A483B">
              <w:rPr>
                <w:rFonts w:ascii="Times New Roman" w:hAnsi="Times New Roman" w:cs="Times New Roman"/>
                <w:b/>
                <w:sz w:val="18"/>
                <w:szCs w:val="18"/>
              </w:rPr>
              <w:t>GLCM</w:t>
            </w:r>
          </w:p>
        </w:tc>
        <w:tc>
          <w:tcPr>
            <w:tcW w:w="1420" w:type="dxa"/>
          </w:tcPr>
          <w:p w:rsidR="00F36685" w:rsidRPr="003A483B" w:rsidRDefault="00F36685" w:rsidP="00F36685">
            <w:pPr>
              <w:ind w:leftChars="-414" w:left="-359" w:rightChars="-154" w:right="-370" w:hangingChars="353" w:hanging="635"/>
              <w:jc w:val="center"/>
              <w:rPr>
                <w:rFonts w:ascii="Times New Roman" w:hAnsi="Times New Roman" w:cs="Times New Roman"/>
                <w:sz w:val="18"/>
                <w:szCs w:val="18"/>
              </w:rPr>
            </w:pPr>
            <w:r w:rsidRPr="003A483B">
              <w:rPr>
                <w:rFonts w:ascii="Times New Roman" w:hAnsi="Times New Roman" w:cs="Times New Roman"/>
                <w:sz w:val="18"/>
                <w:szCs w:val="18"/>
              </w:rPr>
              <w:t>2</w:t>
            </w:r>
            <w:r>
              <w:rPr>
                <w:rFonts w:ascii="Times New Roman" w:hAnsi="Times New Roman" w:cs="Times New Roman"/>
                <w:sz w:val="18"/>
                <w:szCs w:val="18"/>
              </w:rPr>
              <w:t>4</w:t>
            </w:r>
          </w:p>
        </w:tc>
        <w:tc>
          <w:tcPr>
            <w:tcW w:w="2403" w:type="dxa"/>
          </w:tcPr>
          <w:p w:rsidR="00F36685" w:rsidRPr="003A483B" w:rsidRDefault="00F36685" w:rsidP="00F36685">
            <w:pPr>
              <w:ind w:leftChars="-414" w:left="-359" w:rightChars="-154" w:right="-370" w:hangingChars="353" w:hanging="635"/>
              <w:jc w:val="center"/>
              <w:rPr>
                <w:rFonts w:ascii="Times New Roman" w:hAnsi="Times New Roman" w:cs="Times New Roman"/>
                <w:sz w:val="18"/>
                <w:szCs w:val="18"/>
              </w:rPr>
            </w:pPr>
            <w:r w:rsidRPr="003A483B">
              <w:rPr>
                <w:rFonts w:ascii="Times New Roman" w:hAnsi="Times New Roman" w:cs="Times New Roman"/>
                <w:sz w:val="18"/>
                <w:szCs w:val="18"/>
              </w:rPr>
              <w:t>1</w:t>
            </w:r>
            <w:r>
              <w:rPr>
                <w:rFonts w:ascii="Times New Roman" w:hAnsi="Times New Roman" w:cs="Times New Roman"/>
                <w:sz w:val="18"/>
                <w:szCs w:val="18"/>
              </w:rPr>
              <w:t>92</w:t>
            </w:r>
          </w:p>
        </w:tc>
        <w:tc>
          <w:tcPr>
            <w:tcW w:w="2067" w:type="dxa"/>
          </w:tcPr>
          <w:p w:rsidR="00F36685" w:rsidRPr="003A483B" w:rsidRDefault="00F36685" w:rsidP="00F36685">
            <w:pPr>
              <w:ind w:leftChars="-414" w:left="-359" w:rightChars="-154" w:right="-370" w:hangingChars="353" w:hanging="635"/>
              <w:jc w:val="center"/>
              <w:rPr>
                <w:rFonts w:ascii="Times New Roman" w:hAnsi="Times New Roman" w:cs="Times New Roman"/>
                <w:sz w:val="18"/>
                <w:szCs w:val="18"/>
              </w:rPr>
            </w:pPr>
            <w:r w:rsidRPr="003A483B">
              <w:rPr>
                <w:rFonts w:ascii="Times New Roman" w:hAnsi="Times New Roman" w:cs="Times New Roman"/>
                <w:sz w:val="18"/>
                <w:szCs w:val="18"/>
              </w:rPr>
              <w:t>2</w:t>
            </w:r>
            <w:r>
              <w:rPr>
                <w:rFonts w:ascii="Times New Roman" w:hAnsi="Times New Roman" w:cs="Times New Roman"/>
                <w:sz w:val="18"/>
                <w:szCs w:val="18"/>
              </w:rPr>
              <w:t>16</w:t>
            </w:r>
          </w:p>
        </w:tc>
      </w:tr>
      <w:tr w:rsidR="00F36685" w:rsidRPr="003A483B" w:rsidTr="00F36685">
        <w:tc>
          <w:tcPr>
            <w:tcW w:w="1985" w:type="dxa"/>
          </w:tcPr>
          <w:p w:rsidR="00F36685" w:rsidRPr="003A483B" w:rsidRDefault="00F36685" w:rsidP="00F36685">
            <w:pPr>
              <w:ind w:leftChars="-414" w:left="-359" w:rightChars="-154" w:right="-370" w:hangingChars="353" w:hanging="635"/>
              <w:jc w:val="center"/>
              <w:rPr>
                <w:rFonts w:ascii="Times New Roman" w:hAnsi="Times New Roman" w:cs="Times New Roman"/>
                <w:b/>
                <w:sz w:val="18"/>
                <w:szCs w:val="18"/>
              </w:rPr>
            </w:pPr>
            <w:r w:rsidRPr="003A483B">
              <w:rPr>
                <w:rFonts w:ascii="Times New Roman" w:hAnsi="Times New Roman" w:cs="Times New Roman"/>
                <w:b/>
                <w:sz w:val="18"/>
                <w:szCs w:val="18"/>
              </w:rPr>
              <w:t>GLDM</w:t>
            </w:r>
          </w:p>
        </w:tc>
        <w:tc>
          <w:tcPr>
            <w:tcW w:w="1420" w:type="dxa"/>
          </w:tcPr>
          <w:p w:rsidR="00F36685" w:rsidRPr="003A483B" w:rsidRDefault="00F36685" w:rsidP="00F36685">
            <w:pPr>
              <w:ind w:leftChars="-414" w:left="-359" w:rightChars="-154" w:right="-370" w:hangingChars="353" w:hanging="635"/>
              <w:jc w:val="center"/>
              <w:rPr>
                <w:rFonts w:ascii="Times New Roman" w:hAnsi="Times New Roman" w:cs="Times New Roman"/>
                <w:sz w:val="18"/>
                <w:szCs w:val="18"/>
              </w:rPr>
            </w:pPr>
            <w:r w:rsidRPr="003A483B">
              <w:rPr>
                <w:rFonts w:ascii="Times New Roman" w:hAnsi="Times New Roman" w:cs="Times New Roman"/>
                <w:sz w:val="18"/>
                <w:szCs w:val="18"/>
              </w:rPr>
              <w:t>14</w:t>
            </w:r>
          </w:p>
        </w:tc>
        <w:tc>
          <w:tcPr>
            <w:tcW w:w="2403" w:type="dxa"/>
          </w:tcPr>
          <w:p w:rsidR="00F36685" w:rsidRPr="003A483B" w:rsidRDefault="00F36685" w:rsidP="00F36685">
            <w:pPr>
              <w:ind w:leftChars="-414" w:left="-359" w:rightChars="-154" w:right="-370" w:hangingChars="353" w:hanging="635"/>
              <w:jc w:val="center"/>
              <w:rPr>
                <w:rFonts w:ascii="Times New Roman" w:hAnsi="Times New Roman" w:cs="Times New Roman"/>
                <w:sz w:val="18"/>
                <w:szCs w:val="18"/>
              </w:rPr>
            </w:pPr>
            <w:r w:rsidRPr="003A483B">
              <w:rPr>
                <w:rFonts w:ascii="Times New Roman" w:hAnsi="Times New Roman" w:cs="Times New Roman"/>
                <w:sz w:val="18"/>
                <w:szCs w:val="18"/>
              </w:rPr>
              <w:t>112</w:t>
            </w:r>
          </w:p>
        </w:tc>
        <w:tc>
          <w:tcPr>
            <w:tcW w:w="2067" w:type="dxa"/>
          </w:tcPr>
          <w:p w:rsidR="00F36685" w:rsidRPr="003A483B" w:rsidRDefault="00F36685" w:rsidP="00F36685">
            <w:pPr>
              <w:ind w:leftChars="-414" w:left="-359" w:rightChars="-154" w:right="-370" w:hangingChars="353" w:hanging="635"/>
              <w:jc w:val="center"/>
              <w:rPr>
                <w:rFonts w:ascii="Times New Roman" w:hAnsi="Times New Roman" w:cs="Times New Roman"/>
                <w:sz w:val="18"/>
                <w:szCs w:val="18"/>
              </w:rPr>
            </w:pPr>
            <w:r w:rsidRPr="003A483B">
              <w:rPr>
                <w:rFonts w:ascii="Times New Roman" w:hAnsi="Times New Roman" w:cs="Times New Roman"/>
                <w:sz w:val="18"/>
                <w:szCs w:val="18"/>
              </w:rPr>
              <w:t>126</w:t>
            </w:r>
          </w:p>
        </w:tc>
      </w:tr>
      <w:tr w:rsidR="00F36685" w:rsidRPr="003A483B" w:rsidTr="00F36685">
        <w:tc>
          <w:tcPr>
            <w:tcW w:w="1985" w:type="dxa"/>
          </w:tcPr>
          <w:p w:rsidR="00F36685" w:rsidRPr="003A483B" w:rsidRDefault="00F36685" w:rsidP="00F36685">
            <w:pPr>
              <w:ind w:leftChars="-414" w:left="-359" w:rightChars="-154" w:right="-370" w:hangingChars="353" w:hanging="635"/>
              <w:jc w:val="center"/>
              <w:rPr>
                <w:rFonts w:ascii="Times New Roman" w:hAnsi="Times New Roman" w:cs="Times New Roman"/>
                <w:b/>
                <w:sz w:val="18"/>
                <w:szCs w:val="18"/>
              </w:rPr>
            </w:pPr>
            <w:r w:rsidRPr="003A483B">
              <w:rPr>
                <w:rFonts w:ascii="Times New Roman" w:hAnsi="Times New Roman" w:cs="Times New Roman"/>
                <w:b/>
                <w:sz w:val="18"/>
                <w:szCs w:val="18"/>
              </w:rPr>
              <w:t>GLRLM</w:t>
            </w:r>
          </w:p>
        </w:tc>
        <w:tc>
          <w:tcPr>
            <w:tcW w:w="1420" w:type="dxa"/>
          </w:tcPr>
          <w:p w:rsidR="00F36685" w:rsidRPr="003A483B" w:rsidRDefault="00F36685" w:rsidP="00F36685">
            <w:pPr>
              <w:ind w:leftChars="-414" w:left="-359" w:rightChars="-154" w:right="-370" w:hangingChars="353" w:hanging="635"/>
              <w:jc w:val="center"/>
              <w:rPr>
                <w:rFonts w:ascii="Times New Roman" w:hAnsi="Times New Roman" w:cs="Times New Roman"/>
                <w:sz w:val="18"/>
                <w:szCs w:val="18"/>
              </w:rPr>
            </w:pPr>
            <w:r w:rsidRPr="003A483B">
              <w:rPr>
                <w:rFonts w:ascii="Times New Roman" w:hAnsi="Times New Roman" w:cs="Times New Roman"/>
                <w:sz w:val="18"/>
                <w:szCs w:val="18"/>
              </w:rPr>
              <w:t>16</w:t>
            </w:r>
          </w:p>
        </w:tc>
        <w:tc>
          <w:tcPr>
            <w:tcW w:w="2403" w:type="dxa"/>
          </w:tcPr>
          <w:p w:rsidR="00F36685" w:rsidRPr="003A483B" w:rsidRDefault="00F36685" w:rsidP="00F36685">
            <w:pPr>
              <w:ind w:leftChars="-414" w:left="-359" w:rightChars="-154" w:right="-370" w:hangingChars="353" w:hanging="635"/>
              <w:jc w:val="center"/>
              <w:rPr>
                <w:rFonts w:ascii="Times New Roman" w:hAnsi="Times New Roman" w:cs="Times New Roman"/>
                <w:sz w:val="18"/>
                <w:szCs w:val="18"/>
              </w:rPr>
            </w:pPr>
            <w:r w:rsidRPr="003A483B">
              <w:rPr>
                <w:rFonts w:ascii="Times New Roman" w:hAnsi="Times New Roman" w:cs="Times New Roman"/>
                <w:sz w:val="18"/>
                <w:szCs w:val="18"/>
              </w:rPr>
              <w:t>128</w:t>
            </w:r>
          </w:p>
        </w:tc>
        <w:tc>
          <w:tcPr>
            <w:tcW w:w="2067" w:type="dxa"/>
          </w:tcPr>
          <w:p w:rsidR="00F36685" w:rsidRPr="003A483B" w:rsidRDefault="00F36685" w:rsidP="00F36685">
            <w:pPr>
              <w:ind w:leftChars="-414" w:left="-359" w:rightChars="-154" w:right="-370" w:hangingChars="353" w:hanging="635"/>
              <w:jc w:val="center"/>
              <w:rPr>
                <w:rFonts w:ascii="Times New Roman" w:hAnsi="Times New Roman" w:cs="Times New Roman"/>
                <w:sz w:val="18"/>
                <w:szCs w:val="18"/>
              </w:rPr>
            </w:pPr>
            <w:r w:rsidRPr="003A483B">
              <w:rPr>
                <w:rFonts w:ascii="Times New Roman" w:hAnsi="Times New Roman" w:cs="Times New Roman"/>
                <w:sz w:val="18"/>
                <w:szCs w:val="18"/>
              </w:rPr>
              <w:t>144</w:t>
            </w:r>
          </w:p>
        </w:tc>
      </w:tr>
      <w:tr w:rsidR="00F36685" w:rsidRPr="003A483B" w:rsidTr="00F36685">
        <w:tc>
          <w:tcPr>
            <w:tcW w:w="1985" w:type="dxa"/>
          </w:tcPr>
          <w:p w:rsidR="00F36685" w:rsidRPr="003A483B" w:rsidRDefault="00F36685" w:rsidP="00F36685">
            <w:pPr>
              <w:ind w:leftChars="-414" w:left="-359" w:rightChars="-154" w:right="-370" w:hangingChars="353" w:hanging="635"/>
              <w:jc w:val="center"/>
              <w:rPr>
                <w:rFonts w:ascii="Times New Roman" w:hAnsi="Times New Roman" w:cs="Times New Roman"/>
                <w:b/>
                <w:sz w:val="18"/>
                <w:szCs w:val="18"/>
              </w:rPr>
            </w:pPr>
            <w:r w:rsidRPr="003A483B">
              <w:rPr>
                <w:rFonts w:ascii="Times New Roman" w:hAnsi="Times New Roman" w:cs="Times New Roman"/>
                <w:b/>
                <w:sz w:val="18"/>
                <w:szCs w:val="18"/>
              </w:rPr>
              <w:t>GLSZM</w:t>
            </w:r>
          </w:p>
        </w:tc>
        <w:tc>
          <w:tcPr>
            <w:tcW w:w="1420" w:type="dxa"/>
          </w:tcPr>
          <w:p w:rsidR="00F36685" w:rsidRPr="003A483B" w:rsidRDefault="00F36685" w:rsidP="00F36685">
            <w:pPr>
              <w:ind w:leftChars="-414" w:left="-359" w:rightChars="-154" w:right="-370" w:hangingChars="353" w:hanging="635"/>
              <w:jc w:val="center"/>
              <w:rPr>
                <w:rFonts w:ascii="Times New Roman" w:hAnsi="Times New Roman" w:cs="Times New Roman"/>
                <w:sz w:val="18"/>
                <w:szCs w:val="18"/>
              </w:rPr>
            </w:pPr>
            <w:r w:rsidRPr="003A483B">
              <w:rPr>
                <w:rFonts w:ascii="Times New Roman" w:hAnsi="Times New Roman" w:cs="Times New Roman"/>
                <w:sz w:val="18"/>
                <w:szCs w:val="18"/>
              </w:rPr>
              <w:t>16</w:t>
            </w:r>
          </w:p>
        </w:tc>
        <w:tc>
          <w:tcPr>
            <w:tcW w:w="2403" w:type="dxa"/>
          </w:tcPr>
          <w:p w:rsidR="00F36685" w:rsidRPr="003A483B" w:rsidRDefault="00F36685" w:rsidP="00F36685">
            <w:pPr>
              <w:ind w:leftChars="-414" w:left="-359" w:rightChars="-154" w:right="-370" w:hangingChars="353" w:hanging="635"/>
              <w:jc w:val="center"/>
              <w:rPr>
                <w:rFonts w:ascii="Times New Roman" w:hAnsi="Times New Roman" w:cs="Times New Roman"/>
                <w:sz w:val="18"/>
                <w:szCs w:val="18"/>
              </w:rPr>
            </w:pPr>
            <w:r w:rsidRPr="003A483B">
              <w:rPr>
                <w:rFonts w:ascii="Times New Roman" w:hAnsi="Times New Roman" w:cs="Times New Roman"/>
                <w:sz w:val="18"/>
                <w:szCs w:val="18"/>
              </w:rPr>
              <w:t>128</w:t>
            </w:r>
          </w:p>
        </w:tc>
        <w:tc>
          <w:tcPr>
            <w:tcW w:w="2067" w:type="dxa"/>
          </w:tcPr>
          <w:p w:rsidR="00F36685" w:rsidRPr="003A483B" w:rsidRDefault="00F36685" w:rsidP="00F36685">
            <w:pPr>
              <w:ind w:leftChars="-414" w:left="-359" w:rightChars="-154" w:right="-370" w:hangingChars="353" w:hanging="635"/>
              <w:jc w:val="center"/>
              <w:rPr>
                <w:rFonts w:ascii="Times New Roman" w:hAnsi="Times New Roman" w:cs="Times New Roman"/>
                <w:sz w:val="18"/>
                <w:szCs w:val="18"/>
              </w:rPr>
            </w:pPr>
            <w:r w:rsidRPr="003A483B">
              <w:rPr>
                <w:rFonts w:ascii="Times New Roman" w:hAnsi="Times New Roman" w:cs="Times New Roman"/>
                <w:sz w:val="18"/>
                <w:szCs w:val="18"/>
              </w:rPr>
              <w:t>144</w:t>
            </w:r>
          </w:p>
        </w:tc>
      </w:tr>
      <w:tr w:rsidR="00F36685" w:rsidRPr="003A483B" w:rsidTr="00F36685">
        <w:tc>
          <w:tcPr>
            <w:tcW w:w="1985" w:type="dxa"/>
            <w:tcBorders>
              <w:bottom w:val="single" w:sz="8" w:space="0" w:color="auto"/>
            </w:tcBorders>
          </w:tcPr>
          <w:p w:rsidR="00F36685" w:rsidRPr="003A483B" w:rsidRDefault="00F36685" w:rsidP="00F36685">
            <w:pPr>
              <w:ind w:leftChars="-414" w:left="-359" w:rightChars="-154" w:right="-370" w:hangingChars="353" w:hanging="635"/>
              <w:jc w:val="center"/>
              <w:rPr>
                <w:rFonts w:ascii="Times New Roman" w:hAnsi="Times New Roman" w:cs="Times New Roman"/>
                <w:b/>
                <w:sz w:val="18"/>
                <w:szCs w:val="18"/>
              </w:rPr>
            </w:pPr>
            <w:r w:rsidRPr="003A483B">
              <w:rPr>
                <w:rFonts w:ascii="Times New Roman" w:hAnsi="Times New Roman" w:cs="Times New Roman"/>
                <w:b/>
                <w:sz w:val="18"/>
                <w:szCs w:val="18"/>
              </w:rPr>
              <w:t>NGTDM</w:t>
            </w:r>
          </w:p>
        </w:tc>
        <w:tc>
          <w:tcPr>
            <w:tcW w:w="1420" w:type="dxa"/>
            <w:tcBorders>
              <w:bottom w:val="single" w:sz="8" w:space="0" w:color="auto"/>
            </w:tcBorders>
          </w:tcPr>
          <w:p w:rsidR="00F36685" w:rsidRPr="003A483B" w:rsidRDefault="00F36685" w:rsidP="00F36685">
            <w:pPr>
              <w:ind w:leftChars="-414" w:left="-359" w:rightChars="-154" w:right="-370" w:hangingChars="353" w:hanging="635"/>
              <w:jc w:val="center"/>
              <w:rPr>
                <w:rFonts w:ascii="Times New Roman" w:hAnsi="Times New Roman" w:cs="Times New Roman"/>
                <w:sz w:val="18"/>
                <w:szCs w:val="18"/>
              </w:rPr>
            </w:pPr>
            <w:r w:rsidRPr="003A483B">
              <w:rPr>
                <w:rFonts w:ascii="Times New Roman" w:hAnsi="Times New Roman" w:cs="Times New Roman"/>
                <w:sz w:val="18"/>
                <w:szCs w:val="18"/>
              </w:rPr>
              <w:t>5</w:t>
            </w:r>
          </w:p>
        </w:tc>
        <w:tc>
          <w:tcPr>
            <w:tcW w:w="2403" w:type="dxa"/>
            <w:tcBorders>
              <w:bottom w:val="single" w:sz="8" w:space="0" w:color="auto"/>
            </w:tcBorders>
          </w:tcPr>
          <w:p w:rsidR="00F36685" w:rsidRPr="003A483B" w:rsidRDefault="00F36685" w:rsidP="00F36685">
            <w:pPr>
              <w:ind w:leftChars="-414" w:left="-359" w:rightChars="-154" w:right="-370" w:hangingChars="353" w:hanging="635"/>
              <w:jc w:val="center"/>
              <w:rPr>
                <w:rFonts w:ascii="Times New Roman" w:hAnsi="Times New Roman" w:cs="Times New Roman"/>
                <w:sz w:val="18"/>
                <w:szCs w:val="18"/>
              </w:rPr>
            </w:pPr>
            <w:r w:rsidRPr="003A483B">
              <w:rPr>
                <w:rFonts w:ascii="Times New Roman" w:hAnsi="Times New Roman" w:cs="Times New Roman"/>
                <w:sz w:val="18"/>
                <w:szCs w:val="18"/>
              </w:rPr>
              <w:t>40</w:t>
            </w:r>
          </w:p>
        </w:tc>
        <w:tc>
          <w:tcPr>
            <w:tcW w:w="2067" w:type="dxa"/>
            <w:tcBorders>
              <w:bottom w:val="single" w:sz="8" w:space="0" w:color="auto"/>
            </w:tcBorders>
          </w:tcPr>
          <w:p w:rsidR="00F36685" w:rsidRPr="003A483B" w:rsidRDefault="00F36685" w:rsidP="00F36685">
            <w:pPr>
              <w:ind w:leftChars="-414" w:left="-359" w:rightChars="-154" w:right="-370" w:hangingChars="353" w:hanging="635"/>
              <w:jc w:val="center"/>
              <w:rPr>
                <w:rFonts w:ascii="Times New Roman" w:hAnsi="Times New Roman" w:cs="Times New Roman"/>
                <w:sz w:val="18"/>
                <w:szCs w:val="18"/>
              </w:rPr>
            </w:pPr>
            <w:r w:rsidRPr="003A483B">
              <w:rPr>
                <w:rFonts w:ascii="Times New Roman" w:hAnsi="Times New Roman" w:cs="Times New Roman"/>
                <w:sz w:val="18"/>
                <w:szCs w:val="18"/>
              </w:rPr>
              <w:t>45</w:t>
            </w:r>
          </w:p>
        </w:tc>
      </w:tr>
      <w:tr w:rsidR="00F36685" w:rsidRPr="003A483B" w:rsidTr="00F36685">
        <w:tc>
          <w:tcPr>
            <w:tcW w:w="1985" w:type="dxa"/>
            <w:tcBorders>
              <w:top w:val="single" w:sz="8" w:space="0" w:color="auto"/>
              <w:bottom w:val="single" w:sz="8" w:space="0" w:color="auto"/>
            </w:tcBorders>
          </w:tcPr>
          <w:p w:rsidR="00F36685" w:rsidRPr="003A483B" w:rsidRDefault="00F36685" w:rsidP="00F36685">
            <w:pPr>
              <w:ind w:leftChars="-414" w:left="-359" w:rightChars="-154" w:right="-370" w:hangingChars="353" w:hanging="635"/>
              <w:jc w:val="center"/>
              <w:rPr>
                <w:rFonts w:ascii="Times New Roman" w:hAnsi="Times New Roman" w:cs="Times New Roman"/>
                <w:b/>
                <w:sz w:val="18"/>
                <w:szCs w:val="18"/>
              </w:rPr>
            </w:pPr>
            <w:r w:rsidRPr="003A483B">
              <w:rPr>
                <w:rFonts w:ascii="Times New Roman" w:hAnsi="Times New Roman" w:cs="Times New Roman"/>
                <w:b/>
                <w:sz w:val="18"/>
                <w:szCs w:val="18"/>
              </w:rPr>
              <w:t>Total</w:t>
            </w:r>
          </w:p>
        </w:tc>
        <w:tc>
          <w:tcPr>
            <w:tcW w:w="1420" w:type="dxa"/>
            <w:tcBorders>
              <w:top w:val="single" w:sz="8" w:space="0" w:color="auto"/>
              <w:bottom w:val="single" w:sz="8" w:space="0" w:color="auto"/>
            </w:tcBorders>
          </w:tcPr>
          <w:p w:rsidR="00F36685" w:rsidRPr="003A483B" w:rsidRDefault="00F36685" w:rsidP="00F36685">
            <w:pPr>
              <w:ind w:leftChars="-414" w:left="-359" w:rightChars="-154" w:right="-370" w:hangingChars="353" w:hanging="635"/>
              <w:jc w:val="center"/>
              <w:rPr>
                <w:rFonts w:ascii="Times New Roman" w:hAnsi="Times New Roman" w:cs="Times New Roman"/>
                <w:sz w:val="18"/>
                <w:szCs w:val="18"/>
              </w:rPr>
            </w:pPr>
            <w:r>
              <w:rPr>
                <w:rFonts w:ascii="Times New Roman" w:hAnsi="Times New Roman" w:cs="Times New Roman" w:hint="eastAsia"/>
                <w:sz w:val="18"/>
                <w:szCs w:val="18"/>
              </w:rPr>
              <w:t>1</w:t>
            </w:r>
            <w:r>
              <w:rPr>
                <w:rFonts w:ascii="Times New Roman" w:hAnsi="Times New Roman" w:cs="Times New Roman"/>
                <w:sz w:val="18"/>
                <w:szCs w:val="18"/>
              </w:rPr>
              <w:t>07</w:t>
            </w:r>
          </w:p>
        </w:tc>
        <w:tc>
          <w:tcPr>
            <w:tcW w:w="2403" w:type="dxa"/>
            <w:tcBorders>
              <w:top w:val="single" w:sz="8" w:space="0" w:color="auto"/>
              <w:bottom w:val="single" w:sz="8" w:space="0" w:color="auto"/>
            </w:tcBorders>
          </w:tcPr>
          <w:p w:rsidR="00F36685" w:rsidRPr="003A483B" w:rsidRDefault="00F36685" w:rsidP="00F36685">
            <w:pPr>
              <w:ind w:leftChars="-414" w:left="-359" w:rightChars="-154" w:right="-370" w:hangingChars="353" w:hanging="635"/>
              <w:jc w:val="center"/>
              <w:rPr>
                <w:rFonts w:ascii="Times New Roman" w:hAnsi="Times New Roman" w:cs="Times New Roman"/>
                <w:sz w:val="18"/>
                <w:szCs w:val="18"/>
              </w:rPr>
            </w:pPr>
            <w:r w:rsidRPr="003A483B">
              <w:rPr>
                <w:rFonts w:ascii="Times New Roman" w:hAnsi="Times New Roman" w:cs="Times New Roman"/>
                <w:sz w:val="18"/>
                <w:szCs w:val="18"/>
              </w:rPr>
              <w:t>7</w:t>
            </w:r>
            <w:r>
              <w:rPr>
                <w:rFonts w:ascii="Times New Roman" w:hAnsi="Times New Roman" w:cs="Times New Roman"/>
                <w:sz w:val="18"/>
                <w:szCs w:val="18"/>
              </w:rPr>
              <w:t>44</w:t>
            </w:r>
          </w:p>
        </w:tc>
        <w:tc>
          <w:tcPr>
            <w:tcW w:w="2067" w:type="dxa"/>
            <w:tcBorders>
              <w:top w:val="single" w:sz="8" w:space="0" w:color="auto"/>
              <w:bottom w:val="single" w:sz="8" w:space="0" w:color="auto"/>
            </w:tcBorders>
          </w:tcPr>
          <w:p w:rsidR="00F36685" w:rsidRPr="003A483B" w:rsidRDefault="00F36685" w:rsidP="00F36685">
            <w:pPr>
              <w:tabs>
                <w:tab w:val="center" w:pos="1031"/>
                <w:tab w:val="right" w:pos="2062"/>
              </w:tabs>
              <w:ind w:leftChars="-414" w:left="-359" w:rightChars="-154" w:right="-370" w:hangingChars="353" w:hanging="635"/>
              <w:rPr>
                <w:rFonts w:ascii="Times New Roman" w:hAnsi="Times New Roman" w:cs="Times New Roman"/>
                <w:sz w:val="18"/>
                <w:szCs w:val="18"/>
              </w:rPr>
            </w:pPr>
            <w:r w:rsidRPr="003A483B">
              <w:rPr>
                <w:rFonts w:ascii="Times New Roman" w:hAnsi="Times New Roman" w:cs="Times New Roman"/>
                <w:sz w:val="18"/>
                <w:szCs w:val="18"/>
              </w:rPr>
              <w:tab/>
              <w:t>828</w:t>
            </w:r>
            <w:r>
              <w:rPr>
                <w:rFonts w:ascii="Times New Roman" w:hAnsi="Times New Roman" w:cs="Times New Roman"/>
                <w:sz w:val="18"/>
                <w:szCs w:val="18"/>
              </w:rPr>
              <w:t xml:space="preserve">      851</w:t>
            </w:r>
          </w:p>
        </w:tc>
      </w:tr>
      <w:tr w:rsidR="00F36685" w:rsidRPr="003A483B" w:rsidTr="00F36685">
        <w:tc>
          <w:tcPr>
            <w:tcW w:w="7875" w:type="dxa"/>
            <w:gridSpan w:val="4"/>
            <w:tcBorders>
              <w:top w:val="single" w:sz="8" w:space="0" w:color="auto"/>
              <w:bottom w:val="single" w:sz="18" w:space="0" w:color="auto"/>
            </w:tcBorders>
          </w:tcPr>
          <w:p w:rsidR="00F36685" w:rsidRDefault="00F36685" w:rsidP="00F36685">
            <w:pPr>
              <w:ind w:leftChars="11" w:left="26" w:rightChars="-10" w:right="-24" w:firstLineChars="1" w:firstLine="2"/>
              <w:jc w:val="left"/>
              <w:rPr>
                <w:rFonts w:ascii="Times New Roman" w:hAnsi="Times New Roman" w:cs="Times New Roman"/>
                <w:sz w:val="18"/>
                <w:szCs w:val="18"/>
              </w:rPr>
            </w:pPr>
            <w:r w:rsidRPr="003A483B">
              <w:rPr>
                <w:rFonts w:ascii="Times New Roman" w:hAnsi="Times New Roman" w:cs="Times New Roman"/>
                <w:sz w:val="18"/>
                <w:szCs w:val="18"/>
              </w:rPr>
              <w:t xml:space="preserve">GLCM: </w:t>
            </w:r>
            <w:proofErr w:type="spellStart"/>
            <w:r w:rsidRPr="003A483B">
              <w:rPr>
                <w:rFonts w:ascii="Times New Roman" w:hAnsi="Times New Roman" w:cs="Times New Roman"/>
                <w:sz w:val="18"/>
                <w:szCs w:val="18"/>
              </w:rPr>
              <w:t>gray</w:t>
            </w:r>
            <w:proofErr w:type="spellEnd"/>
            <w:r w:rsidRPr="003A483B">
              <w:rPr>
                <w:rFonts w:ascii="Times New Roman" w:hAnsi="Times New Roman" w:cs="Times New Roman"/>
                <w:sz w:val="18"/>
                <w:szCs w:val="18"/>
              </w:rPr>
              <w:t xml:space="preserve"> level co-occurrence matrix; GLDM: </w:t>
            </w:r>
            <w:proofErr w:type="spellStart"/>
            <w:r w:rsidRPr="003A483B">
              <w:rPr>
                <w:rFonts w:ascii="Times New Roman" w:hAnsi="Times New Roman" w:cs="Times New Roman"/>
                <w:sz w:val="18"/>
                <w:szCs w:val="18"/>
              </w:rPr>
              <w:t>gray</w:t>
            </w:r>
            <w:proofErr w:type="spellEnd"/>
            <w:r w:rsidRPr="003A483B">
              <w:rPr>
                <w:rFonts w:ascii="Times New Roman" w:hAnsi="Times New Roman" w:cs="Times New Roman"/>
                <w:sz w:val="18"/>
                <w:szCs w:val="18"/>
              </w:rPr>
              <w:t xml:space="preserve"> level dependence matrix; GLRLM: </w:t>
            </w:r>
            <w:proofErr w:type="spellStart"/>
            <w:r w:rsidRPr="003A483B">
              <w:rPr>
                <w:rFonts w:ascii="Times New Roman" w:hAnsi="Times New Roman" w:cs="Times New Roman"/>
                <w:sz w:val="18"/>
                <w:szCs w:val="18"/>
              </w:rPr>
              <w:t>gray</w:t>
            </w:r>
            <w:proofErr w:type="spellEnd"/>
            <w:r w:rsidRPr="003A483B">
              <w:rPr>
                <w:rFonts w:ascii="Times New Roman" w:hAnsi="Times New Roman" w:cs="Times New Roman"/>
                <w:sz w:val="18"/>
                <w:szCs w:val="18"/>
              </w:rPr>
              <w:t xml:space="preserve"> level run length matrix; GLSZM: </w:t>
            </w:r>
            <w:proofErr w:type="spellStart"/>
            <w:r w:rsidRPr="003A483B">
              <w:rPr>
                <w:rFonts w:ascii="Times New Roman" w:hAnsi="Times New Roman" w:cs="Times New Roman"/>
                <w:sz w:val="18"/>
                <w:szCs w:val="18"/>
              </w:rPr>
              <w:t>gray</w:t>
            </w:r>
            <w:proofErr w:type="spellEnd"/>
            <w:r w:rsidRPr="003A483B">
              <w:rPr>
                <w:rFonts w:ascii="Times New Roman" w:hAnsi="Times New Roman" w:cs="Times New Roman"/>
                <w:sz w:val="18"/>
                <w:szCs w:val="18"/>
              </w:rPr>
              <w:t xml:space="preserve"> level size zone matrix; NGTDM: neighbouring </w:t>
            </w:r>
            <w:proofErr w:type="spellStart"/>
            <w:r w:rsidRPr="003A483B">
              <w:rPr>
                <w:rFonts w:ascii="Times New Roman" w:hAnsi="Times New Roman" w:cs="Times New Roman"/>
                <w:sz w:val="18"/>
                <w:szCs w:val="18"/>
              </w:rPr>
              <w:t>gray</w:t>
            </w:r>
            <w:proofErr w:type="spellEnd"/>
            <w:r w:rsidRPr="003A483B">
              <w:rPr>
                <w:rFonts w:ascii="Times New Roman" w:hAnsi="Times New Roman" w:cs="Times New Roman"/>
                <w:sz w:val="18"/>
                <w:szCs w:val="18"/>
              </w:rPr>
              <w:t xml:space="preserve"> tone dependence matrix</w:t>
            </w:r>
            <w:r>
              <w:rPr>
                <w:rFonts w:ascii="Times New Roman" w:hAnsi="Times New Roman" w:cs="Times New Roman"/>
                <w:sz w:val="18"/>
                <w:szCs w:val="18"/>
              </w:rPr>
              <w:t>.</w:t>
            </w:r>
          </w:p>
          <w:p w:rsidR="00F36685" w:rsidRPr="003F2147" w:rsidRDefault="00F36685" w:rsidP="00F36685">
            <w:pPr>
              <w:ind w:leftChars="11" w:left="26" w:rightChars="-10" w:right="-24" w:firstLineChars="1" w:firstLine="2"/>
              <w:jc w:val="left"/>
              <w:rPr>
                <w:rFonts w:ascii="Times New Roman" w:hAnsi="Times New Roman" w:cs="Times New Roman"/>
                <w:sz w:val="18"/>
                <w:szCs w:val="18"/>
              </w:rPr>
            </w:pPr>
            <w:r>
              <w:rPr>
                <w:rFonts w:ascii="Times New Roman" w:hAnsi="Times New Roman" w:cs="Times New Roman"/>
                <w:sz w:val="18"/>
                <w:szCs w:val="18"/>
              </w:rPr>
              <w:t>* Shape-related statistics were removed, because the shape of the regions of interest was considered irrelevant for our analysis in this study.</w:t>
            </w:r>
          </w:p>
        </w:tc>
      </w:tr>
    </w:tbl>
    <w:p w:rsidR="00F733E9" w:rsidRPr="00475E97" w:rsidRDefault="00AE17B5" w:rsidP="002E6F7A">
      <w:pPr>
        <w:ind w:leftChars="-411" w:left="-849" w:rightChars="-154" w:right="-370" w:hangingChars="57" w:hanging="137"/>
        <w:rPr>
          <w:b/>
          <w:bCs w:val="0"/>
          <w:u w:val="single"/>
        </w:rPr>
      </w:pPr>
      <w:r w:rsidRPr="00475E97">
        <w:rPr>
          <w:b/>
          <w:bCs w:val="0"/>
          <w:u w:val="single"/>
        </w:rPr>
        <w:t xml:space="preserve">Table S1: </w:t>
      </w:r>
      <w:r w:rsidR="003A483B" w:rsidRPr="00475E97">
        <w:rPr>
          <w:b/>
          <w:bCs w:val="0"/>
          <w:u w:val="single"/>
        </w:rPr>
        <w:t>Texture features extracted from each patient.</w:t>
      </w:r>
    </w:p>
    <w:p w:rsidR="00F733E9" w:rsidRPr="002F1C48" w:rsidRDefault="00F733E9" w:rsidP="00F45DB3">
      <w:pPr>
        <w:ind w:leftChars="-414" w:left="-147" w:rightChars="-154" w:right="-370" w:hangingChars="353" w:hanging="847"/>
      </w:pPr>
    </w:p>
    <w:p w:rsidR="004A0E59" w:rsidRPr="002F1C48" w:rsidRDefault="004A0E59" w:rsidP="00F45DB3">
      <w:pPr>
        <w:ind w:leftChars="-414" w:left="-147" w:rightChars="-154" w:right="-370" w:hangingChars="353" w:hanging="847"/>
      </w:pPr>
    </w:p>
    <w:p w:rsidR="000C22E8" w:rsidRPr="00270B9A" w:rsidRDefault="000C22E8" w:rsidP="00F36685">
      <w:pPr>
        <w:ind w:leftChars="-322" w:left="-284" w:rightChars="-154" w:right="-370" w:hangingChars="203" w:hanging="489"/>
        <w:rPr>
          <w:rFonts w:cs="Times New Roman"/>
          <w:b/>
          <w:bCs w:val="0"/>
          <w:u w:val="single"/>
        </w:rPr>
      </w:pPr>
      <w:r w:rsidRPr="00270B9A">
        <w:rPr>
          <w:rFonts w:cs="Times New Roman"/>
          <w:b/>
          <w:bCs w:val="0"/>
          <w:u w:val="single"/>
        </w:rPr>
        <w:lastRenderedPageBreak/>
        <w:t>Figure S1: Wavelet transformation of the texture features.</w:t>
      </w:r>
    </w:p>
    <w:p w:rsidR="004A0E59" w:rsidRPr="002F1C48" w:rsidRDefault="004A0E59" w:rsidP="00F45DB3">
      <w:pPr>
        <w:ind w:leftChars="-414" w:left="-147" w:rightChars="-154" w:right="-370" w:hangingChars="353" w:hanging="847"/>
      </w:pPr>
      <w:r w:rsidRPr="002F1C48">
        <w:rPr>
          <w:noProof/>
        </w:rPr>
        <w:drawing>
          <wp:anchor distT="0" distB="0" distL="114300" distR="114300" simplePos="0" relativeHeight="251659264" behindDoc="0" locked="0" layoutInCell="1" allowOverlap="1" wp14:anchorId="0A79DB41">
            <wp:simplePos x="0" y="0"/>
            <wp:positionH relativeFrom="column">
              <wp:posOffset>-186456</wp:posOffset>
            </wp:positionH>
            <wp:positionV relativeFrom="paragraph">
              <wp:posOffset>223788</wp:posOffset>
            </wp:positionV>
            <wp:extent cx="4716000" cy="3254400"/>
            <wp:effectExtent l="0" t="0" r="0" b="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屏幕快照 2020-09-22 22.54.08.png"/>
                    <pic:cNvPicPr/>
                  </pic:nvPicPr>
                  <pic:blipFill>
                    <a:blip r:embed="rId5">
                      <a:extLst>
                        <a:ext uri="{28A0092B-C50C-407E-A947-70E740481C1C}">
                          <a14:useLocalDpi xmlns:a14="http://schemas.microsoft.com/office/drawing/2010/main" val="0"/>
                        </a:ext>
                      </a:extLst>
                    </a:blip>
                    <a:stretch>
                      <a:fillRect/>
                    </a:stretch>
                  </pic:blipFill>
                  <pic:spPr>
                    <a:xfrm>
                      <a:off x="0" y="0"/>
                      <a:ext cx="4716000" cy="3254400"/>
                    </a:xfrm>
                    <a:prstGeom prst="rect">
                      <a:avLst/>
                    </a:prstGeom>
                  </pic:spPr>
                </pic:pic>
              </a:graphicData>
            </a:graphic>
            <wp14:sizeRelH relativeFrom="margin">
              <wp14:pctWidth>0</wp14:pctWidth>
            </wp14:sizeRelH>
            <wp14:sizeRelV relativeFrom="margin">
              <wp14:pctHeight>0</wp14:pctHeight>
            </wp14:sizeRelV>
          </wp:anchor>
        </w:drawing>
      </w:r>
    </w:p>
    <w:p w:rsidR="004A0E59" w:rsidRPr="000C22E8" w:rsidRDefault="002F394C" w:rsidP="005276CF">
      <w:pPr>
        <w:ind w:leftChars="-264" w:left="-187" w:rightChars="-154" w:right="-370" w:hangingChars="203" w:hanging="447"/>
        <w:rPr>
          <w:rFonts w:cs="Times New Roman"/>
          <w:sz w:val="22"/>
          <w:szCs w:val="22"/>
        </w:rPr>
      </w:pPr>
      <w:r w:rsidRPr="000C22E8">
        <w:rPr>
          <w:rFonts w:cs="Times New Roman"/>
          <w:sz w:val="22"/>
          <w:szCs w:val="22"/>
        </w:rPr>
        <w:t>H: high wavelet filter; L: low wavelet filter</w:t>
      </w:r>
      <w:r w:rsidR="008E75AA" w:rsidRPr="000C22E8">
        <w:rPr>
          <w:rFonts w:cs="Times New Roman"/>
          <w:sz w:val="22"/>
          <w:szCs w:val="22"/>
        </w:rPr>
        <w:t xml:space="preserve">, other abbreviations as in </w:t>
      </w:r>
      <w:r w:rsidR="00A00D88" w:rsidRPr="000C22E8">
        <w:rPr>
          <w:rFonts w:cs="Times New Roman"/>
          <w:sz w:val="22"/>
          <w:szCs w:val="22"/>
        </w:rPr>
        <w:t>Table S1.</w:t>
      </w:r>
    </w:p>
    <w:p w:rsidR="008E75AA" w:rsidRDefault="008E75AA" w:rsidP="00F45DB3">
      <w:pPr>
        <w:ind w:leftChars="-414" w:left="-147" w:rightChars="-154" w:right="-370" w:hangingChars="353" w:hanging="847"/>
      </w:pPr>
    </w:p>
    <w:p w:rsidR="0017141A" w:rsidRPr="0017141A" w:rsidRDefault="0017141A" w:rsidP="0017141A">
      <w:pPr>
        <w:ind w:leftChars="-414" w:left="-143" w:rightChars="-154" w:right="-370" w:hangingChars="353" w:hanging="851"/>
        <w:rPr>
          <w:b/>
          <w:bCs w:val="0"/>
          <w:u w:val="single"/>
        </w:rPr>
      </w:pPr>
      <w:r w:rsidRPr="0017141A">
        <w:rPr>
          <w:b/>
          <w:bCs w:val="0"/>
          <w:u w:val="single"/>
        </w:rPr>
        <w:t xml:space="preserve">Figure S2: Classification Tree of the </w:t>
      </w:r>
      <w:r w:rsidR="00AF72A2">
        <w:rPr>
          <w:b/>
          <w:bCs w:val="0"/>
          <w:u w:val="single"/>
        </w:rPr>
        <w:t xml:space="preserve">radiomic </w:t>
      </w:r>
      <w:r w:rsidRPr="0017141A">
        <w:rPr>
          <w:b/>
          <w:bCs w:val="0"/>
          <w:u w:val="single"/>
        </w:rPr>
        <w:t>model</w:t>
      </w:r>
    </w:p>
    <w:p w:rsidR="0017141A" w:rsidRPr="006C4511" w:rsidRDefault="0017141A" w:rsidP="0017141A">
      <w:pPr>
        <w:ind w:rightChars="-154" w:right="-370"/>
      </w:pPr>
      <w:r>
        <w:rPr>
          <w:noProof/>
        </w:rPr>
        <w:drawing>
          <wp:inline distT="0" distB="0" distL="0" distR="0" wp14:anchorId="7371AB0C" wp14:editId="6ABBEE42">
            <wp:extent cx="4715510" cy="4188460"/>
            <wp:effectExtent l="0" t="0" r="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lassification tree.png"/>
                    <pic:cNvPicPr/>
                  </pic:nvPicPr>
                  <pic:blipFill>
                    <a:blip r:embed="rId6">
                      <a:extLst>
                        <a:ext uri="{28A0092B-C50C-407E-A947-70E740481C1C}">
                          <a14:useLocalDpi xmlns:a14="http://schemas.microsoft.com/office/drawing/2010/main" val="0"/>
                        </a:ext>
                      </a:extLst>
                    </a:blip>
                    <a:stretch>
                      <a:fillRect/>
                    </a:stretch>
                  </pic:blipFill>
                  <pic:spPr>
                    <a:xfrm>
                      <a:off x="0" y="0"/>
                      <a:ext cx="4715510" cy="4188460"/>
                    </a:xfrm>
                    <a:prstGeom prst="rect">
                      <a:avLst/>
                    </a:prstGeom>
                  </pic:spPr>
                </pic:pic>
              </a:graphicData>
            </a:graphic>
          </wp:inline>
        </w:drawing>
      </w:r>
    </w:p>
    <w:p w:rsidR="0017141A" w:rsidRPr="00B77253" w:rsidRDefault="0017141A" w:rsidP="0017141A">
      <w:pPr>
        <w:ind w:leftChars="-164" w:left="-167" w:rightChars="-154" w:right="-370" w:hangingChars="103" w:hanging="227"/>
        <w:rPr>
          <w:sz w:val="22"/>
          <w:szCs w:val="22"/>
        </w:rPr>
      </w:pPr>
      <w:r w:rsidRPr="00B77253">
        <w:rPr>
          <w:sz w:val="22"/>
          <w:szCs w:val="22"/>
        </w:rPr>
        <w:t>Abbreviations as in Figure S1.</w:t>
      </w:r>
    </w:p>
    <w:p w:rsidR="008002CE" w:rsidRDefault="008002CE" w:rsidP="00F45DB3">
      <w:pPr>
        <w:ind w:leftChars="-414" w:left="-147" w:rightChars="-154" w:right="-370" w:hangingChars="353" w:hanging="847"/>
      </w:pPr>
    </w:p>
    <w:p w:rsidR="00920B71" w:rsidRPr="0017141A" w:rsidRDefault="00920B71" w:rsidP="00F45DB3">
      <w:pPr>
        <w:ind w:leftChars="-414" w:left="-147" w:rightChars="-154" w:right="-370" w:hangingChars="353" w:hanging="847"/>
        <w:rPr>
          <w:rFonts w:hint="eastAsia"/>
        </w:rPr>
      </w:pPr>
    </w:p>
    <w:p w:rsidR="003F2147" w:rsidRPr="00270B9A" w:rsidRDefault="003F2147" w:rsidP="00F45DB3">
      <w:pPr>
        <w:ind w:leftChars="-414" w:left="-143" w:rightChars="-154" w:right="-370" w:hangingChars="353" w:hanging="851"/>
        <w:rPr>
          <w:b/>
          <w:bCs w:val="0"/>
          <w:u w:val="single"/>
        </w:rPr>
      </w:pPr>
      <w:r w:rsidRPr="00270B9A">
        <w:rPr>
          <w:rFonts w:hint="eastAsia"/>
          <w:b/>
          <w:bCs w:val="0"/>
          <w:u w:val="single"/>
        </w:rPr>
        <w:t>D</w:t>
      </w:r>
      <w:r w:rsidRPr="00270B9A">
        <w:rPr>
          <w:b/>
          <w:bCs w:val="0"/>
          <w:u w:val="single"/>
        </w:rPr>
        <w:t xml:space="preserve">efinition and interpretation of the </w:t>
      </w:r>
      <w:r w:rsidR="00827E89" w:rsidRPr="00270B9A">
        <w:rPr>
          <w:b/>
          <w:bCs w:val="0"/>
          <w:u w:val="single"/>
        </w:rPr>
        <w:t xml:space="preserve">selected </w:t>
      </w:r>
      <w:r w:rsidRPr="00270B9A">
        <w:rPr>
          <w:b/>
          <w:bCs w:val="0"/>
          <w:u w:val="single"/>
        </w:rPr>
        <w:t>texture features</w:t>
      </w:r>
    </w:p>
    <w:p w:rsidR="007907B8" w:rsidRDefault="007907B8" w:rsidP="00093139">
      <w:pPr>
        <w:ind w:leftChars="-412" w:left="-142" w:rightChars="-154" w:right="-370" w:hangingChars="353" w:hanging="847"/>
        <w:jc w:val="left"/>
      </w:pPr>
    </w:p>
    <w:p w:rsidR="00CB5636" w:rsidRDefault="00827E89" w:rsidP="009B7938">
      <w:pPr>
        <w:ind w:leftChars="-413" w:left="-991"/>
        <w:jc w:val="left"/>
        <w:rPr>
          <w:rFonts w:cs="Times New Roman"/>
          <w:bCs w:val="0"/>
        </w:rPr>
      </w:pPr>
      <w:r>
        <w:rPr>
          <w:rFonts w:cs="Times New Roman"/>
          <w:bCs w:val="0"/>
        </w:rPr>
        <w:t>D</w:t>
      </w:r>
      <w:r w:rsidR="00634B8D" w:rsidRPr="00634B8D">
        <w:rPr>
          <w:rFonts w:cs="Times New Roman"/>
          <w:bCs w:val="0"/>
        </w:rPr>
        <w:t xml:space="preserve">efinitions of the </w:t>
      </w:r>
      <w:r>
        <w:rPr>
          <w:rFonts w:cs="Times New Roman"/>
          <w:bCs w:val="0"/>
        </w:rPr>
        <w:t xml:space="preserve">selected texture </w:t>
      </w:r>
      <w:r w:rsidR="00634B8D" w:rsidRPr="00634B8D">
        <w:rPr>
          <w:rFonts w:cs="Times New Roman"/>
          <w:bCs w:val="0"/>
        </w:rPr>
        <w:t xml:space="preserve">features </w:t>
      </w:r>
      <w:r w:rsidR="00031A0F">
        <w:rPr>
          <w:rFonts w:cs="Times New Roman"/>
          <w:bCs w:val="0"/>
        </w:rPr>
        <w:t>were</w:t>
      </w:r>
      <w:r w:rsidR="00634B8D" w:rsidRPr="00634B8D">
        <w:rPr>
          <w:rFonts w:cs="Times New Roman"/>
          <w:bCs w:val="0"/>
        </w:rPr>
        <w:t xml:space="preserve"> </w:t>
      </w:r>
      <w:r w:rsidR="009B7938">
        <w:rPr>
          <w:rFonts w:cs="Times New Roman"/>
          <w:bCs w:val="0"/>
        </w:rPr>
        <w:t xml:space="preserve">adapted </w:t>
      </w:r>
      <w:r w:rsidR="00634B8D" w:rsidRPr="00634B8D">
        <w:rPr>
          <w:rFonts w:cs="Times New Roman"/>
          <w:bCs w:val="0"/>
        </w:rPr>
        <w:t xml:space="preserve">from the </w:t>
      </w:r>
      <w:proofErr w:type="spellStart"/>
      <w:r w:rsidR="00634B8D" w:rsidRPr="00634B8D">
        <w:rPr>
          <w:rFonts w:cs="Times New Roman"/>
          <w:bCs w:val="0"/>
        </w:rPr>
        <w:t>pyradiomics</w:t>
      </w:r>
      <w:proofErr w:type="spellEnd"/>
      <w:r w:rsidR="00634B8D" w:rsidRPr="00634B8D">
        <w:rPr>
          <w:rFonts w:cs="Times New Roman"/>
          <w:bCs w:val="0"/>
        </w:rPr>
        <w:t xml:space="preserve"> library</w:t>
      </w:r>
      <w:r w:rsidR="007B200E">
        <w:rPr>
          <w:rFonts w:cs="Times New Roman"/>
          <w:bCs w:val="0"/>
        </w:rPr>
        <w:t xml:space="preserve">. </w:t>
      </w:r>
      <w:r w:rsidR="007B200E">
        <w:rPr>
          <w:rFonts w:cs="Times New Roman" w:hint="eastAsia"/>
          <w:bCs w:val="0"/>
        </w:rPr>
        <w:t>Com</w:t>
      </w:r>
      <w:r w:rsidR="007B200E">
        <w:rPr>
          <w:rFonts w:cs="Times New Roman"/>
          <w:bCs w:val="0"/>
        </w:rPr>
        <w:t>plete definitions and in</w:t>
      </w:r>
      <w:r>
        <w:rPr>
          <w:rFonts w:cs="Times New Roman"/>
          <w:bCs w:val="0"/>
        </w:rPr>
        <w:t>terpretations of all the features see</w:t>
      </w:r>
      <w:r w:rsidR="00CB5636">
        <w:rPr>
          <w:rFonts w:cs="Times New Roman"/>
          <w:bCs w:val="0"/>
        </w:rPr>
        <w:t xml:space="preserve"> </w:t>
      </w:r>
      <w:hyperlink r:id="rId7" w:history="1">
        <w:r w:rsidR="00CB5636" w:rsidRPr="0022187D">
          <w:rPr>
            <w:rStyle w:val="a7"/>
            <w:rFonts w:cs="Times New Roman"/>
          </w:rPr>
          <w:t>http://pyradiomics.readthedocs.io/en/latest/features.html</w:t>
        </w:r>
      </w:hyperlink>
      <w:r w:rsidR="00CB5636">
        <w:rPr>
          <w:rFonts w:cs="Times New Roman" w:hint="eastAsia"/>
          <w:sz w:val="21"/>
          <w:szCs w:val="21"/>
        </w:rPr>
        <w:t>,</w:t>
      </w:r>
      <w:r w:rsidR="00CB5636">
        <w:rPr>
          <w:rFonts w:cs="Times New Roman"/>
          <w:sz w:val="21"/>
          <w:szCs w:val="21"/>
        </w:rPr>
        <w:t xml:space="preserve"> </w:t>
      </w:r>
      <w:r w:rsidR="00CB5636">
        <w:t>l</w:t>
      </w:r>
      <w:r w:rsidR="00CB5636">
        <w:t>ast accessed September 28, 2020)</w:t>
      </w:r>
      <w:r w:rsidR="00CB5636">
        <w:rPr>
          <w:rFonts w:cs="Times New Roman"/>
          <w:bCs w:val="0"/>
        </w:rPr>
        <w:t>.</w:t>
      </w:r>
    </w:p>
    <w:p w:rsidR="00634B8D" w:rsidRDefault="00CB5636" w:rsidP="009B7938">
      <w:pPr>
        <w:ind w:leftChars="-413" w:left="-991"/>
        <w:jc w:val="left"/>
        <w:rPr>
          <w:rFonts w:cs="Times New Roman"/>
          <w:b/>
        </w:rPr>
      </w:pPr>
      <w:r w:rsidRPr="00634B8D">
        <w:rPr>
          <w:rFonts w:cs="Times New Roman"/>
          <w:bCs w:val="0"/>
        </w:rPr>
        <w:t>T</w:t>
      </w:r>
      <w:r w:rsidR="00634B8D" w:rsidRPr="00634B8D">
        <w:rPr>
          <w:rFonts w:cs="Times New Roman"/>
          <w:bCs w:val="0"/>
        </w:rPr>
        <w:t xml:space="preserve">he </w:t>
      </w:r>
      <w:proofErr w:type="spellStart"/>
      <w:r w:rsidR="00634B8D" w:rsidRPr="00634B8D">
        <w:rPr>
          <w:rFonts w:cs="Times New Roman"/>
          <w:bCs w:val="0"/>
        </w:rPr>
        <w:t>pyradiomics</w:t>
      </w:r>
      <w:proofErr w:type="spellEnd"/>
      <w:r w:rsidR="00634B8D" w:rsidRPr="00634B8D">
        <w:rPr>
          <w:rFonts w:cs="Times New Roman"/>
          <w:bCs w:val="0"/>
        </w:rPr>
        <w:t xml:space="preserve"> community maintains the copyright for the definitions mentioned below (© Copyright 2016, </w:t>
      </w:r>
      <w:proofErr w:type="spellStart"/>
      <w:r w:rsidR="00634B8D" w:rsidRPr="00634B8D">
        <w:rPr>
          <w:rFonts w:cs="Times New Roman"/>
          <w:bCs w:val="0"/>
        </w:rPr>
        <w:t>pyradiomics</w:t>
      </w:r>
      <w:proofErr w:type="spellEnd"/>
      <w:r w:rsidR="00634B8D" w:rsidRPr="00634B8D">
        <w:rPr>
          <w:rFonts w:cs="Times New Roman"/>
          <w:bCs w:val="0"/>
        </w:rPr>
        <w:t xml:space="preserve"> community,</w:t>
      </w:r>
      <w:r w:rsidR="00634B8D" w:rsidRPr="00B55C5D">
        <w:rPr>
          <w:rFonts w:cs="Times New Roman"/>
          <w:b/>
        </w:rPr>
        <w:t xml:space="preserve"> </w:t>
      </w:r>
      <w:hyperlink r:id="rId8" w:history="1">
        <w:r w:rsidR="00634B8D" w:rsidRPr="004C0123">
          <w:rPr>
            <w:rStyle w:val="a7"/>
            <w:rFonts w:cs="Times New Roman"/>
            <w:b/>
          </w:rPr>
          <w:t>http://github.com/radiomics/pyradiomi</w:t>
        </w:r>
        <w:r w:rsidR="00634B8D" w:rsidRPr="004C0123">
          <w:rPr>
            <w:rStyle w:val="a7"/>
            <w:rFonts w:cs="Times New Roman"/>
            <w:b/>
          </w:rPr>
          <w:t>c</w:t>
        </w:r>
        <w:r w:rsidR="00634B8D" w:rsidRPr="004C0123">
          <w:rPr>
            <w:rStyle w:val="a7"/>
            <w:rFonts w:cs="Times New Roman"/>
            <w:b/>
          </w:rPr>
          <w:t>s</w:t>
        </w:r>
      </w:hyperlink>
      <w:r w:rsidR="00634B8D">
        <w:rPr>
          <w:rFonts w:cs="Times New Roman"/>
          <w:b/>
        </w:rPr>
        <w:t xml:space="preserve"> </w:t>
      </w:r>
      <w:r w:rsidR="00634B8D" w:rsidRPr="00634B8D">
        <w:rPr>
          <w:rFonts w:cs="Times New Roman"/>
          <w:bCs w:val="0"/>
        </w:rPr>
        <w:t xml:space="preserve">Revision eae15eff, last accessed </w:t>
      </w:r>
      <w:r w:rsidR="00093139">
        <w:rPr>
          <w:rFonts w:cs="Times New Roman"/>
          <w:bCs w:val="0"/>
        </w:rPr>
        <w:t>September 28</w:t>
      </w:r>
      <w:r w:rsidR="00634B8D" w:rsidRPr="00634B8D">
        <w:rPr>
          <w:rFonts w:cs="Times New Roman"/>
          <w:bCs w:val="0"/>
        </w:rPr>
        <w:t>, 20</w:t>
      </w:r>
      <w:r w:rsidR="00634B8D">
        <w:rPr>
          <w:rFonts w:cs="Times New Roman"/>
          <w:bCs w:val="0"/>
        </w:rPr>
        <w:t>20</w:t>
      </w:r>
      <w:r w:rsidR="00634B8D" w:rsidRPr="00634B8D">
        <w:rPr>
          <w:rFonts w:cs="Times New Roman"/>
          <w:bCs w:val="0"/>
        </w:rPr>
        <w:t>).</w:t>
      </w:r>
    </w:p>
    <w:p w:rsidR="00EC4DC6" w:rsidRPr="00920B71" w:rsidRDefault="00920B71" w:rsidP="00F45DB3">
      <w:pPr>
        <w:ind w:leftChars="-414" w:left="-143" w:rightChars="-154" w:right="-370" w:hangingChars="353" w:hanging="851"/>
        <w:rPr>
          <w:b/>
          <w:bCs w:val="0"/>
        </w:rPr>
      </w:pPr>
      <w:r>
        <w:rPr>
          <w:b/>
          <w:bCs w:val="0"/>
        </w:rPr>
        <w:t>1.</w:t>
      </w:r>
      <w:r w:rsidR="005E6A1F" w:rsidRPr="00920B71">
        <w:rPr>
          <w:b/>
          <w:bCs w:val="0"/>
        </w:rPr>
        <w:t>Gray Level Run Length Matrix (GLRLM)</w:t>
      </w:r>
    </w:p>
    <w:p w:rsidR="005E6A1F" w:rsidRPr="00BD1424" w:rsidRDefault="005E6A1F" w:rsidP="00376EF8">
      <w:pPr>
        <w:ind w:leftChars="-295" w:left="-708"/>
        <w:rPr>
          <w:rFonts w:cs="Times New Roman"/>
        </w:rPr>
      </w:pPr>
      <w:r w:rsidRPr="00BD1424">
        <w:rPr>
          <w:rFonts w:cs="Times New Roman"/>
        </w:rPr>
        <w:t xml:space="preserve">A Gray Level Run Length Matrix (GLRLM) describes gray level runs, which are defined as the length in number of pixels, of consecutive pixels that have the same gray level value. In a gray level run length matrix </w:t>
      </w:r>
      <w:r w:rsidRPr="00BD1424">
        <w:rPr>
          <w:rFonts w:cs="Times New Roman"/>
          <w:b/>
          <w:i/>
        </w:rPr>
        <w:t>P(</w:t>
      </w:r>
      <w:proofErr w:type="spellStart"/>
      <w:proofErr w:type="gramStart"/>
      <w:r w:rsidRPr="00BD1424">
        <w:rPr>
          <w:rFonts w:cs="Times New Roman"/>
          <w:b/>
          <w:i/>
        </w:rPr>
        <w:t>i,j</w:t>
      </w:r>
      <w:proofErr w:type="gramEnd"/>
      <w:r w:rsidRPr="00BD1424">
        <w:rPr>
          <w:rFonts w:cs="Times New Roman"/>
          <w:b/>
          <w:i/>
        </w:rPr>
        <w:t>|θ</w:t>
      </w:r>
      <w:proofErr w:type="spellEnd"/>
      <w:r w:rsidRPr="00BD1424">
        <w:rPr>
          <w:rFonts w:cs="Times New Roman"/>
          <w:b/>
          <w:i/>
        </w:rPr>
        <w:t>)</w:t>
      </w:r>
      <w:r w:rsidRPr="00BD1424">
        <w:rPr>
          <w:rFonts w:cs="Times New Roman"/>
        </w:rPr>
        <w:t xml:space="preserve">, the </w:t>
      </w:r>
      <w:r w:rsidRPr="00BD1424">
        <w:rPr>
          <w:rFonts w:cs="Times New Roman"/>
          <w:b/>
          <w:i/>
        </w:rPr>
        <w:t>(</w:t>
      </w:r>
      <w:proofErr w:type="spellStart"/>
      <w:r w:rsidRPr="00BD1424">
        <w:rPr>
          <w:rFonts w:cs="Times New Roman"/>
          <w:b/>
          <w:i/>
        </w:rPr>
        <w:t>i,j</w:t>
      </w:r>
      <w:proofErr w:type="spellEnd"/>
      <w:r w:rsidRPr="00BD1424">
        <w:rPr>
          <w:rFonts w:cs="Times New Roman"/>
          <w:b/>
          <w:i/>
        </w:rPr>
        <w:t>)</w:t>
      </w:r>
      <w:proofErr w:type="spellStart"/>
      <w:r w:rsidRPr="00BD1424">
        <w:rPr>
          <w:rFonts w:cs="Times New Roman"/>
          <w:b/>
          <w:i/>
          <w:vertAlign w:val="superscript"/>
        </w:rPr>
        <w:t>th</w:t>
      </w:r>
      <w:proofErr w:type="spellEnd"/>
      <w:r w:rsidRPr="00BD1424">
        <w:rPr>
          <w:rFonts w:cs="Times New Roman"/>
          <w:vertAlign w:val="superscript"/>
        </w:rPr>
        <w:t xml:space="preserve"> </w:t>
      </w:r>
      <w:r w:rsidRPr="00BD1424">
        <w:rPr>
          <w:rFonts w:cs="Times New Roman"/>
        </w:rPr>
        <w:t xml:space="preserve">element describes the number of runs with gray level </w:t>
      </w:r>
      <w:proofErr w:type="spellStart"/>
      <w:r w:rsidRPr="00BD1424">
        <w:rPr>
          <w:rFonts w:cs="Times New Roman"/>
          <w:b/>
          <w:i/>
        </w:rPr>
        <w:t>i</w:t>
      </w:r>
      <w:proofErr w:type="spellEnd"/>
      <w:r w:rsidRPr="00BD1424">
        <w:rPr>
          <w:rFonts w:cs="Times New Roman"/>
        </w:rPr>
        <w:t xml:space="preserve"> and length </w:t>
      </w:r>
      <w:r w:rsidRPr="00BD1424">
        <w:rPr>
          <w:rFonts w:cs="Times New Roman"/>
          <w:b/>
          <w:i/>
        </w:rPr>
        <w:t>j</w:t>
      </w:r>
      <w:r w:rsidRPr="00BD1424">
        <w:rPr>
          <w:rFonts w:cs="Times New Roman"/>
        </w:rPr>
        <w:t xml:space="preserve"> occur in the image (ROI) along angle </w:t>
      </w:r>
      <w:r w:rsidRPr="00BD1424">
        <w:rPr>
          <w:rFonts w:cs="Times New Roman"/>
          <w:b/>
          <w:i/>
        </w:rPr>
        <w:t xml:space="preserve">θ </w:t>
      </w:r>
      <w:r w:rsidRPr="00BD1424">
        <w:rPr>
          <w:rFonts w:cs="Times New Roman"/>
        </w:rPr>
        <w:t>(Table S10).</w:t>
      </w:r>
    </w:p>
    <w:p w:rsidR="005E6A1F" w:rsidRPr="00BD1424" w:rsidRDefault="005E6A1F" w:rsidP="00376EF8">
      <w:pPr>
        <w:ind w:leftChars="-295" w:left="-708"/>
        <w:rPr>
          <w:rFonts w:cs="Times New Roman"/>
        </w:rPr>
      </w:pPr>
    </w:p>
    <w:p w:rsidR="005E6A1F" w:rsidRPr="00BD1424" w:rsidRDefault="005E6A1F" w:rsidP="00376EF8">
      <w:pPr>
        <w:ind w:leftChars="-295" w:left="-708"/>
        <w:rPr>
          <w:rFonts w:cs="Times New Roman"/>
        </w:rPr>
      </w:pPr>
      <w:r w:rsidRPr="00BD1424">
        <w:rPr>
          <w:rFonts w:cs="Times New Roman"/>
        </w:rPr>
        <w:t>Let:</w:t>
      </w:r>
    </w:p>
    <w:p w:rsidR="005E6A1F" w:rsidRPr="00BD1424" w:rsidRDefault="005E6A1F" w:rsidP="00376EF8">
      <w:pPr>
        <w:ind w:leftChars="-295" w:left="-708"/>
        <w:rPr>
          <w:rFonts w:cs="Times New Roman"/>
        </w:rPr>
      </w:pPr>
      <w:r w:rsidRPr="00BD1424">
        <w:rPr>
          <w:rFonts w:cs="Times New Roman"/>
          <w:b/>
          <w:i/>
        </w:rPr>
        <w:t>N</w:t>
      </w:r>
      <w:r w:rsidRPr="00BD1424">
        <w:rPr>
          <w:rFonts w:cs="Times New Roman"/>
          <w:b/>
          <w:i/>
          <w:vertAlign w:val="subscript"/>
        </w:rPr>
        <w:t>g</w:t>
      </w:r>
      <w:r w:rsidRPr="00BD1424">
        <w:rPr>
          <w:rFonts w:cs="Times New Roman"/>
        </w:rPr>
        <w:t xml:space="preserve"> be the number of discreet intensity values in the image</w:t>
      </w:r>
    </w:p>
    <w:p w:rsidR="005E6A1F" w:rsidRPr="00BD1424" w:rsidRDefault="005E6A1F" w:rsidP="00376EF8">
      <w:pPr>
        <w:ind w:leftChars="-295" w:left="-708"/>
        <w:rPr>
          <w:rFonts w:cs="Times New Roman"/>
        </w:rPr>
      </w:pPr>
      <w:r w:rsidRPr="00BD1424">
        <w:rPr>
          <w:rFonts w:cs="Times New Roman"/>
          <w:b/>
          <w:i/>
        </w:rPr>
        <w:t>N</w:t>
      </w:r>
      <w:r w:rsidRPr="00BD1424">
        <w:rPr>
          <w:rFonts w:cs="Times New Roman"/>
          <w:b/>
          <w:i/>
          <w:vertAlign w:val="subscript"/>
        </w:rPr>
        <w:t>r</w:t>
      </w:r>
      <w:r w:rsidRPr="00BD1424">
        <w:rPr>
          <w:rFonts w:cs="Times New Roman"/>
        </w:rPr>
        <w:t xml:space="preserve"> be the number of discreet run lengths in the image</w:t>
      </w:r>
    </w:p>
    <w:p w:rsidR="005E6A1F" w:rsidRPr="00BD1424" w:rsidRDefault="005E6A1F" w:rsidP="00376EF8">
      <w:pPr>
        <w:ind w:leftChars="-295" w:left="-708"/>
        <w:rPr>
          <w:rFonts w:cs="Times New Roman"/>
        </w:rPr>
      </w:pPr>
      <w:r w:rsidRPr="00BD1424">
        <w:rPr>
          <w:rFonts w:cs="Times New Roman"/>
          <w:b/>
          <w:i/>
        </w:rPr>
        <w:t>N</w:t>
      </w:r>
      <w:r w:rsidRPr="00BD1424">
        <w:rPr>
          <w:rFonts w:cs="Times New Roman"/>
          <w:b/>
          <w:i/>
          <w:vertAlign w:val="subscript"/>
        </w:rPr>
        <w:t>p</w:t>
      </w:r>
      <w:r w:rsidRPr="00BD1424">
        <w:rPr>
          <w:rFonts w:cs="Times New Roman"/>
        </w:rPr>
        <w:t xml:space="preserve"> be the number of voxels in the image</w:t>
      </w:r>
    </w:p>
    <w:p w:rsidR="005E6A1F" w:rsidRPr="00BD1424" w:rsidRDefault="005E6A1F" w:rsidP="00376EF8">
      <w:pPr>
        <w:ind w:leftChars="-295" w:left="-708"/>
        <w:rPr>
          <w:rFonts w:cs="Times New Roman"/>
        </w:rPr>
      </w:pPr>
      <w:proofErr w:type="spellStart"/>
      <w:r w:rsidRPr="00BD1424">
        <w:rPr>
          <w:rFonts w:cs="Times New Roman"/>
          <w:b/>
          <w:i/>
        </w:rPr>
        <w:t>N</w:t>
      </w:r>
      <w:r w:rsidRPr="00BD1424">
        <w:rPr>
          <w:rFonts w:cs="Times New Roman"/>
          <w:b/>
          <w:i/>
          <w:vertAlign w:val="subscript"/>
        </w:rPr>
        <w:t>z</w:t>
      </w:r>
      <w:proofErr w:type="spellEnd"/>
      <w:r w:rsidRPr="00BD1424">
        <w:rPr>
          <w:rFonts w:cs="Times New Roman"/>
          <w:b/>
          <w:i/>
        </w:rPr>
        <w:t>(θ)</w:t>
      </w:r>
      <w:r w:rsidRPr="00BD1424">
        <w:rPr>
          <w:rFonts w:cs="Times New Roman"/>
        </w:rPr>
        <w:t xml:space="preserve"> be the number of runs in the image along angle θ, which is equal to </w:t>
      </w:r>
      <m:oMath>
        <m:nary>
          <m:naryPr>
            <m:chr m:val="∑"/>
            <m:limLoc m:val="undOvr"/>
            <m:grow m:val="1"/>
            <m:ctrlPr>
              <w:rPr>
                <w:rFonts w:ascii="Cambria Math" w:hAnsi="Cambria Math" w:cs="Times New Roman"/>
              </w:rPr>
            </m:ctrlPr>
          </m:naryPr>
          <m:sub>
            <m:r>
              <w:rPr>
                <w:rFonts w:ascii="Cambria Math" w:hAnsi="Cambria Math" w:cs="Times New Roman"/>
              </w:rPr>
              <m:t>i=1</m:t>
            </m:r>
          </m:sub>
          <m:sup>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g</m:t>
                </m:r>
              </m:sub>
            </m:sSub>
          </m:sup>
          <m:e/>
        </m:nary>
        <m:nary>
          <m:naryPr>
            <m:chr m:val="∑"/>
            <m:limLoc m:val="undOvr"/>
            <m:grow m:val="1"/>
            <m:ctrlPr>
              <w:rPr>
                <w:rFonts w:ascii="Cambria Math" w:hAnsi="Cambria Math" w:cs="Times New Roman"/>
              </w:rPr>
            </m:ctrlPr>
          </m:naryPr>
          <m:sub>
            <m:r>
              <w:rPr>
                <w:rFonts w:ascii="Cambria Math" w:hAnsi="Cambria Math" w:cs="Times New Roman"/>
              </w:rPr>
              <m:t>j=1</m:t>
            </m:r>
          </m:sub>
          <m:sup>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r</m:t>
                </m:r>
              </m:sub>
            </m:sSub>
          </m:sup>
          <m:e>
            <m:r>
              <m:rPr>
                <m:nor/>
              </m:rPr>
              <w:rPr>
                <w:rFonts w:cs="Times New Roman"/>
              </w:rPr>
              <m:t>P</m:t>
            </m:r>
            <m:r>
              <w:rPr>
                <w:rFonts w:ascii="Cambria Math" w:hAnsi="Cambria Math" w:cs="Times New Roman"/>
              </w:rPr>
              <m:t>(i,j|θ)</m:t>
            </m:r>
          </m:e>
        </m:nary>
      </m:oMath>
      <w:r w:rsidRPr="00BD1424">
        <w:rPr>
          <w:rFonts w:cs="Times New Roman"/>
        </w:rPr>
        <w:t>and 1≤N</w:t>
      </w:r>
      <w:r w:rsidRPr="00BD1424">
        <w:rPr>
          <w:rFonts w:cs="Times New Roman"/>
          <w:vertAlign w:val="subscript"/>
        </w:rPr>
        <w:t>z</w:t>
      </w:r>
      <w:r w:rsidRPr="00BD1424">
        <w:rPr>
          <w:rFonts w:cs="Times New Roman"/>
        </w:rPr>
        <w:t>(θ)≤N</w:t>
      </w:r>
      <w:r w:rsidRPr="00BD1424">
        <w:rPr>
          <w:rFonts w:cs="Times New Roman"/>
          <w:vertAlign w:val="subscript"/>
        </w:rPr>
        <w:t>p</w:t>
      </w:r>
    </w:p>
    <w:p w:rsidR="005E6A1F" w:rsidRPr="00BD1424" w:rsidRDefault="005E6A1F" w:rsidP="00376EF8">
      <w:pPr>
        <w:ind w:leftChars="-295" w:left="-708"/>
        <w:rPr>
          <w:rFonts w:cs="Times New Roman"/>
        </w:rPr>
      </w:pPr>
      <w:r w:rsidRPr="00BD1424">
        <w:rPr>
          <w:rFonts w:cs="Times New Roman"/>
          <w:b/>
          <w:i/>
        </w:rPr>
        <w:t>P(</w:t>
      </w:r>
      <w:proofErr w:type="spellStart"/>
      <w:proofErr w:type="gramStart"/>
      <w:r w:rsidRPr="00BD1424">
        <w:rPr>
          <w:rFonts w:cs="Times New Roman"/>
          <w:b/>
          <w:i/>
        </w:rPr>
        <w:t>i,j</w:t>
      </w:r>
      <w:proofErr w:type="gramEnd"/>
      <w:r w:rsidRPr="00BD1424">
        <w:rPr>
          <w:rFonts w:cs="Times New Roman"/>
          <w:b/>
          <w:i/>
        </w:rPr>
        <w:t>|θ</w:t>
      </w:r>
      <w:proofErr w:type="spellEnd"/>
      <w:r w:rsidRPr="00BD1424">
        <w:rPr>
          <w:rFonts w:cs="Times New Roman"/>
          <w:b/>
          <w:i/>
        </w:rPr>
        <w:t>)</w:t>
      </w:r>
      <w:r w:rsidRPr="00BD1424">
        <w:rPr>
          <w:rFonts w:cs="Times New Roman"/>
        </w:rPr>
        <w:t xml:space="preserve"> be the run length matrix for an arbitrary direction θ</w:t>
      </w:r>
    </w:p>
    <w:p w:rsidR="005E6A1F" w:rsidRPr="00BD1424" w:rsidRDefault="005E6A1F" w:rsidP="00376EF8">
      <w:pPr>
        <w:ind w:leftChars="-295" w:left="-708"/>
        <w:rPr>
          <w:rFonts w:cs="Times New Roman"/>
        </w:rPr>
      </w:pPr>
      <w:r w:rsidRPr="00BD1424">
        <w:rPr>
          <w:rFonts w:cs="Times New Roman"/>
          <w:b/>
          <w:i/>
        </w:rPr>
        <w:t>p(</w:t>
      </w:r>
      <w:proofErr w:type="spellStart"/>
      <w:proofErr w:type="gramStart"/>
      <w:r w:rsidRPr="00BD1424">
        <w:rPr>
          <w:rFonts w:cs="Times New Roman"/>
          <w:b/>
          <w:i/>
        </w:rPr>
        <w:t>i,j</w:t>
      </w:r>
      <w:proofErr w:type="gramEnd"/>
      <w:r w:rsidRPr="00BD1424">
        <w:rPr>
          <w:rFonts w:cs="Times New Roman"/>
          <w:b/>
          <w:i/>
        </w:rPr>
        <w:t>|θ</w:t>
      </w:r>
      <w:proofErr w:type="spellEnd"/>
      <w:r w:rsidRPr="00BD1424">
        <w:rPr>
          <w:rFonts w:cs="Times New Roman"/>
          <w:b/>
          <w:i/>
        </w:rPr>
        <w:t>)</w:t>
      </w:r>
      <w:r w:rsidRPr="00BD1424">
        <w:rPr>
          <w:rFonts w:cs="Times New Roman"/>
        </w:rPr>
        <w:t xml:space="preserve"> be the normalized run length matrix, defined as </w:t>
      </w:r>
      <m:oMath>
        <m:r>
          <w:rPr>
            <w:rFonts w:ascii="Cambria Math" w:hAnsi="Cambria Math" w:cs="Times New Roman"/>
          </w:rPr>
          <m:t>p(i,j|θ)=</m:t>
        </m:r>
        <m:f>
          <m:fPr>
            <m:ctrlPr>
              <w:rPr>
                <w:rFonts w:ascii="Cambria Math" w:hAnsi="Cambria Math" w:cs="Times New Roman"/>
              </w:rPr>
            </m:ctrlPr>
          </m:fPr>
          <m:num>
            <m:r>
              <m:rPr>
                <m:nor/>
              </m:rPr>
              <w:rPr>
                <w:rFonts w:cs="Times New Roman"/>
              </w:rPr>
              <m:t>P</m:t>
            </m:r>
            <m:r>
              <w:rPr>
                <w:rFonts w:ascii="Cambria Math" w:hAnsi="Cambria Math" w:cs="Times New Roman"/>
              </w:rPr>
              <m:t>(i,j|θ)</m:t>
            </m:r>
          </m:num>
          <m:den>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z</m:t>
                </m:r>
              </m:sub>
            </m:sSub>
            <m:r>
              <w:rPr>
                <w:rFonts w:ascii="Cambria Math" w:hAnsi="Cambria Math" w:cs="Times New Roman"/>
              </w:rPr>
              <m:t>(θ)</m:t>
            </m:r>
          </m:den>
        </m:f>
      </m:oMath>
    </w:p>
    <w:p w:rsidR="005E6A1F" w:rsidRPr="00BD1424" w:rsidRDefault="005E6A1F" w:rsidP="00376EF8">
      <w:pPr>
        <w:ind w:leftChars="-295" w:left="-708"/>
        <w:rPr>
          <w:rFonts w:cs="Times New Roman"/>
        </w:rPr>
      </w:pPr>
      <w:r w:rsidRPr="00BD1424">
        <w:rPr>
          <w:rFonts w:cs="Times New Roman"/>
          <w:b/>
        </w:rPr>
        <w:t>ϵ</w:t>
      </w:r>
      <w:r w:rsidRPr="00BD1424">
        <w:rPr>
          <w:rFonts w:cs="Times New Roman"/>
        </w:rPr>
        <w:t xml:space="preserve"> is an arbitrarily small positive number (≈2.2×10−16).</w:t>
      </w:r>
    </w:p>
    <w:p w:rsidR="005E6A1F" w:rsidRPr="00BD1424" w:rsidRDefault="005E6A1F" w:rsidP="00376EF8">
      <w:pPr>
        <w:ind w:leftChars="-295" w:left="-708"/>
        <w:rPr>
          <w:rFonts w:cs="Times New Roman"/>
        </w:rPr>
      </w:pPr>
      <w:r w:rsidRPr="00BD1424">
        <w:rPr>
          <w:rFonts w:cs="Times New Roman"/>
        </w:rPr>
        <w:t xml:space="preserve">By default, the value of a feature is calculated on the GLRLM for each angle separately, after which the mean of these values is returned. If distance weighting is enabled, GLRLMs are weighted by the distance between </w:t>
      </w:r>
      <w:proofErr w:type="spellStart"/>
      <w:r w:rsidRPr="00BD1424">
        <w:rPr>
          <w:rFonts w:cs="Times New Roman"/>
        </w:rPr>
        <w:t>neighbouring</w:t>
      </w:r>
      <w:proofErr w:type="spellEnd"/>
      <w:r w:rsidRPr="00BD1424">
        <w:rPr>
          <w:rFonts w:cs="Times New Roman"/>
        </w:rPr>
        <w:t xml:space="preserve"> voxels and then summed and </w:t>
      </w:r>
      <w:proofErr w:type="spellStart"/>
      <w:r w:rsidRPr="00BD1424">
        <w:rPr>
          <w:rFonts w:cs="Times New Roman"/>
        </w:rPr>
        <w:t>normalised</w:t>
      </w:r>
      <w:proofErr w:type="spellEnd"/>
      <w:r w:rsidRPr="00BD1424">
        <w:rPr>
          <w:rFonts w:cs="Times New Roman"/>
        </w:rPr>
        <w:t xml:space="preserve">. Features are then calculated on the resultant matrix. The distance between </w:t>
      </w:r>
      <w:proofErr w:type="spellStart"/>
      <w:r w:rsidRPr="00BD1424">
        <w:rPr>
          <w:rFonts w:cs="Times New Roman"/>
        </w:rPr>
        <w:t>neighbouring</w:t>
      </w:r>
      <w:proofErr w:type="spellEnd"/>
      <w:r w:rsidRPr="00BD1424">
        <w:rPr>
          <w:rFonts w:cs="Times New Roman"/>
        </w:rPr>
        <w:t xml:space="preserve"> voxels is calculated for each angle using the norm specified in ‘</w:t>
      </w:r>
      <w:proofErr w:type="spellStart"/>
      <w:r w:rsidRPr="00BD1424">
        <w:rPr>
          <w:rFonts w:cs="Times New Roman"/>
        </w:rPr>
        <w:t>weightingNorm</w:t>
      </w:r>
      <w:proofErr w:type="spellEnd"/>
      <w:r w:rsidRPr="00BD1424">
        <w:rPr>
          <w:rFonts w:cs="Times New Roman"/>
        </w:rPr>
        <w:t>’</w:t>
      </w:r>
    </w:p>
    <w:p w:rsidR="005E6A1F" w:rsidRPr="005E6A1F" w:rsidRDefault="005E6A1F" w:rsidP="00283070">
      <w:pPr>
        <w:ind w:rightChars="-154" w:right="-370"/>
        <w:rPr>
          <w:rFonts w:hint="eastAsia"/>
        </w:rPr>
      </w:pPr>
    </w:p>
    <w:p w:rsidR="009C374D" w:rsidRPr="00B61888" w:rsidRDefault="00A5542D" w:rsidP="00F45DB3">
      <w:pPr>
        <w:ind w:leftChars="-414" w:left="-143" w:rightChars="-154" w:right="-370" w:hangingChars="353" w:hanging="851"/>
        <w:rPr>
          <w:b/>
          <w:bCs w:val="0"/>
          <w:i/>
          <w:iCs/>
        </w:rPr>
      </w:pPr>
      <w:r w:rsidRPr="00B61888">
        <w:rPr>
          <w:b/>
          <w:bCs w:val="0"/>
          <w:i/>
          <w:iCs/>
        </w:rPr>
        <w:t xml:space="preserve">a. </w:t>
      </w:r>
      <w:r w:rsidR="009C374D" w:rsidRPr="00B61888">
        <w:rPr>
          <w:b/>
          <w:bCs w:val="0"/>
          <w:i/>
          <w:iCs/>
        </w:rPr>
        <w:t>Long Run Emphasis (LRE)</w:t>
      </w:r>
      <w:r w:rsidR="00376EF8" w:rsidRPr="00B61888">
        <w:rPr>
          <w:b/>
          <w:bCs w:val="0"/>
          <w:i/>
          <w:iCs/>
        </w:rPr>
        <w:t>:</w:t>
      </w:r>
    </w:p>
    <w:p w:rsidR="00376EF8" w:rsidRPr="00376EF8" w:rsidRDefault="00376EF8" w:rsidP="00F45DB3">
      <w:pPr>
        <w:ind w:leftChars="-414" w:left="-143" w:rightChars="-154" w:right="-370" w:hangingChars="353" w:hanging="851"/>
        <w:rPr>
          <w:b/>
          <w:bCs w:val="0"/>
        </w:rPr>
      </w:pPr>
    </w:p>
    <w:p w:rsidR="005E6A1F" w:rsidRDefault="005E6A1F" w:rsidP="00F45DB3">
      <w:pPr>
        <w:ind w:leftChars="-414" w:left="-143" w:rightChars="-154" w:right="-370" w:hangingChars="353" w:hanging="851"/>
      </w:pPr>
      <m:oMathPara>
        <m:oMath>
          <m:r>
            <m:rPr>
              <m:nor/>
            </m:rPr>
            <w:rPr>
              <w:rFonts w:ascii="Cambria Math" w:hAnsi="Cambria Math" w:cs="Times New Roman"/>
              <w:b/>
            </w:rPr>
            <m:t>LRE</m:t>
          </m:r>
          <m:r>
            <w:rPr>
              <w:rFonts w:ascii="Cambria Math" w:hAnsi="Cambria Math" w:cs="Times New Roman"/>
            </w:rPr>
            <m:t>=</m:t>
          </m:r>
          <m:f>
            <m:fPr>
              <m:ctrlPr>
                <w:rPr>
                  <w:rFonts w:ascii="Cambria Math" w:hAnsi="Cambria Math" w:cs="Times New Roman"/>
                </w:rPr>
              </m:ctrlPr>
            </m:fPr>
            <m:num>
              <m:nary>
                <m:naryPr>
                  <m:chr m:val="∑"/>
                  <m:limLoc m:val="undOvr"/>
                  <m:grow m:val="1"/>
                  <m:ctrlPr>
                    <w:rPr>
                      <w:rFonts w:ascii="Cambria Math" w:hAnsi="Cambria Math" w:cs="Times New Roman"/>
                    </w:rPr>
                  </m:ctrlPr>
                </m:naryPr>
                <m:sub>
                  <m:r>
                    <w:rPr>
                      <w:rFonts w:ascii="Cambria Math" w:hAnsi="Cambria Math" w:cs="Times New Roman"/>
                    </w:rPr>
                    <m:t>i=1</m:t>
                  </m:r>
                </m:sub>
                <m:sup>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g</m:t>
                      </m:r>
                    </m:sub>
                  </m:sSub>
                </m:sup>
                <m:e/>
              </m:nary>
              <m:nary>
                <m:naryPr>
                  <m:chr m:val="∑"/>
                  <m:limLoc m:val="undOvr"/>
                  <m:grow m:val="1"/>
                  <m:ctrlPr>
                    <w:rPr>
                      <w:rFonts w:ascii="Cambria Math" w:hAnsi="Cambria Math" w:cs="Times New Roman"/>
                    </w:rPr>
                  </m:ctrlPr>
                </m:naryPr>
                <m:sub>
                  <m:r>
                    <w:rPr>
                      <w:rFonts w:ascii="Cambria Math" w:hAnsi="Cambria Math" w:cs="Times New Roman"/>
                    </w:rPr>
                    <m:t>j=1</m:t>
                  </m:r>
                </m:sub>
                <m:sup>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r</m:t>
                      </m:r>
                    </m:sub>
                  </m:sSub>
                </m:sup>
                <m:e>
                  <m:r>
                    <m:rPr>
                      <m:nor/>
                    </m:rPr>
                    <w:rPr>
                      <w:rFonts w:ascii="Cambria Math" w:hAnsi="Cambria Math" w:cs="Times New Roman"/>
                    </w:rPr>
                    <m:t>P</m:t>
                  </m:r>
                  <m:r>
                    <w:rPr>
                      <w:rFonts w:ascii="Cambria Math" w:hAnsi="Cambria Math" w:cs="Times New Roman"/>
                    </w:rPr>
                    <m:t>(i,j|θ)</m:t>
                  </m:r>
                  <m:sSup>
                    <m:sSupPr>
                      <m:ctrlPr>
                        <w:rPr>
                          <w:rFonts w:ascii="Cambria Math" w:hAnsi="Cambria Math" w:cs="Times New Roman"/>
                        </w:rPr>
                      </m:ctrlPr>
                    </m:sSupPr>
                    <m:e>
                      <m:r>
                        <w:rPr>
                          <w:rFonts w:ascii="Cambria Math" w:hAnsi="Cambria Math" w:cs="Times New Roman"/>
                        </w:rPr>
                        <m:t>j</m:t>
                      </m:r>
                    </m:e>
                    <m:sup>
                      <m:r>
                        <w:rPr>
                          <w:rFonts w:ascii="Cambria Math" w:hAnsi="Cambria Math" w:cs="Times New Roman"/>
                        </w:rPr>
                        <m:t>2</m:t>
                      </m:r>
                    </m:sup>
                  </m:sSup>
                </m:e>
              </m:nary>
            </m:num>
            <m:den>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z</m:t>
                  </m:r>
                </m:sub>
              </m:sSub>
              <m:r>
                <w:rPr>
                  <w:rFonts w:ascii="Cambria Math" w:hAnsi="Cambria Math" w:cs="Times New Roman"/>
                </w:rPr>
                <m:t>(θ)</m:t>
              </m:r>
            </m:den>
          </m:f>
        </m:oMath>
      </m:oMathPara>
    </w:p>
    <w:p w:rsidR="00283070" w:rsidRDefault="005E6A1F" w:rsidP="00924219">
      <w:pPr>
        <w:ind w:leftChars="-296" w:left="-708" w:rightChars="-154" w:right="-370" w:hanging="2"/>
        <w:jc w:val="left"/>
        <w:rPr>
          <w:rFonts w:cs="Times New Roman"/>
        </w:rPr>
      </w:pPr>
      <w:r w:rsidRPr="00BD1424">
        <w:rPr>
          <w:rFonts w:cs="Times New Roman"/>
          <w:b/>
        </w:rPr>
        <w:t xml:space="preserve">LRE </w:t>
      </w:r>
      <w:r w:rsidRPr="00BD1424">
        <w:rPr>
          <w:rFonts w:cs="Times New Roman"/>
        </w:rPr>
        <w:t xml:space="preserve">is a measure of the distribution of long run lengths, with </w:t>
      </w:r>
      <w:r w:rsidRPr="00376EF8">
        <w:rPr>
          <w:rFonts w:cs="Times New Roman"/>
        </w:rPr>
        <w:t>a greater value indicative of longer run lengths and more coarse structural textures.</w:t>
      </w:r>
    </w:p>
    <w:p w:rsidR="00283070" w:rsidRDefault="00283070" w:rsidP="00283070">
      <w:pPr>
        <w:ind w:leftChars="-472" w:left="-282" w:rightChars="-154" w:right="-370" w:hangingChars="353" w:hanging="851"/>
        <w:jc w:val="left"/>
        <w:rPr>
          <w:b/>
          <w:bCs w:val="0"/>
        </w:rPr>
      </w:pPr>
    </w:p>
    <w:p w:rsidR="00A030CB" w:rsidRPr="00B61888" w:rsidRDefault="00283070" w:rsidP="00283070">
      <w:pPr>
        <w:ind w:leftChars="-472" w:left="-282" w:rightChars="-154" w:right="-370" w:hangingChars="353" w:hanging="851"/>
        <w:jc w:val="left"/>
        <w:rPr>
          <w:rFonts w:cs="Times New Roman"/>
          <w:b/>
          <w:bCs w:val="0"/>
          <w:i/>
          <w:iCs/>
        </w:rPr>
      </w:pPr>
      <w:r w:rsidRPr="00B61888">
        <w:rPr>
          <w:b/>
          <w:bCs w:val="0"/>
          <w:i/>
          <w:iCs/>
        </w:rPr>
        <w:t>b.</w:t>
      </w:r>
      <w:r w:rsidR="00B61888">
        <w:rPr>
          <w:b/>
          <w:bCs w:val="0"/>
          <w:i/>
          <w:iCs/>
        </w:rPr>
        <w:t xml:space="preserve"> </w:t>
      </w:r>
      <w:r w:rsidR="009C374D" w:rsidRPr="00B61888">
        <w:rPr>
          <w:b/>
          <w:bCs w:val="0"/>
          <w:i/>
          <w:iCs/>
        </w:rPr>
        <w:t>Short Run Emphasis (SRE)</w:t>
      </w:r>
      <w:r w:rsidR="00A030CB" w:rsidRPr="00B61888">
        <w:rPr>
          <w:b/>
          <w:bCs w:val="0"/>
          <w:i/>
          <w:iCs/>
        </w:rPr>
        <w:t>:</w:t>
      </w:r>
    </w:p>
    <w:p w:rsidR="005E6A1F" w:rsidRPr="00A030CB" w:rsidRDefault="009C374D" w:rsidP="00F45DB3">
      <w:pPr>
        <w:ind w:leftChars="-414" w:left="-143" w:rightChars="-154" w:right="-370" w:hangingChars="353" w:hanging="851"/>
        <w:rPr>
          <w:rFonts w:ascii="Cambria Math" w:hAnsi="Cambria Math" w:cs="Times New Roman"/>
          <w:b/>
          <w:oMath/>
        </w:rPr>
      </w:pPr>
      <m:oMathPara>
        <m:oMath>
          <m:r>
            <m:rPr>
              <m:nor/>
            </m:rPr>
            <w:rPr>
              <w:rFonts w:ascii="Cambria Math" w:hAnsi="Cambria Math" w:cs="Times New Roman"/>
              <w:b/>
            </w:rPr>
            <m:t xml:space="preserve"> </m:t>
          </m:r>
        </m:oMath>
      </m:oMathPara>
    </w:p>
    <w:p w:rsidR="005E6A1F" w:rsidRDefault="005E6A1F" w:rsidP="00F45DB3">
      <w:pPr>
        <w:ind w:leftChars="-414" w:left="-143" w:rightChars="-154" w:right="-370" w:hangingChars="353" w:hanging="851"/>
      </w:pPr>
      <m:oMathPara>
        <m:oMath>
          <m:r>
            <m:rPr>
              <m:nor/>
            </m:rPr>
            <w:rPr>
              <w:rFonts w:ascii="Cambria Math" w:hAnsi="Cambria Math" w:cs="Times New Roman"/>
              <w:b/>
            </w:rPr>
            <m:t>SRE</m:t>
          </m:r>
          <m:r>
            <w:rPr>
              <w:rFonts w:ascii="Cambria Math" w:hAnsi="Cambria Math" w:cs="Times New Roman"/>
            </w:rPr>
            <m:t>=</m:t>
          </m:r>
          <m:f>
            <m:fPr>
              <m:ctrlPr>
                <w:rPr>
                  <w:rFonts w:ascii="Cambria Math" w:hAnsi="Cambria Math" w:cs="Times New Roman"/>
                </w:rPr>
              </m:ctrlPr>
            </m:fPr>
            <m:num>
              <m:nary>
                <m:naryPr>
                  <m:chr m:val="∑"/>
                  <m:limLoc m:val="undOvr"/>
                  <m:grow m:val="1"/>
                  <m:ctrlPr>
                    <w:rPr>
                      <w:rFonts w:ascii="Cambria Math" w:hAnsi="Cambria Math" w:cs="Times New Roman"/>
                    </w:rPr>
                  </m:ctrlPr>
                </m:naryPr>
                <m:sub>
                  <m:r>
                    <w:rPr>
                      <w:rFonts w:ascii="Cambria Math" w:hAnsi="Cambria Math" w:cs="Times New Roman"/>
                    </w:rPr>
                    <m:t>i=1</m:t>
                  </m:r>
                </m:sub>
                <m:sup>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g</m:t>
                      </m:r>
                    </m:sub>
                  </m:sSub>
                </m:sup>
                <m:e/>
              </m:nary>
              <m:nary>
                <m:naryPr>
                  <m:chr m:val="∑"/>
                  <m:limLoc m:val="undOvr"/>
                  <m:grow m:val="1"/>
                  <m:ctrlPr>
                    <w:rPr>
                      <w:rFonts w:ascii="Cambria Math" w:hAnsi="Cambria Math" w:cs="Times New Roman"/>
                    </w:rPr>
                  </m:ctrlPr>
                </m:naryPr>
                <m:sub>
                  <m:r>
                    <w:rPr>
                      <w:rFonts w:ascii="Cambria Math" w:hAnsi="Cambria Math" w:cs="Times New Roman"/>
                    </w:rPr>
                    <m:t>j=1</m:t>
                  </m:r>
                </m:sub>
                <m:sup>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r</m:t>
                      </m:r>
                    </m:sub>
                  </m:sSub>
                </m:sup>
                <m:e>
                  <m:f>
                    <m:fPr>
                      <m:ctrlPr>
                        <w:rPr>
                          <w:rFonts w:ascii="Cambria Math" w:hAnsi="Cambria Math" w:cs="Times New Roman"/>
                        </w:rPr>
                      </m:ctrlPr>
                    </m:fPr>
                    <m:num>
                      <m:r>
                        <m:rPr>
                          <m:nor/>
                        </m:rPr>
                        <w:rPr>
                          <w:rFonts w:ascii="Cambria Math" w:hAnsi="Cambria Math" w:cs="Times New Roman"/>
                        </w:rPr>
                        <m:t>P</m:t>
                      </m:r>
                      <m:r>
                        <w:rPr>
                          <w:rFonts w:ascii="Cambria Math" w:hAnsi="Cambria Math" w:cs="Times New Roman"/>
                        </w:rPr>
                        <m:t>(i,j|θ)</m:t>
                      </m:r>
                    </m:num>
                    <m:den>
                      <m:sSup>
                        <m:sSupPr>
                          <m:ctrlPr>
                            <w:rPr>
                              <w:rFonts w:ascii="Cambria Math" w:hAnsi="Cambria Math" w:cs="Times New Roman"/>
                            </w:rPr>
                          </m:ctrlPr>
                        </m:sSupPr>
                        <m:e>
                          <m:r>
                            <w:rPr>
                              <w:rFonts w:ascii="Cambria Math" w:hAnsi="Cambria Math" w:cs="Times New Roman"/>
                            </w:rPr>
                            <m:t>j</m:t>
                          </m:r>
                        </m:e>
                        <m:sup>
                          <m:r>
                            <w:rPr>
                              <w:rFonts w:ascii="Cambria Math" w:hAnsi="Cambria Math" w:cs="Times New Roman"/>
                            </w:rPr>
                            <m:t>2</m:t>
                          </m:r>
                        </m:sup>
                      </m:sSup>
                    </m:den>
                  </m:f>
                </m:e>
              </m:nary>
            </m:num>
            <m:den>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z</m:t>
                  </m:r>
                </m:sub>
              </m:sSub>
              <m:r>
                <w:rPr>
                  <w:rFonts w:ascii="Cambria Math" w:hAnsi="Cambria Math" w:cs="Times New Roman"/>
                </w:rPr>
                <m:t>(θ)</m:t>
              </m:r>
            </m:den>
          </m:f>
        </m:oMath>
      </m:oMathPara>
    </w:p>
    <w:p w:rsidR="005E6A1F" w:rsidRDefault="005E6A1F" w:rsidP="00F45DB3">
      <w:pPr>
        <w:ind w:leftChars="-414" w:left="-147" w:rightChars="-154" w:right="-370" w:hangingChars="353" w:hanging="847"/>
        <w:rPr>
          <w:rFonts w:hint="eastAsia"/>
        </w:rPr>
      </w:pPr>
    </w:p>
    <w:p w:rsidR="005E6A1F" w:rsidRDefault="005E6A1F" w:rsidP="00924219">
      <w:pPr>
        <w:ind w:leftChars="-354" w:left="-850" w:rightChars="-36" w:right="-86" w:firstLine="1"/>
        <w:rPr>
          <w:rFonts w:cs="Times New Roman"/>
        </w:rPr>
      </w:pPr>
      <w:r w:rsidRPr="00BD1424">
        <w:rPr>
          <w:rFonts w:cs="Times New Roman"/>
          <w:b/>
        </w:rPr>
        <w:t>SRE</w:t>
      </w:r>
      <w:r w:rsidR="00A030CB">
        <w:rPr>
          <w:rFonts w:cs="Times New Roman"/>
          <w:b/>
        </w:rPr>
        <w:t xml:space="preserve"> </w:t>
      </w:r>
      <w:r w:rsidRPr="00BD1424">
        <w:rPr>
          <w:rFonts w:cs="Times New Roman"/>
        </w:rPr>
        <w:t xml:space="preserve">is a measure of the distribution of short run lengths, </w:t>
      </w:r>
      <w:r w:rsidRPr="00A030CB">
        <w:rPr>
          <w:rFonts w:cs="Times New Roman"/>
        </w:rPr>
        <w:t>with a greater value indicative of shorter run lengths and more fine textural textures.</w:t>
      </w:r>
    </w:p>
    <w:p w:rsidR="005E6A1F" w:rsidRDefault="005E6A1F" w:rsidP="00F45DB3">
      <w:pPr>
        <w:ind w:leftChars="-414" w:left="-147" w:rightChars="-154" w:right="-370" w:hangingChars="353" w:hanging="847"/>
      </w:pPr>
    </w:p>
    <w:p w:rsidR="00F92764" w:rsidRPr="009F5088" w:rsidRDefault="009F5088" w:rsidP="00F45DB3">
      <w:pPr>
        <w:ind w:leftChars="-414" w:left="-143" w:rightChars="-154" w:right="-370" w:hangingChars="353" w:hanging="851"/>
        <w:rPr>
          <w:b/>
          <w:bCs w:val="0"/>
        </w:rPr>
      </w:pPr>
      <w:r>
        <w:rPr>
          <w:b/>
          <w:bCs w:val="0"/>
        </w:rPr>
        <w:t>2.</w:t>
      </w:r>
      <w:r w:rsidR="00F92764" w:rsidRPr="009F5088">
        <w:rPr>
          <w:b/>
          <w:bCs w:val="0"/>
        </w:rPr>
        <w:t>Gray Level Dependence Matrix (GLDM)</w:t>
      </w:r>
    </w:p>
    <w:p w:rsidR="00F92764" w:rsidRPr="00BD1424" w:rsidRDefault="00F92764" w:rsidP="00F61405">
      <w:pPr>
        <w:ind w:leftChars="-295" w:left="-708"/>
        <w:rPr>
          <w:rFonts w:cs="Times New Roman"/>
        </w:rPr>
      </w:pPr>
      <w:r w:rsidRPr="00BD1424">
        <w:rPr>
          <w:rFonts w:cs="Times New Roman"/>
        </w:rPr>
        <w:t xml:space="preserve">A Gray Level Dependence Matrix (GLDM) quantifies gray level dependencies in an image. A gray level dependency is defined as the number of connected voxels within distance </w:t>
      </w:r>
      <w:r w:rsidRPr="00BD1424">
        <w:rPr>
          <w:rFonts w:cs="Times New Roman"/>
          <w:b/>
          <w:i/>
        </w:rPr>
        <w:t>δ</w:t>
      </w:r>
      <w:r w:rsidRPr="00BD1424">
        <w:rPr>
          <w:rFonts w:cs="Times New Roman"/>
        </w:rPr>
        <w:t xml:space="preserve"> that are dependent on the center voxel. A </w:t>
      </w:r>
      <w:proofErr w:type="spellStart"/>
      <w:r w:rsidRPr="00BD1424">
        <w:rPr>
          <w:rFonts w:cs="Times New Roman"/>
        </w:rPr>
        <w:t>neighbouring</w:t>
      </w:r>
      <w:proofErr w:type="spellEnd"/>
      <w:r w:rsidRPr="00BD1424">
        <w:rPr>
          <w:rFonts w:cs="Times New Roman"/>
        </w:rPr>
        <w:t xml:space="preserve"> voxel with gray level </w:t>
      </w:r>
      <w:r w:rsidRPr="00BD1424">
        <w:rPr>
          <w:rFonts w:cs="Times New Roman"/>
          <w:b/>
          <w:i/>
        </w:rPr>
        <w:t xml:space="preserve">j </w:t>
      </w:r>
      <w:r w:rsidRPr="00BD1424">
        <w:rPr>
          <w:rFonts w:cs="Times New Roman"/>
        </w:rPr>
        <w:t xml:space="preserve">is considered dependent on center voxel with gray level </w:t>
      </w:r>
      <w:proofErr w:type="spellStart"/>
      <w:r w:rsidRPr="00BD1424">
        <w:rPr>
          <w:rFonts w:cs="Times New Roman"/>
          <w:b/>
          <w:i/>
        </w:rPr>
        <w:t>i</w:t>
      </w:r>
      <w:proofErr w:type="spellEnd"/>
      <w:r w:rsidRPr="00BD1424">
        <w:rPr>
          <w:rFonts w:cs="Times New Roman"/>
        </w:rPr>
        <w:t xml:space="preserve"> if </w:t>
      </w:r>
      <w:r w:rsidRPr="00BD1424">
        <w:rPr>
          <w:rFonts w:cs="Times New Roman"/>
          <w:b/>
          <w:i/>
        </w:rPr>
        <w:t>|</w:t>
      </w:r>
      <w:proofErr w:type="spellStart"/>
      <w:r w:rsidRPr="00BD1424">
        <w:rPr>
          <w:rFonts w:cs="Times New Roman"/>
          <w:b/>
          <w:i/>
        </w:rPr>
        <w:t>i</w:t>
      </w:r>
      <w:proofErr w:type="spellEnd"/>
      <w:r w:rsidRPr="00BD1424">
        <w:rPr>
          <w:rFonts w:cs="Times New Roman"/>
          <w:b/>
          <w:i/>
        </w:rPr>
        <w:t>−j|≤α</w:t>
      </w:r>
      <w:r w:rsidRPr="00BD1424">
        <w:rPr>
          <w:rFonts w:cs="Times New Roman"/>
        </w:rPr>
        <w:t xml:space="preserve">. In a gray level dependence matrix </w:t>
      </w:r>
      <w:r w:rsidRPr="00BD1424">
        <w:rPr>
          <w:rFonts w:cs="Times New Roman"/>
          <w:b/>
          <w:i/>
        </w:rPr>
        <w:t>P(</w:t>
      </w:r>
      <w:proofErr w:type="spellStart"/>
      <w:proofErr w:type="gramStart"/>
      <w:r w:rsidRPr="00BD1424">
        <w:rPr>
          <w:rFonts w:cs="Times New Roman"/>
          <w:b/>
          <w:i/>
        </w:rPr>
        <w:t>i,j</w:t>
      </w:r>
      <w:proofErr w:type="spellEnd"/>
      <w:proofErr w:type="gramEnd"/>
      <w:r w:rsidRPr="00BD1424">
        <w:rPr>
          <w:rFonts w:cs="Times New Roman"/>
          <w:b/>
          <w:i/>
        </w:rPr>
        <w:t>)</w:t>
      </w:r>
      <w:r w:rsidRPr="00BD1424">
        <w:rPr>
          <w:rFonts w:cs="Times New Roman"/>
        </w:rPr>
        <w:t xml:space="preserve"> the </w:t>
      </w:r>
      <w:r w:rsidRPr="00BD1424">
        <w:rPr>
          <w:rFonts w:cs="Times New Roman"/>
          <w:b/>
          <w:i/>
        </w:rPr>
        <w:t>(</w:t>
      </w:r>
      <w:proofErr w:type="spellStart"/>
      <w:r w:rsidRPr="00BD1424">
        <w:rPr>
          <w:rFonts w:cs="Times New Roman"/>
          <w:b/>
          <w:i/>
        </w:rPr>
        <w:t>i,j</w:t>
      </w:r>
      <w:proofErr w:type="spellEnd"/>
      <w:r w:rsidRPr="00BD1424">
        <w:rPr>
          <w:rFonts w:cs="Times New Roman"/>
          <w:b/>
          <w:i/>
        </w:rPr>
        <w:t>)</w:t>
      </w:r>
      <w:proofErr w:type="spellStart"/>
      <w:r w:rsidRPr="00BD1424">
        <w:rPr>
          <w:rFonts w:cs="Times New Roman"/>
          <w:b/>
          <w:i/>
          <w:vertAlign w:val="superscript"/>
        </w:rPr>
        <w:t>th</w:t>
      </w:r>
      <w:proofErr w:type="spellEnd"/>
      <w:r w:rsidRPr="00BD1424">
        <w:rPr>
          <w:rFonts w:cs="Times New Roman"/>
        </w:rPr>
        <w:t xml:space="preserve"> element describes the number of times a voxel with gray level </w:t>
      </w:r>
      <w:proofErr w:type="spellStart"/>
      <w:r w:rsidRPr="00BD1424">
        <w:rPr>
          <w:b/>
          <w:i/>
        </w:rPr>
        <w:t>i</w:t>
      </w:r>
      <w:proofErr w:type="spellEnd"/>
      <w:r w:rsidRPr="00BD1424">
        <w:rPr>
          <w:rFonts w:cs="Times New Roman"/>
        </w:rPr>
        <w:t xml:space="preserve"> with </w:t>
      </w:r>
      <w:r w:rsidRPr="00BD1424">
        <w:rPr>
          <w:rFonts w:cs="Times New Roman"/>
          <w:b/>
          <w:i/>
        </w:rPr>
        <w:t>j</w:t>
      </w:r>
      <w:r w:rsidRPr="00BD1424">
        <w:rPr>
          <w:rFonts w:cs="Times New Roman"/>
        </w:rPr>
        <w:t xml:space="preserve"> dependent voxels in its </w:t>
      </w:r>
      <w:proofErr w:type="spellStart"/>
      <w:r w:rsidRPr="00BD1424">
        <w:rPr>
          <w:rFonts w:cs="Times New Roman"/>
        </w:rPr>
        <w:t>neighbourhood</w:t>
      </w:r>
      <w:proofErr w:type="spellEnd"/>
      <w:r w:rsidRPr="00BD1424">
        <w:rPr>
          <w:rFonts w:cs="Times New Roman"/>
        </w:rPr>
        <w:t xml:space="preserve"> appears in image (Table S12).</w:t>
      </w:r>
    </w:p>
    <w:p w:rsidR="00F92764" w:rsidRPr="00BD1424" w:rsidRDefault="00F92764" w:rsidP="00F61405">
      <w:pPr>
        <w:ind w:leftChars="-295" w:left="-708"/>
        <w:rPr>
          <w:rFonts w:cs="Times New Roman"/>
        </w:rPr>
      </w:pPr>
    </w:p>
    <w:p w:rsidR="00F92764" w:rsidRPr="00BD1424" w:rsidRDefault="00F92764" w:rsidP="00F61405">
      <w:pPr>
        <w:ind w:leftChars="-295" w:left="-708"/>
        <w:rPr>
          <w:rFonts w:cs="Times New Roman"/>
        </w:rPr>
      </w:pPr>
      <w:r w:rsidRPr="00BD1424">
        <w:rPr>
          <w:rFonts w:cs="Times New Roman"/>
          <w:b/>
          <w:i/>
        </w:rPr>
        <w:t>N</w:t>
      </w:r>
      <w:r w:rsidRPr="00BD1424">
        <w:rPr>
          <w:rFonts w:cs="Times New Roman"/>
          <w:b/>
          <w:i/>
          <w:vertAlign w:val="subscript"/>
        </w:rPr>
        <w:t>g</w:t>
      </w:r>
      <w:r w:rsidRPr="00BD1424">
        <w:rPr>
          <w:rFonts w:cs="Times New Roman"/>
        </w:rPr>
        <w:t xml:space="preserve"> be the number of discreet intensity values in the image</w:t>
      </w:r>
    </w:p>
    <w:p w:rsidR="00F92764" w:rsidRPr="00BD1424" w:rsidRDefault="00F92764" w:rsidP="00F61405">
      <w:pPr>
        <w:ind w:leftChars="-295" w:left="-708"/>
        <w:rPr>
          <w:rFonts w:cs="Times New Roman"/>
        </w:rPr>
      </w:pPr>
      <w:r w:rsidRPr="00BD1424">
        <w:rPr>
          <w:rFonts w:cs="Times New Roman"/>
          <w:b/>
          <w:i/>
        </w:rPr>
        <w:t>N</w:t>
      </w:r>
      <w:r w:rsidRPr="00BD1424">
        <w:rPr>
          <w:rFonts w:cs="Times New Roman"/>
          <w:b/>
          <w:i/>
          <w:vertAlign w:val="subscript"/>
        </w:rPr>
        <w:t>d</w:t>
      </w:r>
      <w:r w:rsidRPr="00BD1424">
        <w:rPr>
          <w:rFonts w:cs="Times New Roman"/>
        </w:rPr>
        <w:t xml:space="preserve"> be the number of discreet dependency sizes in the image</w:t>
      </w:r>
    </w:p>
    <w:p w:rsidR="00F92764" w:rsidRPr="00BD1424" w:rsidRDefault="00F92764" w:rsidP="00F61405">
      <w:pPr>
        <w:ind w:leftChars="-295" w:left="-708"/>
        <w:rPr>
          <w:rFonts w:cs="Times New Roman"/>
        </w:rPr>
      </w:pPr>
      <w:proofErr w:type="spellStart"/>
      <w:r w:rsidRPr="00BD1424">
        <w:rPr>
          <w:rFonts w:cs="Times New Roman"/>
          <w:b/>
          <w:i/>
        </w:rPr>
        <w:t>N</w:t>
      </w:r>
      <w:r w:rsidRPr="00BD1424">
        <w:rPr>
          <w:rFonts w:cs="Times New Roman"/>
          <w:b/>
          <w:i/>
          <w:vertAlign w:val="subscript"/>
        </w:rPr>
        <w:t>z</w:t>
      </w:r>
      <w:proofErr w:type="spellEnd"/>
      <w:r w:rsidRPr="00BD1424">
        <w:rPr>
          <w:rFonts w:cs="Times New Roman"/>
          <w:b/>
          <w:i/>
        </w:rPr>
        <w:t xml:space="preserve"> </w:t>
      </w:r>
      <w:r w:rsidRPr="00BD1424">
        <w:rPr>
          <w:rFonts w:cs="Times New Roman"/>
        </w:rPr>
        <w:t xml:space="preserve">be the number of dependency zones in the image, which is equal to </w:t>
      </w:r>
      <m:oMath>
        <m:nary>
          <m:naryPr>
            <m:chr m:val="∑"/>
            <m:limLoc m:val="undOvr"/>
            <m:grow m:val="1"/>
            <m:ctrlPr>
              <w:rPr>
                <w:rFonts w:ascii="Cambria Math" w:hAnsi="Cambria Math" w:cs="Times New Roman"/>
              </w:rPr>
            </m:ctrlPr>
          </m:naryPr>
          <m:sub>
            <m:r>
              <w:rPr>
                <w:rFonts w:ascii="Cambria Math" w:hAnsi="Cambria Math" w:cs="Times New Roman"/>
              </w:rPr>
              <m:t>i=1</m:t>
            </m:r>
          </m:sub>
          <m:sup>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g</m:t>
                </m:r>
              </m:sub>
            </m:sSub>
          </m:sup>
          <m:e/>
        </m:nary>
        <m:nary>
          <m:naryPr>
            <m:chr m:val="∑"/>
            <m:limLoc m:val="undOvr"/>
            <m:grow m:val="1"/>
            <m:ctrlPr>
              <w:rPr>
                <w:rFonts w:ascii="Cambria Math" w:hAnsi="Cambria Math" w:cs="Times New Roman"/>
              </w:rPr>
            </m:ctrlPr>
          </m:naryPr>
          <m:sub>
            <m:r>
              <w:rPr>
                <w:rFonts w:ascii="Cambria Math" w:hAnsi="Cambria Math" w:cs="Times New Roman"/>
              </w:rPr>
              <m:t>j=1</m:t>
            </m:r>
          </m:sub>
          <m:sup>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d</m:t>
                </m:r>
              </m:sub>
            </m:sSub>
          </m:sup>
          <m:e>
            <m:r>
              <m:rPr>
                <m:nor/>
              </m:rPr>
              <w:rPr>
                <w:rFonts w:cs="Times New Roman"/>
              </w:rPr>
              <m:t>P</m:t>
            </m:r>
            <m:r>
              <w:rPr>
                <w:rFonts w:ascii="Cambria Math" w:hAnsi="Cambria Math" w:cs="Times New Roman"/>
              </w:rPr>
              <m:t>(i,j)</m:t>
            </m:r>
          </m:e>
        </m:nary>
      </m:oMath>
    </w:p>
    <w:p w:rsidR="00F92764" w:rsidRPr="00BD1424" w:rsidRDefault="00F92764" w:rsidP="00F61405">
      <w:pPr>
        <w:ind w:leftChars="-295" w:left="-708"/>
        <w:rPr>
          <w:rFonts w:cs="Times New Roman"/>
        </w:rPr>
      </w:pPr>
      <w:r w:rsidRPr="00BD1424">
        <w:rPr>
          <w:rFonts w:cs="Times New Roman"/>
          <w:b/>
          <w:i/>
        </w:rPr>
        <w:t>P(</w:t>
      </w:r>
      <w:proofErr w:type="spellStart"/>
      <w:proofErr w:type="gramStart"/>
      <w:r w:rsidRPr="00BD1424">
        <w:rPr>
          <w:rFonts w:cs="Times New Roman"/>
          <w:b/>
          <w:i/>
        </w:rPr>
        <w:t>i,j</w:t>
      </w:r>
      <w:proofErr w:type="spellEnd"/>
      <w:proofErr w:type="gramEnd"/>
      <w:r w:rsidRPr="00BD1424">
        <w:rPr>
          <w:rFonts w:cs="Times New Roman"/>
          <w:b/>
          <w:i/>
        </w:rPr>
        <w:t>)</w:t>
      </w:r>
      <w:r w:rsidRPr="00BD1424">
        <w:rPr>
          <w:rFonts w:cs="Times New Roman"/>
        </w:rPr>
        <w:t xml:space="preserve"> be the dependence matrix</w:t>
      </w:r>
    </w:p>
    <w:p w:rsidR="00F92764" w:rsidRPr="00BD1424" w:rsidRDefault="00F92764" w:rsidP="00F61405">
      <w:pPr>
        <w:ind w:leftChars="-295" w:left="-708"/>
        <w:rPr>
          <w:rFonts w:cs="Times New Roman"/>
        </w:rPr>
      </w:pPr>
      <w:r w:rsidRPr="00BD1424">
        <w:rPr>
          <w:rFonts w:cs="Times New Roman"/>
          <w:b/>
          <w:i/>
        </w:rPr>
        <w:t>p(</w:t>
      </w:r>
      <w:proofErr w:type="spellStart"/>
      <w:proofErr w:type="gramStart"/>
      <w:r w:rsidRPr="00BD1424">
        <w:rPr>
          <w:rFonts w:cs="Times New Roman"/>
          <w:b/>
          <w:i/>
        </w:rPr>
        <w:t>i,j</w:t>
      </w:r>
      <w:proofErr w:type="spellEnd"/>
      <w:proofErr w:type="gramEnd"/>
      <w:r w:rsidRPr="00BD1424">
        <w:rPr>
          <w:rFonts w:cs="Times New Roman"/>
          <w:b/>
          <w:i/>
        </w:rPr>
        <w:t>)</w:t>
      </w:r>
      <w:r w:rsidRPr="00BD1424">
        <w:rPr>
          <w:rFonts w:cs="Times New Roman"/>
        </w:rPr>
        <w:t xml:space="preserve"> be the normalized dependence matrix, defined as </w:t>
      </w:r>
      <m:oMath>
        <m:r>
          <w:rPr>
            <w:rFonts w:ascii="Cambria Math" w:hAnsi="Cambria Math" w:cs="Times New Roman"/>
          </w:rPr>
          <m:t>p(i,j)=</m:t>
        </m:r>
        <m:f>
          <m:fPr>
            <m:ctrlPr>
              <w:rPr>
                <w:rFonts w:ascii="Cambria Math" w:hAnsi="Cambria Math" w:cs="Times New Roman"/>
              </w:rPr>
            </m:ctrlPr>
          </m:fPr>
          <m:num>
            <m:r>
              <m:rPr>
                <m:nor/>
              </m:rPr>
              <w:rPr>
                <w:rFonts w:cs="Times New Roman"/>
              </w:rPr>
              <m:t>P</m:t>
            </m:r>
            <m:r>
              <w:rPr>
                <w:rFonts w:ascii="Cambria Math" w:hAnsi="Cambria Math" w:cs="Times New Roman"/>
              </w:rPr>
              <m:t>(i,j)</m:t>
            </m:r>
          </m:num>
          <m:den>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z</m:t>
                </m:r>
              </m:sub>
            </m:sSub>
          </m:den>
        </m:f>
      </m:oMath>
    </w:p>
    <w:p w:rsidR="00F92764" w:rsidRPr="00F61405" w:rsidRDefault="00F61405" w:rsidP="00F45DB3">
      <w:pPr>
        <w:ind w:leftChars="-414" w:left="-143" w:rightChars="-154" w:right="-370" w:hangingChars="353" w:hanging="851"/>
        <w:rPr>
          <w:b/>
          <w:bCs w:val="0"/>
          <w:i/>
          <w:iCs/>
        </w:rPr>
      </w:pPr>
      <w:r>
        <w:rPr>
          <w:b/>
          <w:bCs w:val="0"/>
          <w:i/>
          <w:iCs/>
        </w:rPr>
        <w:t xml:space="preserve">a. </w:t>
      </w:r>
      <w:r w:rsidR="00256FC9" w:rsidRPr="00F61405">
        <w:rPr>
          <w:b/>
          <w:bCs w:val="0"/>
          <w:i/>
          <w:iCs/>
        </w:rPr>
        <w:t>Large Dependence Emphasis (LDE</w:t>
      </w:r>
      <w:r w:rsidR="00D02F31" w:rsidRPr="00F61405">
        <w:rPr>
          <w:b/>
          <w:bCs w:val="0"/>
          <w:i/>
          <w:iCs/>
        </w:rPr>
        <w:t>):</w:t>
      </w:r>
    </w:p>
    <w:p w:rsidR="00256FC9" w:rsidRDefault="00256FC9" w:rsidP="00F45DB3">
      <w:pPr>
        <w:ind w:leftChars="-414" w:left="-143" w:rightChars="-154" w:right="-370" w:hangingChars="353" w:hanging="851"/>
      </w:pPr>
      <m:oMathPara>
        <m:oMath>
          <m:r>
            <m:rPr>
              <m:sty m:val="bi"/>
            </m:rPr>
            <w:rPr>
              <w:rFonts w:ascii="Cambria Math" w:hAnsi="Cambria Math" w:cs="Times New Roman"/>
            </w:rPr>
            <m:t>LDE</m:t>
          </m:r>
          <m:r>
            <w:rPr>
              <w:rFonts w:ascii="Cambria Math" w:hAnsi="Cambria Math" w:cs="Times New Roman"/>
            </w:rPr>
            <m:t>=</m:t>
          </m:r>
          <m:f>
            <m:fPr>
              <m:ctrlPr>
                <w:rPr>
                  <w:rFonts w:ascii="Cambria Math" w:hAnsi="Cambria Math" w:cs="Times New Roman"/>
                </w:rPr>
              </m:ctrlPr>
            </m:fPr>
            <m:num>
              <m:nary>
                <m:naryPr>
                  <m:chr m:val="∑"/>
                  <m:limLoc m:val="undOvr"/>
                  <m:grow m:val="1"/>
                  <m:ctrlPr>
                    <w:rPr>
                      <w:rFonts w:ascii="Cambria Math" w:hAnsi="Cambria Math" w:cs="Times New Roman"/>
                    </w:rPr>
                  </m:ctrlPr>
                </m:naryPr>
                <m:sub>
                  <m:r>
                    <w:rPr>
                      <w:rFonts w:ascii="Cambria Math" w:hAnsi="Cambria Math" w:cs="Times New Roman"/>
                    </w:rPr>
                    <m:t>i=1</m:t>
                  </m:r>
                </m:sub>
                <m:sup>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g</m:t>
                      </m:r>
                    </m:sub>
                  </m:sSub>
                </m:sup>
                <m:e/>
              </m:nary>
              <m:nary>
                <m:naryPr>
                  <m:chr m:val="∑"/>
                  <m:limLoc m:val="undOvr"/>
                  <m:grow m:val="1"/>
                  <m:ctrlPr>
                    <w:rPr>
                      <w:rFonts w:ascii="Cambria Math" w:hAnsi="Cambria Math" w:cs="Times New Roman"/>
                    </w:rPr>
                  </m:ctrlPr>
                </m:naryPr>
                <m:sub>
                  <m:r>
                    <w:rPr>
                      <w:rFonts w:ascii="Cambria Math" w:hAnsi="Cambria Math" w:cs="Times New Roman"/>
                    </w:rPr>
                    <m:t>j=1</m:t>
                  </m:r>
                </m:sub>
                <m:sup>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d</m:t>
                      </m:r>
                    </m:sub>
                  </m:sSub>
                </m:sup>
                <m:e>
                  <m:r>
                    <m:rPr>
                      <m:nor/>
                    </m:rPr>
                    <w:rPr>
                      <w:rFonts w:cs="Times New Roman"/>
                    </w:rPr>
                    <m:t>P</m:t>
                  </m:r>
                  <m:r>
                    <w:rPr>
                      <w:rFonts w:ascii="Cambria Math" w:hAnsi="Cambria Math" w:cs="Times New Roman"/>
                    </w:rPr>
                    <m:t>(i,j)</m:t>
                  </m:r>
                  <m:sSup>
                    <m:sSupPr>
                      <m:ctrlPr>
                        <w:rPr>
                          <w:rFonts w:ascii="Cambria Math" w:hAnsi="Cambria Math" w:cs="Times New Roman"/>
                        </w:rPr>
                      </m:ctrlPr>
                    </m:sSupPr>
                    <m:e>
                      <m:r>
                        <w:rPr>
                          <w:rFonts w:ascii="Cambria Math" w:hAnsi="Cambria Math" w:cs="Times New Roman"/>
                        </w:rPr>
                        <m:t>j</m:t>
                      </m:r>
                    </m:e>
                    <m:sup>
                      <m:r>
                        <w:rPr>
                          <w:rFonts w:ascii="Cambria Math" w:hAnsi="Cambria Math" w:cs="Times New Roman"/>
                        </w:rPr>
                        <m:t>2</m:t>
                      </m:r>
                    </m:sup>
                  </m:sSup>
                </m:e>
              </m:nary>
            </m:num>
            <m:den>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z</m:t>
                  </m:r>
                </m:sub>
              </m:sSub>
            </m:den>
          </m:f>
        </m:oMath>
      </m:oMathPara>
    </w:p>
    <w:p w:rsidR="00256FC9" w:rsidRDefault="00256FC9" w:rsidP="00532F31">
      <w:pPr>
        <w:ind w:leftChars="-295" w:left="-708" w:rightChars="-154" w:right="-370" w:firstLine="1"/>
        <w:rPr>
          <w:rFonts w:cs="Times New Roman"/>
        </w:rPr>
      </w:pPr>
      <w:r w:rsidRPr="00BD1424">
        <w:rPr>
          <w:rFonts w:cs="Times New Roman"/>
          <w:b/>
        </w:rPr>
        <w:t>LDE</w:t>
      </w:r>
      <w:r w:rsidR="00D02F31">
        <w:rPr>
          <w:rFonts w:cs="Times New Roman"/>
          <w:b/>
        </w:rPr>
        <w:t>:</w:t>
      </w:r>
      <w:r w:rsidRPr="00BD1424">
        <w:rPr>
          <w:rFonts w:cs="Times New Roman"/>
        </w:rPr>
        <w:t xml:space="preserve"> A measure of the distribution of large dependencies, </w:t>
      </w:r>
      <w:r w:rsidRPr="000D7D34">
        <w:rPr>
          <w:rFonts w:cs="Times New Roman"/>
        </w:rPr>
        <w:t>with a greater value indicative of larger dependence and more homogeneous textures.</w:t>
      </w:r>
    </w:p>
    <w:p w:rsidR="00256FC9" w:rsidRPr="00F92764" w:rsidRDefault="00256FC9" w:rsidP="00F45DB3">
      <w:pPr>
        <w:ind w:leftChars="-414" w:left="-147" w:rightChars="-154" w:right="-370" w:hangingChars="353" w:hanging="847"/>
        <w:rPr>
          <w:rFonts w:hint="eastAsia"/>
        </w:rPr>
      </w:pPr>
    </w:p>
    <w:p w:rsidR="009C374D" w:rsidRPr="00532F31" w:rsidRDefault="00532F31" w:rsidP="00F45DB3">
      <w:pPr>
        <w:ind w:leftChars="-414" w:left="-143" w:rightChars="-154" w:right="-370" w:hangingChars="353" w:hanging="851"/>
        <w:rPr>
          <w:b/>
          <w:bCs w:val="0"/>
          <w:i/>
          <w:iCs/>
        </w:rPr>
      </w:pPr>
      <w:r w:rsidRPr="00532F31">
        <w:rPr>
          <w:b/>
          <w:bCs w:val="0"/>
          <w:i/>
          <w:iCs/>
        </w:rPr>
        <w:t xml:space="preserve">b. </w:t>
      </w:r>
      <w:r w:rsidR="009C374D" w:rsidRPr="00532F31">
        <w:rPr>
          <w:b/>
          <w:bCs w:val="0"/>
          <w:i/>
          <w:iCs/>
        </w:rPr>
        <w:t>Small Dependence High Gray Level Emphasis (SDHGLE)</w:t>
      </w:r>
      <w:r w:rsidR="00D02F31" w:rsidRPr="00532F31">
        <w:rPr>
          <w:b/>
          <w:bCs w:val="0"/>
          <w:i/>
          <w:iCs/>
        </w:rPr>
        <w:t>:</w:t>
      </w:r>
      <w:r w:rsidR="009C374D" w:rsidRPr="00532F31">
        <w:rPr>
          <w:b/>
          <w:bCs w:val="0"/>
          <w:i/>
          <w:iCs/>
        </w:rPr>
        <w:t xml:space="preserve"> </w:t>
      </w:r>
    </w:p>
    <w:p w:rsidR="000D7D34" w:rsidRPr="00D02F31" w:rsidRDefault="000D7D34" w:rsidP="00F45DB3">
      <w:pPr>
        <w:ind w:leftChars="-414" w:left="-143" w:rightChars="-154" w:right="-370" w:hangingChars="353" w:hanging="851"/>
        <w:rPr>
          <w:b/>
          <w:bCs w:val="0"/>
        </w:rPr>
      </w:pPr>
    </w:p>
    <w:p w:rsidR="009C374D" w:rsidRPr="00F92764" w:rsidRDefault="00F92764" w:rsidP="00F45DB3">
      <w:pPr>
        <w:ind w:leftChars="-414" w:left="-143" w:rightChars="-154" w:right="-370" w:hangingChars="353" w:hanging="851"/>
      </w:pPr>
      <m:oMathPara>
        <m:oMath>
          <m:r>
            <m:rPr>
              <m:sty m:val="bi"/>
            </m:rPr>
            <w:rPr>
              <w:rFonts w:ascii="Cambria Math" w:hAnsi="Cambria Math" w:cs="Times New Roman"/>
            </w:rPr>
            <m:t>SDHGLE</m:t>
          </m:r>
          <m:r>
            <w:rPr>
              <w:rFonts w:ascii="Cambria Math" w:hAnsi="Cambria Math" w:cs="Times New Roman"/>
            </w:rPr>
            <m:t>=</m:t>
          </m:r>
          <m:f>
            <m:fPr>
              <m:ctrlPr>
                <w:rPr>
                  <w:rFonts w:ascii="Cambria Math" w:hAnsi="Cambria Math" w:cs="Times New Roman"/>
                </w:rPr>
              </m:ctrlPr>
            </m:fPr>
            <m:num>
              <m:nary>
                <m:naryPr>
                  <m:chr m:val="∑"/>
                  <m:limLoc m:val="undOvr"/>
                  <m:grow m:val="1"/>
                  <m:ctrlPr>
                    <w:rPr>
                      <w:rFonts w:ascii="Cambria Math" w:hAnsi="Cambria Math" w:cs="Times New Roman"/>
                    </w:rPr>
                  </m:ctrlPr>
                </m:naryPr>
                <m:sub>
                  <m:r>
                    <w:rPr>
                      <w:rFonts w:ascii="Cambria Math" w:hAnsi="Cambria Math" w:cs="Times New Roman"/>
                    </w:rPr>
                    <m:t>i=1</m:t>
                  </m:r>
                </m:sub>
                <m:sup>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g</m:t>
                      </m:r>
                    </m:sub>
                  </m:sSub>
                </m:sup>
                <m:e/>
              </m:nary>
              <m:nary>
                <m:naryPr>
                  <m:chr m:val="∑"/>
                  <m:limLoc m:val="undOvr"/>
                  <m:grow m:val="1"/>
                  <m:ctrlPr>
                    <w:rPr>
                      <w:rFonts w:ascii="Cambria Math" w:hAnsi="Cambria Math" w:cs="Times New Roman"/>
                    </w:rPr>
                  </m:ctrlPr>
                </m:naryPr>
                <m:sub>
                  <m:r>
                    <w:rPr>
                      <w:rFonts w:ascii="Cambria Math" w:hAnsi="Cambria Math" w:cs="Times New Roman"/>
                    </w:rPr>
                    <m:t>j=1</m:t>
                  </m:r>
                </m:sub>
                <m:sup>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d</m:t>
                      </m:r>
                    </m:sub>
                  </m:sSub>
                </m:sup>
                <m:e>
                  <m:f>
                    <m:fPr>
                      <m:ctrlPr>
                        <w:rPr>
                          <w:rFonts w:ascii="Cambria Math" w:hAnsi="Cambria Math" w:cs="Times New Roman"/>
                        </w:rPr>
                      </m:ctrlPr>
                    </m:fPr>
                    <m:num>
                      <m:r>
                        <m:rPr>
                          <m:nor/>
                        </m:rPr>
                        <w:rPr>
                          <w:rFonts w:cs="Times New Roman"/>
                        </w:rPr>
                        <m:t>P</m:t>
                      </m:r>
                      <m:r>
                        <w:rPr>
                          <w:rFonts w:ascii="Cambria Math" w:hAnsi="Cambria Math" w:cs="Times New Roman"/>
                        </w:rPr>
                        <m:t>(i,j)</m:t>
                      </m:r>
                      <m:sSup>
                        <m:sSupPr>
                          <m:ctrlPr>
                            <w:rPr>
                              <w:rFonts w:ascii="Cambria Math" w:hAnsi="Cambria Math" w:cs="Times New Roman"/>
                            </w:rPr>
                          </m:ctrlPr>
                        </m:sSupPr>
                        <m:e>
                          <m:r>
                            <w:rPr>
                              <w:rFonts w:ascii="Cambria Math" w:hAnsi="Cambria Math" w:cs="Times New Roman"/>
                            </w:rPr>
                            <m:t>i</m:t>
                          </m:r>
                        </m:e>
                        <m:sup>
                          <m:r>
                            <w:rPr>
                              <w:rFonts w:ascii="Cambria Math" w:hAnsi="Cambria Math" w:cs="Times New Roman"/>
                            </w:rPr>
                            <m:t>2</m:t>
                          </m:r>
                        </m:sup>
                      </m:sSup>
                    </m:num>
                    <m:den>
                      <m:sSup>
                        <m:sSupPr>
                          <m:ctrlPr>
                            <w:rPr>
                              <w:rFonts w:ascii="Cambria Math" w:hAnsi="Cambria Math" w:cs="Times New Roman"/>
                            </w:rPr>
                          </m:ctrlPr>
                        </m:sSupPr>
                        <m:e>
                          <m:r>
                            <w:rPr>
                              <w:rFonts w:ascii="Cambria Math" w:hAnsi="Cambria Math" w:cs="Times New Roman"/>
                            </w:rPr>
                            <m:t>j</m:t>
                          </m:r>
                        </m:e>
                        <m:sup>
                          <m:r>
                            <w:rPr>
                              <w:rFonts w:ascii="Cambria Math" w:hAnsi="Cambria Math" w:cs="Times New Roman"/>
                            </w:rPr>
                            <m:t>2</m:t>
                          </m:r>
                        </m:sup>
                      </m:sSup>
                    </m:den>
                  </m:f>
                </m:e>
              </m:nary>
            </m:num>
            <m:den>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z</m:t>
                  </m:r>
                </m:sub>
              </m:sSub>
            </m:den>
          </m:f>
        </m:oMath>
      </m:oMathPara>
    </w:p>
    <w:p w:rsidR="00F92764" w:rsidRDefault="00F92764" w:rsidP="00532F31">
      <w:pPr>
        <w:ind w:leftChars="-295" w:left="-708" w:rightChars="-154" w:right="-370" w:firstLine="1"/>
      </w:pPr>
      <w:r w:rsidRPr="000D7D34">
        <w:rPr>
          <w:rFonts w:cs="Times New Roman"/>
          <w:b/>
        </w:rPr>
        <w:t>SDHGLE</w:t>
      </w:r>
      <w:r w:rsidRPr="000D7D34">
        <w:rPr>
          <w:rFonts w:cs="Times New Roman"/>
        </w:rPr>
        <w:t>: Measures the joint distribution of small dependence with higher gray-level values.</w:t>
      </w:r>
    </w:p>
    <w:p w:rsidR="00256FC9" w:rsidRDefault="00256FC9" w:rsidP="00751DBE">
      <w:pPr>
        <w:ind w:rightChars="-154" w:right="-370"/>
        <w:rPr>
          <w:rFonts w:hint="eastAsia"/>
        </w:rPr>
      </w:pPr>
    </w:p>
    <w:p w:rsidR="00256FC9" w:rsidRPr="00B510CE" w:rsidRDefault="00B510CE" w:rsidP="00F45DB3">
      <w:pPr>
        <w:ind w:leftChars="-414" w:left="-143" w:rightChars="-154" w:right="-370" w:hangingChars="353" w:hanging="851"/>
        <w:rPr>
          <w:b/>
          <w:bCs w:val="0"/>
        </w:rPr>
      </w:pPr>
      <w:r>
        <w:rPr>
          <w:b/>
          <w:bCs w:val="0"/>
        </w:rPr>
        <w:t>3.</w:t>
      </w:r>
      <w:r w:rsidR="009C374D" w:rsidRPr="00B510CE">
        <w:rPr>
          <w:b/>
          <w:bCs w:val="0"/>
        </w:rPr>
        <w:t>F</w:t>
      </w:r>
      <w:r w:rsidR="009C374D" w:rsidRPr="00B510CE">
        <w:rPr>
          <w:rFonts w:hint="eastAsia"/>
          <w:b/>
          <w:bCs w:val="0"/>
        </w:rPr>
        <w:t>irst</w:t>
      </w:r>
      <w:r w:rsidR="009C374D" w:rsidRPr="00B510CE">
        <w:rPr>
          <w:b/>
          <w:bCs w:val="0"/>
        </w:rPr>
        <w:t xml:space="preserve"> order</w:t>
      </w:r>
      <w:r w:rsidRPr="00B510CE">
        <w:rPr>
          <w:b/>
          <w:bCs w:val="0"/>
        </w:rPr>
        <w:t xml:space="preserve"> statistics</w:t>
      </w:r>
    </w:p>
    <w:p w:rsidR="00256FC9" w:rsidRPr="00BD1424" w:rsidRDefault="00256FC9" w:rsidP="00751DBE">
      <w:pPr>
        <w:shd w:val="clear" w:color="auto" w:fill="FCFCFC"/>
        <w:ind w:leftChars="-295" w:left="-708"/>
        <w:rPr>
          <w:rFonts w:cs="Times New Roman"/>
        </w:rPr>
      </w:pPr>
      <w:r w:rsidRPr="00BD1424">
        <w:rPr>
          <w:rFonts w:cs="Times New Roman"/>
        </w:rPr>
        <w:t>These statistics describe the central tendency, variability, uniformity, asymmetry, skewness and magnitude of the attenuation values in a given region of interest (ROI), disregarding the spatial relationship of the individual voxels. As such, they describe quantitative and qualitative features of the whole ROI (PVAT). A total of 19 features were calculated for each one of the eight wavelet transformations and the original CT image (Table S6), as follows:</w:t>
      </w:r>
    </w:p>
    <w:p w:rsidR="00256FC9" w:rsidRPr="00BD1424" w:rsidRDefault="00256FC9" w:rsidP="00751DBE">
      <w:pPr>
        <w:shd w:val="clear" w:color="auto" w:fill="FCFCFC"/>
        <w:ind w:leftChars="-295" w:left="-708"/>
        <w:rPr>
          <w:rFonts w:cs="Times New Roman"/>
        </w:rPr>
      </w:pPr>
    </w:p>
    <w:p w:rsidR="00256FC9" w:rsidRPr="00BD1424" w:rsidRDefault="00256FC9" w:rsidP="00751DBE">
      <w:pPr>
        <w:shd w:val="clear" w:color="auto" w:fill="FCFCFC"/>
        <w:ind w:leftChars="-295" w:left="-708"/>
        <w:rPr>
          <w:rFonts w:eastAsia="Times New Roman" w:cs="Times New Roman"/>
          <w:lang w:eastAsia="en-GB"/>
        </w:rPr>
      </w:pPr>
      <w:r w:rsidRPr="00BD1424">
        <w:rPr>
          <w:rFonts w:cs="Times New Roman"/>
          <w:b/>
        </w:rPr>
        <w:t>Let:</w:t>
      </w:r>
    </w:p>
    <w:p w:rsidR="00256FC9" w:rsidRPr="00BD1424" w:rsidRDefault="00256FC9" w:rsidP="00751DBE">
      <w:pPr>
        <w:widowControl/>
        <w:numPr>
          <w:ilvl w:val="0"/>
          <w:numId w:val="3"/>
        </w:numPr>
        <w:shd w:val="clear" w:color="auto" w:fill="FCFCFC"/>
        <w:ind w:leftChars="-295" w:left="-348"/>
        <w:jc w:val="left"/>
        <w:rPr>
          <w:rFonts w:eastAsia="Times New Roman" w:cs="Times New Roman"/>
          <w:lang w:eastAsia="en-GB"/>
        </w:rPr>
      </w:pPr>
      <w:r w:rsidRPr="00BD1424">
        <w:rPr>
          <w:rFonts w:eastAsia="Times New Roman" w:cs="Times New Roman"/>
          <w:b/>
          <w:i/>
          <w:bdr w:val="none" w:sz="0" w:space="0" w:color="auto" w:frame="1"/>
          <w:lang w:eastAsia="en-GB"/>
        </w:rPr>
        <w:t>X</w:t>
      </w:r>
      <w:r w:rsidRPr="00BD1424">
        <w:rPr>
          <w:rFonts w:eastAsia="Times New Roman" w:cs="Times New Roman"/>
          <w:lang w:eastAsia="en-GB"/>
        </w:rPr>
        <w:t> be a set of </w:t>
      </w:r>
      <w:r w:rsidRPr="00BD1424">
        <w:rPr>
          <w:rFonts w:eastAsia="Times New Roman" w:cs="Times New Roman"/>
          <w:b/>
          <w:i/>
          <w:bdr w:val="none" w:sz="0" w:space="0" w:color="auto" w:frame="1"/>
          <w:lang w:eastAsia="en-GB"/>
        </w:rPr>
        <w:t>N</w:t>
      </w:r>
      <w:r w:rsidRPr="00BD1424">
        <w:rPr>
          <w:rFonts w:eastAsia="Times New Roman" w:cs="Times New Roman"/>
          <w:b/>
          <w:i/>
          <w:bdr w:val="none" w:sz="0" w:space="0" w:color="auto" w:frame="1"/>
          <w:vertAlign w:val="subscript"/>
          <w:lang w:eastAsia="en-GB"/>
        </w:rPr>
        <w:t>p</w:t>
      </w:r>
      <w:r w:rsidRPr="00BD1424">
        <w:rPr>
          <w:rFonts w:eastAsia="Times New Roman" w:cs="Times New Roman"/>
          <w:lang w:eastAsia="en-GB"/>
        </w:rPr>
        <w:t> voxels included in the region of interest (ROI)</w:t>
      </w:r>
    </w:p>
    <w:p w:rsidR="00256FC9" w:rsidRPr="00BD1424" w:rsidRDefault="00256FC9" w:rsidP="00751DBE">
      <w:pPr>
        <w:widowControl/>
        <w:numPr>
          <w:ilvl w:val="0"/>
          <w:numId w:val="3"/>
        </w:numPr>
        <w:shd w:val="clear" w:color="auto" w:fill="FCFCFC"/>
        <w:ind w:leftChars="-295" w:left="-348"/>
        <w:rPr>
          <w:rFonts w:eastAsia="Times New Roman" w:cs="Times New Roman"/>
          <w:lang w:eastAsia="en-GB"/>
        </w:rPr>
      </w:pPr>
      <w:r w:rsidRPr="00BD1424">
        <w:rPr>
          <w:rFonts w:eastAsia="Times New Roman" w:cs="Times New Roman"/>
          <w:b/>
          <w:i/>
          <w:bdr w:val="none" w:sz="0" w:space="0" w:color="auto" w:frame="1"/>
          <w:lang w:eastAsia="en-GB"/>
        </w:rPr>
        <w:t>P(</w:t>
      </w:r>
      <w:proofErr w:type="spellStart"/>
      <w:r w:rsidRPr="00BD1424">
        <w:rPr>
          <w:rFonts w:eastAsia="Times New Roman" w:cs="Times New Roman"/>
          <w:b/>
          <w:i/>
          <w:bdr w:val="none" w:sz="0" w:space="0" w:color="auto" w:frame="1"/>
          <w:lang w:eastAsia="en-GB"/>
        </w:rPr>
        <w:t>i</w:t>
      </w:r>
      <w:proofErr w:type="spellEnd"/>
      <w:r w:rsidRPr="00BD1424">
        <w:rPr>
          <w:rFonts w:eastAsia="Times New Roman" w:cs="Times New Roman"/>
          <w:b/>
          <w:i/>
          <w:bdr w:val="none" w:sz="0" w:space="0" w:color="auto" w:frame="1"/>
          <w:lang w:eastAsia="en-GB"/>
        </w:rPr>
        <w:t>)</w:t>
      </w:r>
      <w:r w:rsidRPr="00BD1424">
        <w:rPr>
          <w:rFonts w:eastAsia="Times New Roman" w:cs="Times New Roman"/>
          <w:lang w:eastAsia="en-GB"/>
        </w:rPr>
        <w:t> be the first order histogram with </w:t>
      </w:r>
      <w:r w:rsidRPr="00BD1424">
        <w:rPr>
          <w:rFonts w:eastAsia="Times New Roman" w:cs="Times New Roman"/>
          <w:b/>
          <w:i/>
          <w:bdr w:val="none" w:sz="0" w:space="0" w:color="auto" w:frame="1"/>
          <w:lang w:eastAsia="en-GB"/>
        </w:rPr>
        <w:t>N</w:t>
      </w:r>
      <w:r w:rsidRPr="00BD1424">
        <w:rPr>
          <w:rFonts w:eastAsia="Times New Roman" w:cs="Times New Roman"/>
          <w:b/>
          <w:i/>
          <w:bdr w:val="none" w:sz="0" w:space="0" w:color="auto" w:frame="1"/>
          <w:vertAlign w:val="subscript"/>
          <w:lang w:eastAsia="en-GB"/>
        </w:rPr>
        <w:t>g</w:t>
      </w:r>
      <w:r w:rsidRPr="00BD1424">
        <w:rPr>
          <w:rFonts w:eastAsia="Times New Roman" w:cs="Times New Roman"/>
          <w:b/>
          <w:i/>
          <w:vertAlign w:val="subscript"/>
          <w:lang w:eastAsia="en-GB"/>
        </w:rPr>
        <w:t> </w:t>
      </w:r>
      <w:r w:rsidRPr="00BD1424">
        <w:rPr>
          <w:rFonts w:eastAsia="Times New Roman" w:cs="Times New Roman"/>
          <w:lang w:eastAsia="en-GB"/>
        </w:rPr>
        <w:t>discrete intensity levels, where </w:t>
      </w:r>
      <w:r w:rsidRPr="00BD1424">
        <w:rPr>
          <w:rFonts w:eastAsia="Times New Roman" w:cs="Times New Roman"/>
          <w:b/>
          <w:i/>
          <w:bdr w:val="none" w:sz="0" w:space="0" w:color="auto" w:frame="1"/>
          <w:lang w:eastAsia="en-GB"/>
        </w:rPr>
        <w:t>N</w:t>
      </w:r>
      <w:r w:rsidRPr="00BD1424">
        <w:rPr>
          <w:rFonts w:eastAsia="Times New Roman" w:cs="Times New Roman"/>
          <w:b/>
          <w:i/>
          <w:bdr w:val="none" w:sz="0" w:space="0" w:color="auto" w:frame="1"/>
          <w:vertAlign w:val="subscript"/>
          <w:lang w:eastAsia="en-GB"/>
        </w:rPr>
        <w:t>g</w:t>
      </w:r>
      <w:r w:rsidRPr="00BD1424">
        <w:rPr>
          <w:rFonts w:eastAsia="Times New Roman" w:cs="Times New Roman"/>
          <w:lang w:eastAsia="en-GB"/>
        </w:rPr>
        <w:t> is the number of non-zero bins, equally spaced from 0 with a width.</w:t>
      </w:r>
    </w:p>
    <w:p w:rsidR="00256FC9" w:rsidRPr="00BD1424" w:rsidRDefault="00256FC9" w:rsidP="00751DBE">
      <w:pPr>
        <w:widowControl/>
        <w:numPr>
          <w:ilvl w:val="0"/>
          <w:numId w:val="3"/>
        </w:numPr>
        <w:shd w:val="clear" w:color="auto" w:fill="FCFCFC"/>
        <w:ind w:leftChars="-295" w:left="-348"/>
        <w:rPr>
          <w:rFonts w:eastAsia="Times New Roman" w:cs="Times New Roman"/>
          <w:lang w:eastAsia="en-GB"/>
        </w:rPr>
      </w:pPr>
      <w:r w:rsidRPr="00BD1424">
        <w:rPr>
          <w:rFonts w:eastAsia="Times New Roman" w:cs="Times New Roman"/>
          <w:b/>
          <w:i/>
          <w:bdr w:val="none" w:sz="0" w:space="0" w:color="auto" w:frame="1"/>
          <w:lang w:eastAsia="en-GB"/>
        </w:rPr>
        <w:t>p(</w:t>
      </w:r>
      <w:proofErr w:type="spellStart"/>
      <w:r w:rsidRPr="00BD1424">
        <w:rPr>
          <w:rFonts w:eastAsia="Times New Roman" w:cs="Times New Roman"/>
          <w:b/>
          <w:i/>
          <w:bdr w:val="none" w:sz="0" w:space="0" w:color="auto" w:frame="1"/>
          <w:lang w:eastAsia="en-GB"/>
        </w:rPr>
        <w:t>i</w:t>
      </w:r>
      <w:proofErr w:type="spellEnd"/>
      <w:r w:rsidRPr="00BD1424">
        <w:rPr>
          <w:rFonts w:eastAsia="Times New Roman" w:cs="Times New Roman"/>
          <w:b/>
          <w:i/>
          <w:bdr w:val="none" w:sz="0" w:space="0" w:color="auto" w:frame="1"/>
          <w:lang w:eastAsia="en-GB"/>
        </w:rPr>
        <w:t>)</w:t>
      </w:r>
      <w:r w:rsidRPr="00BD1424">
        <w:rPr>
          <w:rFonts w:eastAsia="Times New Roman" w:cs="Times New Roman"/>
          <w:lang w:eastAsia="en-GB"/>
        </w:rPr>
        <w:t> be the normalized first order histogram and equal to </w:t>
      </w:r>
      <m:oMath>
        <m:f>
          <m:fPr>
            <m:ctrlPr>
              <w:rPr>
                <w:rFonts w:ascii="Cambria Math" w:eastAsia="Times New Roman" w:hAnsi="Cambria Math" w:cs="Times New Roman"/>
                <w:b/>
                <w:lang w:eastAsia="en-GB"/>
              </w:rPr>
            </m:ctrlPr>
          </m:fPr>
          <m:num>
            <m:r>
              <m:rPr>
                <m:nor/>
              </m:rPr>
              <w:rPr>
                <w:rFonts w:eastAsia="Times New Roman" w:cs="Times New Roman"/>
                <w:b/>
                <w:lang w:eastAsia="en-GB"/>
              </w:rPr>
              <m:t>P</m:t>
            </m:r>
            <m:r>
              <m:rPr>
                <m:sty m:val="bi"/>
              </m:rPr>
              <w:rPr>
                <w:rFonts w:ascii="Cambria Math" w:eastAsia="Times New Roman" w:hAnsi="Cambria Math" w:cs="Times New Roman"/>
                <w:lang w:eastAsia="en-GB"/>
              </w:rPr>
              <m:t>(i)</m:t>
            </m:r>
          </m:num>
          <m:den>
            <m:sSub>
              <m:sSubPr>
                <m:ctrlPr>
                  <w:rPr>
                    <w:rFonts w:ascii="Cambria Math" w:eastAsia="Times New Roman" w:hAnsi="Cambria Math" w:cs="Times New Roman"/>
                    <w:b/>
                    <w:lang w:eastAsia="en-GB"/>
                  </w:rPr>
                </m:ctrlPr>
              </m:sSubPr>
              <m:e>
                <m:r>
                  <m:rPr>
                    <m:sty m:val="bi"/>
                  </m:rPr>
                  <w:rPr>
                    <w:rFonts w:ascii="Cambria Math" w:eastAsia="Times New Roman" w:hAnsi="Cambria Math" w:cs="Times New Roman"/>
                    <w:lang w:eastAsia="en-GB"/>
                  </w:rPr>
                  <m:t>N</m:t>
                </m:r>
              </m:e>
              <m:sub>
                <m:r>
                  <m:rPr>
                    <m:sty m:val="bi"/>
                  </m:rPr>
                  <w:rPr>
                    <w:rFonts w:ascii="Cambria Math" w:eastAsia="Times New Roman" w:hAnsi="Cambria Math" w:cs="Times New Roman"/>
                    <w:lang w:eastAsia="en-GB"/>
                  </w:rPr>
                  <m:t>p</m:t>
                </m:r>
              </m:sub>
            </m:sSub>
          </m:den>
        </m:f>
      </m:oMath>
    </w:p>
    <w:p w:rsidR="00256FC9" w:rsidRPr="00BD1424" w:rsidRDefault="00256FC9" w:rsidP="00751DBE">
      <w:pPr>
        <w:widowControl/>
        <w:numPr>
          <w:ilvl w:val="0"/>
          <w:numId w:val="3"/>
        </w:numPr>
        <w:shd w:val="clear" w:color="auto" w:fill="FCFCFC"/>
        <w:ind w:leftChars="-295" w:left="-348"/>
        <w:rPr>
          <w:rFonts w:eastAsia="Times New Roman" w:cs="Times New Roman"/>
          <w:lang w:eastAsia="en-GB"/>
        </w:rPr>
      </w:pPr>
      <w:r w:rsidRPr="00BD1424">
        <w:rPr>
          <w:rFonts w:eastAsia="Times New Roman" w:cs="Times New Roman"/>
          <w:b/>
          <w:lang w:eastAsia="en-GB"/>
        </w:rPr>
        <w:t>c</w:t>
      </w:r>
      <w:r w:rsidRPr="00BD1424">
        <w:rPr>
          <w:rFonts w:eastAsia="Times New Roman" w:cs="Times New Roman"/>
          <w:b/>
          <w:i/>
          <w:lang w:eastAsia="en-GB"/>
        </w:rPr>
        <w:t xml:space="preserve"> </w:t>
      </w:r>
      <w:r w:rsidRPr="00BD1424">
        <w:rPr>
          <w:rFonts w:eastAsia="Times New Roman" w:cs="Times New Roman"/>
          <w:lang w:eastAsia="en-GB"/>
        </w:rPr>
        <w:t xml:space="preserve">is a value that shifts the intensities to prevent negative values in X. This ensures that voxels with the lowest gray values contribute the least to Energy, instead of voxels with gray level intensity closest to 0. Since the HU range of AT (-190 to -30 HU) does not include zero, c was set at c=0. Therefore, higher energy corresponds to less </w:t>
      </w:r>
      <w:proofErr w:type="spellStart"/>
      <w:r w:rsidRPr="00BD1424">
        <w:rPr>
          <w:rFonts w:eastAsia="Times New Roman" w:cs="Times New Roman"/>
          <w:lang w:eastAsia="en-GB"/>
        </w:rPr>
        <w:t>radiodense</w:t>
      </w:r>
      <w:proofErr w:type="spellEnd"/>
      <w:r w:rsidRPr="00BD1424">
        <w:rPr>
          <w:rFonts w:eastAsia="Times New Roman" w:cs="Times New Roman"/>
          <w:lang w:eastAsia="en-GB"/>
        </w:rPr>
        <w:t xml:space="preserve"> AT, and therefore a higher lipophilic content.</w:t>
      </w:r>
    </w:p>
    <w:p w:rsidR="00256FC9" w:rsidRPr="00BD1424" w:rsidRDefault="00256FC9" w:rsidP="00751DBE">
      <w:pPr>
        <w:widowControl/>
        <w:numPr>
          <w:ilvl w:val="0"/>
          <w:numId w:val="3"/>
        </w:numPr>
        <w:shd w:val="clear" w:color="auto" w:fill="FCFCFC"/>
        <w:ind w:leftChars="-295" w:left="-348"/>
        <w:rPr>
          <w:rFonts w:eastAsia="Times New Roman" w:cs="Times New Roman"/>
          <w:lang w:eastAsia="en-GB"/>
        </w:rPr>
      </w:pPr>
      <w:r w:rsidRPr="00BD1424">
        <w:rPr>
          <w:rFonts w:cs="Times New Roman"/>
          <w:b/>
          <w:i/>
        </w:rPr>
        <w:t>ϵ</w:t>
      </w:r>
      <w:r w:rsidRPr="00BD1424">
        <w:rPr>
          <w:rFonts w:cs="Times New Roman"/>
        </w:rPr>
        <w:t xml:space="preserve"> is an arbitrarily small positive number (≈2.2×10</w:t>
      </w:r>
      <w:r w:rsidRPr="00BD1424">
        <w:rPr>
          <w:rFonts w:cs="Times New Roman"/>
          <w:vertAlign w:val="superscript"/>
        </w:rPr>
        <w:t>−16</w:t>
      </w:r>
      <w:r w:rsidRPr="00BD1424">
        <w:rPr>
          <w:rFonts w:cs="Times New Roman"/>
        </w:rPr>
        <w:t>)</w:t>
      </w:r>
    </w:p>
    <w:p w:rsidR="00256FC9" w:rsidRPr="00256FC9" w:rsidRDefault="00256FC9" w:rsidP="00F45DB3">
      <w:pPr>
        <w:ind w:leftChars="-414" w:left="-147" w:rightChars="-154" w:right="-370" w:hangingChars="353" w:hanging="847"/>
      </w:pPr>
    </w:p>
    <w:p w:rsidR="009C374D" w:rsidRPr="00751DBE" w:rsidRDefault="00751DBE" w:rsidP="00F45DB3">
      <w:pPr>
        <w:ind w:leftChars="-414" w:left="-143" w:rightChars="-154" w:right="-370" w:hangingChars="353" w:hanging="851"/>
        <w:rPr>
          <w:b/>
          <w:bCs w:val="0"/>
          <w:i/>
          <w:iCs/>
        </w:rPr>
      </w:pPr>
      <w:r w:rsidRPr="00751DBE">
        <w:rPr>
          <w:b/>
          <w:bCs w:val="0"/>
          <w:i/>
          <w:iCs/>
        </w:rPr>
        <w:t xml:space="preserve">a. </w:t>
      </w:r>
      <w:r w:rsidR="009C374D" w:rsidRPr="00751DBE">
        <w:rPr>
          <w:b/>
          <w:bCs w:val="0"/>
          <w:i/>
          <w:iCs/>
        </w:rPr>
        <w:t>S</w:t>
      </w:r>
      <w:r w:rsidR="009C374D" w:rsidRPr="00751DBE">
        <w:rPr>
          <w:rFonts w:hint="eastAsia"/>
          <w:b/>
          <w:bCs w:val="0"/>
          <w:i/>
          <w:iCs/>
        </w:rPr>
        <w:t>kewness</w:t>
      </w:r>
      <w:r w:rsidRPr="00751DBE">
        <w:rPr>
          <w:b/>
          <w:bCs w:val="0"/>
          <w:i/>
          <w:iCs/>
        </w:rPr>
        <w:t>:</w:t>
      </w:r>
    </w:p>
    <w:p w:rsidR="00256FC9" w:rsidRDefault="00256FC9" w:rsidP="00F45DB3">
      <w:pPr>
        <w:ind w:leftChars="-414" w:left="-143" w:rightChars="-154" w:right="-370" w:hangingChars="353" w:hanging="851"/>
      </w:pPr>
      <m:oMathPara>
        <m:oMath>
          <m:r>
            <m:rPr>
              <m:nor/>
            </m:rPr>
            <w:rPr>
              <w:rFonts w:ascii="Cambria Math" w:hAnsi="Cambria Math" w:cs="Times New Roman"/>
              <w:b/>
            </w:rPr>
            <m:t>Skewness</m:t>
          </m:r>
          <m:r>
            <w:rPr>
              <w:rFonts w:ascii="Cambria Math" w:hAnsi="Cambria Math" w:cs="Times New Roman"/>
            </w:rPr>
            <m:t>=</m:t>
          </m:r>
          <m:f>
            <m:fPr>
              <m:ctrlPr>
                <w:rPr>
                  <w:rFonts w:ascii="Cambria Math" w:hAnsi="Cambria Math" w:cs="Times New Roman"/>
                </w:rPr>
              </m:ctrlPr>
            </m:fPr>
            <m:num>
              <m:sSub>
                <m:sSubPr>
                  <m:ctrlPr>
                    <w:rPr>
                      <w:rFonts w:ascii="Cambria Math" w:hAnsi="Cambria Math" w:cs="Times New Roman"/>
                    </w:rPr>
                  </m:ctrlPr>
                </m:sSubPr>
                <m:e>
                  <m:r>
                    <w:rPr>
                      <w:rFonts w:ascii="Cambria Math" w:hAnsi="Cambria Math" w:cs="Times New Roman"/>
                    </w:rPr>
                    <m:t>μ</m:t>
                  </m:r>
                </m:e>
                <m:sub>
                  <m:r>
                    <w:rPr>
                      <w:rFonts w:ascii="Cambria Math" w:hAnsi="Cambria Math" w:cs="Times New Roman"/>
                    </w:rPr>
                    <m:t>3</m:t>
                  </m:r>
                </m:sub>
              </m:sSub>
            </m:num>
            <m:den>
              <m:sSup>
                <m:sSupPr>
                  <m:ctrlPr>
                    <w:rPr>
                      <w:rFonts w:ascii="Cambria Math" w:hAnsi="Cambria Math" w:cs="Times New Roman"/>
                    </w:rPr>
                  </m:ctrlPr>
                </m:sSupPr>
                <m:e>
                  <m:r>
                    <w:rPr>
                      <w:rFonts w:ascii="Cambria Math" w:hAnsi="Cambria Math" w:cs="Times New Roman"/>
                    </w:rPr>
                    <m:t>σ</m:t>
                  </m:r>
                </m:e>
                <m:sup>
                  <m:r>
                    <w:rPr>
                      <w:rFonts w:ascii="Cambria Math" w:hAnsi="Cambria Math" w:cs="Times New Roman"/>
                    </w:rPr>
                    <m:t>3</m:t>
                  </m:r>
                </m:sup>
              </m:sSup>
            </m:den>
          </m:f>
          <m:r>
            <w:rPr>
              <w:rFonts w:ascii="Cambria Math" w:hAnsi="Cambria Math" w:cs="Times New Roman"/>
            </w:rPr>
            <m:t>=</m:t>
          </m:r>
          <m:f>
            <m:fPr>
              <m:ctrlPr>
                <w:rPr>
                  <w:rFonts w:ascii="Cambria Math" w:hAnsi="Cambria Math" w:cs="Times New Roman"/>
                </w:rPr>
              </m:ctrlPr>
            </m:fPr>
            <m:num>
              <m:f>
                <m:fPr>
                  <m:ctrlPr>
                    <w:rPr>
                      <w:rFonts w:ascii="Cambria Math" w:hAnsi="Cambria Math" w:cs="Times New Roman"/>
                    </w:rPr>
                  </m:ctrlPr>
                </m:fPr>
                <m:num>
                  <m:r>
                    <w:rPr>
                      <w:rFonts w:ascii="Cambria Math" w:hAnsi="Cambria Math" w:cs="Times New Roman"/>
                    </w:rPr>
                    <m:t>1</m:t>
                  </m:r>
                </m:num>
                <m:den>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p</m:t>
                      </m:r>
                    </m:sub>
                  </m:sSub>
                </m:den>
              </m:f>
              <m:nary>
                <m:naryPr>
                  <m:chr m:val="∑"/>
                  <m:limLoc m:val="undOvr"/>
                  <m:grow m:val="1"/>
                  <m:ctrlPr>
                    <w:rPr>
                      <w:rFonts w:ascii="Cambria Math" w:hAnsi="Cambria Math" w:cs="Times New Roman"/>
                    </w:rPr>
                  </m:ctrlPr>
                </m:naryPr>
                <m:sub>
                  <m:r>
                    <w:rPr>
                      <w:rFonts w:ascii="Cambria Math" w:hAnsi="Cambria Math" w:cs="Times New Roman"/>
                    </w:rPr>
                    <m:t>i=1</m:t>
                  </m:r>
                </m:sub>
                <m:sup>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p</m:t>
                      </m:r>
                    </m:sub>
                  </m:sSub>
                </m:sup>
                <m:e>
                  <m:r>
                    <w:rPr>
                      <w:rFonts w:ascii="Cambria Math" w:hAnsi="Cambria Math" w:cs="Times New Roman"/>
                    </w:rPr>
                    <m:t>(</m:t>
                  </m:r>
                  <m:r>
                    <m:rPr>
                      <m:nor/>
                    </m:rPr>
                    <w:rPr>
                      <w:rFonts w:ascii="Cambria Math" w:hAnsi="Cambria Math" w:cs="Times New Roman"/>
                    </w:rPr>
                    <m:t>X</m:t>
                  </m:r>
                  <m:r>
                    <w:rPr>
                      <w:rFonts w:ascii="Cambria Math" w:hAnsi="Cambria Math" w:cs="Times New Roman"/>
                    </w:rPr>
                    <m:t>(i)-</m:t>
                  </m:r>
                  <m:bar>
                    <m:barPr>
                      <m:pos m:val="top"/>
                      <m:ctrlPr>
                        <w:rPr>
                          <w:rFonts w:ascii="Cambria Math" w:hAnsi="Cambria Math" w:cs="Times New Roman"/>
                        </w:rPr>
                      </m:ctrlPr>
                    </m:barPr>
                    <m:e>
                      <m:r>
                        <w:rPr>
                          <w:rFonts w:ascii="Cambria Math" w:hAnsi="Cambria Math" w:cs="Times New Roman"/>
                        </w:rPr>
                        <m:t>X</m:t>
                      </m:r>
                    </m:e>
                  </m:bar>
                  <m:sSup>
                    <m:sSupPr>
                      <m:ctrlPr>
                        <w:rPr>
                          <w:rFonts w:ascii="Cambria Math" w:hAnsi="Cambria Math" w:cs="Times New Roman"/>
                        </w:rPr>
                      </m:ctrlPr>
                    </m:sSupPr>
                    <m:e>
                      <m:r>
                        <w:rPr>
                          <w:rFonts w:ascii="Cambria Math" w:hAnsi="Cambria Math" w:cs="Times New Roman"/>
                        </w:rPr>
                        <m:t>)</m:t>
                      </m:r>
                    </m:e>
                    <m:sup>
                      <m:r>
                        <w:rPr>
                          <w:rFonts w:ascii="Cambria Math" w:hAnsi="Cambria Math" w:cs="Times New Roman"/>
                        </w:rPr>
                        <m:t>3</m:t>
                      </m:r>
                    </m:sup>
                  </m:sSup>
                </m:e>
              </m:nary>
            </m:num>
            <m:den>
              <m:sSup>
                <m:sSupPr>
                  <m:ctrlPr>
                    <w:rPr>
                      <w:rFonts w:ascii="Cambria Math" w:hAnsi="Cambria Math" w:cs="Times New Roman"/>
                    </w:rPr>
                  </m:ctrlPr>
                </m:sSupPr>
                <m:e>
                  <m:r>
                    <w:rPr>
                      <w:rFonts w:ascii="Cambria Math" w:hAnsi="Cambria Math" w:cs="Times New Roman"/>
                    </w:rPr>
                    <m:t>(</m:t>
                  </m:r>
                  <m:rad>
                    <m:radPr>
                      <m:degHide m:val="1"/>
                      <m:ctrlPr>
                        <w:rPr>
                          <w:rFonts w:ascii="Cambria Math" w:hAnsi="Cambria Math" w:cs="Times New Roman"/>
                        </w:rPr>
                      </m:ctrlPr>
                    </m:radPr>
                    <m:deg/>
                    <m:e>
                      <m:f>
                        <m:fPr>
                          <m:ctrlPr>
                            <w:rPr>
                              <w:rFonts w:ascii="Cambria Math" w:hAnsi="Cambria Math" w:cs="Times New Roman"/>
                            </w:rPr>
                          </m:ctrlPr>
                        </m:fPr>
                        <m:num>
                          <m:r>
                            <w:rPr>
                              <w:rFonts w:ascii="Cambria Math" w:hAnsi="Cambria Math" w:cs="Times New Roman"/>
                            </w:rPr>
                            <m:t>1</m:t>
                          </m:r>
                        </m:num>
                        <m:den>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p</m:t>
                              </m:r>
                            </m:sub>
                          </m:sSub>
                        </m:den>
                      </m:f>
                      <m:nary>
                        <m:naryPr>
                          <m:chr m:val="∑"/>
                          <m:limLoc m:val="undOvr"/>
                          <m:grow m:val="1"/>
                          <m:ctrlPr>
                            <w:rPr>
                              <w:rFonts w:ascii="Cambria Math" w:hAnsi="Cambria Math" w:cs="Times New Roman"/>
                            </w:rPr>
                          </m:ctrlPr>
                        </m:naryPr>
                        <m:sub>
                          <m:r>
                            <w:rPr>
                              <w:rFonts w:ascii="Cambria Math" w:hAnsi="Cambria Math" w:cs="Times New Roman"/>
                            </w:rPr>
                            <m:t>i=1</m:t>
                          </m:r>
                        </m:sub>
                        <m:sup>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p</m:t>
                              </m:r>
                            </m:sub>
                          </m:sSub>
                        </m:sup>
                        <m:e>
                          <m:r>
                            <w:rPr>
                              <w:rFonts w:ascii="Cambria Math" w:hAnsi="Cambria Math" w:cs="Times New Roman"/>
                            </w:rPr>
                            <m:t>(</m:t>
                          </m:r>
                          <m:r>
                            <m:rPr>
                              <m:nor/>
                            </m:rPr>
                            <w:rPr>
                              <w:rFonts w:ascii="Cambria Math" w:hAnsi="Cambria Math" w:cs="Times New Roman"/>
                            </w:rPr>
                            <m:t>X</m:t>
                          </m:r>
                          <m:r>
                            <w:rPr>
                              <w:rFonts w:ascii="Cambria Math" w:hAnsi="Cambria Math" w:cs="Times New Roman"/>
                            </w:rPr>
                            <m:t>(i)-</m:t>
                          </m:r>
                          <m:bar>
                            <m:barPr>
                              <m:pos m:val="top"/>
                              <m:ctrlPr>
                                <w:rPr>
                                  <w:rFonts w:ascii="Cambria Math" w:hAnsi="Cambria Math" w:cs="Times New Roman"/>
                                </w:rPr>
                              </m:ctrlPr>
                            </m:barPr>
                            <m:e>
                              <m:r>
                                <w:rPr>
                                  <w:rFonts w:ascii="Cambria Math" w:hAnsi="Cambria Math" w:cs="Times New Roman"/>
                                </w:rPr>
                                <m:t>X</m:t>
                              </m:r>
                            </m:e>
                          </m:bar>
                          <m:sSup>
                            <m:sSupPr>
                              <m:ctrlPr>
                                <w:rPr>
                                  <w:rFonts w:ascii="Cambria Math" w:hAnsi="Cambria Math" w:cs="Times New Roman"/>
                                </w:rPr>
                              </m:ctrlPr>
                            </m:sSupPr>
                            <m:e>
                              <m:r>
                                <w:rPr>
                                  <w:rFonts w:ascii="Cambria Math" w:hAnsi="Cambria Math" w:cs="Times New Roman"/>
                                </w:rPr>
                                <m:t>)</m:t>
                              </m:r>
                            </m:e>
                            <m:sup>
                              <m:r>
                                <w:rPr>
                                  <w:rFonts w:ascii="Cambria Math" w:hAnsi="Cambria Math" w:cs="Times New Roman"/>
                                </w:rPr>
                                <m:t>2</m:t>
                              </m:r>
                            </m:sup>
                          </m:sSup>
                        </m:e>
                      </m:nary>
                    </m:e>
                  </m:rad>
                  <m:r>
                    <w:rPr>
                      <w:rFonts w:ascii="Cambria Math" w:hAnsi="Cambria Math" w:cs="Times New Roman"/>
                    </w:rPr>
                    <m:t>)</m:t>
                  </m:r>
                </m:e>
                <m:sup>
                  <m:r>
                    <w:rPr>
                      <w:rFonts w:ascii="Cambria Math" w:hAnsi="Cambria Math" w:cs="Times New Roman"/>
                    </w:rPr>
                    <m:t>3</m:t>
                  </m:r>
                </m:sup>
              </m:sSup>
            </m:den>
          </m:f>
        </m:oMath>
      </m:oMathPara>
    </w:p>
    <w:p w:rsidR="00256FC9" w:rsidRDefault="00256FC9" w:rsidP="00751DBE">
      <w:pPr>
        <w:ind w:leftChars="-300" w:left="-720" w:rightChars="-154" w:right="-370"/>
        <w:rPr>
          <w:rFonts w:cs="Times New Roman"/>
        </w:rPr>
      </w:pPr>
      <w:r w:rsidRPr="00B510CE">
        <w:rPr>
          <w:rFonts w:cs="Times New Roman"/>
          <w:b/>
        </w:rPr>
        <w:t>Skewness</w:t>
      </w:r>
      <w:r w:rsidRPr="00BD1424">
        <w:rPr>
          <w:rFonts w:cs="Times New Roman"/>
        </w:rPr>
        <w:t xml:space="preserve"> measures the </w:t>
      </w:r>
      <w:r w:rsidRPr="00BD1424">
        <w:rPr>
          <w:rFonts w:cs="Times New Roman"/>
          <w:i/>
        </w:rPr>
        <w:t>asymmetry</w:t>
      </w:r>
      <w:r w:rsidRPr="00BD1424">
        <w:rPr>
          <w:rFonts w:cs="Times New Roman"/>
        </w:rPr>
        <w:t xml:space="preserve"> of the distribution of values about the Mean value. Depending on where the tail is elongated and the mass of the distribution is concentrated, this value can be positive or negative. (Where μ</w:t>
      </w:r>
      <w:r w:rsidRPr="00BD1424">
        <w:rPr>
          <w:rFonts w:cs="Times New Roman"/>
          <w:vertAlign w:val="superscript"/>
        </w:rPr>
        <w:t>3</w:t>
      </w:r>
      <w:r w:rsidRPr="00BD1424">
        <w:rPr>
          <w:rFonts w:cs="Times New Roman"/>
        </w:rPr>
        <w:t xml:space="preserve"> is the 3</w:t>
      </w:r>
      <w:r w:rsidRPr="00BD1424">
        <w:rPr>
          <w:rFonts w:cs="Times New Roman"/>
          <w:vertAlign w:val="superscript"/>
        </w:rPr>
        <w:t>rd</w:t>
      </w:r>
      <w:r w:rsidRPr="00BD1424">
        <w:rPr>
          <w:rFonts w:cs="Times New Roman"/>
        </w:rPr>
        <w:t xml:space="preserve"> central moment).</w:t>
      </w:r>
    </w:p>
    <w:p w:rsidR="00256FC9" w:rsidRDefault="00256FC9" w:rsidP="00F45DB3">
      <w:pPr>
        <w:ind w:leftChars="-414" w:left="-147" w:rightChars="-154" w:right="-370" w:hangingChars="353" w:hanging="847"/>
      </w:pPr>
    </w:p>
    <w:p w:rsidR="00256FC9" w:rsidRDefault="00256FC9" w:rsidP="00F45DB3">
      <w:pPr>
        <w:ind w:leftChars="-414" w:left="-147" w:rightChars="-154" w:right="-370" w:hangingChars="353" w:hanging="847"/>
      </w:pPr>
    </w:p>
    <w:p w:rsidR="00256FC9" w:rsidRPr="00B510CE" w:rsidRDefault="00B510CE" w:rsidP="00F45DB3">
      <w:pPr>
        <w:ind w:leftChars="-414" w:left="-143" w:rightChars="-154" w:right="-370" w:hangingChars="353" w:hanging="851"/>
        <w:rPr>
          <w:b/>
          <w:bCs w:val="0"/>
        </w:rPr>
      </w:pPr>
      <w:r>
        <w:rPr>
          <w:b/>
          <w:bCs w:val="0"/>
        </w:rPr>
        <w:t>4.</w:t>
      </w:r>
      <w:r w:rsidR="00256FC9" w:rsidRPr="00B510CE">
        <w:rPr>
          <w:b/>
          <w:bCs w:val="0"/>
        </w:rPr>
        <w:t>Gray Level Co-occurrence Matrix (GLCM)</w:t>
      </w:r>
    </w:p>
    <w:p w:rsidR="00256FC9" w:rsidRPr="00BD1424" w:rsidRDefault="00256FC9" w:rsidP="00751DBE">
      <w:pPr>
        <w:ind w:leftChars="-295" w:left="-708"/>
        <w:rPr>
          <w:rFonts w:cs="Times New Roman"/>
        </w:rPr>
      </w:pPr>
      <w:r w:rsidRPr="00BD1424">
        <w:rPr>
          <w:rFonts w:cs="Times New Roman"/>
        </w:rPr>
        <w:t xml:space="preserve">In simple words, a GLCM describes the number of times a voxel of a given attenuation value </w:t>
      </w:r>
      <w:proofErr w:type="spellStart"/>
      <w:r w:rsidRPr="00BD1424">
        <w:rPr>
          <w:rFonts w:cs="Times New Roman"/>
          <w:b/>
          <w:i/>
        </w:rPr>
        <w:t>i</w:t>
      </w:r>
      <w:proofErr w:type="spellEnd"/>
      <w:r w:rsidRPr="00BD1424">
        <w:rPr>
          <w:rFonts w:cs="Times New Roman"/>
        </w:rPr>
        <w:t xml:space="preserve"> is located next to a voxel of </w:t>
      </w:r>
      <w:r w:rsidRPr="00BD1424">
        <w:rPr>
          <w:rFonts w:cs="Times New Roman"/>
          <w:b/>
          <w:i/>
        </w:rPr>
        <w:t>j</w:t>
      </w:r>
      <w:r w:rsidRPr="00BD1424">
        <w:rPr>
          <w:rFonts w:cs="Times New Roman"/>
        </w:rPr>
        <w:t xml:space="preserve">. A GLCM of size </w:t>
      </w:r>
      <w:proofErr w:type="spellStart"/>
      <w:r w:rsidRPr="00BD1424">
        <w:rPr>
          <w:rFonts w:cs="Times New Roman"/>
          <w:b/>
          <w:i/>
        </w:rPr>
        <w:t>N</w:t>
      </w:r>
      <w:r w:rsidRPr="00BD1424">
        <w:rPr>
          <w:rFonts w:cs="Times New Roman"/>
          <w:b/>
          <w:i/>
          <w:vertAlign w:val="subscript"/>
        </w:rPr>
        <w:t>g</w:t>
      </w:r>
      <w:r w:rsidRPr="00BD1424">
        <w:rPr>
          <w:rFonts w:cs="Times New Roman"/>
        </w:rPr>
        <w:t>×</w:t>
      </w:r>
      <w:r w:rsidRPr="00BD1424">
        <w:rPr>
          <w:rFonts w:cs="Times New Roman"/>
          <w:b/>
          <w:i/>
        </w:rPr>
        <w:t>N</w:t>
      </w:r>
      <w:r w:rsidRPr="00BD1424">
        <w:rPr>
          <w:rFonts w:cs="Times New Roman"/>
          <w:b/>
          <w:i/>
          <w:vertAlign w:val="subscript"/>
        </w:rPr>
        <w:t>g</w:t>
      </w:r>
      <w:proofErr w:type="spellEnd"/>
      <w:r w:rsidRPr="00BD1424">
        <w:rPr>
          <w:rFonts w:cs="Times New Roman"/>
          <w:b/>
          <w:i/>
        </w:rPr>
        <w:t xml:space="preserve"> </w:t>
      </w:r>
      <w:r w:rsidRPr="00BD1424">
        <w:rPr>
          <w:rFonts w:cs="Times New Roman"/>
        </w:rPr>
        <w:t>describes the second-order joint probability function of an image region constrained by the mask and is defined as P(</w:t>
      </w:r>
      <w:proofErr w:type="spellStart"/>
      <w:proofErr w:type="gramStart"/>
      <w:r w:rsidRPr="00BD1424">
        <w:rPr>
          <w:rFonts w:cs="Times New Roman"/>
          <w:b/>
          <w:i/>
        </w:rPr>
        <w:t>i,j</w:t>
      </w:r>
      <w:proofErr w:type="gramEnd"/>
      <w:r w:rsidRPr="00BD1424">
        <w:rPr>
          <w:rFonts w:cs="Times New Roman"/>
        </w:rPr>
        <w:t>|</w:t>
      </w:r>
      <w:r w:rsidRPr="00BD1424">
        <w:rPr>
          <w:rFonts w:cs="Times New Roman"/>
          <w:b/>
          <w:i/>
        </w:rPr>
        <w:t>δ,θ</w:t>
      </w:r>
      <w:proofErr w:type="spellEnd"/>
      <w:r w:rsidRPr="00BD1424">
        <w:rPr>
          <w:rFonts w:cs="Times New Roman"/>
        </w:rPr>
        <w:t>). The (</w:t>
      </w:r>
      <w:proofErr w:type="spellStart"/>
      <w:proofErr w:type="gramStart"/>
      <w:r w:rsidRPr="00BD1424">
        <w:rPr>
          <w:rFonts w:cs="Times New Roman"/>
          <w:b/>
          <w:i/>
        </w:rPr>
        <w:t>i,j</w:t>
      </w:r>
      <w:proofErr w:type="spellEnd"/>
      <w:proofErr w:type="gramEnd"/>
      <w:r w:rsidRPr="00BD1424">
        <w:rPr>
          <w:rFonts w:cs="Times New Roman"/>
        </w:rPr>
        <w:t>)</w:t>
      </w:r>
      <w:proofErr w:type="spellStart"/>
      <w:r w:rsidRPr="00BD1424">
        <w:rPr>
          <w:rFonts w:cs="Times New Roman"/>
          <w:vertAlign w:val="superscript"/>
        </w:rPr>
        <w:t>th</w:t>
      </w:r>
      <w:proofErr w:type="spellEnd"/>
      <w:r w:rsidRPr="00BD1424">
        <w:rPr>
          <w:rFonts w:cs="Times New Roman"/>
        </w:rPr>
        <w:t xml:space="preserve"> element of this matrix represents the number of times the combination of levels </w:t>
      </w:r>
      <w:proofErr w:type="spellStart"/>
      <w:r w:rsidRPr="00BD1424">
        <w:rPr>
          <w:rFonts w:cs="Times New Roman"/>
          <w:b/>
          <w:i/>
        </w:rPr>
        <w:t>i</w:t>
      </w:r>
      <w:proofErr w:type="spellEnd"/>
      <w:r w:rsidRPr="00BD1424">
        <w:rPr>
          <w:rFonts w:cs="Times New Roman"/>
        </w:rPr>
        <w:t xml:space="preserve"> and </w:t>
      </w:r>
      <w:r w:rsidRPr="00BD1424">
        <w:rPr>
          <w:rFonts w:cs="Times New Roman"/>
          <w:b/>
          <w:i/>
        </w:rPr>
        <w:t>j</w:t>
      </w:r>
      <w:r w:rsidRPr="00BD1424">
        <w:rPr>
          <w:rFonts w:cs="Times New Roman"/>
        </w:rPr>
        <w:t xml:space="preserve"> occur in two pixels in the image, that are separated by a distance of </w:t>
      </w:r>
      <w:r w:rsidRPr="00BD1424">
        <w:rPr>
          <w:rFonts w:cs="Times New Roman"/>
          <w:b/>
          <w:i/>
        </w:rPr>
        <w:t>δ</w:t>
      </w:r>
      <w:r w:rsidRPr="00BD1424">
        <w:rPr>
          <w:rFonts w:cs="Times New Roman"/>
        </w:rPr>
        <w:t xml:space="preserve"> pixels along angle </w:t>
      </w:r>
      <w:r w:rsidRPr="00BD1424">
        <w:rPr>
          <w:rFonts w:cs="Times New Roman"/>
          <w:b/>
          <w:i/>
        </w:rPr>
        <w:t>θ</w:t>
      </w:r>
      <w:r w:rsidRPr="00BD1424">
        <w:rPr>
          <w:rFonts w:cs="Times New Roman"/>
        </w:rPr>
        <w:t xml:space="preserve">. The distance </w:t>
      </w:r>
      <w:r w:rsidRPr="00BD1424">
        <w:rPr>
          <w:rFonts w:cs="Times New Roman"/>
          <w:b/>
          <w:i/>
        </w:rPr>
        <w:t>δ</w:t>
      </w:r>
      <w:r w:rsidRPr="00BD1424">
        <w:rPr>
          <w:rFonts w:cs="Times New Roman"/>
        </w:rPr>
        <w:t xml:space="preserve"> from the center voxel is defined as the distance according to the infinity norm. For </w:t>
      </w:r>
      <w:r w:rsidRPr="00BD1424">
        <w:rPr>
          <w:rFonts w:cs="Times New Roman"/>
          <w:b/>
          <w:i/>
        </w:rPr>
        <w:t>δ=1</w:t>
      </w:r>
      <w:r w:rsidRPr="00BD1424">
        <w:rPr>
          <w:rFonts w:cs="Times New Roman"/>
        </w:rPr>
        <w:t xml:space="preserve">, this results in 2 neighbors for each of 13 angles in 3D (26-connectivity) and for </w:t>
      </w:r>
      <w:r w:rsidRPr="00BD1424">
        <w:rPr>
          <w:rFonts w:cs="Times New Roman"/>
          <w:b/>
          <w:i/>
        </w:rPr>
        <w:t>δ=2</w:t>
      </w:r>
      <w:r w:rsidRPr="00BD1424">
        <w:rPr>
          <w:rFonts w:cs="Times New Roman"/>
        </w:rPr>
        <w:t xml:space="preserve"> a 98-connectivity (49 unique angles). In order to get rotationally invariant results, statistics are calculated in all directions and then averaged, to ensure a symmetrical GLCM (Table S8). </w:t>
      </w:r>
    </w:p>
    <w:p w:rsidR="00256FC9" w:rsidRPr="00BD1424" w:rsidRDefault="00256FC9" w:rsidP="00751DBE">
      <w:pPr>
        <w:ind w:leftChars="-295" w:left="-708"/>
        <w:rPr>
          <w:rFonts w:cs="Times New Roman"/>
        </w:rPr>
      </w:pPr>
    </w:p>
    <w:p w:rsidR="00256FC9" w:rsidRPr="00BD1424" w:rsidRDefault="00256FC9" w:rsidP="00751DBE">
      <w:pPr>
        <w:ind w:leftChars="-295" w:left="-708"/>
        <w:rPr>
          <w:rFonts w:cs="Times New Roman"/>
        </w:rPr>
      </w:pPr>
      <w:r w:rsidRPr="00BD1424">
        <w:rPr>
          <w:rFonts w:cs="Times New Roman"/>
        </w:rPr>
        <w:t>Let:</w:t>
      </w:r>
    </w:p>
    <w:p w:rsidR="00256FC9" w:rsidRPr="00BD1424" w:rsidRDefault="00256FC9" w:rsidP="00751DBE">
      <w:pPr>
        <w:ind w:leftChars="-295" w:left="-708"/>
        <w:rPr>
          <w:rFonts w:cs="Times New Roman"/>
        </w:rPr>
      </w:pPr>
      <w:r w:rsidRPr="00BD1424">
        <w:rPr>
          <w:rFonts w:cs="Times New Roman"/>
          <w:b/>
        </w:rPr>
        <w:t>ϵ</w:t>
      </w:r>
      <w:r w:rsidRPr="00BD1424">
        <w:rPr>
          <w:rFonts w:cs="Times New Roman"/>
        </w:rPr>
        <w:t xml:space="preserve"> be an arbitrarily small positive number </w:t>
      </w:r>
      <w:r w:rsidRPr="00BD1424">
        <w:rPr>
          <w:rFonts w:cs="Times New Roman"/>
          <w:b/>
        </w:rPr>
        <w:t>(≈2.2×10−16</w:t>
      </w:r>
      <w:r w:rsidRPr="00BD1424">
        <w:rPr>
          <w:rFonts w:cs="Times New Roman"/>
        </w:rPr>
        <w:t>)</w:t>
      </w:r>
    </w:p>
    <w:p w:rsidR="00256FC9" w:rsidRPr="00BD1424" w:rsidRDefault="00256FC9" w:rsidP="00751DBE">
      <w:pPr>
        <w:ind w:leftChars="-295" w:left="-708"/>
        <w:rPr>
          <w:rFonts w:cs="Times New Roman"/>
        </w:rPr>
      </w:pPr>
      <w:r w:rsidRPr="00BD1424">
        <w:rPr>
          <w:rFonts w:cs="Times New Roman"/>
          <w:b/>
        </w:rPr>
        <w:t>P(</w:t>
      </w:r>
      <w:proofErr w:type="spellStart"/>
      <w:proofErr w:type="gramStart"/>
      <w:r w:rsidRPr="00BD1424">
        <w:rPr>
          <w:rFonts w:cs="Times New Roman"/>
          <w:b/>
          <w:i/>
        </w:rPr>
        <w:t>i,j</w:t>
      </w:r>
      <w:proofErr w:type="spellEnd"/>
      <w:proofErr w:type="gramEnd"/>
      <w:r w:rsidRPr="00BD1424">
        <w:rPr>
          <w:rFonts w:cs="Times New Roman"/>
          <w:b/>
        </w:rPr>
        <w:t>)</w:t>
      </w:r>
      <w:r w:rsidRPr="00BD1424">
        <w:rPr>
          <w:rFonts w:cs="Times New Roman"/>
        </w:rPr>
        <w:t xml:space="preserve"> be the co-</w:t>
      </w:r>
      <w:proofErr w:type="spellStart"/>
      <w:r w:rsidRPr="00BD1424">
        <w:rPr>
          <w:rFonts w:cs="Times New Roman"/>
        </w:rPr>
        <w:t>occurence</w:t>
      </w:r>
      <w:proofErr w:type="spellEnd"/>
      <w:r w:rsidRPr="00BD1424">
        <w:rPr>
          <w:rFonts w:cs="Times New Roman"/>
        </w:rPr>
        <w:t xml:space="preserve"> matrix for an arbitrary </w:t>
      </w:r>
      <w:r w:rsidRPr="00BD1424">
        <w:rPr>
          <w:rFonts w:cs="Times New Roman"/>
          <w:b/>
          <w:i/>
        </w:rPr>
        <w:t>δ</w:t>
      </w:r>
      <w:r w:rsidRPr="00BD1424">
        <w:rPr>
          <w:rFonts w:cs="Times New Roman"/>
        </w:rPr>
        <w:t xml:space="preserve"> and </w:t>
      </w:r>
      <w:r w:rsidRPr="00BD1424">
        <w:rPr>
          <w:rFonts w:cs="Times New Roman"/>
          <w:b/>
          <w:i/>
        </w:rPr>
        <w:t>θ</w:t>
      </w:r>
    </w:p>
    <w:p w:rsidR="00256FC9" w:rsidRPr="00BD1424" w:rsidRDefault="00256FC9" w:rsidP="00751DBE">
      <w:pPr>
        <w:ind w:leftChars="-295" w:left="-708"/>
        <w:rPr>
          <w:rFonts w:cs="Times New Roman"/>
          <w:b/>
        </w:rPr>
      </w:pPr>
      <w:r w:rsidRPr="00BD1424">
        <w:rPr>
          <w:rFonts w:cs="Times New Roman"/>
          <w:b/>
        </w:rPr>
        <w:t>p(</w:t>
      </w:r>
      <w:proofErr w:type="spellStart"/>
      <w:proofErr w:type="gramStart"/>
      <w:r w:rsidRPr="00BD1424">
        <w:rPr>
          <w:rFonts w:cs="Times New Roman"/>
          <w:b/>
          <w:i/>
        </w:rPr>
        <w:t>i,j</w:t>
      </w:r>
      <w:proofErr w:type="spellEnd"/>
      <w:proofErr w:type="gramEnd"/>
      <w:r w:rsidRPr="00BD1424">
        <w:rPr>
          <w:rFonts w:cs="Times New Roman"/>
          <w:b/>
        </w:rPr>
        <w:t>)</w:t>
      </w:r>
      <w:r w:rsidRPr="00BD1424">
        <w:rPr>
          <w:rFonts w:cs="Times New Roman"/>
        </w:rPr>
        <w:t xml:space="preserve"> be the normalized co-</w:t>
      </w:r>
      <w:proofErr w:type="spellStart"/>
      <w:r w:rsidRPr="00BD1424">
        <w:rPr>
          <w:rFonts w:cs="Times New Roman"/>
        </w:rPr>
        <w:t>occurence</w:t>
      </w:r>
      <w:proofErr w:type="spellEnd"/>
      <w:r w:rsidRPr="00BD1424">
        <w:rPr>
          <w:rFonts w:cs="Times New Roman"/>
        </w:rPr>
        <w:t xml:space="preserve"> matrix and equal to </w:t>
      </w:r>
      <m:oMath>
        <m:f>
          <m:fPr>
            <m:ctrlPr>
              <w:rPr>
                <w:rFonts w:ascii="Cambria Math" w:hAnsi="Cambria Math" w:cs="Times New Roman"/>
              </w:rPr>
            </m:ctrlPr>
          </m:fPr>
          <m:num>
            <m:r>
              <m:rPr>
                <m:nor/>
              </m:rPr>
              <w:rPr>
                <w:rFonts w:cs="Times New Roman"/>
              </w:rPr>
              <m:t>P</m:t>
            </m:r>
            <m:r>
              <w:rPr>
                <w:rFonts w:ascii="Cambria Math" w:hAnsi="Cambria Math" w:cs="Times New Roman"/>
              </w:rPr>
              <m:t>(i,j)</m:t>
            </m:r>
          </m:num>
          <m:den>
            <m:r>
              <w:rPr>
                <w:rFonts w:ascii="Cambria Math" w:hAnsi="Cambria Math" w:cs="Times New Roman"/>
              </w:rPr>
              <m:t>∑</m:t>
            </m:r>
            <m:r>
              <m:rPr>
                <m:nor/>
              </m:rPr>
              <w:rPr>
                <w:rFonts w:cs="Times New Roman"/>
              </w:rPr>
              <m:t>P</m:t>
            </m:r>
            <m:r>
              <w:rPr>
                <w:rFonts w:ascii="Cambria Math" w:hAnsi="Cambria Math" w:cs="Times New Roman"/>
              </w:rPr>
              <m:t>(i,j)</m:t>
            </m:r>
          </m:den>
        </m:f>
      </m:oMath>
    </w:p>
    <w:p w:rsidR="00256FC9" w:rsidRPr="00BD1424" w:rsidRDefault="00256FC9" w:rsidP="00751DBE">
      <w:pPr>
        <w:ind w:leftChars="-295" w:left="-708"/>
        <w:rPr>
          <w:rFonts w:cs="Times New Roman"/>
        </w:rPr>
      </w:pPr>
      <w:r w:rsidRPr="00BD1424">
        <w:rPr>
          <w:rFonts w:cs="Times New Roman"/>
        </w:rPr>
        <w:t>Ng be the number of discrete intensity levels in the image</w:t>
      </w:r>
    </w:p>
    <w:p w:rsidR="00256FC9" w:rsidRPr="00BD1424" w:rsidRDefault="00256FC9" w:rsidP="00751DBE">
      <w:pPr>
        <w:ind w:leftChars="-295" w:left="-708"/>
        <w:rPr>
          <w:rFonts w:cs="Times New Roman"/>
        </w:rPr>
      </w:pPr>
      <m:oMath>
        <m:sSub>
          <m:sSubPr>
            <m:ctrlPr>
              <w:rPr>
                <w:rFonts w:ascii="Cambria Math" w:hAnsi="Cambria Math" w:cs="Times New Roman"/>
                <w:b/>
              </w:rPr>
            </m:ctrlPr>
          </m:sSubPr>
          <m:e>
            <m:r>
              <m:rPr>
                <m:sty m:val="bi"/>
              </m:rPr>
              <w:rPr>
                <w:rFonts w:ascii="Cambria Math" w:hAnsi="Cambria Math" w:cs="Times New Roman"/>
              </w:rPr>
              <m:t>p</m:t>
            </m:r>
          </m:e>
          <m:sub>
            <m:r>
              <m:rPr>
                <m:sty m:val="bi"/>
              </m:rPr>
              <w:rPr>
                <w:rFonts w:ascii="Cambria Math" w:hAnsi="Cambria Math" w:cs="Times New Roman"/>
              </w:rPr>
              <m:t>x</m:t>
            </m:r>
          </m:sub>
        </m:sSub>
        <m:r>
          <m:rPr>
            <m:sty m:val="bi"/>
          </m:rPr>
          <w:rPr>
            <w:rFonts w:ascii="Cambria Math" w:hAnsi="Cambria Math" w:cs="Times New Roman"/>
          </w:rPr>
          <m:t>(i)=</m:t>
        </m:r>
        <m:nary>
          <m:naryPr>
            <m:chr m:val="∑"/>
            <m:limLoc m:val="undOvr"/>
            <m:grow m:val="1"/>
            <m:ctrlPr>
              <w:rPr>
                <w:rFonts w:ascii="Cambria Math" w:hAnsi="Cambria Math" w:cs="Times New Roman"/>
                <w:b/>
              </w:rPr>
            </m:ctrlPr>
          </m:naryPr>
          <m:sub>
            <m:r>
              <m:rPr>
                <m:sty m:val="bi"/>
              </m:rPr>
              <w:rPr>
                <w:rFonts w:ascii="Cambria Math" w:hAnsi="Cambria Math" w:cs="Times New Roman"/>
              </w:rPr>
              <m:t>j=1</m:t>
            </m:r>
          </m:sub>
          <m:sup>
            <m:sSub>
              <m:sSubPr>
                <m:ctrlPr>
                  <w:rPr>
                    <w:rFonts w:ascii="Cambria Math" w:hAnsi="Cambria Math" w:cs="Times New Roman"/>
                    <w:b/>
                  </w:rPr>
                </m:ctrlPr>
              </m:sSubPr>
              <m:e>
                <m:r>
                  <m:rPr>
                    <m:sty m:val="bi"/>
                  </m:rPr>
                  <w:rPr>
                    <w:rFonts w:ascii="Cambria Math" w:hAnsi="Cambria Math" w:cs="Times New Roman"/>
                  </w:rPr>
                  <m:t>N</m:t>
                </m:r>
              </m:e>
              <m:sub>
                <m:r>
                  <m:rPr>
                    <m:sty m:val="bi"/>
                  </m:rPr>
                  <w:rPr>
                    <w:rFonts w:ascii="Cambria Math" w:hAnsi="Cambria Math" w:cs="Times New Roman"/>
                  </w:rPr>
                  <m:t>g</m:t>
                </m:r>
              </m:sub>
            </m:sSub>
          </m:sup>
          <m:e>
            <m:r>
              <m:rPr>
                <m:sty m:val="bi"/>
              </m:rPr>
              <w:rPr>
                <w:rFonts w:ascii="Cambria Math" w:hAnsi="Cambria Math" w:cs="Times New Roman"/>
              </w:rPr>
              <m:t>P(i,j)</m:t>
            </m:r>
          </m:e>
        </m:nary>
      </m:oMath>
      <w:r w:rsidRPr="00BD1424">
        <w:rPr>
          <w:rFonts w:cs="Times New Roman"/>
        </w:rPr>
        <w:t xml:space="preserve"> be the m</w:t>
      </w:r>
      <w:proofErr w:type="spellStart"/>
      <w:r w:rsidRPr="00BD1424">
        <w:rPr>
          <w:rFonts w:cs="Times New Roman"/>
        </w:rPr>
        <w:t>arginal</w:t>
      </w:r>
      <w:proofErr w:type="spellEnd"/>
      <w:r w:rsidRPr="00BD1424">
        <w:rPr>
          <w:rFonts w:cs="Times New Roman"/>
        </w:rPr>
        <w:t xml:space="preserve"> row probabilities</w:t>
      </w:r>
    </w:p>
    <w:p w:rsidR="00256FC9" w:rsidRPr="00BD1424" w:rsidRDefault="00256FC9" w:rsidP="00751DBE">
      <w:pPr>
        <w:ind w:leftChars="-295" w:left="-708"/>
        <w:rPr>
          <w:rFonts w:cs="Times New Roman"/>
        </w:rPr>
      </w:pPr>
      <m:oMath>
        <m:sSub>
          <m:sSubPr>
            <m:ctrlPr>
              <w:rPr>
                <w:rFonts w:ascii="Cambria Math" w:hAnsi="Cambria Math" w:cs="Times New Roman"/>
                <w:b/>
              </w:rPr>
            </m:ctrlPr>
          </m:sSubPr>
          <m:e>
            <m:r>
              <m:rPr>
                <m:sty m:val="bi"/>
              </m:rPr>
              <w:rPr>
                <w:rFonts w:ascii="Cambria Math" w:hAnsi="Cambria Math" w:cs="Times New Roman"/>
              </w:rPr>
              <m:t>p</m:t>
            </m:r>
          </m:e>
          <m:sub>
            <m:r>
              <m:rPr>
                <m:sty m:val="bi"/>
              </m:rPr>
              <w:rPr>
                <w:rFonts w:ascii="Cambria Math" w:hAnsi="Cambria Math" w:cs="Times New Roman"/>
              </w:rPr>
              <m:t>y</m:t>
            </m:r>
          </m:sub>
        </m:sSub>
        <m:r>
          <m:rPr>
            <m:sty m:val="bi"/>
          </m:rPr>
          <w:rPr>
            <w:rFonts w:ascii="Cambria Math" w:hAnsi="Cambria Math" w:cs="Times New Roman"/>
          </w:rPr>
          <m:t>(j)=</m:t>
        </m:r>
        <m:nary>
          <m:naryPr>
            <m:chr m:val="∑"/>
            <m:limLoc m:val="undOvr"/>
            <m:grow m:val="1"/>
            <m:ctrlPr>
              <w:rPr>
                <w:rFonts w:ascii="Cambria Math" w:hAnsi="Cambria Math" w:cs="Times New Roman"/>
                <w:b/>
              </w:rPr>
            </m:ctrlPr>
          </m:naryPr>
          <m:sub>
            <m:r>
              <m:rPr>
                <m:sty m:val="bi"/>
              </m:rPr>
              <w:rPr>
                <w:rFonts w:ascii="Cambria Math" w:hAnsi="Cambria Math" w:cs="Times New Roman"/>
              </w:rPr>
              <m:t>i=1</m:t>
            </m:r>
          </m:sub>
          <m:sup>
            <m:sSub>
              <m:sSubPr>
                <m:ctrlPr>
                  <w:rPr>
                    <w:rFonts w:ascii="Cambria Math" w:hAnsi="Cambria Math" w:cs="Times New Roman"/>
                    <w:b/>
                  </w:rPr>
                </m:ctrlPr>
              </m:sSubPr>
              <m:e>
                <m:r>
                  <m:rPr>
                    <m:sty m:val="bi"/>
                  </m:rPr>
                  <w:rPr>
                    <w:rFonts w:ascii="Cambria Math" w:hAnsi="Cambria Math" w:cs="Times New Roman"/>
                  </w:rPr>
                  <m:t>N</m:t>
                </m:r>
              </m:e>
              <m:sub>
                <m:r>
                  <m:rPr>
                    <m:sty m:val="bi"/>
                  </m:rPr>
                  <w:rPr>
                    <w:rFonts w:ascii="Cambria Math" w:hAnsi="Cambria Math" w:cs="Times New Roman"/>
                  </w:rPr>
                  <m:t>g</m:t>
                </m:r>
              </m:sub>
            </m:sSub>
          </m:sup>
          <m:e>
            <m:r>
              <m:rPr>
                <m:sty m:val="bi"/>
              </m:rPr>
              <w:rPr>
                <w:rFonts w:ascii="Cambria Math" w:hAnsi="Cambria Math" w:cs="Times New Roman"/>
              </w:rPr>
              <m:t>P(i,j)</m:t>
            </m:r>
          </m:e>
        </m:nary>
      </m:oMath>
      <w:r w:rsidRPr="00BD1424">
        <w:rPr>
          <w:rFonts w:cs="Times New Roman"/>
        </w:rPr>
        <w:t xml:space="preserve"> be the marginal column probabilities</w:t>
      </w:r>
    </w:p>
    <w:p w:rsidR="00256FC9" w:rsidRPr="00BD1424" w:rsidRDefault="00256FC9" w:rsidP="00751DBE">
      <w:pPr>
        <w:ind w:leftChars="-295" w:left="-708"/>
        <w:rPr>
          <w:rFonts w:cs="Times New Roman"/>
        </w:rPr>
      </w:pPr>
      <w:proofErr w:type="spellStart"/>
      <w:r w:rsidRPr="00BD1424">
        <w:rPr>
          <w:rFonts w:cs="Times New Roman"/>
          <w:b/>
          <w:i/>
        </w:rPr>
        <w:t>μ</w:t>
      </w:r>
      <w:r w:rsidRPr="00BD1424">
        <w:rPr>
          <w:rFonts w:cs="Times New Roman"/>
          <w:b/>
          <w:i/>
          <w:vertAlign w:val="subscript"/>
        </w:rPr>
        <w:t>x</w:t>
      </w:r>
      <w:proofErr w:type="spellEnd"/>
      <w:r w:rsidRPr="00BD1424">
        <w:rPr>
          <w:rFonts w:cs="Times New Roman"/>
        </w:rPr>
        <w:t xml:space="preserve"> be the mean gray level intensity of </w:t>
      </w:r>
      <w:r w:rsidRPr="00BD1424">
        <w:rPr>
          <w:rFonts w:cs="Times New Roman"/>
          <w:b/>
          <w:i/>
        </w:rPr>
        <w:t>p</w:t>
      </w:r>
      <w:r w:rsidRPr="00BD1424">
        <w:rPr>
          <w:rFonts w:cs="Times New Roman"/>
          <w:b/>
          <w:i/>
          <w:vertAlign w:val="subscript"/>
        </w:rPr>
        <w:t>x</w:t>
      </w:r>
      <w:r w:rsidRPr="00BD1424">
        <w:rPr>
          <w:rFonts w:cs="Times New Roman"/>
        </w:rPr>
        <w:t xml:space="preserve"> and defined as </w:t>
      </w:r>
      <m:oMath>
        <m:sSub>
          <m:sSubPr>
            <m:ctrlPr>
              <w:rPr>
                <w:rFonts w:ascii="Cambria Math" w:hAnsi="Cambria Math" w:cs="Times New Roman"/>
                <w:b/>
              </w:rPr>
            </m:ctrlPr>
          </m:sSubPr>
          <m:e>
            <m:r>
              <m:rPr>
                <m:sty m:val="bi"/>
              </m:rPr>
              <w:rPr>
                <w:rFonts w:ascii="Cambria Math" w:hAnsi="Cambria Math" w:cs="Times New Roman"/>
              </w:rPr>
              <m:t>μ</m:t>
            </m:r>
          </m:e>
          <m:sub>
            <m:r>
              <m:rPr>
                <m:sty m:val="bi"/>
              </m:rPr>
              <w:rPr>
                <w:rFonts w:ascii="Cambria Math" w:hAnsi="Cambria Math" w:cs="Times New Roman"/>
              </w:rPr>
              <m:t>x</m:t>
            </m:r>
          </m:sub>
        </m:sSub>
        <m:r>
          <m:rPr>
            <m:sty m:val="bi"/>
          </m:rPr>
          <w:rPr>
            <w:rFonts w:ascii="Cambria Math" w:hAnsi="Cambria Math" w:cs="Times New Roman"/>
          </w:rPr>
          <m:t>=</m:t>
        </m:r>
        <m:nary>
          <m:naryPr>
            <m:chr m:val="∑"/>
            <m:limLoc m:val="undOvr"/>
            <m:grow m:val="1"/>
            <m:ctrlPr>
              <w:rPr>
                <w:rFonts w:ascii="Cambria Math" w:hAnsi="Cambria Math" w:cs="Times New Roman"/>
                <w:b/>
              </w:rPr>
            </m:ctrlPr>
          </m:naryPr>
          <m:sub>
            <m:r>
              <m:rPr>
                <m:sty m:val="bi"/>
              </m:rPr>
              <w:rPr>
                <w:rFonts w:ascii="Cambria Math" w:hAnsi="Cambria Math" w:cs="Times New Roman"/>
              </w:rPr>
              <m:t>i=1</m:t>
            </m:r>
          </m:sub>
          <m:sup>
            <m:sSub>
              <m:sSubPr>
                <m:ctrlPr>
                  <w:rPr>
                    <w:rFonts w:ascii="Cambria Math" w:hAnsi="Cambria Math" w:cs="Times New Roman"/>
                    <w:b/>
                  </w:rPr>
                </m:ctrlPr>
              </m:sSubPr>
              <m:e>
                <m:r>
                  <m:rPr>
                    <m:sty m:val="bi"/>
                  </m:rPr>
                  <w:rPr>
                    <w:rFonts w:ascii="Cambria Math" w:hAnsi="Cambria Math" w:cs="Times New Roman"/>
                  </w:rPr>
                  <m:t>N</m:t>
                </m:r>
              </m:e>
              <m:sub>
                <m:r>
                  <m:rPr>
                    <m:sty m:val="bi"/>
                  </m:rPr>
                  <w:rPr>
                    <w:rFonts w:ascii="Cambria Math" w:hAnsi="Cambria Math" w:cs="Times New Roman"/>
                  </w:rPr>
                  <m:t>g</m:t>
                </m:r>
              </m:sub>
            </m:sSub>
          </m:sup>
          <m:e>
            <m:sSub>
              <m:sSubPr>
                <m:ctrlPr>
                  <w:rPr>
                    <w:rFonts w:ascii="Cambria Math" w:hAnsi="Cambria Math" w:cs="Times New Roman"/>
                    <w:b/>
                  </w:rPr>
                </m:ctrlPr>
              </m:sSubPr>
              <m:e>
                <m:r>
                  <m:rPr>
                    <m:sty m:val="bi"/>
                  </m:rPr>
                  <w:rPr>
                    <w:rFonts w:ascii="Cambria Math" w:hAnsi="Cambria Math" w:cs="Times New Roman"/>
                  </w:rPr>
                  <m:t>p</m:t>
                </m:r>
              </m:e>
              <m:sub>
                <m:r>
                  <m:rPr>
                    <m:sty m:val="bi"/>
                  </m:rPr>
                  <w:rPr>
                    <w:rFonts w:ascii="Cambria Math" w:hAnsi="Cambria Math" w:cs="Times New Roman"/>
                  </w:rPr>
                  <m:t>x</m:t>
                </m:r>
              </m:sub>
            </m:sSub>
            <m:r>
              <m:rPr>
                <m:sty m:val="bi"/>
              </m:rPr>
              <w:rPr>
                <w:rFonts w:ascii="Cambria Math" w:hAnsi="Cambria Math" w:cs="Times New Roman"/>
              </w:rPr>
              <m:t>(i)i</m:t>
            </m:r>
          </m:e>
        </m:nary>
      </m:oMath>
    </w:p>
    <w:p w:rsidR="00256FC9" w:rsidRPr="00BD1424" w:rsidRDefault="00256FC9" w:rsidP="00751DBE">
      <w:pPr>
        <w:ind w:leftChars="-295" w:left="-708"/>
        <w:rPr>
          <w:rFonts w:cs="Times New Roman"/>
        </w:rPr>
      </w:pPr>
      <w:proofErr w:type="spellStart"/>
      <w:r w:rsidRPr="00BD1424">
        <w:rPr>
          <w:rFonts w:cs="Times New Roman"/>
          <w:b/>
          <w:i/>
        </w:rPr>
        <w:t>μ</w:t>
      </w:r>
      <w:r w:rsidRPr="00BD1424">
        <w:rPr>
          <w:rFonts w:cs="Times New Roman"/>
          <w:b/>
          <w:i/>
          <w:vertAlign w:val="subscript"/>
        </w:rPr>
        <w:t>y</w:t>
      </w:r>
      <w:proofErr w:type="spellEnd"/>
      <w:r w:rsidRPr="00BD1424">
        <w:rPr>
          <w:rFonts w:cs="Times New Roman"/>
        </w:rPr>
        <w:t xml:space="preserve"> be the mean gray level intensity of </w:t>
      </w:r>
      <w:proofErr w:type="spellStart"/>
      <w:r w:rsidRPr="00BD1424">
        <w:rPr>
          <w:rFonts w:cs="Times New Roman"/>
          <w:b/>
          <w:i/>
          <w:u w:val="single"/>
        </w:rPr>
        <w:t>p</w:t>
      </w:r>
      <w:r w:rsidRPr="00BD1424">
        <w:rPr>
          <w:rFonts w:cs="Times New Roman"/>
          <w:b/>
          <w:i/>
          <w:u w:val="single"/>
          <w:vertAlign w:val="subscript"/>
        </w:rPr>
        <w:t>y</w:t>
      </w:r>
      <w:proofErr w:type="spellEnd"/>
      <w:r w:rsidRPr="00BD1424">
        <w:rPr>
          <w:rFonts w:cs="Times New Roman"/>
        </w:rPr>
        <w:t xml:space="preserve"> and defined as </w:t>
      </w:r>
      <m:oMath>
        <m:sSub>
          <m:sSubPr>
            <m:ctrlPr>
              <w:rPr>
                <w:rFonts w:ascii="Cambria Math" w:hAnsi="Cambria Math" w:cs="Times New Roman"/>
                <w:b/>
              </w:rPr>
            </m:ctrlPr>
          </m:sSubPr>
          <m:e>
            <m:r>
              <m:rPr>
                <m:sty m:val="bi"/>
              </m:rPr>
              <w:rPr>
                <w:rFonts w:ascii="Cambria Math" w:hAnsi="Cambria Math" w:cs="Times New Roman"/>
              </w:rPr>
              <m:t>μ</m:t>
            </m:r>
          </m:e>
          <m:sub>
            <m:r>
              <m:rPr>
                <m:sty m:val="bi"/>
              </m:rPr>
              <w:rPr>
                <w:rFonts w:ascii="Cambria Math" w:hAnsi="Cambria Math" w:cs="Times New Roman"/>
              </w:rPr>
              <m:t>y</m:t>
            </m:r>
          </m:sub>
        </m:sSub>
        <m:r>
          <m:rPr>
            <m:sty m:val="bi"/>
          </m:rPr>
          <w:rPr>
            <w:rFonts w:ascii="Cambria Math" w:hAnsi="Cambria Math" w:cs="Times New Roman"/>
          </w:rPr>
          <m:t>=</m:t>
        </m:r>
        <m:nary>
          <m:naryPr>
            <m:chr m:val="∑"/>
            <m:limLoc m:val="undOvr"/>
            <m:grow m:val="1"/>
            <m:ctrlPr>
              <w:rPr>
                <w:rFonts w:ascii="Cambria Math" w:hAnsi="Cambria Math" w:cs="Times New Roman"/>
                <w:b/>
              </w:rPr>
            </m:ctrlPr>
          </m:naryPr>
          <m:sub>
            <m:r>
              <m:rPr>
                <m:sty m:val="bi"/>
              </m:rPr>
              <w:rPr>
                <w:rFonts w:ascii="Cambria Math" w:hAnsi="Cambria Math" w:cs="Times New Roman"/>
              </w:rPr>
              <m:t>j=1</m:t>
            </m:r>
          </m:sub>
          <m:sup>
            <m:sSub>
              <m:sSubPr>
                <m:ctrlPr>
                  <w:rPr>
                    <w:rFonts w:ascii="Cambria Math" w:hAnsi="Cambria Math" w:cs="Times New Roman"/>
                    <w:b/>
                  </w:rPr>
                </m:ctrlPr>
              </m:sSubPr>
              <m:e>
                <m:r>
                  <m:rPr>
                    <m:sty m:val="bi"/>
                  </m:rPr>
                  <w:rPr>
                    <w:rFonts w:ascii="Cambria Math" w:hAnsi="Cambria Math" w:cs="Times New Roman"/>
                  </w:rPr>
                  <m:t>N</m:t>
                </m:r>
              </m:e>
              <m:sub>
                <m:r>
                  <m:rPr>
                    <m:sty m:val="bi"/>
                  </m:rPr>
                  <w:rPr>
                    <w:rFonts w:ascii="Cambria Math" w:hAnsi="Cambria Math" w:cs="Times New Roman"/>
                  </w:rPr>
                  <m:t>g</m:t>
                </m:r>
              </m:sub>
            </m:sSub>
          </m:sup>
          <m:e>
            <m:sSub>
              <m:sSubPr>
                <m:ctrlPr>
                  <w:rPr>
                    <w:rFonts w:ascii="Cambria Math" w:hAnsi="Cambria Math" w:cs="Times New Roman"/>
                    <w:b/>
                  </w:rPr>
                </m:ctrlPr>
              </m:sSubPr>
              <m:e>
                <m:r>
                  <m:rPr>
                    <m:sty m:val="bi"/>
                  </m:rPr>
                  <w:rPr>
                    <w:rFonts w:ascii="Cambria Math" w:hAnsi="Cambria Math" w:cs="Times New Roman"/>
                  </w:rPr>
                  <m:t>p</m:t>
                </m:r>
              </m:e>
              <m:sub>
                <m:r>
                  <m:rPr>
                    <m:sty m:val="bi"/>
                  </m:rPr>
                  <w:rPr>
                    <w:rFonts w:ascii="Cambria Math" w:hAnsi="Cambria Math" w:cs="Times New Roman"/>
                  </w:rPr>
                  <m:t>y</m:t>
                </m:r>
              </m:sub>
            </m:sSub>
            <m:r>
              <m:rPr>
                <m:sty m:val="bi"/>
              </m:rPr>
              <w:rPr>
                <w:rFonts w:ascii="Cambria Math" w:hAnsi="Cambria Math" w:cs="Times New Roman"/>
              </w:rPr>
              <m:t>(j)j</m:t>
            </m:r>
          </m:e>
        </m:nary>
      </m:oMath>
    </w:p>
    <w:p w:rsidR="00256FC9" w:rsidRPr="00BD1424" w:rsidRDefault="00256FC9" w:rsidP="00751DBE">
      <w:pPr>
        <w:ind w:leftChars="-295" w:left="-708"/>
        <w:rPr>
          <w:rFonts w:cs="Times New Roman"/>
        </w:rPr>
      </w:pPr>
      <w:proofErr w:type="spellStart"/>
      <w:r w:rsidRPr="00BD1424">
        <w:rPr>
          <w:b/>
          <w:i/>
        </w:rPr>
        <w:t>σ</w:t>
      </w:r>
      <w:r w:rsidRPr="00BD1424">
        <w:rPr>
          <w:b/>
          <w:i/>
          <w:vertAlign w:val="subscript"/>
        </w:rPr>
        <w:t>x</w:t>
      </w:r>
      <w:proofErr w:type="spellEnd"/>
      <w:r w:rsidRPr="00BD1424">
        <w:rPr>
          <w:rFonts w:cs="Times New Roman"/>
        </w:rPr>
        <w:t xml:space="preserve"> be the standard deviation of </w:t>
      </w:r>
      <w:r w:rsidRPr="00BD1424">
        <w:rPr>
          <w:rFonts w:cs="Times New Roman"/>
          <w:b/>
          <w:i/>
        </w:rPr>
        <w:t>p</w:t>
      </w:r>
      <w:r w:rsidRPr="00BD1424">
        <w:rPr>
          <w:rFonts w:cs="Times New Roman"/>
          <w:b/>
          <w:i/>
          <w:vertAlign w:val="subscript"/>
        </w:rPr>
        <w:t>x</w:t>
      </w:r>
    </w:p>
    <w:p w:rsidR="00256FC9" w:rsidRPr="00BD1424" w:rsidRDefault="00256FC9" w:rsidP="00751DBE">
      <w:pPr>
        <w:ind w:leftChars="-295" w:left="-708"/>
        <w:rPr>
          <w:rFonts w:cs="Times New Roman"/>
          <w:b/>
          <w:i/>
          <w:vertAlign w:val="subscript"/>
        </w:rPr>
      </w:pPr>
      <w:proofErr w:type="spellStart"/>
      <w:r w:rsidRPr="00BD1424">
        <w:rPr>
          <w:rFonts w:cs="Times New Roman"/>
          <w:b/>
          <w:i/>
        </w:rPr>
        <w:t>σ</w:t>
      </w:r>
      <w:r w:rsidRPr="00BD1424">
        <w:rPr>
          <w:rFonts w:cs="Times New Roman"/>
          <w:b/>
          <w:i/>
          <w:vertAlign w:val="subscript"/>
        </w:rPr>
        <w:t>y</w:t>
      </w:r>
      <w:proofErr w:type="spellEnd"/>
      <w:r w:rsidRPr="00BD1424">
        <w:rPr>
          <w:rFonts w:cs="Times New Roman"/>
        </w:rPr>
        <w:t xml:space="preserve"> be the standard deviation of </w:t>
      </w:r>
      <w:proofErr w:type="spellStart"/>
      <w:r w:rsidRPr="00BD1424">
        <w:rPr>
          <w:rFonts w:cs="Times New Roman"/>
          <w:b/>
          <w:i/>
        </w:rPr>
        <w:t>p</w:t>
      </w:r>
      <w:r w:rsidRPr="00BD1424">
        <w:rPr>
          <w:rFonts w:cs="Times New Roman"/>
          <w:b/>
          <w:i/>
          <w:vertAlign w:val="subscript"/>
        </w:rPr>
        <w:t>y</w:t>
      </w:r>
      <w:proofErr w:type="spellEnd"/>
    </w:p>
    <w:p w:rsidR="00256FC9" w:rsidRPr="00BD1424" w:rsidRDefault="00256FC9" w:rsidP="00751DBE">
      <w:pPr>
        <w:ind w:leftChars="-295" w:left="-708"/>
        <w:rPr>
          <w:rFonts w:cs="Times New Roman"/>
        </w:rPr>
      </w:pPr>
      <m:oMathPara>
        <m:oMathParaPr>
          <m:jc m:val="left"/>
        </m:oMathParaPr>
        <m:oMath>
          <m:sSub>
            <m:sSubPr>
              <m:ctrlPr>
                <w:rPr>
                  <w:rFonts w:ascii="Cambria Math" w:hAnsi="Cambria Math" w:cs="Times New Roman"/>
                </w:rPr>
              </m:ctrlPr>
            </m:sSubPr>
            <m:e>
              <m:r>
                <w:rPr>
                  <w:rFonts w:ascii="Cambria Math" w:hAnsi="Cambria Math" w:cs="Times New Roman"/>
                </w:rPr>
                <m:t>p</m:t>
              </m:r>
            </m:e>
            <m:sub>
              <m:r>
                <w:rPr>
                  <w:rFonts w:ascii="Cambria Math" w:hAnsi="Cambria Math" w:cs="Times New Roman"/>
                </w:rPr>
                <m:t>x+y</m:t>
              </m:r>
            </m:sub>
          </m:sSub>
          <m:r>
            <w:rPr>
              <w:rFonts w:ascii="Cambria Math" w:hAnsi="Cambria Math" w:cs="Times New Roman"/>
            </w:rPr>
            <m:t>(k)=</m:t>
          </m:r>
          <m:nary>
            <m:naryPr>
              <m:chr m:val="∑"/>
              <m:limLoc m:val="undOvr"/>
              <m:grow m:val="1"/>
              <m:ctrlPr>
                <w:rPr>
                  <w:rFonts w:ascii="Cambria Math" w:hAnsi="Cambria Math" w:cs="Times New Roman"/>
                </w:rPr>
              </m:ctrlPr>
            </m:naryPr>
            <m:sub>
              <m:r>
                <w:rPr>
                  <w:rFonts w:ascii="Cambria Math" w:hAnsi="Cambria Math" w:cs="Times New Roman"/>
                </w:rPr>
                <m:t>i=1</m:t>
              </m:r>
            </m:sub>
            <m:sup>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g</m:t>
                  </m:r>
                </m:sub>
              </m:sSub>
            </m:sup>
            <m:e/>
          </m:nary>
          <m:nary>
            <m:naryPr>
              <m:chr m:val="∑"/>
              <m:limLoc m:val="undOvr"/>
              <m:grow m:val="1"/>
              <m:ctrlPr>
                <w:rPr>
                  <w:rFonts w:ascii="Cambria Math" w:hAnsi="Cambria Math" w:cs="Times New Roman"/>
                </w:rPr>
              </m:ctrlPr>
            </m:naryPr>
            <m:sub>
              <m:r>
                <w:rPr>
                  <w:rFonts w:ascii="Cambria Math" w:hAnsi="Cambria Math" w:cs="Times New Roman"/>
                </w:rPr>
                <m:t>j=1</m:t>
              </m:r>
            </m:sub>
            <m:sup>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g</m:t>
                  </m:r>
                </m:sub>
              </m:sSub>
            </m:sup>
            <m:e>
              <m:r>
                <w:rPr>
                  <w:rFonts w:ascii="Cambria Math" w:hAnsi="Cambria Math" w:cs="Times New Roman"/>
                </w:rPr>
                <m:t>p(i,j)</m:t>
              </m:r>
            </m:e>
          </m:nary>
          <m:r>
            <w:rPr>
              <w:rFonts w:ascii="Cambria Math" w:hAnsi="Cambria Math" w:cs="Times New Roman"/>
            </w:rPr>
            <m:t>,</m:t>
          </m:r>
          <m:r>
            <m:rPr>
              <m:nor/>
            </m:rPr>
            <w:rPr>
              <w:rFonts w:cs="Times New Roman"/>
            </w:rPr>
            <m:t xml:space="preserve"> where </m:t>
          </m:r>
          <m:r>
            <w:rPr>
              <w:rFonts w:ascii="Cambria Math" w:hAnsi="Cambria Math" w:cs="Times New Roman"/>
            </w:rPr>
            <m:t>i+j=k,</m:t>
          </m:r>
          <m:r>
            <m:rPr>
              <m:nor/>
            </m:rPr>
            <w:rPr>
              <w:rFonts w:cs="Times New Roman"/>
            </w:rPr>
            <m:t xml:space="preserve"> and </m:t>
          </m:r>
          <m:r>
            <w:rPr>
              <w:rFonts w:ascii="Cambria Math" w:hAnsi="Cambria Math" w:cs="Times New Roman"/>
            </w:rPr>
            <m:t>k=2,3,…,2</m:t>
          </m:r>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g</m:t>
              </m:r>
            </m:sub>
          </m:sSub>
        </m:oMath>
      </m:oMathPara>
    </w:p>
    <w:p w:rsidR="00256FC9" w:rsidRPr="00BD1424" w:rsidRDefault="00256FC9" w:rsidP="00751DBE">
      <w:pPr>
        <w:ind w:leftChars="-295" w:left="-708"/>
        <w:rPr>
          <w:rFonts w:cs="Times New Roman"/>
        </w:rPr>
      </w:pPr>
      <m:oMathPara>
        <m:oMathParaPr>
          <m:jc m:val="left"/>
        </m:oMathParaPr>
        <m:oMath>
          <m:sSub>
            <m:sSubPr>
              <m:ctrlPr>
                <w:rPr>
                  <w:rFonts w:ascii="Cambria Math" w:hAnsi="Cambria Math" w:cs="Times New Roman"/>
                </w:rPr>
              </m:ctrlPr>
            </m:sSubPr>
            <m:e>
              <m:r>
                <w:rPr>
                  <w:rFonts w:ascii="Cambria Math" w:hAnsi="Cambria Math" w:cs="Times New Roman"/>
                </w:rPr>
                <m:t>p</m:t>
              </m:r>
            </m:e>
            <m:sub>
              <m:r>
                <w:rPr>
                  <w:rFonts w:ascii="Cambria Math" w:hAnsi="Cambria Math" w:cs="Times New Roman"/>
                </w:rPr>
                <m:t>x-y</m:t>
              </m:r>
            </m:sub>
          </m:sSub>
          <m:r>
            <w:rPr>
              <w:rFonts w:ascii="Cambria Math" w:hAnsi="Cambria Math" w:cs="Times New Roman"/>
            </w:rPr>
            <m:t>(k)=</m:t>
          </m:r>
          <m:nary>
            <m:naryPr>
              <m:chr m:val="∑"/>
              <m:limLoc m:val="undOvr"/>
              <m:grow m:val="1"/>
              <m:ctrlPr>
                <w:rPr>
                  <w:rFonts w:ascii="Cambria Math" w:hAnsi="Cambria Math" w:cs="Times New Roman"/>
                </w:rPr>
              </m:ctrlPr>
            </m:naryPr>
            <m:sub>
              <m:r>
                <w:rPr>
                  <w:rFonts w:ascii="Cambria Math" w:hAnsi="Cambria Math" w:cs="Times New Roman"/>
                </w:rPr>
                <m:t>i=1</m:t>
              </m:r>
            </m:sub>
            <m:sup>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g</m:t>
                  </m:r>
                </m:sub>
              </m:sSub>
            </m:sup>
            <m:e/>
          </m:nary>
          <m:nary>
            <m:naryPr>
              <m:chr m:val="∑"/>
              <m:limLoc m:val="undOvr"/>
              <m:grow m:val="1"/>
              <m:ctrlPr>
                <w:rPr>
                  <w:rFonts w:ascii="Cambria Math" w:hAnsi="Cambria Math" w:cs="Times New Roman"/>
                </w:rPr>
              </m:ctrlPr>
            </m:naryPr>
            <m:sub>
              <m:r>
                <w:rPr>
                  <w:rFonts w:ascii="Cambria Math" w:hAnsi="Cambria Math" w:cs="Times New Roman"/>
                </w:rPr>
                <m:t>j=1</m:t>
              </m:r>
            </m:sub>
            <m:sup>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g</m:t>
                  </m:r>
                </m:sub>
              </m:sSub>
            </m:sup>
            <m:e>
              <m:r>
                <w:rPr>
                  <w:rFonts w:ascii="Cambria Math" w:hAnsi="Cambria Math" w:cs="Times New Roman"/>
                </w:rPr>
                <m:t>p(i,j)</m:t>
              </m:r>
            </m:e>
          </m:nary>
          <m:r>
            <w:rPr>
              <w:rFonts w:ascii="Cambria Math" w:hAnsi="Cambria Math" w:cs="Times New Roman"/>
            </w:rPr>
            <m:t>,</m:t>
          </m:r>
          <m:r>
            <m:rPr>
              <m:nor/>
            </m:rPr>
            <w:rPr>
              <w:rFonts w:cs="Times New Roman"/>
            </w:rPr>
            <m:t xml:space="preserve"> where </m:t>
          </m:r>
          <m:r>
            <w:rPr>
              <w:rFonts w:ascii="Cambria Math" w:hAnsi="Cambria Math" w:cs="Times New Roman"/>
            </w:rPr>
            <m:t>|i-j|=k,</m:t>
          </m:r>
          <m:r>
            <m:rPr>
              <m:nor/>
            </m:rPr>
            <w:rPr>
              <w:rFonts w:cs="Times New Roman"/>
            </w:rPr>
            <m:t xml:space="preserve"> and </m:t>
          </m:r>
          <m:r>
            <w:rPr>
              <w:rFonts w:ascii="Cambria Math" w:hAnsi="Cambria Math" w:cs="Times New Roman"/>
            </w:rPr>
            <m:t>k=0,1,…,</m:t>
          </m:r>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g</m:t>
              </m:r>
            </m:sub>
          </m:sSub>
          <m:r>
            <w:rPr>
              <w:rFonts w:ascii="Cambria Math" w:hAnsi="Cambria Math" w:cs="Times New Roman"/>
            </w:rPr>
            <m:t>-1</m:t>
          </m:r>
        </m:oMath>
      </m:oMathPara>
    </w:p>
    <w:p w:rsidR="00256FC9" w:rsidRPr="00BD1424" w:rsidRDefault="00256FC9" w:rsidP="00751DBE">
      <w:pPr>
        <w:ind w:leftChars="-295" w:left="-708"/>
        <w:rPr>
          <w:rFonts w:cs="Times New Roman"/>
        </w:rPr>
      </w:pPr>
      <m:oMath>
        <m:r>
          <w:rPr>
            <w:rFonts w:ascii="Cambria Math" w:hAnsi="Cambria Math" w:cs="Times New Roman"/>
          </w:rPr>
          <m:t>HX=-</m:t>
        </m:r>
        <m:nary>
          <m:naryPr>
            <m:chr m:val="∑"/>
            <m:limLoc m:val="undOvr"/>
            <m:grow m:val="1"/>
            <m:ctrlPr>
              <w:rPr>
                <w:rFonts w:ascii="Cambria Math" w:hAnsi="Cambria Math" w:cs="Times New Roman"/>
              </w:rPr>
            </m:ctrlPr>
          </m:naryPr>
          <m:sub>
            <m:r>
              <w:rPr>
                <w:rFonts w:ascii="Cambria Math" w:hAnsi="Cambria Math" w:cs="Times New Roman"/>
              </w:rPr>
              <m:t>i=1</m:t>
            </m:r>
          </m:sub>
          <m:sup>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g</m:t>
                </m:r>
              </m:sub>
            </m:sSub>
          </m:sup>
          <m:e>
            <m:sSub>
              <m:sSubPr>
                <m:ctrlPr>
                  <w:rPr>
                    <w:rFonts w:ascii="Cambria Math" w:hAnsi="Cambria Math" w:cs="Times New Roman"/>
                  </w:rPr>
                </m:ctrlPr>
              </m:sSubPr>
              <m:e>
                <m:r>
                  <w:rPr>
                    <w:rFonts w:ascii="Cambria Math" w:hAnsi="Cambria Math" w:cs="Times New Roman"/>
                  </w:rPr>
                  <m:t>p</m:t>
                </m:r>
              </m:e>
              <m:sub>
                <m:r>
                  <w:rPr>
                    <w:rFonts w:ascii="Cambria Math" w:hAnsi="Cambria Math" w:cs="Times New Roman"/>
                  </w:rPr>
                  <m:t>x</m:t>
                </m:r>
              </m:sub>
            </m:sSub>
            <m:r>
              <w:rPr>
                <w:rFonts w:ascii="Cambria Math" w:hAnsi="Cambria Math" w:cs="Times New Roman"/>
              </w:rPr>
              <m:t>(i)</m:t>
            </m:r>
            <m:sSub>
              <m:sSubPr>
                <m:ctrlPr>
                  <w:rPr>
                    <w:rFonts w:ascii="Cambria Math" w:hAnsi="Cambria Math" w:cs="Times New Roman"/>
                  </w:rPr>
                </m:ctrlPr>
              </m:sSubPr>
              <m:e>
                <m:r>
                  <m:rPr>
                    <m:sty m:val="p"/>
                  </m:rPr>
                  <w:rPr>
                    <w:rFonts w:ascii="Cambria Math" w:hAnsi="Cambria Math" w:cs="Times New Roman"/>
                  </w:rPr>
                  <m:t>log</m:t>
                </m:r>
              </m:e>
              <m:sub>
                <m:r>
                  <w:rPr>
                    <w:rFonts w:ascii="Cambria Math" w:hAnsi="Cambria Math" w:cs="Times New Roman"/>
                  </w:rPr>
                  <m:t>2</m:t>
                </m:r>
              </m:sub>
            </m:sSub>
            <m: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p</m:t>
                </m:r>
              </m:e>
              <m:sub>
                <m:r>
                  <w:rPr>
                    <w:rFonts w:ascii="Cambria Math" w:hAnsi="Cambria Math" w:cs="Times New Roman"/>
                  </w:rPr>
                  <m:t>x</m:t>
                </m:r>
              </m:sub>
            </m:sSub>
            <m:r>
              <w:rPr>
                <w:rFonts w:ascii="Cambria Math" w:hAnsi="Cambria Math" w:cs="Times New Roman"/>
              </w:rPr>
              <m:t>(i)+ϵ)</m:t>
            </m:r>
          </m:e>
        </m:nary>
      </m:oMath>
      <w:r w:rsidRPr="00BD1424">
        <w:rPr>
          <w:rFonts w:cs="Times New Roman"/>
        </w:rPr>
        <w:t xml:space="preserve"> be the entropy of </w:t>
      </w:r>
      <w:r w:rsidRPr="00BD1424">
        <w:rPr>
          <w:rFonts w:cs="Times New Roman"/>
          <w:b/>
          <w:i/>
        </w:rPr>
        <w:t>p</w:t>
      </w:r>
      <w:r w:rsidRPr="00BD1424">
        <w:rPr>
          <w:rFonts w:cs="Times New Roman"/>
          <w:b/>
          <w:i/>
          <w:vertAlign w:val="subscript"/>
        </w:rPr>
        <w:t>x</w:t>
      </w:r>
    </w:p>
    <w:p w:rsidR="00256FC9" w:rsidRPr="00BD1424" w:rsidRDefault="00256FC9" w:rsidP="00751DBE">
      <w:pPr>
        <w:ind w:leftChars="-295" w:left="-708"/>
        <w:rPr>
          <w:rFonts w:cs="Times New Roman"/>
        </w:rPr>
      </w:pPr>
      <m:oMath>
        <m:r>
          <w:rPr>
            <w:rFonts w:ascii="Cambria Math" w:hAnsi="Cambria Math" w:cs="Times New Roman"/>
          </w:rPr>
          <m:t>HY=-</m:t>
        </m:r>
        <m:nary>
          <m:naryPr>
            <m:chr m:val="∑"/>
            <m:limLoc m:val="undOvr"/>
            <m:grow m:val="1"/>
            <m:ctrlPr>
              <w:rPr>
                <w:rFonts w:ascii="Cambria Math" w:hAnsi="Cambria Math" w:cs="Times New Roman"/>
              </w:rPr>
            </m:ctrlPr>
          </m:naryPr>
          <m:sub>
            <m:r>
              <w:rPr>
                <w:rFonts w:ascii="Cambria Math" w:hAnsi="Cambria Math" w:cs="Times New Roman"/>
              </w:rPr>
              <m:t>j=1</m:t>
            </m:r>
          </m:sub>
          <m:sup>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g</m:t>
                </m:r>
              </m:sub>
            </m:sSub>
          </m:sup>
          <m:e>
            <m:sSub>
              <m:sSubPr>
                <m:ctrlPr>
                  <w:rPr>
                    <w:rFonts w:ascii="Cambria Math" w:hAnsi="Cambria Math" w:cs="Times New Roman"/>
                  </w:rPr>
                </m:ctrlPr>
              </m:sSubPr>
              <m:e>
                <m:r>
                  <w:rPr>
                    <w:rFonts w:ascii="Cambria Math" w:hAnsi="Cambria Math" w:cs="Times New Roman"/>
                  </w:rPr>
                  <m:t>p</m:t>
                </m:r>
              </m:e>
              <m:sub>
                <m:r>
                  <w:rPr>
                    <w:rFonts w:ascii="Cambria Math" w:hAnsi="Cambria Math" w:cs="Times New Roman"/>
                  </w:rPr>
                  <m:t>y</m:t>
                </m:r>
              </m:sub>
            </m:sSub>
            <m:r>
              <w:rPr>
                <w:rFonts w:ascii="Cambria Math" w:hAnsi="Cambria Math" w:cs="Times New Roman"/>
              </w:rPr>
              <m:t>(j)</m:t>
            </m:r>
            <m:sSub>
              <m:sSubPr>
                <m:ctrlPr>
                  <w:rPr>
                    <w:rFonts w:ascii="Cambria Math" w:hAnsi="Cambria Math" w:cs="Times New Roman"/>
                  </w:rPr>
                </m:ctrlPr>
              </m:sSubPr>
              <m:e>
                <m:r>
                  <m:rPr>
                    <m:sty m:val="p"/>
                  </m:rPr>
                  <w:rPr>
                    <w:rFonts w:ascii="Cambria Math" w:hAnsi="Cambria Math" w:cs="Times New Roman"/>
                  </w:rPr>
                  <m:t>log</m:t>
                </m:r>
              </m:e>
              <m:sub>
                <m:r>
                  <w:rPr>
                    <w:rFonts w:ascii="Cambria Math" w:hAnsi="Cambria Math" w:cs="Times New Roman"/>
                  </w:rPr>
                  <m:t>2</m:t>
                </m:r>
              </m:sub>
            </m:sSub>
            <m: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p</m:t>
                </m:r>
              </m:e>
              <m:sub>
                <m:r>
                  <w:rPr>
                    <w:rFonts w:ascii="Cambria Math" w:hAnsi="Cambria Math" w:cs="Times New Roman"/>
                  </w:rPr>
                  <m:t>y</m:t>
                </m:r>
              </m:sub>
            </m:sSub>
            <m:r>
              <w:rPr>
                <w:rFonts w:ascii="Cambria Math" w:hAnsi="Cambria Math" w:cs="Times New Roman"/>
              </w:rPr>
              <m:t>(j)+ϵ)</m:t>
            </m:r>
          </m:e>
        </m:nary>
      </m:oMath>
      <w:r w:rsidRPr="00BD1424">
        <w:rPr>
          <w:rFonts w:cs="Times New Roman"/>
        </w:rPr>
        <w:t xml:space="preserve"> be the entropy of </w:t>
      </w:r>
      <w:proofErr w:type="spellStart"/>
      <w:r w:rsidRPr="00BD1424">
        <w:rPr>
          <w:rFonts w:cs="Times New Roman"/>
          <w:b/>
          <w:i/>
        </w:rPr>
        <w:t>p</w:t>
      </w:r>
      <w:r w:rsidRPr="00BD1424">
        <w:rPr>
          <w:rFonts w:cs="Times New Roman"/>
          <w:b/>
          <w:i/>
          <w:vertAlign w:val="subscript"/>
        </w:rPr>
        <w:t>y</w:t>
      </w:r>
      <w:proofErr w:type="spellEnd"/>
    </w:p>
    <w:p w:rsidR="00256FC9" w:rsidRPr="00BD1424" w:rsidRDefault="00256FC9" w:rsidP="00751DBE">
      <w:pPr>
        <w:ind w:leftChars="-295" w:left="-708"/>
        <w:rPr>
          <w:rFonts w:cs="Times New Roman"/>
        </w:rPr>
      </w:pPr>
      <m:oMathPara>
        <m:oMathParaPr>
          <m:jc m:val="left"/>
        </m:oMathParaPr>
        <m:oMath>
          <m:r>
            <w:rPr>
              <w:rFonts w:ascii="Cambria Math" w:hAnsi="Cambria Math" w:cs="Times New Roman"/>
            </w:rPr>
            <m:t>HXY1=-</m:t>
          </m:r>
          <m:nary>
            <m:naryPr>
              <m:chr m:val="∑"/>
              <m:limLoc m:val="undOvr"/>
              <m:grow m:val="1"/>
              <m:ctrlPr>
                <w:rPr>
                  <w:rFonts w:ascii="Cambria Math" w:hAnsi="Cambria Math" w:cs="Times New Roman"/>
                </w:rPr>
              </m:ctrlPr>
            </m:naryPr>
            <m:sub>
              <m:r>
                <w:rPr>
                  <w:rFonts w:ascii="Cambria Math" w:hAnsi="Cambria Math" w:cs="Times New Roman"/>
                </w:rPr>
                <m:t>i=1</m:t>
              </m:r>
            </m:sub>
            <m:sup>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g</m:t>
                  </m:r>
                </m:sub>
              </m:sSub>
            </m:sup>
            <m:e/>
          </m:nary>
          <m:nary>
            <m:naryPr>
              <m:chr m:val="∑"/>
              <m:limLoc m:val="undOvr"/>
              <m:grow m:val="1"/>
              <m:ctrlPr>
                <w:rPr>
                  <w:rFonts w:ascii="Cambria Math" w:hAnsi="Cambria Math" w:cs="Times New Roman"/>
                </w:rPr>
              </m:ctrlPr>
            </m:naryPr>
            <m:sub>
              <m:r>
                <w:rPr>
                  <w:rFonts w:ascii="Cambria Math" w:hAnsi="Cambria Math" w:cs="Times New Roman"/>
                </w:rPr>
                <m:t>j=1</m:t>
              </m:r>
            </m:sub>
            <m:sup>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g</m:t>
                  </m:r>
                </m:sub>
              </m:sSub>
            </m:sup>
            <m:e>
              <m:r>
                <w:rPr>
                  <w:rFonts w:ascii="Cambria Math" w:hAnsi="Cambria Math" w:cs="Times New Roman"/>
                </w:rPr>
                <m:t>p(i,j)</m:t>
              </m:r>
              <m:sSub>
                <m:sSubPr>
                  <m:ctrlPr>
                    <w:rPr>
                      <w:rFonts w:ascii="Cambria Math" w:hAnsi="Cambria Math" w:cs="Times New Roman"/>
                    </w:rPr>
                  </m:ctrlPr>
                </m:sSubPr>
                <m:e>
                  <m:r>
                    <m:rPr>
                      <m:sty m:val="p"/>
                    </m:rPr>
                    <w:rPr>
                      <w:rFonts w:ascii="Cambria Math" w:hAnsi="Cambria Math" w:cs="Times New Roman"/>
                    </w:rPr>
                    <m:t>log</m:t>
                  </m:r>
                </m:e>
                <m:sub>
                  <m:r>
                    <w:rPr>
                      <w:rFonts w:ascii="Cambria Math" w:hAnsi="Cambria Math" w:cs="Times New Roman"/>
                    </w:rPr>
                    <m:t>2</m:t>
                  </m:r>
                </m:sub>
              </m:sSub>
              <m: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p</m:t>
                  </m:r>
                </m:e>
                <m:sub>
                  <m:r>
                    <w:rPr>
                      <w:rFonts w:ascii="Cambria Math" w:hAnsi="Cambria Math" w:cs="Times New Roman"/>
                    </w:rPr>
                    <m:t>x</m:t>
                  </m:r>
                </m:sub>
              </m:sSub>
              <m:r>
                <w:rPr>
                  <w:rFonts w:ascii="Cambria Math" w:hAnsi="Cambria Math" w:cs="Times New Roman"/>
                </w:rPr>
                <m:t>(i)</m:t>
              </m:r>
              <m:sSub>
                <m:sSubPr>
                  <m:ctrlPr>
                    <w:rPr>
                      <w:rFonts w:ascii="Cambria Math" w:hAnsi="Cambria Math" w:cs="Times New Roman"/>
                    </w:rPr>
                  </m:ctrlPr>
                </m:sSubPr>
                <m:e>
                  <m:r>
                    <w:rPr>
                      <w:rFonts w:ascii="Cambria Math" w:hAnsi="Cambria Math" w:cs="Times New Roman"/>
                    </w:rPr>
                    <m:t>p</m:t>
                  </m:r>
                </m:e>
                <m:sub>
                  <m:r>
                    <w:rPr>
                      <w:rFonts w:ascii="Cambria Math" w:hAnsi="Cambria Math" w:cs="Times New Roman"/>
                    </w:rPr>
                    <m:t>y</m:t>
                  </m:r>
                </m:sub>
              </m:sSub>
              <m:r>
                <w:rPr>
                  <w:rFonts w:ascii="Cambria Math" w:hAnsi="Cambria Math" w:cs="Times New Roman"/>
                </w:rPr>
                <m:t>(j)+ϵ)</m:t>
              </m:r>
            </m:e>
          </m:nary>
        </m:oMath>
      </m:oMathPara>
    </w:p>
    <w:p w:rsidR="00256FC9" w:rsidRPr="00BD1424" w:rsidRDefault="00256FC9" w:rsidP="00751DBE">
      <w:pPr>
        <w:ind w:leftChars="-295" w:left="-708"/>
        <w:rPr>
          <w:rFonts w:cs="Times New Roman"/>
        </w:rPr>
      </w:pPr>
      <m:oMathPara>
        <m:oMathParaPr>
          <m:jc m:val="left"/>
        </m:oMathParaPr>
        <m:oMath>
          <m:r>
            <w:rPr>
              <w:rFonts w:ascii="Cambria Math" w:hAnsi="Cambria Math" w:cs="Times New Roman"/>
            </w:rPr>
            <m:t>HXY2=-</m:t>
          </m:r>
          <m:nary>
            <m:naryPr>
              <m:chr m:val="∑"/>
              <m:limLoc m:val="undOvr"/>
              <m:grow m:val="1"/>
              <m:ctrlPr>
                <w:rPr>
                  <w:rFonts w:ascii="Cambria Math" w:hAnsi="Cambria Math" w:cs="Times New Roman"/>
                </w:rPr>
              </m:ctrlPr>
            </m:naryPr>
            <m:sub>
              <m:r>
                <w:rPr>
                  <w:rFonts w:ascii="Cambria Math" w:hAnsi="Cambria Math" w:cs="Times New Roman"/>
                </w:rPr>
                <m:t>i=1</m:t>
              </m:r>
            </m:sub>
            <m:sup>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g</m:t>
                  </m:r>
                </m:sub>
              </m:sSub>
            </m:sup>
            <m:e/>
          </m:nary>
          <m:nary>
            <m:naryPr>
              <m:chr m:val="∑"/>
              <m:limLoc m:val="undOvr"/>
              <m:grow m:val="1"/>
              <m:ctrlPr>
                <w:rPr>
                  <w:rFonts w:ascii="Cambria Math" w:hAnsi="Cambria Math" w:cs="Times New Roman"/>
                </w:rPr>
              </m:ctrlPr>
            </m:naryPr>
            <m:sub>
              <m:r>
                <w:rPr>
                  <w:rFonts w:ascii="Cambria Math" w:hAnsi="Cambria Math" w:cs="Times New Roman"/>
                </w:rPr>
                <m:t>j=1</m:t>
              </m:r>
            </m:sub>
            <m:sup>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g</m:t>
                  </m:r>
                </m:sub>
              </m:sSub>
            </m:sup>
            <m:e>
              <m:sSub>
                <m:sSubPr>
                  <m:ctrlPr>
                    <w:rPr>
                      <w:rFonts w:ascii="Cambria Math" w:hAnsi="Cambria Math" w:cs="Times New Roman"/>
                    </w:rPr>
                  </m:ctrlPr>
                </m:sSubPr>
                <m:e>
                  <m:r>
                    <w:rPr>
                      <w:rFonts w:ascii="Cambria Math" w:hAnsi="Cambria Math" w:cs="Times New Roman"/>
                    </w:rPr>
                    <m:t>p</m:t>
                  </m:r>
                </m:e>
                <m:sub>
                  <m:r>
                    <w:rPr>
                      <w:rFonts w:ascii="Cambria Math" w:hAnsi="Cambria Math" w:cs="Times New Roman"/>
                    </w:rPr>
                    <m:t>x</m:t>
                  </m:r>
                </m:sub>
              </m:sSub>
              <m:r>
                <w:rPr>
                  <w:rFonts w:ascii="Cambria Math" w:hAnsi="Cambria Math" w:cs="Times New Roman"/>
                </w:rPr>
                <m:t>(i)</m:t>
              </m:r>
              <m:sSub>
                <m:sSubPr>
                  <m:ctrlPr>
                    <w:rPr>
                      <w:rFonts w:ascii="Cambria Math" w:hAnsi="Cambria Math" w:cs="Times New Roman"/>
                    </w:rPr>
                  </m:ctrlPr>
                </m:sSubPr>
                <m:e>
                  <m:r>
                    <w:rPr>
                      <w:rFonts w:ascii="Cambria Math" w:hAnsi="Cambria Math" w:cs="Times New Roman"/>
                    </w:rPr>
                    <m:t>p</m:t>
                  </m:r>
                </m:e>
                <m:sub>
                  <m:r>
                    <w:rPr>
                      <w:rFonts w:ascii="Cambria Math" w:hAnsi="Cambria Math" w:cs="Times New Roman"/>
                    </w:rPr>
                    <m:t>y</m:t>
                  </m:r>
                </m:sub>
              </m:sSub>
              <m:r>
                <w:rPr>
                  <w:rFonts w:ascii="Cambria Math" w:hAnsi="Cambria Math" w:cs="Times New Roman"/>
                </w:rPr>
                <m:t>(j)</m:t>
              </m:r>
              <m:sSub>
                <m:sSubPr>
                  <m:ctrlPr>
                    <w:rPr>
                      <w:rFonts w:ascii="Cambria Math" w:hAnsi="Cambria Math" w:cs="Times New Roman"/>
                    </w:rPr>
                  </m:ctrlPr>
                </m:sSubPr>
                <m:e>
                  <m:r>
                    <m:rPr>
                      <m:sty m:val="p"/>
                    </m:rPr>
                    <w:rPr>
                      <w:rFonts w:ascii="Cambria Math" w:hAnsi="Cambria Math" w:cs="Times New Roman"/>
                    </w:rPr>
                    <m:t>log</m:t>
                  </m:r>
                </m:e>
                <m:sub>
                  <m:r>
                    <w:rPr>
                      <w:rFonts w:ascii="Cambria Math" w:hAnsi="Cambria Math" w:cs="Times New Roman"/>
                    </w:rPr>
                    <m:t>2</m:t>
                  </m:r>
                </m:sub>
              </m:sSub>
              <m:r>
                <w:rPr>
                  <w:rFonts w:ascii="Cambria Math" w:hAnsi="Cambria Math" w:cs="Times New Roman"/>
                </w:rPr>
                <m:t>⁡(</m:t>
              </m:r>
              <m:sSub>
                <m:sSubPr>
                  <m:ctrlPr>
                    <w:rPr>
                      <w:rFonts w:ascii="Cambria Math" w:hAnsi="Cambria Math" w:cs="Times New Roman"/>
                    </w:rPr>
                  </m:ctrlPr>
                </m:sSubPr>
                <m:e>
                  <m:r>
                    <w:rPr>
                      <w:rFonts w:ascii="Cambria Math" w:hAnsi="Cambria Math" w:cs="Times New Roman"/>
                    </w:rPr>
                    <m:t>p</m:t>
                  </m:r>
                </m:e>
                <m:sub>
                  <m:r>
                    <w:rPr>
                      <w:rFonts w:ascii="Cambria Math" w:hAnsi="Cambria Math" w:cs="Times New Roman"/>
                    </w:rPr>
                    <m:t>x</m:t>
                  </m:r>
                </m:sub>
              </m:sSub>
              <m:r>
                <w:rPr>
                  <w:rFonts w:ascii="Cambria Math" w:hAnsi="Cambria Math" w:cs="Times New Roman"/>
                </w:rPr>
                <m:t>(i)</m:t>
              </m:r>
              <m:sSub>
                <m:sSubPr>
                  <m:ctrlPr>
                    <w:rPr>
                      <w:rFonts w:ascii="Cambria Math" w:hAnsi="Cambria Math" w:cs="Times New Roman"/>
                    </w:rPr>
                  </m:ctrlPr>
                </m:sSubPr>
                <m:e>
                  <m:r>
                    <w:rPr>
                      <w:rFonts w:ascii="Cambria Math" w:hAnsi="Cambria Math" w:cs="Times New Roman"/>
                    </w:rPr>
                    <m:t>p</m:t>
                  </m:r>
                </m:e>
                <m:sub>
                  <m:r>
                    <w:rPr>
                      <w:rFonts w:ascii="Cambria Math" w:hAnsi="Cambria Math" w:cs="Times New Roman"/>
                    </w:rPr>
                    <m:t>y</m:t>
                  </m:r>
                </m:sub>
              </m:sSub>
              <m:r>
                <w:rPr>
                  <w:rFonts w:ascii="Cambria Math" w:hAnsi="Cambria Math" w:cs="Times New Roman"/>
                </w:rPr>
                <m:t>(j)+ϵ)</m:t>
              </m:r>
            </m:e>
          </m:nary>
        </m:oMath>
      </m:oMathPara>
    </w:p>
    <w:p w:rsidR="00256FC9" w:rsidRPr="00BD1424" w:rsidRDefault="00256FC9" w:rsidP="00751DBE">
      <w:pPr>
        <w:ind w:leftChars="-295" w:left="-708"/>
        <w:rPr>
          <w:rFonts w:cs="Times New Roman"/>
        </w:rPr>
      </w:pPr>
    </w:p>
    <w:p w:rsidR="00256FC9" w:rsidRPr="00BD1424" w:rsidRDefault="00256FC9" w:rsidP="00751DBE">
      <w:pPr>
        <w:ind w:leftChars="-295" w:left="-708"/>
        <w:rPr>
          <w:rFonts w:cs="Times New Roman"/>
        </w:rPr>
      </w:pPr>
      <w:r w:rsidRPr="00BD1424">
        <w:rPr>
          <w:rFonts w:cs="Times New Roman"/>
        </w:rPr>
        <w:t xml:space="preserve">For distance weighting, GLCM matrices are weighted by weighting factor W and then summed and </w:t>
      </w:r>
      <w:proofErr w:type="spellStart"/>
      <w:proofErr w:type="gramStart"/>
      <w:r w:rsidRPr="00BD1424">
        <w:rPr>
          <w:rFonts w:cs="Times New Roman"/>
        </w:rPr>
        <w:t>normalised</w:t>
      </w:r>
      <w:proofErr w:type="spellEnd"/>
      <w:r w:rsidRPr="00BD1424">
        <w:rPr>
          <w:rFonts w:cs="Times New Roman"/>
        </w:rPr>
        <w:t>..</w:t>
      </w:r>
      <w:proofErr w:type="gramEnd"/>
      <w:r w:rsidRPr="00BD1424">
        <w:rPr>
          <w:rFonts w:cs="Times New Roman"/>
        </w:rPr>
        <w:t xml:space="preserve"> Weighting factor W is calculated for the distance between </w:t>
      </w:r>
      <w:proofErr w:type="spellStart"/>
      <w:r w:rsidRPr="00BD1424">
        <w:rPr>
          <w:rFonts w:cs="Times New Roman"/>
        </w:rPr>
        <w:t>neighbouring</w:t>
      </w:r>
      <w:proofErr w:type="spellEnd"/>
      <w:r w:rsidRPr="00BD1424">
        <w:rPr>
          <w:rFonts w:cs="Times New Roman"/>
        </w:rPr>
        <w:t xml:space="preserve"> voxels by </w:t>
      </w:r>
      <m:oMath>
        <m:r>
          <m:rPr>
            <m:sty m:val="bi"/>
          </m:rPr>
          <w:rPr>
            <w:rFonts w:ascii="Cambria Math" w:hAnsi="Cambria Math" w:cs="Times New Roman"/>
          </w:rPr>
          <m:t>W=</m:t>
        </m:r>
        <m:sSup>
          <m:sSupPr>
            <m:ctrlPr>
              <w:rPr>
                <w:rFonts w:ascii="Cambria Math" w:hAnsi="Cambria Math" w:cs="Times New Roman"/>
                <w:b/>
              </w:rPr>
            </m:ctrlPr>
          </m:sSupPr>
          <m:e>
            <m:r>
              <m:rPr>
                <m:sty m:val="bi"/>
              </m:rPr>
              <w:rPr>
                <w:rFonts w:ascii="Cambria Math" w:hAnsi="Cambria Math" w:cs="Times New Roman"/>
              </w:rPr>
              <m:t>e</m:t>
            </m:r>
          </m:e>
          <m:sup>
            <m:r>
              <m:rPr>
                <m:sty m:val="bi"/>
              </m:rPr>
              <w:rPr>
                <w:rFonts w:ascii="Cambria Math" w:hAnsi="Cambria Math" w:cs="Times New Roman"/>
              </w:rPr>
              <m:t>-‖d</m:t>
            </m:r>
            <m:sSup>
              <m:sSupPr>
                <m:ctrlPr>
                  <w:rPr>
                    <w:rFonts w:ascii="Cambria Math" w:hAnsi="Cambria Math" w:cs="Times New Roman"/>
                    <w:b/>
                  </w:rPr>
                </m:ctrlPr>
              </m:sSupPr>
              <m:e>
                <m:r>
                  <m:rPr>
                    <m:sty m:val="bi"/>
                  </m:rPr>
                  <w:rPr>
                    <w:rFonts w:ascii="Cambria Math" w:hAnsi="Cambria Math" w:cs="Times New Roman"/>
                  </w:rPr>
                  <m:t>‖</m:t>
                </m:r>
              </m:e>
              <m:sup>
                <m:r>
                  <m:rPr>
                    <m:sty m:val="bi"/>
                  </m:rPr>
                  <w:rPr>
                    <w:rFonts w:ascii="Cambria Math" w:hAnsi="Cambria Math" w:cs="Times New Roman"/>
                  </w:rPr>
                  <m:t>2</m:t>
                </m:r>
              </m:sup>
            </m:sSup>
          </m:sup>
        </m:sSup>
      </m:oMath>
      <w:r w:rsidRPr="00BD1424">
        <w:rPr>
          <w:rFonts w:cs="Times New Roman"/>
        </w:rPr>
        <w:t>, where d is the distance for the associated angle.</w:t>
      </w:r>
    </w:p>
    <w:p w:rsidR="00256FC9" w:rsidRPr="00256FC9" w:rsidRDefault="00256FC9" w:rsidP="00F45DB3">
      <w:pPr>
        <w:ind w:leftChars="-414" w:left="-147" w:rightChars="-154" w:right="-370" w:hangingChars="353" w:hanging="847"/>
      </w:pPr>
    </w:p>
    <w:p w:rsidR="00FD7525" w:rsidRPr="00751DBE" w:rsidRDefault="00751DBE" w:rsidP="00F45DB3">
      <w:pPr>
        <w:ind w:leftChars="-414" w:left="-143" w:rightChars="-154" w:right="-370" w:hangingChars="353" w:hanging="851"/>
        <w:rPr>
          <w:b/>
          <w:bCs w:val="0"/>
          <w:i/>
          <w:iCs/>
        </w:rPr>
      </w:pPr>
      <w:r>
        <w:rPr>
          <w:b/>
          <w:bCs w:val="0"/>
          <w:i/>
          <w:iCs/>
        </w:rPr>
        <w:t xml:space="preserve">a. </w:t>
      </w:r>
      <w:r w:rsidR="009C374D" w:rsidRPr="00751DBE">
        <w:rPr>
          <w:b/>
          <w:bCs w:val="0"/>
          <w:i/>
          <w:iCs/>
        </w:rPr>
        <w:t>C</w:t>
      </w:r>
      <w:r w:rsidR="009C374D" w:rsidRPr="00751DBE">
        <w:rPr>
          <w:rFonts w:hint="eastAsia"/>
          <w:b/>
          <w:bCs w:val="0"/>
          <w:i/>
          <w:iCs/>
        </w:rPr>
        <w:t>orrelation</w:t>
      </w:r>
    </w:p>
    <w:p w:rsidR="00FD7525" w:rsidRPr="006B40D8" w:rsidRDefault="00256FC9" w:rsidP="00F45DB3">
      <w:pPr>
        <w:ind w:leftChars="-414" w:left="-143" w:rightChars="-154" w:right="-370" w:hangingChars="353" w:hanging="851"/>
      </w:pPr>
      <m:oMathPara>
        <m:oMath>
          <m:r>
            <m:rPr>
              <m:nor/>
            </m:rPr>
            <w:rPr>
              <w:rFonts w:ascii="Cambria Math" w:hAnsi="Cambria Math" w:cs="Times New Roman"/>
              <w:b/>
            </w:rPr>
            <m:t>Correlation</m:t>
          </m:r>
          <m:r>
            <w:rPr>
              <w:rFonts w:ascii="Cambria Math" w:hAnsi="Cambria Math" w:cs="Times New Roman"/>
            </w:rPr>
            <m:t>=</m:t>
          </m:r>
          <m:f>
            <m:fPr>
              <m:ctrlPr>
                <w:rPr>
                  <w:rFonts w:ascii="Cambria Math" w:hAnsi="Cambria Math" w:cs="Times New Roman"/>
                </w:rPr>
              </m:ctrlPr>
            </m:fPr>
            <m:num>
              <m:nary>
                <m:naryPr>
                  <m:chr m:val="∑"/>
                  <m:limLoc m:val="undOvr"/>
                  <m:grow m:val="1"/>
                  <m:ctrlPr>
                    <w:rPr>
                      <w:rFonts w:ascii="Cambria Math" w:hAnsi="Cambria Math" w:cs="Times New Roman"/>
                    </w:rPr>
                  </m:ctrlPr>
                </m:naryPr>
                <m:sub>
                  <m:r>
                    <w:rPr>
                      <w:rFonts w:ascii="Cambria Math" w:hAnsi="Cambria Math" w:cs="Times New Roman"/>
                    </w:rPr>
                    <m:t>i=1</m:t>
                  </m:r>
                </m:sub>
                <m:sup>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g</m:t>
                      </m:r>
                    </m:sub>
                  </m:sSub>
                </m:sup>
                <m:e/>
              </m:nary>
              <m:nary>
                <m:naryPr>
                  <m:chr m:val="∑"/>
                  <m:limLoc m:val="undOvr"/>
                  <m:grow m:val="1"/>
                  <m:ctrlPr>
                    <w:rPr>
                      <w:rFonts w:ascii="Cambria Math" w:hAnsi="Cambria Math" w:cs="Times New Roman"/>
                    </w:rPr>
                  </m:ctrlPr>
                </m:naryPr>
                <m:sub>
                  <m:r>
                    <w:rPr>
                      <w:rFonts w:ascii="Cambria Math" w:hAnsi="Cambria Math" w:cs="Times New Roman"/>
                    </w:rPr>
                    <m:t>j=1</m:t>
                  </m:r>
                </m:sub>
                <m:sup>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g</m:t>
                      </m:r>
                    </m:sub>
                  </m:sSub>
                </m:sup>
                <m:e>
                  <m:r>
                    <w:rPr>
                      <w:rFonts w:ascii="Cambria Math" w:hAnsi="Cambria Math" w:cs="Times New Roman"/>
                    </w:rPr>
                    <m:t>p(i,j)ij-</m:t>
                  </m:r>
                  <m:sSub>
                    <m:sSubPr>
                      <m:ctrlPr>
                        <w:rPr>
                          <w:rFonts w:ascii="Cambria Math" w:hAnsi="Cambria Math" w:cs="Times New Roman"/>
                        </w:rPr>
                      </m:ctrlPr>
                    </m:sSubPr>
                    <m:e>
                      <m:r>
                        <w:rPr>
                          <w:rFonts w:ascii="Cambria Math" w:hAnsi="Cambria Math" w:cs="Times New Roman"/>
                        </w:rPr>
                        <m:t>μ</m:t>
                      </m:r>
                    </m:e>
                    <m:sub>
                      <m:r>
                        <w:rPr>
                          <w:rFonts w:ascii="Cambria Math" w:hAnsi="Cambria Math" w:cs="Times New Roman"/>
                        </w:rPr>
                        <m:t>x</m:t>
                      </m:r>
                    </m:sub>
                  </m:sSub>
                  <m:sSub>
                    <m:sSubPr>
                      <m:ctrlPr>
                        <w:rPr>
                          <w:rFonts w:ascii="Cambria Math" w:hAnsi="Cambria Math" w:cs="Times New Roman"/>
                        </w:rPr>
                      </m:ctrlPr>
                    </m:sSubPr>
                    <m:e>
                      <m:r>
                        <w:rPr>
                          <w:rFonts w:ascii="Cambria Math" w:hAnsi="Cambria Math" w:cs="Times New Roman"/>
                        </w:rPr>
                        <m:t>μ</m:t>
                      </m:r>
                    </m:e>
                    <m:sub>
                      <m:r>
                        <w:rPr>
                          <w:rFonts w:ascii="Cambria Math" w:hAnsi="Cambria Math" w:cs="Times New Roman"/>
                        </w:rPr>
                        <m:t>y</m:t>
                      </m:r>
                    </m:sub>
                  </m:sSub>
                </m:e>
              </m:nary>
            </m:num>
            <m:den>
              <m:sSub>
                <m:sSubPr>
                  <m:ctrlPr>
                    <w:rPr>
                      <w:rFonts w:ascii="Cambria Math" w:hAnsi="Cambria Math" w:cs="Times New Roman"/>
                    </w:rPr>
                  </m:ctrlPr>
                </m:sSubPr>
                <m:e>
                  <m:r>
                    <w:rPr>
                      <w:rFonts w:ascii="Cambria Math" w:hAnsi="Cambria Math" w:cs="Times New Roman"/>
                    </w:rPr>
                    <m:t>σ</m:t>
                  </m:r>
                </m:e>
                <m:sub>
                  <m:r>
                    <w:rPr>
                      <w:rFonts w:ascii="Cambria Math" w:hAnsi="Cambria Math" w:cs="Times New Roman"/>
                    </w:rPr>
                    <m:t>x</m:t>
                  </m:r>
                </m:sub>
              </m:sSub>
              <m:r>
                <w:rPr>
                  <w:rFonts w:ascii="Cambria Math" w:hAnsi="Cambria Math" w:cs="Times New Roman"/>
                </w:rPr>
                <m:t>(i)</m:t>
              </m:r>
              <m:sSub>
                <m:sSubPr>
                  <m:ctrlPr>
                    <w:rPr>
                      <w:rFonts w:ascii="Cambria Math" w:hAnsi="Cambria Math" w:cs="Times New Roman"/>
                    </w:rPr>
                  </m:ctrlPr>
                </m:sSubPr>
                <m:e>
                  <m:r>
                    <w:rPr>
                      <w:rFonts w:ascii="Cambria Math" w:hAnsi="Cambria Math" w:cs="Times New Roman"/>
                    </w:rPr>
                    <m:t>σ</m:t>
                  </m:r>
                </m:e>
                <m:sub>
                  <m:r>
                    <w:rPr>
                      <w:rFonts w:ascii="Cambria Math" w:hAnsi="Cambria Math" w:cs="Times New Roman"/>
                    </w:rPr>
                    <m:t>y</m:t>
                  </m:r>
                </m:sub>
              </m:sSub>
              <m:r>
                <w:rPr>
                  <w:rFonts w:ascii="Cambria Math" w:hAnsi="Cambria Math" w:cs="Times New Roman"/>
                </w:rPr>
                <m:t>(j)</m:t>
              </m:r>
            </m:den>
          </m:f>
        </m:oMath>
      </m:oMathPara>
    </w:p>
    <w:p w:rsidR="00B77253" w:rsidRDefault="00B77253" w:rsidP="00F45DB3">
      <w:pPr>
        <w:ind w:leftChars="-414" w:left="-147" w:rightChars="-154" w:right="-370" w:hangingChars="353" w:hanging="847"/>
      </w:pPr>
    </w:p>
    <w:p w:rsidR="00B77253" w:rsidRDefault="00256FC9" w:rsidP="00751DBE">
      <w:pPr>
        <w:ind w:leftChars="-300" w:left="-720" w:rightChars="-154" w:right="-370"/>
      </w:pPr>
      <w:bookmarkStart w:id="0" w:name="_GoBack"/>
      <w:r w:rsidRPr="00B510CE">
        <w:rPr>
          <w:rFonts w:cs="Times New Roman"/>
          <w:b/>
        </w:rPr>
        <w:t>Correlation</w:t>
      </w:r>
      <w:r w:rsidRPr="00B510CE">
        <w:rPr>
          <w:rFonts w:cs="Times New Roman"/>
        </w:rPr>
        <w:t xml:space="preserve"> is a value between 0 (uncorrelated) and 1 (perfectly correlated) showing the linear dependency of gray level values to their respective voxels in the GLCM.</w:t>
      </w:r>
    </w:p>
    <w:bookmarkEnd w:id="0"/>
    <w:p w:rsidR="0009517E" w:rsidRDefault="0009517E" w:rsidP="00B77253">
      <w:pPr>
        <w:ind w:rightChars="-154" w:right="-370"/>
        <w:rPr>
          <w:rFonts w:hint="eastAsia"/>
        </w:rPr>
      </w:pPr>
    </w:p>
    <w:sectPr w:rsidR="0009517E" w:rsidSect="000671DD">
      <w:pgSz w:w="11020" w:h="15280"/>
      <w:pgMar w:top="1440" w:right="1797" w:bottom="1440" w:left="1797" w:header="851" w:footer="992" w:gutter="0"/>
      <w:cols w:space="425"/>
      <w:docGrid w:type="lines" w:linePitch="42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7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Times New Roman (正文 CS 字体)">
    <w:altName w:val="宋体"/>
    <w:panose1 w:val="020B0604020202020204"/>
    <w:charset w:val="86"/>
    <w:family w:val="roman"/>
    <w:pitch w:val="default"/>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Segoe UI">
    <w:altName w:val="Sylfaen"/>
    <w:panose1 w:val="020B0604020202020204"/>
    <w:charset w:val="00"/>
    <w:family w:val="swiss"/>
    <w:pitch w:val="variable"/>
    <w:sig w:usb0="E4002EFF" w:usb1="C000E47F" w:usb2="00000009" w:usb3="00000000" w:csb0="000001FF" w:csb1="00000000"/>
  </w:font>
  <w:font w:name="Consolas">
    <w:panose1 w:val="020B0609020204030204"/>
    <w:charset w:val="00"/>
    <w:family w:val="modern"/>
    <w:pitch w:val="fixed"/>
    <w:sig w:usb0="E10006FF" w:usb1="4000FCFF" w:usb2="00000009"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0D1BC1"/>
    <w:multiLevelType w:val="hybridMultilevel"/>
    <w:tmpl w:val="CE30C22C"/>
    <w:lvl w:ilvl="0" w:tplc="5DD422F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7D41A2"/>
    <w:multiLevelType w:val="hybridMultilevel"/>
    <w:tmpl w:val="54FE249A"/>
    <w:lvl w:ilvl="0" w:tplc="43A46D8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BF724E"/>
    <w:multiLevelType w:val="hybridMultilevel"/>
    <w:tmpl w:val="4F165590"/>
    <w:lvl w:ilvl="0" w:tplc="EAB0ECF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09772B4"/>
    <w:multiLevelType w:val="multilevel"/>
    <w:tmpl w:val="57F02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793603D"/>
    <w:multiLevelType w:val="hybridMultilevel"/>
    <w:tmpl w:val="C0563D8A"/>
    <w:lvl w:ilvl="0" w:tplc="B9F45D2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50B7626"/>
    <w:multiLevelType w:val="hybridMultilevel"/>
    <w:tmpl w:val="EF0AED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5EB054C"/>
    <w:multiLevelType w:val="hybridMultilevel"/>
    <w:tmpl w:val="69B60C62"/>
    <w:lvl w:ilvl="0" w:tplc="AF68B96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3262FAC"/>
    <w:multiLevelType w:val="hybridMultilevel"/>
    <w:tmpl w:val="5966293C"/>
    <w:lvl w:ilvl="0" w:tplc="3FD88FD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4CF60F7"/>
    <w:multiLevelType w:val="hybridMultilevel"/>
    <w:tmpl w:val="953A76A4"/>
    <w:lvl w:ilvl="0" w:tplc="92CC184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7B7533C"/>
    <w:multiLevelType w:val="hybridMultilevel"/>
    <w:tmpl w:val="09F65D3A"/>
    <w:lvl w:ilvl="0" w:tplc="2E0856D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00C0095"/>
    <w:multiLevelType w:val="multilevel"/>
    <w:tmpl w:val="0158E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4067F8A"/>
    <w:multiLevelType w:val="multilevel"/>
    <w:tmpl w:val="29E45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3B82D02"/>
    <w:multiLevelType w:val="hybridMultilevel"/>
    <w:tmpl w:val="014C433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7"/>
  </w:num>
  <w:num w:numId="3">
    <w:abstractNumId w:val="10"/>
  </w:num>
  <w:num w:numId="4">
    <w:abstractNumId w:val="8"/>
  </w:num>
  <w:num w:numId="5">
    <w:abstractNumId w:val="1"/>
  </w:num>
  <w:num w:numId="6">
    <w:abstractNumId w:val="9"/>
  </w:num>
  <w:num w:numId="7">
    <w:abstractNumId w:val="2"/>
  </w:num>
  <w:num w:numId="8">
    <w:abstractNumId w:val="0"/>
  </w:num>
  <w:num w:numId="9">
    <w:abstractNumId w:val="4"/>
  </w:num>
  <w:num w:numId="10">
    <w:abstractNumId w:val="12"/>
  </w:num>
  <w:num w:numId="11">
    <w:abstractNumId w:val="5"/>
  </w:num>
  <w:num w:numId="12">
    <w:abstractNumId w:val="3"/>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7"/>
  <w:mirrorMargins/>
  <w:bordersDoNotSurroundHeader/>
  <w:bordersDoNotSurroundFooter/>
  <w:proofState w:spelling="clean" w:grammar="clean"/>
  <w:defaultTabStop w:val="420"/>
  <w:evenAndOddHeaders/>
  <w:drawingGridHorizontalSpacing w:val="120"/>
  <w:drawingGridVerticalSpacing w:val="423"/>
  <w:displayHorizont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6AA"/>
    <w:rsid w:val="000212EF"/>
    <w:rsid w:val="00031A0F"/>
    <w:rsid w:val="00037D0F"/>
    <w:rsid w:val="00044D15"/>
    <w:rsid w:val="000671DD"/>
    <w:rsid w:val="00080795"/>
    <w:rsid w:val="00093139"/>
    <w:rsid w:val="0009517E"/>
    <w:rsid w:val="000C22E8"/>
    <w:rsid w:val="000D2C31"/>
    <w:rsid w:val="000D3A0B"/>
    <w:rsid w:val="000D7D34"/>
    <w:rsid w:val="000F6D7B"/>
    <w:rsid w:val="000F74A4"/>
    <w:rsid w:val="00101FC8"/>
    <w:rsid w:val="00105B3E"/>
    <w:rsid w:val="00144419"/>
    <w:rsid w:val="00157341"/>
    <w:rsid w:val="0017141A"/>
    <w:rsid w:val="001825D1"/>
    <w:rsid w:val="00202F1D"/>
    <w:rsid w:val="00222778"/>
    <w:rsid w:val="00253E07"/>
    <w:rsid w:val="00256FC9"/>
    <w:rsid w:val="00270B9A"/>
    <w:rsid w:val="00283070"/>
    <w:rsid w:val="002D03CF"/>
    <w:rsid w:val="002E27F6"/>
    <w:rsid w:val="002E38F2"/>
    <w:rsid w:val="002E6F7A"/>
    <w:rsid w:val="002F1C48"/>
    <w:rsid w:val="002F394C"/>
    <w:rsid w:val="002F44AA"/>
    <w:rsid w:val="003230E6"/>
    <w:rsid w:val="003603E7"/>
    <w:rsid w:val="00376EF8"/>
    <w:rsid w:val="003966E4"/>
    <w:rsid w:val="003A483B"/>
    <w:rsid w:val="003B3AC7"/>
    <w:rsid w:val="003C3E19"/>
    <w:rsid w:val="003F0131"/>
    <w:rsid w:val="003F2147"/>
    <w:rsid w:val="003F6029"/>
    <w:rsid w:val="004049B2"/>
    <w:rsid w:val="00444996"/>
    <w:rsid w:val="00456F60"/>
    <w:rsid w:val="00461509"/>
    <w:rsid w:val="00462B44"/>
    <w:rsid w:val="00464234"/>
    <w:rsid w:val="00475E97"/>
    <w:rsid w:val="004A0E59"/>
    <w:rsid w:val="004E1B1B"/>
    <w:rsid w:val="004E3F8B"/>
    <w:rsid w:val="004F4B5B"/>
    <w:rsid w:val="005038C9"/>
    <w:rsid w:val="005276CF"/>
    <w:rsid w:val="00532F31"/>
    <w:rsid w:val="00534B4A"/>
    <w:rsid w:val="00575E1C"/>
    <w:rsid w:val="0058010D"/>
    <w:rsid w:val="00585531"/>
    <w:rsid w:val="005B6016"/>
    <w:rsid w:val="005C0014"/>
    <w:rsid w:val="005C4410"/>
    <w:rsid w:val="005E6A1F"/>
    <w:rsid w:val="005F2628"/>
    <w:rsid w:val="00634B8D"/>
    <w:rsid w:val="00660008"/>
    <w:rsid w:val="006831C8"/>
    <w:rsid w:val="006A3F0A"/>
    <w:rsid w:val="006B1DE5"/>
    <w:rsid w:val="006B40D8"/>
    <w:rsid w:val="006B717C"/>
    <w:rsid w:val="006B7B59"/>
    <w:rsid w:val="006C4511"/>
    <w:rsid w:val="007250CC"/>
    <w:rsid w:val="00726B98"/>
    <w:rsid w:val="00731245"/>
    <w:rsid w:val="00750B24"/>
    <w:rsid w:val="00751DBE"/>
    <w:rsid w:val="007907B8"/>
    <w:rsid w:val="007A47F6"/>
    <w:rsid w:val="007B200E"/>
    <w:rsid w:val="007B5619"/>
    <w:rsid w:val="007D13D1"/>
    <w:rsid w:val="007D76BA"/>
    <w:rsid w:val="007E0C75"/>
    <w:rsid w:val="008002CE"/>
    <w:rsid w:val="0082750F"/>
    <w:rsid w:val="00827E89"/>
    <w:rsid w:val="008315DD"/>
    <w:rsid w:val="00862244"/>
    <w:rsid w:val="00867B36"/>
    <w:rsid w:val="00870F6B"/>
    <w:rsid w:val="008B4684"/>
    <w:rsid w:val="008B4F67"/>
    <w:rsid w:val="008C3069"/>
    <w:rsid w:val="008C5EB0"/>
    <w:rsid w:val="008E75AA"/>
    <w:rsid w:val="00920B71"/>
    <w:rsid w:val="00924219"/>
    <w:rsid w:val="00944741"/>
    <w:rsid w:val="00951CC5"/>
    <w:rsid w:val="009550A6"/>
    <w:rsid w:val="009B4267"/>
    <w:rsid w:val="009B7938"/>
    <w:rsid w:val="009C01F3"/>
    <w:rsid w:val="009C374D"/>
    <w:rsid w:val="009D408E"/>
    <w:rsid w:val="009D62C7"/>
    <w:rsid w:val="009F16AA"/>
    <w:rsid w:val="009F5088"/>
    <w:rsid w:val="00A00D88"/>
    <w:rsid w:val="00A030CB"/>
    <w:rsid w:val="00A33370"/>
    <w:rsid w:val="00A45330"/>
    <w:rsid w:val="00A5542D"/>
    <w:rsid w:val="00A61B0A"/>
    <w:rsid w:val="00A70863"/>
    <w:rsid w:val="00AE17B5"/>
    <w:rsid w:val="00AF72A2"/>
    <w:rsid w:val="00B2227C"/>
    <w:rsid w:val="00B510CE"/>
    <w:rsid w:val="00B5384F"/>
    <w:rsid w:val="00B61888"/>
    <w:rsid w:val="00B6392B"/>
    <w:rsid w:val="00B77253"/>
    <w:rsid w:val="00BF2572"/>
    <w:rsid w:val="00BF3099"/>
    <w:rsid w:val="00C0268A"/>
    <w:rsid w:val="00C04EF7"/>
    <w:rsid w:val="00C10A22"/>
    <w:rsid w:val="00C37CA0"/>
    <w:rsid w:val="00C47D26"/>
    <w:rsid w:val="00C86F25"/>
    <w:rsid w:val="00CB5636"/>
    <w:rsid w:val="00CF1F20"/>
    <w:rsid w:val="00D02F31"/>
    <w:rsid w:val="00D23323"/>
    <w:rsid w:val="00D7390A"/>
    <w:rsid w:val="00DB0322"/>
    <w:rsid w:val="00DB3A00"/>
    <w:rsid w:val="00DF5094"/>
    <w:rsid w:val="00DF7DFF"/>
    <w:rsid w:val="00E248E3"/>
    <w:rsid w:val="00E35382"/>
    <w:rsid w:val="00E7758C"/>
    <w:rsid w:val="00E8366B"/>
    <w:rsid w:val="00EB2E6C"/>
    <w:rsid w:val="00EC4DC6"/>
    <w:rsid w:val="00EC754E"/>
    <w:rsid w:val="00EF6F86"/>
    <w:rsid w:val="00F36685"/>
    <w:rsid w:val="00F366A3"/>
    <w:rsid w:val="00F37C7E"/>
    <w:rsid w:val="00F45DB3"/>
    <w:rsid w:val="00F61405"/>
    <w:rsid w:val="00F733E9"/>
    <w:rsid w:val="00F9106F"/>
    <w:rsid w:val="00F92764"/>
    <w:rsid w:val="00FD5A5B"/>
    <w:rsid w:val="00FD7525"/>
    <w:rsid w:val="00FF52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B59AE9"/>
  <w14:defaultImageDpi w14:val="32767"/>
  <w15:chartTrackingRefBased/>
  <w15:docId w15:val="{04D8ACB3-1C57-A743-8AD5-192D836459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正文 CS 字体)"/>
        <w:bCs/>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
    <w:qFormat/>
    <w:rsid w:val="00C86F25"/>
    <w:pPr>
      <w:keepNext/>
      <w:keepLines/>
      <w:spacing w:before="340" w:after="330" w:line="360" w:lineRule="auto"/>
      <w:jc w:val="center"/>
      <w:outlineLvl w:val="0"/>
    </w:pPr>
    <w:rPr>
      <w:rFonts w:eastAsia="黑体" w:cs="Times New Roman"/>
      <w:b/>
      <w:kern w:val="44"/>
      <w:sz w:val="32"/>
      <w:szCs w:val="44"/>
    </w:rPr>
  </w:style>
  <w:style w:type="paragraph" w:styleId="2">
    <w:name w:val="heading 2"/>
    <w:basedOn w:val="a"/>
    <w:next w:val="a"/>
    <w:link w:val="20"/>
    <w:autoRedefine/>
    <w:uiPriority w:val="9"/>
    <w:unhideWhenUsed/>
    <w:qFormat/>
    <w:rsid w:val="002F1C48"/>
    <w:pPr>
      <w:keepNext/>
      <w:keepLines/>
      <w:widowControl/>
      <w:spacing w:before="40"/>
      <w:jc w:val="left"/>
      <w:outlineLvl w:val="1"/>
    </w:pPr>
    <w:rPr>
      <w:rFonts w:ascii="Calibri" w:eastAsiaTheme="majorEastAsia" w:hAnsi="Calibri" w:cstheme="majorBidi"/>
      <w:b/>
      <w:bCs w:val="0"/>
      <w:kern w:val="0"/>
      <w:szCs w:val="32"/>
      <w:lang w:eastAsia="en-US"/>
    </w:rPr>
  </w:style>
  <w:style w:type="paragraph" w:styleId="3">
    <w:name w:val="heading 3"/>
    <w:basedOn w:val="a"/>
    <w:next w:val="a"/>
    <w:link w:val="30"/>
    <w:autoRedefine/>
    <w:uiPriority w:val="9"/>
    <w:unhideWhenUsed/>
    <w:qFormat/>
    <w:rsid w:val="002F1C48"/>
    <w:pPr>
      <w:keepNext/>
      <w:keepLines/>
      <w:widowControl/>
      <w:spacing w:before="40"/>
      <w:jc w:val="left"/>
      <w:outlineLvl w:val="2"/>
    </w:pPr>
    <w:rPr>
      <w:rFonts w:ascii="Calibri" w:eastAsiaTheme="majorEastAsia" w:hAnsi="Calibri" w:cstheme="majorBidi"/>
      <w:b/>
      <w:bCs w:val="0"/>
      <w:kern w:val="0"/>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C86F25"/>
    <w:rPr>
      <w:rFonts w:eastAsia="黑体" w:cs="Times New Roman"/>
      <w:b/>
      <w:kern w:val="44"/>
      <w:sz w:val="32"/>
      <w:szCs w:val="44"/>
    </w:rPr>
  </w:style>
  <w:style w:type="paragraph" w:styleId="TOC1">
    <w:name w:val="toc 1"/>
    <w:basedOn w:val="a"/>
    <w:next w:val="a"/>
    <w:autoRedefine/>
    <w:uiPriority w:val="39"/>
    <w:unhideWhenUsed/>
    <w:qFormat/>
    <w:rsid w:val="00944741"/>
    <w:pPr>
      <w:widowControl/>
      <w:spacing w:after="100" w:line="259" w:lineRule="auto"/>
      <w:jc w:val="center"/>
    </w:pPr>
    <w:rPr>
      <w:rFonts w:ascii="DengXian" w:eastAsia="黑体" w:hAnsi="DengXian" w:cs="Times New Roman"/>
      <w:b/>
      <w:bCs w:val="0"/>
      <w:kern w:val="0"/>
      <w:sz w:val="32"/>
      <w:szCs w:val="22"/>
    </w:rPr>
  </w:style>
  <w:style w:type="paragraph" w:styleId="TOC2">
    <w:name w:val="toc 2"/>
    <w:basedOn w:val="a"/>
    <w:next w:val="a"/>
    <w:autoRedefine/>
    <w:uiPriority w:val="39"/>
    <w:unhideWhenUsed/>
    <w:qFormat/>
    <w:rsid w:val="00944741"/>
    <w:pPr>
      <w:widowControl/>
      <w:spacing w:after="100" w:line="259" w:lineRule="auto"/>
      <w:ind w:left="220"/>
      <w:jc w:val="left"/>
    </w:pPr>
    <w:rPr>
      <w:rFonts w:ascii="DengXian" w:eastAsia="黑体" w:hAnsi="DengXian" w:cs="Times New Roman"/>
      <w:b/>
      <w:bCs w:val="0"/>
      <w:kern w:val="0"/>
      <w:sz w:val="28"/>
      <w:szCs w:val="22"/>
    </w:rPr>
  </w:style>
  <w:style w:type="table" w:styleId="a3">
    <w:name w:val="Table Grid"/>
    <w:basedOn w:val="a1"/>
    <w:uiPriority w:val="39"/>
    <w:rsid w:val="00F733E9"/>
    <w:rPr>
      <w:rFonts w:asciiTheme="minorHAnsi" w:eastAsiaTheme="minorEastAsia" w:hAnsiTheme="minorHAnsi" w:cstheme="minorBidi"/>
      <w:bCs w:val="0"/>
      <w:kern w:val="0"/>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uiPriority w:val="9"/>
    <w:rsid w:val="002F1C48"/>
    <w:rPr>
      <w:rFonts w:ascii="Calibri" w:eastAsiaTheme="majorEastAsia" w:hAnsi="Calibri" w:cstheme="majorBidi"/>
      <w:b/>
      <w:bCs w:val="0"/>
      <w:kern w:val="0"/>
      <w:szCs w:val="32"/>
      <w:lang w:eastAsia="en-US"/>
    </w:rPr>
  </w:style>
  <w:style w:type="character" w:customStyle="1" w:styleId="30">
    <w:name w:val="标题 3 字符"/>
    <w:basedOn w:val="a0"/>
    <w:link w:val="3"/>
    <w:uiPriority w:val="9"/>
    <w:rsid w:val="002F1C48"/>
    <w:rPr>
      <w:rFonts w:ascii="Calibri" w:eastAsiaTheme="majorEastAsia" w:hAnsi="Calibri" w:cstheme="majorBidi"/>
      <w:b/>
      <w:bCs w:val="0"/>
      <w:kern w:val="0"/>
      <w:szCs w:val="28"/>
      <w:lang w:eastAsia="en-US"/>
    </w:rPr>
  </w:style>
  <w:style w:type="paragraph" w:styleId="a4">
    <w:name w:val="footer"/>
    <w:basedOn w:val="a"/>
    <w:link w:val="a5"/>
    <w:uiPriority w:val="99"/>
    <w:unhideWhenUsed/>
    <w:rsid w:val="002F1C48"/>
    <w:pPr>
      <w:widowControl/>
      <w:tabs>
        <w:tab w:val="center" w:pos="4513"/>
        <w:tab w:val="right" w:pos="9026"/>
      </w:tabs>
      <w:jc w:val="left"/>
    </w:pPr>
    <w:rPr>
      <w:rFonts w:asciiTheme="minorHAnsi" w:eastAsiaTheme="minorEastAsia" w:hAnsiTheme="minorHAnsi" w:cstheme="minorBidi"/>
      <w:bCs w:val="0"/>
      <w:kern w:val="0"/>
      <w:sz w:val="22"/>
      <w:szCs w:val="22"/>
      <w:lang w:val="en-GB" w:eastAsia="en-US"/>
    </w:rPr>
  </w:style>
  <w:style w:type="character" w:customStyle="1" w:styleId="a5">
    <w:name w:val="页脚 字符"/>
    <w:basedOn w:val="a0"/>
    <w:link w:val="a4"/>
    <w:uiPriority w:val="99"/>
    <w:rsid w:val="002F1C48"/>
    <w:rPr>
      <w:rFonts w:asciiTheme="minorHAnsi" w:eastAsiaTheme="minorEastAsia" w:hAnsiTheme="minorHAnsi" w:cstheme="minorBidi"/>
      <w:bCs w:val="0"/>
      <w:kern w:val="0"/>
      <w:sz w:val="22"/>
      <w:szCs w:val="22"/>
      <w:lang w:val="en-GB" w:eastAsia="en-US"/>
    </w:rPr>
  </w:style>
  <w:style w:type="paragraph" w:styleId="a6">
    <w:name w:val="List Paragraph"/>
    <w:basedOn w:val="a"/>
    <w:uiPriority w:val="34"/>
    <w:qFormat/>
    <w:rsid w:val="002F1C48"/>
    <w:pPr>
      <w:widowControl/>
      <w:ind w:left="720"/>
      <w:contextualSpacing/>
      <w:jc w:val="left"/>
    </w:pPr>
    <w:rPr>
      <w:rFonts w:asciiTheme="minorHAnsi" w:eastAsiaTheme="minorEastAsia" w:hAnsiTheme="minorHAnsi" w:cstheme="minorBidi"/>
      <w:bCs w:val="0"/>
      <w:kern w:val="0"/>
      <w:lang w:eastAsia="en-US"/>
    </w:rPr>
  </w:style>
  <w:style w:type="paragraph" w:customStyle="1" w:styleId="Paragraph">
    <w:name w:val="Paragraph"/>
    <w:basedOn w:val="a"/>
    <w:rsid w:val="002F1C48"/>
    <w:pPr>
      <w:widowControl/>
      <w:spacing w:before="120"/>
      <w:ind w:firstLine="720"/>
      <w:jc w:val="left"/>
    </w:pPr>
    <w:rPr>
      <w:rFonts w:eastAsia="Times New Roman" w:cs="Times New Roman"/>
      <w:bCs w:val="0"/>
      <w:kern w:val="0"/>
      <w:lang w:eastAsia="en-US"/>
    </w:rPr>
  </w:style>
  <w:style w:type="character" w:styleId="a7">
    <w:name w:val="Hyperlink"/>
    <w:basedOn w:val="a0"/>
    <w:uiPriority w:val="99"/>
    <w:unhideWhenUsed/>
    <w:rsid w:val="002F1C48"/>
    <w:rPr>
      <w:color w:val="0563C1" w:themeColor="hyperlink"/>
      <w:u w:val="single"/>
    </w:rPr>
  </w:style>
  <w:style w:type="character" w:customStyle="1" w:styleId="UnresolvedMention1">
    <w:name w:val="Unresolved Mention1"/>
    <w:basedOn w:val="a0"/>
    <w:uiPriority w:val="99"/>
    <w:rsid w:val="002F1C48"/>
    <w:rPr>
      <w:color w:val="808080"/>
      <w:shd w:val="clear" w:color="auto" w:fill="E6E6E6"/>
    </w:rPr>
  </w:style>
  <w:style w:type="paragraph" w:customStyle="1" w:styleId="EndNoteBibliographyTitle">
    <w:name w:val="EndNote Bibliography Title"/>
    <w:basedOn w:val="a"/>
    <w:link w:val="EndNoteBibliographyTitleChar"/>
    <w:rsid w:val="002F1C48"/>
    <w:pPr>
      <w:widowControl/>
      <w:jc w:val="center"/>
    </w:pPr>
    <w:rPr>
      <w:rFonts w:eastAsiaTheme="minorEastAsia" w:cs="Times New Roman"/>
      <w:bCs w:val="0"/>
      <w:noProof/>
      <w:kern w:val="0"/>
      <w:lang w:eastAsia="en-US"/>
    </w:rPr>
  </w:style>
  <w:style w:type="character" w:customStyle="1" w:styleId="EndNoteBibliographyTitleChar">
    <w:name w:val="EndNote Bibliography Title Char"/>
    <w:basedOn w:val="a0"/>
    <w:link w:val="EndNoteBibliographyTitle"/>
    <w:rsid w:val="002F1C48"/>
    <w:rPr>
      <w:rFonts w:eastAsiaTheme="minorEastAsia" w:cs="Times New Roman"/>
      <w:bCs w:val="0"/>
      <w:noProof/>
      <w:kern w:val="0"/>
      <w:lang w:eastAsia="en-US"/>
    </w:rPr>
  </w:style>
  <w:style w:type="paragraph" w:customStyle="1" w:styleId="EndNoteBibliography">
    <w:name w:val="EndNote Bibliography"/>
    <w:basedOn w:val="a"/>
    <w:link w:val="EndNoteBibliographyChar"/>
    <w:rsid w:val="002F1C48"/>
    <w:pPr>
      <w:widowControl/>
      <w:jc w:val="center"/>
    </w:pPr>
    <w:rPr>
      <w:rFonts w:eastAsiaTheme="minorEastAsia" w:cs="Times New Roman"/>
      <w:bCs w:val="0"/>
      <w:noProof/>
      <w:kern w:val="0"/>
      <w:lang w:eastAsia="en-US"/>
    </w:rPr>
  </w:style>
  <w:style w:type="character" w:customStyle="1" w:styleId="EndNoteBibliographyChar">
    <w:name w:val="EndNote Bibliography Char"/>
    <w:basedOn w:val="a0"/>
    <w:link w:val="EndNoteBibliography"/>
    <w:rsid w:val="002F1C48"/>
    <w:rPr>
      <w:rFonts w:eastAsiaTheme="minorEastAsia" w:cs="Times New Roman"/>
      <w:bCs w:val="0"/>
      <w:noProof/>
      <w:kern w:val="0"/>
      <w:lang w:eastAsia="en-US"/>
    </w:rPr>
  </w:style>
  <w:style w:type="character" w:customStyle="1" w:styleId="a8">
    <w:name w:val="批注框文本 字符"/>
    <w:basedOn w:val="a0"/>
    <w:link w:val="a9"/>
    <w:uiPriority w:val="99"/>
    <w:semiHidden/>
    <w:rsid w:val="002F1C48"/>
    <w:rPr>
      <w:rFonts w:ascii="Segoe UI" w:hAnsi="Segoe UI" w:cs="Segoe UI"/>
      <w:sz w:val="18"/>
      <w:szCs w:val="18"/>
    </w:rPr>
  </w:style>
  <w:style w:type="paragraph" w:styleId="a9">
    <w:name w:val="Balloon Text"/>
    <w:basedOn w:val="a"/>
    <w:link w:val="a8"/>
    <w:uiPriority w:val="99"/>
    <w:semiHidden/>
    <w:unhideWhenUsed/>
    <w:rsid w:val="002F1C48"/>
    <w:pPr>
      <w:widowControl/>
      <w:jc w:val="left"/>
    </w:pPr>
    <w:rPr>
      <w:rFonts w:ascii="Segoe UI" w:hAnsi="Segoe UI" w:cs="Segoe UI"/>
      <w:sz w:val="18"/>
      <w:szCs w:val="18"/>
    </w:rPr>
  </w:style>
  <w:style w:type="character" w:customStyle="1" w:styleId="11">
    <w:name w:val="批注框文本 字符1"/>
    <w:basedOn w:val="a0"/>
    <w:uiPriority w:val="99"/>
    <w:semiHidden/>
    <w:rsid w:val="002F1C48"/>
    <w:rPr>
      <w:rFonts w:ascii="宋体"/>
      <w:sz w:val="18"/>
      <w:szCs w:val="18"/>
    </w:rPr>
  </w:style>
  <w:style w:type="character" w:customStyle="1" w:styleId="BalloonTextChar1">
    <w:name w:val="Balloon Text Char1"/>
    <w:basedOn w:val="a0"/>
    <w:uiPriority w:val="99"/>
    <w:semiHidden/>
    <w:rsid w:val="002F1C48"/>
    <w:rPr>
      <w:rFonts w:ascii="Segoe UI" w:hAnsi="Segoe UI" w:cs="Segoe UI"/>
      <w:sz w:val="18"/>
      <w:szCs w:val="18"/>
      <w:lang w:val="en-US"/>
    </w:rPr>
  </w:style>
  <w:style w:type="character" w:customStyle="1" w:styleId="HTML">
    <w:name w:val="HTML 预设格式 字符"/>
    <w:basedOn w:val="a0"/>
    <w:link w:val="HTML0"/>
    <w:uiPriority w:val="99"/>
    <w:semiHidden/>
    <w:rsid w:val="002F1C48"/>
    <w:rPr>
      <w:rFonts w:ascii="Courier New" w:eastAsia="Times New Roman" w:hAnsi="Courier New" w:cs="Courier New"/>
      <w:sz w:val="20"/>
      <w:szCs w:val="20"/>
      <w:lang w:eastAsia="en-GB"/>
    </w:rPr>
  </w:style>
  <w:style w:type="paragraph" w:styleId="HTML0">
    <w:name w:val="HTML Preformatted"/>
    <w:basedOn w:val="a"/>
    <w:link w:val="HTML"/>
    <w:uiPriority w:val="99"/>
    <w:semiHidden/>
    <w:unhideWhenUsed/>
    <w:rsid w:val="002F1C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Times New Roman" w:hAnsi="Courier New" w:cs="Courier New"/>
      <w:sz w:val="20"/>
      <w:szCs w:val="20"/>
      <w:lang w:eastAsia="en-GB"/>
    </w:rPr>
  </w:style>
  <w:style w:type="character" w:customStyle="1" w:styleId="HTML1">
    <w:name w:val="HTML 预设格式 字符1"/>
    <w:basedOn w:val="a0"/>
    <w:uiPriority w:val="99"/>
    <w:semiHidden/>
    <w:rsid w:val="002F1C48"/>
    <w:rPr>
      <w:rFonts w:ascii="Courier New" w:hAnsi="Courier New" w:cs="Courier New"/>
      <w:sz w:val="20"/>
      <w:szCs w:val="20"/>
    </w:rPr>
  </w:style>
  <w:style w:type="character" w:customStyle="1" w:styleId="HTMLPreformattedChar1">
    <w:name w:val="HTML Preformatted Char1"/>
    <w:basedOn w:val="a0"/>
    <w:uiPriority w:val="99"/>
    <w:semiHidden/>
    <w:rsid w:val="002F1C48"/>
    <w:rPr>
      <w:rFonts w:ascii="Consolas" w:hAnsi="Consolas"/>
      <w:sz w:val="20"/>
      <w:szCs w:val="20"/>
      <w:lang w:val="en-US"/>
    </w:rPr>
  </w:style>
  <w:style w:type="character" w:customStyle="1" w:styleId="mtext">
    <w:name w:val="mtext"/>
    <w:basedOn w:val="a0"/>
    <w:rsid w:val="002F1C48"/>
  </w:style>
  <w:style w:type="character" w:customStyle="1" w:styleId="mjxassistivemathml">
    <w:name w:val="mjx_assistive_mathml"/>
    <w:basedOn w:val="a0"/>
    <w:rsid w:val="002F1C48"/>
  </w:style>
  <w:style w:type="character" w:customStyle="1" w:styleId="mi">
    <w:name w:val="mi"/>
    <w:basedOn w:val="a0"/>
    <w:rsid w:val="002F1C48"/>
  </w:style>
  <w:style w:type="character" w:customStyle="1" w:styleId="mo">
    <w:name w:val="mo"/>
    <w:basedOn w:val="a0"/>
    <w:rsid w:val="002F1C48"/>
  </w:style>
  <w:style w:type="character" w:customStyle="1" w:styleId="pre">
    <w:name w:val="pre"/>
    <w:basedOn w:val="a0"/>
    <w:rsid w:val="002F1C48"/>
  </w:style>
  <w:style w:type="paragraph" w:styleId="aa">
    <w:name w:val="header"/>
    <w:basedOn w:val="a"/>
    <w:link w:val="ab"/>
    <w:uiPriority w:val="99"/>
    <w:unhideWhenUsed/>
    <w:rsid w:val="002F1C48"/>
    <w:pPr>
      <w:widowControl/>
      <w:tabs>
        <w:tab w:val="center" w:pos="4513"/>
        <w:tab w:val="right" w:pos="9026"/>
      </w:tabs>
      <w:jc w:val="left"/>
    </w:pPr>
    <w:rPr>
      <w:rFonts w:asciiTheme="minorHAnsi" w:eastAsiaTheme="minorEastAsia" w:hAnsiTheme="minorHAnsi" w:cstheme="minorBidi"/>
      <w:bCs w:val="0"/>
      <w:kern w:val="0"/>
      <w:sz w:val="22"/>
      <w:szCs w:val="22"/>
      <w:lang w:val="en-GB" w:eastAsia="en-US"/>
    </w:rPr>
  </w:style>
  <w:style w:type="character" w:customStyle="1" w:styleId="ab">
    <w:name w:val="页眉 字符"/>
    <w:basedOn w:val="a0"/>
    <w:link w:val="aa"/>
    <w:uiPriority w:val="99"/>
    <w:rsid w:val="002F1C48"/>
    <w:rPr>
      <w:rFonts w:asciiTheme="minorHAnsi" w:eastAsiaTheme="minorEastAsia" w:hAnsiTheme="minorHAnsi" w:cstheme="minorBidi"/>
      <w:bCs w:val="0"/>
      <w:kern w:val="0"/>
      <w:sz w:val="22"/>
      <w:szCs w:val="22"/>
      <w:lang w:val="en-GB" w:eastAsia="en-US"/>
    </w:rPr>
  </w:style>
  <w:style w:type="character" w:customStyle="1" w:styleId="mn">
    <w:name w:val="mn"/>
    <w:basedOn w:val="a0"/>
    <w:rsid w:val="002F1C48"/>
  </w:style>
  <w:style w:type="character" w:styleId="ac">
    <w:name w:val="annotation reference"/>
    <w:basedOn w:val="a0"/>
    <w:uiPriority w:val="99"/>
    <w:semiHidden/>
    <w:unhideWhenUsed/>
    <w:rsid w:val="002F1C48"/>
    <w:rPr>
      <w:sz w:val="16"/>
      <w:szCs w:val="16"/>
    </w:rPr>
  </w:style>
  <w:style w:type="paragraph" w:styleId="ad">
    <w:name w:val="annotation text"/>
    <w:basedOn w:val="a"/>
    <w:link w:val="ae"/>
    <w:uiPriority w:val="99"/>
    <w:semiHidden/>
    <w:unhideWhenUsed/>
    <w:rsid w:val="002F1C48"/>
    <w:pPr>
      <w:widowControl/>
      <w:jc w:val="left"/>
    </w:pPr>
    <w:rPr>
      <w:rFonts w:asciiTheme="minorHAnsi" w:eastAsiaTheme="minorEastAsia" w:hAnsiTheme="minorHAnsi" w:cstheme="minorBidi"/>
      <w:bCs w:val="0"/>
      <w:kern w:val="0"/>
      <w:sz w:val="20"/>
      <w:szCs w:val="20"/>
      <w:lang w:eastAsia="en-US"/>
    </w:rPr>
  </w:style>
  <w:style w:type="character" w:customStyle="1" w:styleId="ae">
    <w:name w:val="批注文字 字符"/>
    <w:basedOn w:val="a0"/>
    <w:link w:val="ad"/>
    <w:uiPriority w:val="99"/>
    <w:semiHidden/>
    <w:rsid w:val="002F1C48"/>
    <w:rPr>
      <w:rFonts w:asciiTheme="minorHAnsi" w:eastAsiaTheme="minorEastAsia" w:hAnsiTheme="minorHAnsi" w:cstheme="minorBidi"/>
      <w:bCs w:val="0"/>
      <w:kern w:val="0"/>
      <w:sz w:val="20"/>
      <w:szCs w:val="20"/>
      <w:lang w:eastAsia="en-US"/>
    </w:rPr>
  </w:style>
  <w:style w:type="paragraph" w:styleId="af">
    <w:name w:val="annotation subject"/>
    <w:basedOn w:val="ad"/>
    <w:next w:val="ad"/>
    <w:link w:val="af0"/>
    <w:uiPriority w:val="99"/>
    <w:semiHidden/>
    <w:unhideWhenUsed/>
    <w:rsid w:val="002F1C48"/>
    <w:rPr>
      <w:b/>
      <w:bCs/>
    </w:rPr>
  </w:style>
  <w:style w:type="character" w:customStyle="1" w:styleId="af0">
    <w:name w:val="批注主题 字符"/>
    <w:basedOn w:val="ae"/>
    <w:link w:val="af"/>
    <w:uiPriority w:val="99"/>
    <w:semiHidden/>
    <w:rsid w:val="002F1C48"/>
    <w:rPr>
      <w:rFonts w:asciiTheme="minorHAnsi" w:eastAsiaTheme="minorEastAsia" w:hAnsiTheme="minorHAnsi" w:cstheme="minorBidi"/>
      <w:b/>
      <w:bCs/>
      <w:kern w:val="0"/>
      <w:sz w:val="20"/>
      <w:szCs w:val="20"/>
      <w:lang w:eastAsia="en-US"/>
    </w:rPr>
  </w:style>
  <w:style w:type="paragraph" w:styleId="af1">
    <w:name w:val="Revision"/>
    <w:hidden/>
    <w:uiPriority w:val="99"/>
    <w:semiHidden/>
    <w:rsid w:val="002F1C48"/>
    <w:rPr>
      <w:rFonts w:asciiTheme="minorHAnsi" w:eastAsiaTheme="minorEastAsia" w:hAnsiTheme="minorHAnsi" w:cstheme="minorBidi"/>
      <w:bCs w:val="0"/>
      <w:kern w:val="0"/>
      <w:lang w:eastAsia="en-US"/>
    </w:rPr>
  </w:style>
  <w:style w:type="character" w:styleId="af2">
    <w:name w:val="Unresolved Mention"/>
    <w:basedOn w:val="a0"/>
    <w:uiPriority w:val="99"/>
    <w:unhideWhenUsed/>
    <w:rsid w:val="002F1C48"/>
    <w:rPr>
      <w:color w:val="605E5C"/>
      <w:shd w:val="clear" w:color="auto" w:fill="E1DFDD"/>
    </w:rPr>
  </w:style>
  <w:style w:type="paragraph" w:styleId="af3">
    <w:name w:val="Normal (Web)"/>
    <w:basedOn w:val="a"/>
    <w:uiPriority w:val="99"/>
    <w:semiHidden/>
    <w:unhideWhenUsed/>
    <w:rsid w:val="009D408E"/>
    <w:pPr>
      <w:widowControl/>
      <w:spacing w:before="100" w:beforeAutospacing="1" w:after="100" w:afterAutospacing="1"/>
      <w:jc w:val="left"/>
    </w:pPr>
    <w:rPr>
      <w:rFonts w:ascii="宋体" w:hAnsi="宋体" w:cs="宋体"/>
      <w:bCs w:val="0"/>
      <w:kern w:val="0"/>
    </w:rPr>
  </w:style>
  <w:style w:type="character" w:styleId="af4">
    <w:name w:val="FollowedHyperlink"/>
    <w:basedOn w:val="a0"/>
    <w:uiPriority w:val="99"/>
    <w:semiHidden/>
    <w:unhideWhenUsed/>
    <w:rsid w:val="00862244"/>
    <w:rPr>
      <w:color w:val="954F72" w:themeColor="followedHyperlink"/>
      <w:u w:val="single"/>
    </w:rPr>
  </w:style>
  <w:style w:type="character" w:customStyle="1" w:styleId="apple-converted-space">
    <w:name w:val="apple-converted-space"/>
    <w:basedOn w:val="a0"/>
    <w:rsid w:val="005B6016"/>
  </w:style>
  <w:style w:type="character" w:styleId="af5">
    <w:name w:val="Emphasis"/>
    <w:basedOn w:val="a0"/>
    <w:uiPriority w:val="20"/>
    <w:qFormat/>
    <w:rsid w:val="005B601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9230002">
      <w:bodyDiv w:val="1"/>
      <w:marLeft w:val="0"/>
      <w:marRight w:val="0"/>
      <w:marTop w:val="0"/>
      <w:marBottom w:val="0"/>
      <w:divBdr>
        <w:top w:val="none" w:sz="0" w:space="0" w:color="auto"/>
        <w:left w:val="none" w:sz="0" w:space="0" w:color="auto"/>
        <w:bottom w:val="none" w:sz="0" w:space="0" w:color="auto"/>
        <w:right w:val="none" w:sz="0" w:space="0" w:color="auto"/>
      </w:divBdr>
    </w:div>
    <w:div w:id="423182965">
      <w:bodyDiv w:val="1"/>
      <w:marLeft w:val="0"/>
      <w:marRight w:val="0"/>
      <w:marTop w:val="0"/>
      <w:marBottom w:val="0"/>
      <w:divBdr>
        <w:top w:val="none" w:sz="0" w:space="0" w:color="auto"/>
        <w:left w:val="none" w:sz="0" w:space="0" w:color="auto"/>
        <w:bottom w:val="none" w:sz="0" w:space="0" w:color="auto"/>
        <w:right w:val="none" w:sz="0" w:space="0" w:color="auto"/>
      </w:divBdr>
      <w:divsChild>
        <w:div w:id="1356232623">
          <w:marLeft w:val="0"/>
          <w:marRight w:val="0"/>
          <w:marTop w:val="0"/>
          <w:marBottom w:val="0"/>
          <w:divBdr>
            <w:top w:val="none" w:sz="0" w:space="0" w:color="auto"/>
            <w:left w:val="none" w:sz="0" w:space="0" w:color="auto"/>
            <w:bottom w:val="none" w:sz="0" w:space="0" w:color="auto"/>
            <w:right w:val="none" w:sz="0" w:space="0" w:color="auto"/>
          </w:divBdr>
          <w:divsChild>
            <w:div w:id="2101635285">
              <w:marLeft w:val="0"/>
              <w:marRight w:val="0"/>
              <w:marTop w:val="0"/>
              <w:marBottom w:val="0"/>
              <w:divBdr>
                <w:top w:val="none" w:sz="0" w:space="0" w:color="auto"/>
                <w:left w:val="none" w:sz="0" w:space="0" w:color="auto"/>
                <w:bottom w:val="none" w:sz="0" w:space="0" w:color="auto"/>
                <w:right w:val="none" w:sz="0" w:space="0" w:color="auto"/>
              </w:divBdr>
              <w:divsChild>
                <w:div w:id="241568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347795">
      <w:bodyDiv w:val="1"/>
      <w:marLeft w:val="0"/>
      <w:marRight w:val="0"/>
      <w:marTop w:val="0"/>
      <w:marBottom w:val="0"/>
      <w:divBdr>
        <w:top w:val="none" w:sz="0" w:space="0" w:color="auto"/>
        <w:left w:val="none" w:sz="0" w:space="0" w:color="auto"/>
        <w:bottom w:val="none" w:sz="0" w:space="0" w:color="auto"/>
        <w:right w:val="none" w:sz="0" w:space="0" w:color="auto"/>
      </w:divBdr>
    </w:div>
    <w:div w:id="1075006484">
      <w:bodyDiv w:val="1"/>
      <w:marLeft w:val="0"/>
      <w:marRight w:val="0"/>
      <w:marTop w:val="0"/>
      <w:marBottom w:val="0"/>
      <w:divBdr>
        <w:top w:val="none" w:sz="0" w:space="0" w:color="auto"/>
        <w:left w:val="none" w:sz="0" w:space="0" w:color="auto"/>
        <w:bottom w:val="none" w:sz="0" w:space="0" w:color="auto"/>
        <w:right w:val="none" w:sz="0" w:space="0" w:color="auto"/>
      </w:divBdr>
      <w:divsChild>
        <w:div w:id="825895617">
          <w:marLeft w:val="0"/>
          <w:marRight w:val="0"/>
          <w:marTop w:val="0"/>
          <w:marBottom w:val="0"/>
          <w:divBdr>
            <w:top w:val="none" w:sz="0" w:space="0" w:color="auto"/>
            <w:left w:val="none" w:sz="0" w:space="0" w:color="auto"/>
            <w:bottom w:val="none" w:sz="0" w:space="0" w:color="auto"/>
            <w:right w:val="none" w:sz="0" w:space="0" w:color="auto"/>
          </w:divBdr>
          <w:divsChild>
            <w:div w:id="723408843">
              <w:marLeft w:val="0"/>
              <w:marRight w:val="0"/>
              <w:marTop w:val="0"/>
              <w:marBottom w:val="0"/>
              <w:divBdr>
                <w:top w:val="none" w:sz="0" w:space="0" w:color="auto"/>
                <w:left w:val="none" w:sz="0" w:space="0" w:color="auto"/>
                <w:bottom w:val="none" w:sz="0" w:space="0" w:color="auto"/>
                <w:right w:val="none" w:sz="0" w:space="0" w:color="auto"/>
              </w:divBdr>
              <w:divsChild>
                <w:div w:id="173954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724073">
      <w:bodyDiv w:val="1"/>
      <w:marLeft w:val="0"/>
      <w:marRight w:val="0"/>
      <w:marTop w:val="0"/>
      <w:marBottom w:val="0"/>
      <w:divBdr>
        <w:top w:val="none" w:sz="0" w:space="0" w:color="auto"/>
        <w:left w:val="none" w:sz="0" w:space="0" w:color="auto"/>
        <w:bottom w:val="none" w:sz="0" w:space="0" w:color="auto"/>
        <w:right w:val="none" w:sz="0" w:space="0" w:color="auto"/>
      </w:divBdr>
      <w:divsChild>
        <w:div w:id="1080101888">
          <w:marLeft w:val="0"/>
          <w:marRight w:val="0"/>
          <w:marTop w:val="0"/>
          <w:marBottom w:val="0"/>
          <w:divBdr>
            <w:top w:val="none" w:sz="0" w:space="0" w:color="auto"/>
            <w:left w:val="none" w:sz="0" w:space="0" w:color="auto"/>
            <w:bottom w:val="none" w:sz="0" w:space="0" w:color="auto"/>
            <w:right w:val="none" w:sz="0" w:space="0" w:color="auto"/>
          </w:divBdr>
          <w:divsChild>
            <w:div w:id="690685020">
              <w:marLeft w:val="0"/>
              <w:marRight w:val="0"/>
              <w:marTop w:val="0"/>
              <w:marBottom w:val="0"/>
              <w:divBdr>
                <w:top w:val="none" w:sz="0" w:space="0" w:color="auto"/>
                <w:left w:val="none" w:sz="0" w:space="0" w:color="auto"/>
                <w:bottom w:val="none" w:sz="0" w:space="0" w:color="auto"/>
                <w:right w:val="none" w:sz="0" w:space="0" w:color="auto"/>
              </w:divBdr>
              <w:divsChild>
                <w:div w:id="1019813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github.com/radiomics/pyradiomics" TargetMode="External"/><Relationship Id="rId3" Type="http://schemas.openxmlformats.org/officeDocument/2006/relationships/settings" Target="settings.xml"/><Relationship Id="rId7" Type="http://schemas.openxmlformats.org/officeDocument/2006/relationships/hyperlink" Target="http://pyradiomics.readthedocs.io/en/latest/features.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144</TotalTime>
  <Pages>9</Pages>
  <Words>1399</Words>
  <Characters>7978</Characters>
  <Application>Microsoft Office Word</Application>
  <DocSecurity>0</DocSecurity>
  <Lines>66</Lines>
  <Paragraphs>18</Paragraphs>
  <ScaleCrop>false</ScaleCrop>
  <Company/>
  <LinksUpToDate>false</LinksUpToDate>
  <CharactersWithSpaces>9359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黄杉</dc:creator>
  <cp:keywords/>
  <dc:description/>
  <cp:lastModifiedBy>黄杉</cp:lastModifiedBy>
  <cp:revision>92</cp:revision>
  <dcterms:created xsi:type="dcterms:W3CDTF">2020-09-16T01:13:00Z</dcterms:created>
  <dcterms:modified xsi:type="dcterms:W3CDTF">2020-10-27T09:26:00Z</dcterms:modified>
</cp:coreProperties>
</file>