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rPr>
          <w:rFonts w:hint="eastAsia" w:eastAsia="宋体"/>
          <w:sz w:val="22"/>
          <w:szCs w:val="22"/>
          <w:lang w:val="en-US" w:eastAsia="zh-CN"/>
        </w:rPr>
      </w:pPr>
      <w:r>
        <w:rPr>
          <w:b/>
          <w:bCs/>
          <w:sz w:val="22"/>
          <w:szCs w:val="22"/>
        </w:rPr>
        <w:t>Supplementary Table 3.</w:t>
      </w:r>
      <w:r>
        <w:rPr>
          <w:sz w:val="22"/>
          <w:szCs w:val="22"/>
        </w:rPr>
        <w:t xml:space="preserve"> TPS effectiveness indicator: HI</w:t>
      </w:r>
      <w:bookmarkStart w:id="0" w:name="_GoBack"/>
      <w:bookmarkEnd w:id="0"/>
    </w:p>
    <w:tbl>
      <w:tblPr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293"/>
        <w:gridCol w:w="1364"/>
        <w:gridCol w:w="2062"/>
        <w:gridCol w:w="1216"/>
        <w:gridCol w:w="1231"/>
        <w:gridCol w:w="10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90" w:hRule="atLeast"/>
          <w:jc w:val="center"/>
        </w:trPr>
        <w:tc>
          <w:tcPr>
            <w:tcW w:w="7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#</w:t>
            </w:r>
          </w:p>
        </w:tc>
        <w:tc>
          <w:tcPr>
            <w:tcW w:w="126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Institution</w:t>
            </w:r>
          </w:p>
        </w:tc>
        <w:tc>
          <w:tcPr>
            <w:tcW w:w="133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Anatomical Site</w:t>
            </w:r>
          </w:p>
        </w:tc>
        <w:tc>
          <w:tcPr>
            <w:tcW w:w="20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Cancer Type</w:t>
            </w:r>
          </w:p>
        </w:tc>
        <w:tc>
          <w:tcPr>
            <w:tcW w:w="11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 Automatic</w:t>
            </w:r>
          </w:p>
        </w:tc>
        <w:tc>
          <w:tcPr>
            <w:tcW w:w="12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 Automatic + Manual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 Manual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Diffuse Large B-cell Lymphoma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Nasopharyngeal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Oral Malignant Tumor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Glioma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Central Nervous System Embryonal Tumor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Postoperative Laryngeal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Breast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0.239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Right Breast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Breast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Left lung squamous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Lung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Left Lung Squamous Cell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Lung Squamous Cell Carcinoma Stage IIIB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Cholangiocarcinoma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Extramucosal lymphoma of stomach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Gastric Malignant Tumor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Postoperative Gastric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Abdominal lymph node secondary malignancy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Rectal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Rectal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0.063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Cervical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Cervical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Prostate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Prostate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Cervical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Right Thigh Sarcoma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Left Thigh Sarcoma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0.053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Nasopharyngeal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Nasopharyngeal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Hypopharyngeal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Nasopharyngeal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Laryngeal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0.036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Esophageal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Thymic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Esophageal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0.113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Esophageal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Lung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Esophageal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Esophageal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Breast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Breast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Gastric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Gastric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Gastric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Gastric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Prostate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Cervical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Rectal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Prostate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0.067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Rectal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Cervical Squamous Cell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0.139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Cervical Squamous Cell Carcinoma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Rectal Cancer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0.108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0.083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Mean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</w:t>
            </w:r>
          </w:p>
        </w:tc>
      </w:tr>
    </w:tbl>
    <w:p>
      <w:pPr>
        <w:pStyle w:val="2"/>
        <w:jc w:val="center"/>
        <w:rPr>
          <w:sz w:val="22"/>
          <w:szCs w:val="22"/>
        </w:rPr>
      </w:pP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OWVjNjFmOWFjY2YxYjE0YWJkZmU0MmMxZDljOWYifQ=="/>
    <w:docVar w:name="KSO_WPS_MARK_KEY" w:val="ebdfdfc7-7b54-42ef-9988-c60b71622f37"/>
  </w:docVars>
  <w:rsids>
    <w:rsidRoot w:val="065A5F37"/>
    <w:rsid w:val="00B86BEE"/>
    <w:rsid w:val="012C39CA"/>
    <w:rsid w:val="05E7743A"/>
    <w:rsid w:val="065A5F37"/>
    <w:rsid w:val="09420839"/>
    <w:rsid w:val="10D73DC4"/>
    <w:rsid w:val="175004C1"/>
    <w:rsid w:val="176D3261"/>
    <w:rsid w:val="1AB10E1F"/>
    <w:rsid w:val="1CB25FAA"/>
    <w:rsid w:val="1D1B2345"/>
    <w:rsid w:val="1DD60DB8"/>
    <w:rsid w:val="23C55DD7"/>
    <w:rsid w:val="26596480"/>
    <w:rsid w:val="313205A9"/>
    <w:rsid w:val="44665B93"/>
    <w:rsid w:val="56C07888"/>
    <w:rsid w:val="5C0352CC"/>
    <w:rsid w:val="5DB725D8"/>
    <w:rsid w:val="5F1A0FBD"/>
    <w:rsid w:val="5FE46070"/>
    <w:rsid w:val="64485814"/>
    <w:rsid w:val="64572560"/>
    <w:rsid w:val="68D4317D"/>
    <w:rsid w:val="69E228CC"/>
    <w:rsid w:val="6EE45DA5"/>
    <w:rsid w:val="7B03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487</Words>
  <Characters>2383</Characters>
  <Lines>0</Lines>
  <Paragraphs>0</Paragraphs>
  <TotalTime>45</TotalTime>
  <ScaleCrop>false</ScaleCrop>
  <LinksUpToDate>false</LinksUpToDate>
  <CharactersWithSpaces>2474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2024-11-07T05:28:00Z</dcterms:created>
  <dc:creator>WPS_1645624021</dc:creator>
  <cp:lastModifiedBy>WPS_1645624021</cp:lastModifiedBy>
  <dcterms:modified xsi:type="dcterms:W3CDTF">2024-11-11T07:17:47Z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9148C6E03D8C4B839AF824C040A321CD_13</vt:lpwstr>
  </property>
</Properties>
</file>