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88A" w:rsidRDefault="00C20FB5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C20FB5">
        <w:rPr>
          <w:rFonts w:ascii="Times New Roman" w:hAnsi="Times New Roman" w:cs="Times New Roman"/>
          <w:b/>
          <w:bCs/>
          <w:sz w:val="32"/>
        </w:rPr>
        <w:t xml:space="preserve">Supplementary </w:t>
      </w:r>
      <w:bookmarkStart w:id="0" w:name="_GoBack"/>
      <w:bookmarkEnd w:id="0"/>
      <w:r w:rsidR="00E85E3E" w:rsidRPr="00E85E3E">
        <w:rPr>
          <w:rFonts w:ascii="Times New Roman" w:hAnsi="Times New Roman" w:cs="Times New Roman"/>
          <w:b/>
          <w:bCs/>
          <w:sz w:val="32"/>
        </w:rPr>
        <w:t>information</w:t>
      </w:r>
    </w:p>
    <w:p w:rsidR="009F41DD" w:rsidRDefault="009F41D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9F41DD" w:rsidRDefault="009F41D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9F41DD" w:rsidRDefault="009F41D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9F41DD" w:rsidRPr="009F41DD" w:rsidRDefault="009F41DD" w:rsidP="009F41DD">
      <w:pPr>
        <w:spacing w:line="360" w:lineRule="auto"/>
        <w:rPr>
          <w:rFonts w:ascii="Times New Roman" w:eastAsia="等线" w:hAnsi="Times New Roman" w:cs="Times New Roman"/>
          <w:b/>
          <w:bCs/>
          <w:sz w:val="28"/>
        </w:rPr>
      </w:pPr>
      <w:r w:rsidRPr="009F41DD">
        <w:rPr>
          <w:rFonts w:ascii="Times New Roman" w:eastAsia="等线" w:hAnsi="Times New Roman" w:cs="Times New Roman"/>
          <w:b/>
          <w:bCs/>
          <w:sz w:val="28"/>
        </w:rPr>
        <w:t xml:space="preserve">Band-gap-tunable carbon quantum dots </w:t>
      </w:r>
      <w:r w:rsidRPr="009F41DD">
        <w:rPr>
          <w:rFonts w:ascii="Times New Roman" w:eastAsia="等线" w:hAnsi="Times New Roman" w:cs="Times New Roman" w:hint="eastAsia"/>
          <w:b/>
          <w:bCs/>
          <w:sz w:val="28"/>
        </w:rPr>
        <w:t>for</w:t>
      </w:r>
      <w:r w:rsidRPr="009F41DD">
        <w:rPr>
          <w:rFonts w:ascii="Times New Roman" w:eastAsia="等线" w:hAnsi="Times New Roman" w:cs="Times New Roman"/>
          <w:b/>
          <w:bCs/>
          <w:sz w:val="28"/>
        </w:rPr>
        <w:t xml:space="preserve"> surface-enhanced Raman scattering</w:t>
      </w:r>
    </w:p>
    <w:p w:rsidR="009F41DD" w:rsidRPr="009F41DD" w:rsidRDefault="009F41DD" w:rsidP="009F41DD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</w:pP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Menglin Ning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1#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 Zhuohan Jing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1#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 Haolin Chen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2#</w:t>
      </w:r>
      <w:r w:rsidRPr="009F41DD">
        <w:rPr>
          <w:rFonts w:ascii="Times New Roman" w:eastAsia="宋体" w:hAnsi="Times New Roman" w:cs="Times New Roman" w:hint="eastAsia"/>
          <w:color w:val="000000"/>
          <w:sz w:val="24"/>
          <w:shd w:val="clear" w:color="auto" w:fill="FFFFFF"/>
        </w:rPr>
        <w:t>,</w:t>
      </w:r>
      <w:r w:rsidRPr="009F41DD">
        <w:rPr>
          <w:rFonts w:ascii="等线" w:eastAsia="等线" w:hAnsi="等线" w:cs="Times New Roman"/>
          <w:sz w:val="24"/>
        </w:rPr>
        <w:t xml:space="preserve"> 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Kaili Xie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1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 Yu Su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1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 Jiaqi Liu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1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 Dantong Shen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2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 Jieyi Chen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1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 Biwen Yang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1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</w:t>
      </w:r>
      <w:r w:rsidRPr="009F41DD">
        <w:rPr>
          <w:rFonts w:ascii="Calibri" w:eastAsia="宋体" w:hAnsi="Calibri" w:cs="Times New Roman"/>
          <w:color w:val="000000"/>
          <w:sz w:val="24"/>
        </w:rPr>
        <w:t xml:space="preserve"> </w:t>
      </w:r>
      <w:r w:rsidRPr="009F41DD">
        <w:rPr>
          <w:rFonts w:ascii="Times New Roman" w:eastAsia="宋体" w:hAnsi="Times New Roman" w:cs="Times New Roman"/>
          <w:color w:val="000000"/>
          <w:sz w:val="24"/>
        </w:rPr>
        <w:t>Zhouyi Guo</w:t>
      </w:r>
      <w:r w:rsidRPr="009F41DD">
        <w:rPr>
          <w:rFonts w:ascii="Times New Roman" w:eastAsia="宋体" w:hAnsi="Times New Roman" w:cs="Times New Roman"/>
          <w:color w:val="000000"/>
          <w:sz w:val="24"/>
          <w:vertAlign w:val="superscript"/>
        </w:rPr>
        <w:t>1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, Bo Xu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2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 xml:space="preserve"> and Zhi</w:t>
      </w:r>
      <w:r w:rsidRPr="009F41DD">
        <w:rPr>
          <w:rFonts w:ascii="Times New Roman" w:eastAsia="宋体" w:hAnsi="Times New Roman" w:cs="Times New Roman" w:hint="eastAsia"/>
          <w:color w:val="000000"/>
          <w:sz w:val="24"/>
          <w:shd w:val="clear" w:color="auto" w:fill="FFFFFF"/>
        </w:rPr>
        <w:t>m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ing Liu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>1*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 xml:space="preserve"> </w:t>
      </w:r>
    </w:p>
    <w:p w:rsidR="009F41DD" w:rsidRPr="009F41DD" w:rsidRDefault="009F41DD" w:rsidP="009F41DD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</w:pP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  <w:vertAlign w:val="superscript"/>
        </w:rPr>
        <w:t xml:space="preserve">1 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MOE Key Laboratory of Laser Life Science &amp; Guangdong Provincial Key Laboratory of Laser Life Science, College of Biophotonics, School of Optoelectronic Science and Engineering, South China Normal University, Guangzhou 510631, PR China</w:t>
      </w:r>
    </w:p>
    <w:p w:rsidR="009F41DD" w:rsidRPr="009F41DD" w:rsidRDefault="009F41DD" w:rsidP="009F41DD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</w:pPr>
      <w:r w:rsidRPr="009F41DD">
        <w:rPr>
          <w:rFonts w:ascii="Times New Roman" w:eastAsia="宋体" w:hAnsi="Times New Roman" w:cs="Times New Roman"/>
          <w:color w:val="000000"/>
          <w:sz w:val="24"/>
          <w:vertAlign w:val="superscript"/>
        </w:rPr>
        <w:t xml:space="preserve">2 </w:t>
      </w:r>
      <w:r w:rsidRPr="009F41DD"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  <w:t>Department of Anesthesiology, General Hospital of Southern Theater Command of People’s Liberation Army, Guangzhou 510010, China</w:t>
      </w:r>
    </w:p>
    <w:p w:rsidR="009F41DD" w:rsidRPr="009F41DD" w:rsidRDefault="009F41DD" w:rsidP="009F41DD">
      <w:pPr>
        <w:spacing w:line="360" w:lineRule="auto"/>
        <w:rPr>
          <w:rFonts w:ascii="Times New Roman" w:eastAsia="宋体" w:hAnsi="Times New Roman" w:cs="Times New Roman"/>
          <w:color w:val="000000"/>
          <w:sz w:val="24"/>
          <w:shd w:val="clear" w:color="auto" w:fill="FFFFFF"/>
        </w:rPr>
      </w:pPr>
      <w:r w:rsidRPr="009F41DD">
        <w:rPr>
          <w:rFonts w:ascii="Times New Roman" w:eastAsia="宋体" w:hAnsi="Times New Roman" w:cs="Times New Roman"/>
          <w:sz w:val="24"/>
          <w:vertAlign w:val="superscript"/>
        </w:rPr>
        <w:t xml:space="preserve"># </w:t>
      </w:r>
      <w:r w:rsidRPr="009F41DD">
        <w:rPr>
          <w:rFonts w:ascii="Times New Roman" w:eastAsia="宋体" w:hAnsi="Times New Roman" w:cs="Times New Roman"/>
          <w:sz w:val="24"/>
        </w:rPr>
        <w:t>These authors contributed equally to this work.</w:t>
      </w:r>
    </w:p>
    <w:p w:rsidR="009F41DD" w:rsidRPr="009F41DD" w:rsidRDefault="009F41DD" w:rsidP="009F41DD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9F41DD">
        <w:rPr>
          <w:rFonts w:ascii="Times New Roman" w:eastAsia="宋体" w:hAnsi="Times New Roman" w:cs="Times New Roman"/>
          <w:sz w:val="24"/>
        </w:rPr>
        <w:t>* Corresponding author:</w:t>
      </w:r>
    </w:p>
    <w:p w:rsidR="009F41DD" w:rsidRPr="009F41DD" w:rsidRDefault="009F41DD" w:rsidP="009F41DD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9F41DD">
        <w:rPr>
          <w:rFonts w:ascii="Times New Roman" w:eastAsia="宋体" w:hAnsi="Times New Roman" w:cs="Times New Roman"/>
          <w:sz w:val="24"/>
        </w:rPr>
        <w:t>E-mail addresses: liuzm021@126.com (Z. Liu)</w:t>
      </w:r>
    </w:p>
    <w:p w:rsidR="009F41DD" w:rsidRPr="009F41DD" w:rsidRDefault="009F41DD" w:rsidP="009F41DD">
      <w:pPr>
        <w:spacing w:line="360" w:lineRule="auto"/>
        <w:rPr>
          <w:rFonts w:ascii="Times New Roman" w:eastAsia="等线" w:hAnsi="Times New Roman" w:cs="Times New Roman"/>
          <w:b/>
          <w:bCs/>
          <w:sz w:val="24"/>
        </w:rPr>
      </w:pPr>
    </w:p>
    <w:p w:rsidR="0076788A" w:rsidRPr="009F41DD" w:rsidRDefault="0076788A"/>
    <w:p w:rsidR="0076788A" w:rsidRDefault="00545036">
      <w:r>
        <w:rPr>
          <w:rFonts w:hint="eastAsia"/>
        </w:rPr>
        <w:br w:type="page"/>
      </w:r>
    </w:p>
    <w:p w:rsidR="0076788A" w:rsidRDefault="00545036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714750" cy="3599815"/>
            <wp:effectExtent l="0" t="0" r="0" b="635"/>
            <wp:docPr id="10" name="图片 10" descr="Fe电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e电位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8A" w:rsidRPr="003D01D3" w:rsidRDefault="00545036" w:rsidP="003D01D3">
      <w:pPr>
        <w:spacing w:line="360" w:lineRule="auto"/>
        <w:rPr>
          <w:b/>
        </w:rPr>
      </w:pPr>
      <w:r w:rsidRPr="003D01D3">
        <w:rPr>
          <w:rFonts w:ascii="Times New Roman" w:hAnsi="Times New Roman" w:cs="Times New Roman"/>
          <w:b/>
          <w:sz w:val="22"/>
        </w:rPr>
        <w:t xml:space="preserve">Fig. S1 The </w:t>
      </w:r>
      <w:r w:rsidR="003D01D3" w:rsidRPr="003D01D3">
        <w:rPr>
          <w:rFonts w:ascii="Times New Roman" w:hAnsi="Times New Roman" w:cs="Times New Roman"/>
          <w:b/>
          <w:sz w:val="22"/>
        </w:rPr>
        <w:t>z</w:t>
      </w:r>
      <w:r w:rsidRPr="003D01D3">
        <w:rPr>
          <w:rFonts w:ascii="Times New Roman" w:hAnsi="Times New Roman" w:cs="Times New Roman"/>
          <w:b/>
          <w:sz w:val="22"/>
        </w:rPr>
        <w:t>eta potential of FeP-CQDs.</w:t>
      </w:r>
      <w:r w:rsidRPr="003D01D3">
        <w:rPr>
          <w:rFonts w:hint="eastAsia"/>
          <w:b/>
        </w:rPr>
        <w:br w:type="page"/>
      </w:r>
    </w:p>
    <w:p w:rsidR="0076788A" w:rsidRDefault="00545036">
      <w:r>
        <w:rPr>
          <w:rFonts w:hint="eastAsia"/>
          <w:noProof/>
        </w:rPr>
        <w:lastRenderedPageBreak/>
        <w:drawing>
          <wp:inline distT="0" distB="0" distL="114300" distR="114300">
            <wp:extent cx="5270500" cy="5238115"/>
            <wp:effectExtent l="0" t="0" r="6350" b="635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8A" w:rsidRPr="00203EDF" w:rsidRDefault="00545036" w:rsidP="003D01D3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>Fig</w:t>
      </w:r>
      <w:r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>.</w:t>
      </w:r>
      <w:r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 </w:t>
      </w:r>
      <w:r w:rsidRPr="00203EDF">
        <w:rPr>
          <w:rFonts w:ascii="Times New Roman" w:hAnsi="Times New Roman" w:cs="Times New Roman"/>
          <w:b/>
          <w:sz w:val="22"/>
          <w:szCs w:val="22"/>
        </w:rPr>
        <w:t>S</w:t>
      </w:r>
      <w:r w:rsidRPr="00203EDF">
        <w:rPr>
          <w:rFonts w:ascii="Times New Roman" w:hAnsi="Times New Roman" w:cs="Times New Roman" w:hint="eastAsia"/>
          <w:b/>
          <w:sz w:val="22"/>
          <w:szCs w:val="22"/>
        </w:rPr>
        <w:t>2</w:t>
      </w:r>
      <w:r w:rsidR="003D01D3"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 SERS performance of other MPN-CQDs under 633 nm laser excitation.</w:t>
      </w:r>
      <w:r w:rsidRPr="00203EDF">
        <w:rPr>
          <w:rFonts w:ascii="Times New Roman" w:hAnsi="Times New Roman" w:cs="Times New Roman"/>
          <w:sz w:val="22"/>
          <w:szCs w:val="22"/>
        </w:rPr>
        <w:t xml:space="preserve"> (A)</w:t>
      </w:r>
      <w:r w:rsidR="003D01D3" w:rsidRPr="00203EDF">
        <w:rPr>
          <w:rFonts w:ascii="Times New Roman" w:hAnsi="Times New Roman" w:cs="Times New Roman"/>
          <w:sz w:val="22"/>
          <w:szCs w:val="22"/>
        </w:rPr>
        <w:t xml:space="preserve"> CuP-CQDs</w:t>
      </w:r>
      <w:r w:rsidRPr="00203EDF">
        <w:rPr>
          <w:rFonts w:ascii="Times New Roman" w:hAnsi="Times New Roman" w:cs="Times New Roman"/>
          <w:sz w:val="22"/>
          <w:szCs w:val="22"/>
        </w:rPr>
        <w:t>, (B)</w:t>
      </w:r>
      <w:r w:rsidR="003D01D3" w:rsidRPr="00203EDF">
        <w:rPr>
          <w:rFonts w:ascii="Times New Roman" w:hAnsi="Times New Roman" w:cs="Times New Roman"/>
          <w:sz w:val="22"/>
          <w:szCs w:val="22"/>
        </w:rPr>
        <w:t xml:space="preserve"> CrP-CQDs</w:t>
      </w:r>
      <w:r w:rsidRPr="00203EDF">
        <w:rPr>
          <w:rFonts w:ascii="Times New Roman" w:hAnsi="Times New Roman" w:cs="Times New Roman"/>
          <w:sz w:val="22"/>
          <w:szCs w:val="22"/>
        </w:rPr>
        <w:t>, (C)</w:t>
      </w:r>
      <w:r w:rsidR="003D01D3" w:rsidRPr="00203EDF">
        <w:rPr>
          <w:rFonts w:ascii="Times New Roman" w:hAnsi="Times New Roman" w:cs="Times New Roman" w:hint="eastAsia"/>
          <w:sz w:val="22"/>
          <w:szCs w:val="22"/>
        </w:rPr>
        <w:t xml:space="preserve"> Z</w:t>
      </w:r>
      <w:r w:rsidR="003D01D3" w:rsidRPr="00203EDF">
        <w:rPr>
          <w:rFonts w:ascii="Times New Roman" w:hAnsi="Times New Roman" w:cs="Times New Roman"/>
          <w:sz w:val="22"/>
          <w:szCs w:val="22"/>
        </w:rPr>
        <w:t>nP-CQDs</w:t>
      </w:r>
      <w:r w:rsidRPr="00203EDF">
        <w:rPr>
          <w:rFonts w:ascii="Times New Roman" w:hAnsi="Times New Roman" w:cs="Times New Roman"/>
          <w:sz w:val="22"/>
          <w:szCs w:val="22"/>
        </w:rPr>
        <w:t>, and (D)</w:t>
      </w:r>
      <w:r w:rsidR="003D01D3" w:rsidRPr="00203EDF">
        <w:rPr>
          <w:rFonts w:ascii="Times New Roman" w:hAnsi="Times New Roman" w:cs="Times New Roman" w:hint="eastAsia"/>
          <w:sz w:val="22"/>
          <w:szCs w:val="22"/>
        </w:rPr>
        <w:t xml:space="preserve"> M</w:t>
      </w:r>
      <w:r w:rsidR="003D01D3" w:rsidRPr="00203EDF">
        <w:rPr>
          <w:rFonts w:ascii="Times New Roman" w:hAnsi="Times New Roman" w:cs="Times New Roman"/>
          <w:sz w:val="22"/>
          <w:szCs w:val="22"/>
        </w:rPr>
        <w:t>nP-CQDs.</w:t>
      </w:r>
      <w:r w:rsidRPr="00203ED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6788A" w:rsidRDefault="00545036">
      <w:r>
        <w:rPr>
          <w:noProof/>
        </w:rPr>
        <w:lastRenderedPageBreak/>
        <w:drawing>
          <wp:inline distT="0" distB="0" distL="114300" distR="114300">
            <wp:extent cx="5270500" cy="4711700"/>
            <wp:effectExtent l="0" t="0" r="6350" b="3175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8A" w:rsidRPr="00203EDF" w:rsidRDefault="003D01D3">
      <w:pPr>
        <w:spacing w:line="360" w:lineRule="auto"/>
        <w:rPr>
          <w:rFonts w:ascii="Times New Roman" w:eastAsia="宋体" w:hAnsi="Times New Roman" w:cs="Times New Roman"/>
          <w:kern w:val="0"/>
          <w:sz w:val="22"/>
          <w:szCs w:val="22"/>
        </w:rPr>
      </w:pPr>
      <w:r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>Fig</w:t>
      </w:r>
      <w:r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>.</w:t>
      </w:r>
      <w:r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 </w:t>
      </w:r>
      <w:r w:rsidRPr="00203EDF">
        <w:rPr>
          <w:rFonts w:ascii="Times New Roman" w:hAnsi="Times New Roman" w:cs="Times New Roman"/>
          <w:b/>
          <w:sz w:val="22"/>
          <w:szCs w:val="22"/>
        </w:rPr>
        <w:t>S3</w:t>
      </w:r>
      <w:r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 SERS reproducibility of other MPN-CQDs. 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>(A) CuP-CQDs, (B) CrP-CQDs, (C) ZnP-CQDs, and (D) MnP-CQDs.</w:t>
      </w:r>
      <w:r w:rsidRPr="00203EDF">
        <w:rPr>
          <w:rFonts w:ascii="Times New Roman" w:eastAsia="宋体" w:hAnsi="Times New Roman" w:cs="Times New Roman"/>
          <w:kern w:val="0"/>
          <w:sz w:val="22"/>
          <w:szCs w:val="22"/>
        </w:rPr>
        <w:t xml:space="preserve"> The </w:t>
      </w:r>
      <w:r w:rsidR="00545036"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>SERS spectral map</w:t>
      </w:r>
      <w:r w:rsidRPr="00203EDF">
        <w:rPr>
          <w:rFonts w:ascii="Times New Roman" w:eastAsia="宋体" w:hAnsi="Times New Roman" w:cs="Times New Roman"/>
          <w:kern w:val="0"/>
          <w:sz w:val="22"/>
          <w:szCs w:val="22"/>
        </w:rPr>
        <w:t>s</w:t>
      </w:r>
      <w:r w:rsidR="00545036"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of MB </w:t>
      </w:r>
      <w:r w:rsidRPr="00203EDF">
        <w:rPr>
          <w:rFonts w:ascii="Times New Roman" w:eastAsia="宋体" w:hAnsi="Times New Roman" w:cs="Times New Roman"/>
          <w:kern w:val="0"/>
          <w:sz w:val="22"/>
          <w:szCs w:val="22"/>
        </w:rPr>
        <w:t xml:space="preserve">were </w:t>
      </w:r>
      <w:r w:rsidR="00545036"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>constructed by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plotting 30 random</w:t>
      </w:r>
      <w:r w:rsidR="00545036"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spectral lines.</w:t>
      </w:r>
    </w:p>
    <w:p w:rsidR="0076788A" w:rsidRPr="00203EDF" w:rsidRDefault="00545036">
      <w:pPr>
        <w:rPr>
          <w:sz w:val="22"/>
          <w:szCs w:val="22"/>
        </w:rPr>
      </w:pPr>
      <w:r w:rsidRPr="00203EDF">
        <w:rPr>
          <w:sz w:val="22"/>
          <w:szCs w:val="22"/>
        </w:rPr>
        <w:br w:type="page"/>
      </w:r>
    </w:p>
    <w:p w:rsidR="0076788A" w:rsidRDefault="00545036">
      <w:r>
        <w:rPr>
          <w:noProof/>
        </w:rPr>
        <w:lastRenderedPageBreak/>
        <w:drawing>
          <wp:inline distT="0" distB="0" distL="114300" distR="114300">
            <wp:extent cx="5270500" cy="4996815"/>
            <wp:effectExtent l="0" t="0" r="6350" b="3810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1D3" w:rsidRPr="00203EDF" w:rsidRDefault="003D01D3" w:rsidP="003D01D3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>Fig</w:t>
      </w:r>
      <w:r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>.</w:t>
      </w:r>
      <w:r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 </w:t>
      </w:r>
      <w:r w:rsidRPr="00203EDF">
        <w:rPr>
          <w:rFonts w:ascii="Times New Roman" w:hAnsi="Times New Roman" w:cs="Times New Roman"/>
          <w:b/>
          <w:sz w:val="22"/>
          <w:szCs w:val="22"/>
        </w:rPr>
        <w:t>S4</w:t>
      </w:r>
      <w:r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 SERS performance of other MPN-CQDs under 785 nm laser excitation.</w:t>
      </w:r>
      <w:r w:rsidRPr="00203EDF">
        <w:rPr>
          <w:rFonts w:ascii="Times New Roman" w:hAnsi="Times New Roman" w:cs="Times New Roman"/>
          <w:sz w:val="22"/>
          <w:szCs w:val="22"/>
        </w:rPr>
        <w:t xml:space="preserve"> (A) CuP-CQDs, (B) CrP-CQDs, (C)</w:t>
      </w:r>
      <w:r w:rsidRPr="00203EDF">
        <w:rPr>
          <w:rFonts w:ascii="Times New Roman" w:hAnsi="Times New Roman" w:cs="Times New Roman" w:hint="eastAsia"/>
          <w:sz w:val="22"/>
          <w:szCs w:val="22"/>
        </w:rPr>
        <w:t xml:space="preserve"> Z</w:t>
      </w:r>
      <w:r w:rsidRPr="00203EDF">
        <w:rPr>
          <w:rFonts w:ascii="Times New Roman" w:hAnsi="Times New Roman" w:cs="Times New Roman"/>
          <w:sz w:val="22"/>
          <w:szCs w:val="22"/>
        </w:rPr>
        <w:t>nP-CQDs, and (D)</w:t>
      </w:r>
      <w:r w:rsidRPr="00203EDF">
        <w:rPr>
          <w:rFonts w:ascii="Times New Roman" w:hAnsi="Times New Roman" w:cs="Times New Roman" w:hint="eastAsia"/>
          <w:sz w:val="22"/>
          <w:szCs w:val="22"/>
        </w:rPr>
        <w:t xml:space="preserve"> M</w:t>
      </w:r>
      <w:r w:rsidRPr="00203EDF">
        <w:rPr>
          <w:rFonts w:ascii="Times New Roman" w:hAnsi="Times New Roman" w:cs="Times New Roman"/>
          <w:sz w:val="22"/>
          <w:szCs w:val="22"/>
        </w:rPr>
        <w:t xml:space="preserve">nP-CQDs. </w:t>
      </w:r>
    </w:p>
    <w:p w:rsidR="0076788A" w:rsidRPr="00203EDF" w:rsidRDefault="0076788A">
      <w:pPr>
        <w:rPr>
          <w:sz w:val="22"/>
          <w:szCs w:val="22"/>
        </w:rPr>
      </w:pPr>
    </w:p>
    <w:p w:rsidR="0076788A" w:rsidRDefault="0076788A"/>
    <w:p w:rsidR="0076788A" w:rsidRDefault="00545036">
      <w:r>
        <w:br w:type="page"/>
      </w:r>
    </w:p>
    <w:p w:rsidR="0076788A" w:rsidRDefault="00545036">
      <w:r>
        <w:rPr>
          <w:noProof/>
        </w:rPr>
        <w:lastRenderedPageBreak/>
        <w:drawing>
          <wp:inline distT="0" distB="0" distL="114300" distR="114300">
            <wp:extent cx="5270500" cy="2687955"/>
            <wp:effectExtent l="0" t="0" r="6350" b="7620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8A" w:rsidRPr="00203EDF" w:rsidRDefault="00545036">
      <w:pPr>
        <w:spacing w:line="360" w:lineRule="auto"/>
        <w:rPr>
          <w:rFonts w:ascii="Times New Roman" w:eastAsia="宋体" w:hAnsi="Times New Roman" w:cs="Times New Roman"/>
          <w:kern w:val="0"/>
          <w:sz w:val="22"/>
          <w:szCs w:val="22"/>
        </w:rPr>
      </w:pPr>
      <w:r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 xml:space="preserve">Fig. S5 </w:t>
      </w:r>
      <w:r w:rsidR="00E2785C"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SERS activity of </w:t>
      </w:r>
      <w:r w:rsidR="00E2785C"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 xml:space="preserve">FeP-CQDs </w:t>
      </w:r>
      <w:r w:rsidR="00E2785C"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>on bovine Hb.</w:t>
      </w:r>
      <w:r w:rsidR="00E2785C"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(A) </w:t>
      </w:r>
      <w:r w:rsidR="00E2785C" w:rsidRPr="00203EDF">
        <w:rPr>
          <w:rFonts w:ascii="Times New Roman" w:eastAsia="宋体" w:hAnsi="Times New Roman" w:cs="Times New Roman"/>
          <w:kern w:val="0"/>
          <w:sz w:val="22"/>
          <w:szCs w:val="22"/>
        </w:rPr>
        <w:t>The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</w:t>
      </w:r>
      <w:r w:rsidR="00E2785C" w:rsidRPr="00203EDF">
        <w:rPr>
          <w:rFonts w:ascii="Times New Roman" w:eastAsia="宋体" w:hAnsi="Times New Roman" w:cs="Times New Roman"/>
          <w:kern w:val="0"/>
          <w:sz w:val="22"/>
          <w:szCs w:val="22"/>
        </w:rPr>
        <w:t>Raman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</w:t>
      </w:r>
      <w:r w:rsidR="00E2785C" w:rsidRPr="00203EDF">
        <w:rPr>
          <w:rFonts w:ascii="Times New Roman" w:eastAsia="宋体" w:hAnsi="Times New Roman" w:cs="Times New Roman"/>
          <w:kern w:val="0"/>
          <w:sz w:val="22"/>
          <w:szCs w:val="22"/>
        </w:rPr>
        <w:t>spectra of 1 mg/mL bovine Hb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</w:t>
      </w:r>
      <w:r w:rsidR="00E2785C" w:rsidRPr="00203EDF">
        <w:rPr>
          <w:rFonts w:ascii="Times New Roman" w:eastAsia="宋体" w:hAnsi="Times New Roman" w:cs="Times New Roman"/>
          <w:kern w:val="0"/>
          <w:sz w:val="22"/>
          <w:szCs w:val="22"/>
        </w:rPr>
        <w:t xml:space="preserve">before and after deposited on 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>FeP-CQDs under 514.5 nm laser excitation</w:t>
      </w:r>
      <w:r w:rsidR="00E2785C" w:rsidRPr="00203EDF">
        <w:rPr>
          <w:rFonts w:ascii="Times New Roman" w:eastAsia="宋体" w:hAnsi="Times New Roman" w:cs="Times New Roman"/>
          <w:kern w:val="0"/>
          <w:sz w:val="22"/>
          <w:szCs w:val="22"/>
        </w:rPr>
        <w:t>, respectively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. (B) Schematic illustration </w:t>
      </w:r>
      <w:r w:rsidR="00E2785C"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>of the charge transfer process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between </w:t>
      </w:r>
      <w:r w:rsidR="00E2785C" w:rsidRPr="00203EDF">
        <w:rPr>
          <w:rFonts w:ascii="Times New Roman" w:eastAsia="宋体" w:hAnsi="Times New Roman" w:cs="Times New Roman"/>
          <w:kern w:val="0"/>
          <w:sz w:val="22"/>
          <w:szCs w:val="22"/>
        </w:rPr>
        <w:t>bovine Hb</w:t>
      </w:r>
      <w:r w:rsidR="00E2785C"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>and FeP-CQDs.</w:t>
      </w:r>
    </w:p>
    <w:p w:rsidR="0076788A" w:rsidRPr="00203EDF" w:rsidRDefault="00545036" w:rsidP="00E2785C">
      <w:pPr>
        <w:spacing w:line="360" w:lineRule="auto"/>
        <w:rPr>
          <w:rFonts w:ascii="Times New Roman" w:eastAsia="宋体" w:hAnsi="Times New Roman" w:cs="Times New Roman"/>
          <w:kern w:val="0"/>
          <w:sz w:val="22"/>
          <w:szCs w:val="22"/>
        </w:rPr>
      </w:pPr>
      <w:r w:rsidRPr="00203EDF">
        <w:rPr>
          <w:rFonts w:ascii="Times New Roman" w:eastAsia="宋体" w:hAnsi="Times New Roman" w:cs="Times New Roman"/>
          <w:kern w:val="0"/>
          <w:sz w:val="22"/>
          <w:szCs w:val="22"/>
        </w:rPr>
        <w:br w:type="page"/>
      </w:r>
    </w:p>
    <w:p w:rsidR="0076788A" w:rsidRDefault="00545036">
      <w:r>
        <w:rPr>
          <w:noProof/>
        </w:rPr>
        <w:lastRenderedPageBreak/>
        <w:drawing>
          <wp:inline distT="0" distB="0" distL="114300" distR="114300">
            <wp:extent cx="5270500" cy="2501900"/>
            <wp:effectExtent l="0" t="0" r="6350" b="3175"/>
            <wp:docPr id="5" name="图片 5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8A" w:rsidRPr="00203EDF" w:rsidRDefault="00545036">
      <w:pPr>
        <w:spacing w:line="360" w:lineRule="auto"/>
        <w:rPr>
          <w:rFonts w:ascii="Times New Roman" w:eastAsia="宋体" w:hAnsi="Times New Roman" w:cs="Times New Roman"/>
          <w:sz w:val="22"/>
          <w:szCs w:val="22"/>
        </w:rPr>
      </w:pPr>
      <w:r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 xml:space="preserve">Fig. S6 </w:t>
      </w:r>
      <w:r w:rsidR="00203EDF"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>D</w:t>
      </w:r>
      <w:r w:rsidR="00203EDF"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 xml:space="preserve">etection of </w:t>
      </w:r>
      <w:r w:rsidR="00203EDF"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>bovine Hb</w:t>
      </w:r>
      <w:r w:rsidR="00203EDF"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 xml:space="preserve"> </w:t>
      </w:r>
      <w:r w:rsidR="00203EDF" w:rsidRPr="00203EDF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based on </w:t>
      </w:r>
      <w:r w:rsidRPr="00203EDF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 xml:space="preserve">FeP-CQDs. 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(A) Concentration-dependent SERS </w:t>
      </w:r>
      <w:r w:rsidR="00203EDF" w:rsidRPr="00203EDF">
        <w:rPr>
          <w:rFonts w:ascii="Times New Roman" w:eastAsia="宋体" w:hAnsi="Times New Roman" w:cs="Times New Roman"/>
          <w:kern w:val="0"/>
          <w:sz w:val="22"/>
          <w:szCs w:val="22"/>
        </w:rPr>
        <w:t>spectra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of </w:t>
      </w:r>
      <w:r w:rsidR="00203EDF" w:rsidRPr="00203EDF">
        <w:rPr>
          <w:rFonts w:ascii="Times New Roman" w:eastAsia="宋体" w:hAnsi="Times New Roman" w:cs="Times New Roman"/>
          <w:kern w:val="0"/>
          <w:sz w:val="22"/>
          <w:szCs w:val="22"/>
        </w:rPr>
        <w:t>bovine Hb</w:t>
      </w:r>
      <w:r w:rsidRPr="00203EDF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on FeP-CQDs under 514.5 nm laser. (B) </w:t>
      </w:r>
      <w:r w:rsidR="00203EDF" w:rsidRPr="00203EDF">
        <w:rPr>
          <w:rFonts w:ascii="Times New Roman" w:eastAsia="宋体" w:hAnsi="Times New Roman" w:cs="Times New Roman"/>
          <w:sz w:val="22"/>
          <w:szCs w:val="22"/>
        </w:rPr>
        <w:t xml:space="preserve">SERS spectral map of </w:t>
      </w:r>
      <w:r w:rsidR="00203EDF" w:rsidRPr="00203EDF">
        <w:rPr>
          <w:rFonts w:ascii="Times New Roman" w:eastAsia="宋体" w:hAnsi="Times New Roman" w:cs="Times New Roman"/>
          <w:kern w:val="0"/>
          <w:sz w:val="22"/>
          <w:szCs w:val="22"/>
        </w:rPr>
        <w:t>bovine Hb</w:t>
      </w:r>
      <w:r w:rsidR="00203EDF" w:rsidRPr="00203EDF">
        <w:rPr>
          <w:rFonts w:ascii="Times New Roman" w:eastAsia="宋体" w:hAnsi="Times New Roman" w:cs="Times New Roman"/>
          <w:sz w:val="22"/>
          <w:szCs w:val="22"/>
        </w:rPr>
        <w:t xml:space="preserve"> plotted by 20 random spectral lines.</w:t>
      </w:r>
    </w:p>
    <w:p w:rsidR="0076788A" w:rsidRPr="00203EDF" w:rsidRDefault="00545036">
      <w:pPr>
        <w:rPr>
          <w:sz w:val="22"/>
          <w:szCs w:val="22"/>
        </w:rPr>
      </w:pPr>
      <w:r w:rsidRPr="00203EDF">
        <w:rPr>
          <w:sz w:val="22"/>
          <w:szCs w:val="22"/>
        </w:rPr>
        <w:br w:type="page"/>
      </w:r>
    </w:p>
    <w:p w:rsidR="0076788A" w:rsidRDefault="00545036">
      <w:r>
        <w:rPr>
          <w:noProof/>
        </w:rPr>
        <w:lastRenderedPageBreak/>
        <w:drawing>
          <wp:inline distT="0" distB="0" distL="114300" distR="114300">
            <wp:extent cx="5270500" cy="1828800"/>
            <wp:effectExtent l="0" t="0" r="6350" b="0"/>
            <wp:docPr id="6" name="图片 6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8A" w:rsidRPr="00A613BE" w:rsidRDefault="00545036">
      <w:pPr>
        <w:spacing w:line="360" w:lineRule="auto"/>
        <w:rPr>
          <w:rFonts w:ascii="Times New Roman" w:eastAsia="宋体" w:hAnsi="Times New Roman" w:cs="Times New Roman"/>
          <w:kern w:val="0"/>
          <w:sz w:val="22"/>
          <w:szCs w:val="22"/>
        </w:rPr>
      </w:pPr>
      <w:r w:rsidRPr="00A613BE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 xml:space="preserve">Fig. S7 </w:t>
      </w:r>
      <w:r w:rsidR="00A613BE" w:rsidRPr="00A613BE">
        <w:rPr>
          <w:rFonts w:ascii="Times New Roman" w:eastAsia="宋体" w:hAnsi="Times New Roman" w:cs="Times New Roman"/>
          <w:b/>
          <w:kern w:val="0"/>
          <w:sz w:val="22"/>
          <w:szCs w:val="22"/>
        </w:rPr>
        <w:t>T</w:t>
      </w:r>
      <w:r w:rsidR="00203EDF" w:rsidRPr="00A613BE">
        <w:rPr>
          <w:rFonts w:ascii="Times New Roman" w:eastAsia="宋体" w:hAnsi="Times New Roman" w:cs="Times New Roman"/>
          <w:b/>
          <w:kern w:val="0"/>
          <w:sz w:val="22"/>
          <w:szCs w:val="22"/>
        </w:rPr>
        <w:t>he outcomes of PCA-LDA</w:t>
      </w:r>
      <w:r w:rsidR="00203EDF" w:rsidRPr="00A613BE">
        <w:rPr>
          <w:rFonts w:ascii="Times New Roman" w:eastAsia="宋体" w:hAnsi="Times New Roman" w:cs="Times New Roman" w:hint="eastAsia"/>
          <w:b/>
          <w:kern w:val="0"/>
          <w:sz w:val="22"/>
          <w:szCs w:val="22"/>
        </w:rPr>
        <w:t xml:space="preserve"> </w:t>
      </w:r>
      <w:r w:rsidR="00203EDF" w:rsidRPr="00A613BE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algorithm </w:t>
      </w:r>
      <w:r w:rsidR="00A613BE" w:rsidRPr="00A613BE">
        <w:rPr>
          <w:rFonts w:ascii="Times New Roman" w:eastAsia="宋体" w:hAnsi="Times New Roman" w:cs="Times New Roman"/>
          <w:b/>
          <w:kern w:val="0"/>
          <w:sz w:val="22"/>
          <w:szCs w:val="22"/>
        </w:rPr>
        <w:t>using the training</w:t>
      </w:r>
      <w:r w:rsidR="00203EDF" w:rsidRPr="00A613BE">
        <w:rPr>
          <w:rFonts w:ascii="Times New Roman" w:eastAsia="宋体" w:hAnsi="Times New Roman" w:cs="Times New Roman"/>
          <w:b/>
          <w:kern w:val="0"/>
          <w:sz w:val="22"/>
          <w:szCs w:val="22"/>
        </w:rPr>
        <w:t xml:space="preserve"> </w:t>
      </w:r>
      <w:r w:rsidR="00A613BE" w:rsidRPr="00A613BE">
        <w:rPr>
          <w:rFonts w:ascii="Times New Roman" w:eastAsia="宋体" w:hAnsi="Times New Roman" w:cs="Times New Roman"/>
          <w:b/>
          <w:kern w:val="0"/>
          <w:sz w:val="22"/>
          <w:szCs w:val="22"/>
        </w:rPr>
        <w:t>set.</w:t>
      </w:r>
      <w:r w:rsidR="00A613BE" w:rsidRPr="00A613BE">
        <w:rPr>
          <w:rFonts w:ascii="Times New Roman" w:eastAsia="宋体" w:hAnsi="Times New Roman" w:cs="Times New Roman"/>
          <w:kern w:val="0"/>
          <w:sz w:val="22"/>
          <w:szCs w:val="22"/>
        </w:rPr>
        <w:t xml:space="preserve"> </w:t>
      </w:r>
      <w:r w:rsidRPr="00A613BE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(A) </w:t>
      </w:r>
      <w:r w:rsidR="00A613BE" w:rsidRPr="00A613BE">
        <w:rPr>
          <w:rFonts w:ascii="Times New Roman" w:eastAsia="宋体" w:hAnsi="Times New Roman" w:cs="Times New Roman"/>
          <w:kern w:val="0"/>
          <w:sz w:val="22"/>
          <w:szCs w:val="22"/>
        </w:rPr>
        <w:t xml:space="preserve">The accuracies of training and testing curves using PCA-LDA algorithm for the SERS data. </w:t>
      </w:r>
      <w:r w:rsidRPr="00A613BE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Relationship between the output dimensions of PCA and the accuracy of the PCA - LDA classification model; (B) </w:t>
      </w:r>
      <w:r w:rsidR="00A613BE" w:rsidRPr="00A613BE">
        <w:rPr>
          <w:rFonts w:ascii="Times New Roman" w:eastAsia="宋体" w:hAnsi="Times New Roman" w:cs="Times New Roman" w:hint="eastAsia"/>
          <w:kern w:val="0"/>
          <w:sz w:val="22"/>
          <w:szCs w:val="22"/>
        </w:rPr>
        <w:t>ROC</w:t>
      </w:r>
      <w:r w:rsidRPr="00A613BE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curve</w:t>
      </w:r>
      <w:r w:rsidR="00A613BE" w:rsidRPr="00A613BE">
        <w:rPr>
          <w:rFonts w:ascii="Times New Roman" w:eastAsia="宋体" w:hAnsi="Times New Roman" w:cs="Times New Roman"/>
          <w:kern w:val="0"/>
          <w:sz w:val="22"/>
          <w:szCs w:val="22"/>
        </w:rPr>
        <w:t>s</w:t>
      </w:r>
      <w:r w:rsidRPr="00A613BE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and </w:t>
      </w:r>
      <w:r w:rsidR="00A613BE" w:rsidRPr="00A613BE">
        <w:rPr>
          <w:rFonts w:ascii="Times New Roman" w:eastAsia="宋体" w:hAnsi="Times New Roman" w:cs="Times New Roman"/>
          <w:kern w:val="0"/>
          <w:sz w:val="22"/>
          <w:szCs w:val="22"/>
        </w:rPr>
        <w:t xml:space="preserve">corresponding </w:t>
      </w:r>
      <w:r w:rsidRPr="00A613BE">
        <w:rPr>
          <w:rFonts w:ascii="Times New Roman" w:eastAsia="宋体" w:hAnsi="Times New Roman" w:cs="Times New Roman" w:hint="eastAsia"/>
          <w:kern w:val="0"/>
          <w:sz w:val="22"/>
          <w:szCs w:val="22"/>
        </w:rPr>
        <w:t>AUC</w:t>
      </w:r>
      <w:r w:rsidR="00A613BE" w:rsidRPr="00A613BE">
        <w:rPr>
          <w:rFonts w:ascii="Times New Roman" w:eastAsia="宋体" w:hAnsi="Times New Roman" w:cs="Times New Roman"/>
          <w:kern w:val="0"/>
          <w:sz w:val="22"/>
          <w:szCs w:val="22"/>
        </w:rPr>
        <w:t>s</w:t>
      </w:r>
      <w:r w:rsidRPr="00A613BE">
        <w:rPr>
          <w:rFonts w:ascii="Times New Roman" w:eastAsia="宋体" w:hAnsi="Times New Roman" w:cs="Times New Roman" w:hint="eastAsia"/>
          <w:kern w:val="0"/>
          <w:sz w:val="22"/>
          <w:szCs w:val="22"/>
        </w:rPr>
        <w:t xml:space="preserve"> of the training set; (C) Confusion matrix of the training set.</w:t>
      </w:r>
    </w:p>
    <w:p w:rsidR="0076788A" w:rsidRDefault="00545036">
      <w:pPr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br w:type="page"/>
      </w:r>
    </w:p>
    <w:p w:rsidR="0076788A" w:rsidRPr="00A613BE" w:rsidRDefault="00545036">
      <w:pPr>
        <w:pStyle w:val="OSATableTitle"/>
        <w:rPr>
          <w:rFonts w:ascii="Times New Roman" w:hAnsi="Times New Roman"/>
          <w:bCs/>
          <w:sz w:val="24"/>
          <w:szCs w:val="24"/>
        </w:rPr>
      </w:pPr>
      <w:r w:rsidRPr="00A613BE">
        <w:rPr>
          <w:rFonts w:ascii="Times New Roman" w:hAnsi="Times New Roman"/>
          <w:bCs/>
          <w:sz w:val="24"/>
          <w:szCs w:val="24"/>
        </w:rPr>
        <w:lastRenderedPageBreak/>
        <w:t xml:space="preserve">Table </w:t>
      </w:r>
      <w:r w:rsidRPr="00A613BE">
        <w:rPr>
          <w:rFonts w:ascii="Times New Roman" w:hAnsi="Times New Roman" w:hint="eastAsia"/>
          <w:bCs/>
          <w:sz w:val="24"/>
          <w:szCs w:val="24"/>
        </w:rPr>
        <w:t>S1</w:t>
      </w:r>
      <w:r w:rsidRPr="00A613BE">
        <w:rPr>
          <w:rFonts w:ascii="Times New Roman" w:hAnsi="Times New Roman"/>
          <w:bCs/>
          <w:sz w:val="24"/>
          <w:szCs w:val="24"/>
        </w:rPr>
        <w:t xml:space="preserve"> </w:t>
      </w:r>
      <w:r w:rsidR="00A613BE" w:rsidRPr="00A613BE">
        <w:rPr>
          <w:rFonts w:ascii="Times New Roman" w:hAnsi="Times New Roman"/>
          <w:bCs/>
          <w:sz w:val="24"/>
          <w:szCs w:val="24"/>
        </w:rPr>
        <w:t xml:space="preserve">Tentative assignments of the </w:t>
      </w:r>
      <w:r w:rsidR="00A613BE">
        <w:rPr>
          <w:rFonts w:ascii="Times New Roman" w:hAnsi="Times New Roman"/>
          <w:bCs/>
          <w:sz w:val="24"/>
          <w:szCs w:val="24"/>
        </w:rPr>
        <w:t>SERS</w:t>
      </w:r>
      <w:r w:rsidR="00A613BE" w:rsidRPr="00A613BE">
        <w:rPr>
          <w:rFonts w:ascii="Times New Roman" w:hAnsi="Times New Roman"/>
          <w:bCs/>
          <w:sz w:val="24"/>
          <w:szCs w:val="24"/>
        </w:rPr>
        <w:t xml:space="preserve"> bands of bovine Hb</w:t>
      </w:r>
      <w:r w:rsidRPr="00A613BE">
        <w:rPr>
          <w:rFonts w:ascii="Times New Roman" w:hAnsi="Times New Roman"/>
          <w:bCs/>
          <w:sz w:val="24"/>
          <w:szCs w:val="24"/>
        </w:rPr>
        <w:t xml:space="preserve"> </w:t>
      </w:r>
      <w:r w:rsidR="00A613BE">
        <w:rPr>
          <w:rFonts w:ascii="Times New Roman" w:hAnsi="Times New Roman"/>
          <w:bCs/>
          <w:sz w:val="24"/>
          <w:szCs w:val="24"/>
        </w:rPr>
        <w:t xml:space="preserve">induced by </w:t>
      </w:r>
      <w:r w:rsidR="00A613BE" w:rsidRPr="00A613BE">
        <w:rPr>
          <w:rFonts w:ascii="Times New Roman" w:hAnsi="Times New Roman"/>
          <w:bCs/>
          <w:sz w:val="24"/>
          <w:szCs w:val="24"/>
        </w:rPr>
        <w:t>FeP-CQDs</w:t>
      </w:r>
    </w:p>
    <w:tbl>
      <w:tblPr>
        <w:tblStyle w:val="a5"/>
        <w:tblW w:w="856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58"/>
        <w:gridCol w:w="3066"/>
        <w:gridCol w:w="2934"/>
      </w:tblGrid>
      <w:tr w:rsidR="0076788A">
        <w:tc>
          <w:tcPr>
            <w:tcW w:w="241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Raman shift (cm</w:t>
            </w:r>
            <w:r>
              <w:rPr>
                <w:rFonts w:ascii="Times New Roman" w:eastAsia="宋体" w:hAnsi="Times New Roman" w:cs="Times New Roman"/>
                <w:kern w:val="0"/>
                <w:sz w:val="24"/>
                <w:vertAlign w:val="superscript"/>
              </w:rPr>
              <w:t>-1</w:t>
            </w:r>
            <w:r>
              <w:rPr>
                <w:rFonts w:ascii="Times New Roman" w:eastAsia="宋体" w:hAnsi="Times New Roman" w:cs="Times New Roman"/>
                <w:kern w:val="0"/>
                <w:sz w:val="24"/>
              </w:rPr>
              <w:t>)</w:t>
            </w:r>
          </w:p>
        </w:tc>
        <w:tc>
          <w:tcPr>
            <w:tcW w:w="3224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Reported results (cm</w:t>
            </w:r>
            <w:r>
              <w:rPr>
                <w:rFonts w:ascii="Times New Roman" w:eastAsia="宋体" w:hAnsi="Times New Roman" w:cs="Times New Roman"/>
                <w:kern w:val="0"/>
                <w:sz w:val="24"/>
                <w:vertAlign w:val="superscript"/>
              </w:rPr>
              <w:t>-1</w:t>
            </w:r>
            <w:r>
              <w:rPr>
                <w:rFonts w:ascii="Times New Roman" w:eastAsia="宋体" w:hAnsi="Times New Roman" w:cs="Times New Roman"/>
                <w:kern w:val="0"/>
                <w:sz w:val="24"/>
              </w:rPr>
              <w:t>)</w:t>
            </w:r>
          </w:p>
        </w:tc>
        <w:tc>
          <w:tcPr>
            <w:tcW w:w="293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Band assignment</w:t>
            </w:r>
          </w:p>
        </w:tc>
      </w:tr>
      <w:tr w:rsidR="0076788A">
        <w:tc>
          <w:tcPr>
            <w:tcW w:w="2410" w:type="dxa"/>
            <w:tcBorders>
              <w:top w:val="single" w:sz="8" w:space="0" w:color="auto"/>
            </w:tcBorders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1637(m)</w:t>
            </w:r>
          </w:p>
        </w:tc>
        <w:tc>
          <w:tcPr>
            <w:tcW w:w="3224" w:type="dxa"/>
            <w:gridSpan w:val="2"/>
            <w:tcBorders>
              <w:top w:val="single" w:sz="8" w:space="0" w:color="auto"/>
            </w:tcBorders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 xml:space="preserve"> Low spin: 1640-1644</w:t>
            </w:r>
          </w:p>
        </w:tc>
        <w:tc>
          <w:tcPr>
            <w:tcW w:w="2934" w:type="dxa"/>
            <w:tcBorders>
              <w:top w:val="single" w:sz="8" w:space="0" w:color="auto"/>
            </w:tcBorders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</w:rPr>
              <w:t>v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(C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ɑ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m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)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asym</w:t>
            </w:r>
          </w:p>
        </w:tc>
      </w:tr>
      <w:tr w:rsidR="0076788A">
        <w:tc>
          <w:tcPr>
            <w:tcW w:w="2410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1586(s)</w:t>
            </w:r>
          </w:p>
        </w:tc>
        <w:tc>
          <w:tcPr>
            <w:tcW w:w="3224" w:type="dxa"/>
            <w:gridSpan w:val="2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1583</w:t>
            </w:r>
          </w:p>
        </w:tc>
        <w:tc>
          <w:tcPr>
            <w:tcW w:w="2934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</w:rPr>
              <w:t>v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(C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ɑ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m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)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asym</w:t>
            </w:r>
          </w:p>
        </w:tc>
      </w:tr>
      <w:tr w:rsidR="0076788A">
        <w:tc>
          <w:tcPr>
            <w:tcW w:w="2410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1539(w)</w:t>
            </w:r>
          </w:p>
        </w:tc>
        <w:tc>
          <w:tcPr>
            <w:tcW w:w="3224" w:type="dxa"/>
            <w:gridSpan w:val="2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1544</w:t>
            </w:r>
          </w:p>
        </w:tc>
        <w:tc>
          <w:tcPr>
            <w:tcW w:w="2934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</w:rPr>
              <w:t>v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(C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β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)</w:t>
            </w:r>
          </w:p>
        </w:tc>
      </w:tr>
      <w:tr w:rsidR="0076788A">
        <w:tc>
          <w:tcPr>
            <w:tcW w:w="2410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1493(w)</w:t>
            </w:r>
          </w:p>
        </w:tc>
        <w:tc>
          <w:tcPr>
            <w:tcW w:w="3224" w:type="dxa"/>
            <w:gridSpan w:val="2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1501</w:t>
            </w:r>
          </w:p>
        </w:tc>
        <w:tc>
          <w:tcPr>
            <w:tcW w:w="2934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</w:rPr>
              <w:t>v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(C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ɑ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C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m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)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sym</w:t>
            </w:r>
          </w:p>
        </w:tc>
      </w:tr>
      <w:tr w:rsidR="0076788A">
        <w:tc>
          <w:tcPr>
            <w:tcW w:w="2410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1359(m)</w:t>
            </w:r>
          </w:p>
        </w:tc>
        <w:tc>
          <w:tcPr>
            <w:tcW w:w="3224" w:type="dxa"/>
            <w:gridSpan w:val="2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 xml:space="preserve"> Deoxy-Mb: 1355-1362</w:t>
            </w:r>
          </w:p>
        </w:tc>
        <w:tc>
          <w:tcPr>
            <w:tcW w:w="2934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</w:rPr>
              <w:t>v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(pyr half-ring)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sym</w:t>
            </w:r>
          </w:p>
        </w:tc>
      </w:tr>
      <w:tr w:rsidR="0076788A">
        <w:tc>
          <w:tcPr>
            <w:tcW w:w="2568" w:type="dxa"/>
            <w:gridSpan w:val="2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1170(w)</w:t>
            </w:r>
          </w:p>
        </w:tc>
        <w:tc>
          <w:tcPr>
            <w:tcW w:w="3066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kern w:val="0"/>
                <w:sz w:val="24"/>
              </w:rPr>
              <w:t>1169</w:t>
            </w:r>
          </w:p>
        </w:tc>
        <w:tc>
          <w:tcPr>
            <w:tcW w:w="2934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 w:val="24"/>
              </w:rPr>
              <w:t>v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(pyr half-ring)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asym</w:t>
            </w:r>
          </w:p>
        </w:tc>
      </w:tr>
      <w:tr w:rsidR="0076788A">
        <w:tc>
          <w:tcPr>
            <w:tcW w:w="2568" w:type="dxa"/>
            <w:gridSpan w:val="2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674(w)</w:t>
            </w:r>
          </w:p>
        </w:tc>
        <w:tc>
          <w:tcPr>
            <w:tcW w:w="3066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674</w:t>
            </w:r>
          </w:p>
        </w:tc>
        <w:tc>
          <w:tcPr>
            <w:tcW w:w="2934" w:type="dxa"/>
          </w:tcPr>
          <w:p w:rsidR="0076788A" w:rsidRDefault="00545036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 w:val="24"/>
              </w:rPr>
              <w:t>δ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</w:rPr>
              <w:t>(pyr deform)</w:t>
            </w: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vertAlign w:val="subscript"/>
              </w:rPr>
              <w:t>sym</w:t>
            </w:r>
          </w:p>
        </w:tc>
      </w:tr>
    </w:tbl>
    <w:p w:rsidR="0076788A" w:rsidRDefault="0076788A">
      <w:pPr>
        <w:spacing w:line="360" w:lineRule="auto"/>
        <w:rPr>
          <w:rFonts w:ascii="Times New Roman" w:eastAsia="宋体" w:hAnsi="Times New Roman" w:cs="Times New Roman"/>
          <w:kern w:val="0"/>
          <w:sz w:val="24"/>
        </w:rPr>
      </w:pPr>
    </w:p>
    <w:sectPr w:rsidR="0076788A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33A" w:rsidRDefault="009C233A">
      <w:r>
        <w:separator/>
      </w:r>
    </w:p>
  </w:endnote>
  <w:endnote w:type="continuationSeparator" w:id="0">
    <w:p w:rsidR="009C233A" w:rsidRDefault="009C2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88A" w:rsidRDefault="0054503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788A" w:rsidRDefault="00545036">
                          <w:pPr>
                            <w:pStyle w:val="a3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85E3E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76788A" w:rsidRDefault="00545036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85E3E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33A" w:rsidRDefault="009C233A">
      <w:r>
        <w:separator/>
      </w:r>
    </w:p>
  </w:footnote>
  <w:footnote w:type="continuationSeparator" w:id="0">
    <w:p w:rsidR="009C233A" w:rsidRDefault="009C23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88A"/>
    <w:rsid w:val="00203EDF"/>
    <w:rsid w:val="003D01D3"/>
    <w:rsid w:val="00545036"/>
    <w:rsid w:val="0076788A"/>
    <w:rsid w:val="009C233A"/>
    <w:rsid w:val="009F41DD"/>
    <w:rsid w:val="00A613BE"/>
    <w:rsid w:val="00C20FB5"/>
    <w:rsid w:val="00CD613B"/>
    <w:rsid w:val="00D72624"/>
    <w:rsid w:val="00E2785C"/>
    <w:rsid w:val="00E85E3E"/>
    <w:rsid w:val="08DD1390"/>
    <w:rsid w:val="09AD03A9"/>
    <w:rsid w:val="119360D6"/>
    <w:rsid w:val="276746BE"/>
    <w:rsid w:val="38F92413"/>
    <w:rsid w:val="40BB2DD0"/>
    <w:rsid w:val="4856518C"/>
    <w:rsid w:val="5D902A97"/>
    <w:rsid w:val="60D66C58"/>
    <w:rsid w:val="61FC5561"/>
    <w:rsid w:val="67144738"/>
    <w:rsid w:val="6885224A"/>
    <w:rsid w:val="70F506E0"/>
    <w:rsid w:val="7641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79C58C"/>
  <w15:docId w15:val="{6A86344E-5258-4179-A084-ABE21AB34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59"/>
    <w:qFormat/>
    <w:rPr>
      <w:sz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SATableTitle">
    <w:name w:val="OSA Table Title"/>
    <w:basedOn w:val="a"/>
    <w:qFormat/>
    <w:pPr>
      <w:tabs>
        <w:tab w:val="left" w:pos="1350"/>
      </w:tabs>
      <w:autoSpaceDE w:val="0"/>
      <w:autoSpaceDN w:val="0"/>
      <w:adjustRightInd w:val="0"/>
      <w:snapToGrid w:val="0"/>
      <w:spacing w:line="360" w:lineRule="auto"/>
      <w:jc w:val="center"/>
    </w:pPr>
    <w:rPr>
      <w:rFonts w:ascii="Cambria" w:eastAsia="宋体" w:hAnsi="Cambria" w:cs="Times New Roman"/>
      <w:b/>
      <w:spacing w:val="-8"/>
      <w:kern w:val="0"/>
      <w:sz w:val="19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372</Words>
  <Characters>2124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NingM</dc:creator>
  <cp:lastModifiedBy>lzm</cp:lastModifiedBy>
  <cp:revision>5</cp:revision>
  <dcterms:created xsi:type="dcterms:W3CDTF">2025-01-22T15:01:00Z</dcterms:created>
  <dcterms:modified xsi:type="dcterms:W3CDTF">2025-02-05T03:59:00Z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eyJoZGlkIjoiNzJjYmYwOTU5MmRmOTZhNTI5NjFhOGU1Y2Y3YmVkOWMiLCJ1c2VySWQiOiI1MjIzMTY3MDYifQ==</vt:lpwstr>
  </property>
  <property fmtid="{D5CDD505-2E9C-101B-9397-08002B2CF9AE}" pid="4" name="ICV">
    <vt:lpwstr>1F7255B8D38D4D3C844B1E06EF90E5E5_12</vt:lpwstr>
  </property>
</Properties>
</file>