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87D3E0" w14:textId="6E3BEB7F" w:rsidR="00DD5B41" w:rsidRPr="00A717F1" w:rsidRDefault="00DD5B41" w:rsidP="0074681A">
      <w:pPr>
        <w:spacing w:after="0" w:line="360" w:lineRule="auto"/>
        <w:jc w:val="left"/>
        <w:rPr>
          <w:rFonts w:ascii="Arial" w:hAnsi="Arial" w:cs="Arial"/>
        </w:rPr>
      </w:pPr>
    </w:p>
    <w:p w14:paraId="67D7D0FE" w14:textId="77777777" w:rsidR="008E54D6" w:rsidRPr="00A717F1" w:rsidRDefault="008E54D6">
      <w:pPr>
        <w:spacing w:after="0"/>
        <w:jc w:val="left"/>
        <w:rPr>
          <w:rFonts w:ascii="Times New Roman" w:hAnsi="Times New Roman"/>
          <w:b/>
          <w:bCs/>
          <w:lang w:eastAsia="zh-TW"/>
        </w:rPr>
      </w:pPr>
      <w:r w:rsidRPr="00A717F1">
        <w:rPr>
          <w:rFonts w:ascii="Times New Roman" w:hAnsi="Times New Roman"/>
          <w:b/>
          <w:bCs/>
          <w:lang w:eastAsia="zh-TW"/>
        </w:rPr>
        <w:br w:type="page"/>
      </w:r>
    </w:p>
    <w:p w14:paraId="62D18786" w14:textId="19796EC3" w:rsidR="001376F1" w:rsidRPr="00A717F1" w:rsidRDefault="001376F1" w:rsidP="001376F1">
      <w:pPr>
        <w:pStyle w:val="SNSynopsisTOC"/>
        <w:spacing w:after="0" w:line="360" w:lineRule="auto"/>
        <w:rPr>
          <w:rFonts w:ascii="Times New Roman" w:hAnsi="Times New Roman"/>
          <w:lang w:eastAsia="zh-TW"/>
        </w:rPr>
      </w:pPr>
      <w:r w:rsidRPr="00A717F1">
        <w:rPr>
          <w:rFonts w:ascii="Times New Roman" w:hAnsi="Times New Roman"/>
          <w:b/>
          <w:bCs/>
          <w:lang w:eastAsia="zh-TW"/>
        </w:rPr>
        <w:lastRenderedPageBreak/>
        <w:t xml:space="preserve">Extended Data Fig.1| The transient molecular crosstalk between Aβ42 and LPS was found to be a </w:t>
      </w:r>
      <w:r w:rsidR="006379D8" w:rsidRPr="00A717F1">
        <w:rPr>
          <w:rFonts w:ascii="Times New Roman" w:hAnsi="Times New Roman"/>
          <w:b/>
          <w:bCs/>
          <w:lang w:eastAsia="zh-TW"/>
        </w:rPr>
        <w:t>spontaneous</w:t>
      </w:r>
      <w:r w:rsidRPr="00A717F1">
        <w:rPr>
          <w:rFonts w:ascii="Times New Roman" w:hAnsi="Times New Roman"/>
          <w:b/>
          <w:bCs/>
          <w:lang w:eastAsia="zh-TW"/>
        </w:rPr>
        <w:t xml:space="preserve"> process.</w:t>
      </w:r>
      <w:r w:rsidRPr="00A717F1">
        <w:rPr>
          <w:rFonts w:ascii="Times New Roman" w:hAnsi="Times New Roman"/>
          <w:lang w:eastAsia="zh-TW"/>
        </w:rPr>
        <w:t xml:space="preserve"> </w:t>
      </w:r>
      <w:r w:rsidRPr="00A717F1">
        <w:rPr>
          <w:rFonts w:ascii="Times New Roman" w:hAnsi="Times New Roman"/>
          <w:b/>
          <w:bCs/>
          <w:lang w:eastAsia="zh-TW"/>
        </w:rPr>
        <w:t>a,</w:t>
      </w:r>
      <w:r w:rsidRPr="00A717F1">
        <w:rPr>
          <w:rFonts w:ascii="Times New Roman" w:hAnsi="Times New Roman"/>
          <w:lang w:eastAsia="zh-TW"/>
        </w:rPr>
        <w:t xml:space="preserve"> The mass increase from the influx of Aβ42 was observed on a gold surface modified with LPS. After several minutes, Aβ42 was able to dissociate from the surface and no longer interacted with LPS until a fresh Aβ42 solution was introduced into the chamber. The inset shows that the self-assembly process serves as a driving force for the dissociation of Aβ42 from LPS. Conditions: flow rates for both stages were set to 0.15 mL/min at 25 °C. </w:t>
      </w:r>
      <w:r w:rsidRPr="00A717F1">
        <w:rPr>
          <w:rFonts w:ascii="Times New Roman" w:hAnsi="Times New Roman"/>
          <w:b/>
          <w:bCs/>
          <w:lang w:eastAsia="zh-TW"/>
        </w:rPr>
        <w:t>b,</w:t>
      </w:r>
      <w:r w:rsidRPr="00A717F1">
        <w:rPr>
          <w:rFonts w:ascii="Times New Roman" w:hAnsi="Times New Roman"/>
          <w:lang w:eastAsia="zh-TW"/>
        </w:rPr>
        <w:t xml:space="preserve"> The linear plot displays the equilibrium constant (Keq) as a function of temperature, in accordance with the </w:t>
      </w:r>
      <w:r w:rsidR="008E54D6" w:rsidRPr="00A717F1">
        <w:rPr>
          <w:rFonts w:ascii="Times New Roman" w:hAnsi="Times New Roman"/>
          <w:lang w:eastAsia="zh-TW"/>
        </w:rPr>
        <w:t>v</w:t>
      </w:r>
      <w:r w:rsidRPr="00A717F1">
        <w:rPr>
          <w:rFonts w:ascii="Times New Roman" w:hAnsi="Times New Roman"/>
          <w:lang w:eastAsia="zh-TW"/>
        </w:rPr>
        <w:t xml:space="preserve">an ’t Hoff equation. The slope and intercept correspond to ΔH and ΔS, respectively. </w:t>
      </w:r>
      <w:r w:rsidR="006379D8" w:rsidRPr="00A717F1">
        <w:rPr>
          <w:rFonts w:ascii="Times New Roman" w:hAnsi="Times New Roman"/>
          <w:lang w:eastAsia="zh-TW"/>
        </w:rPr>
        <w:t xml:space="preserve">The m, o, and f within </w:t>
      </w:r>
      <w:r w:rsidRPr="00A717F1">
        <w:rPr>
          <w:rFonts w:ascii="Times New Roman" w:hAnsi="Times New Roman"/>
          <w:lang w:eastAsia="zh-TW"/>
        </w:rPr>
        <w:t>m/oA</w:t>
      </w:r>
      <w:r w:rsidRPr="00A717F1">
        <w:rPr>
          <w:rFonts w:ascii="Times New Roman" w:hAnsi="Times New Roman"/>
          <w:lang w:eastAsia="zh-TW"/>
        </w:rPr>
        <w:sym w:font="Symbol" w:char="F062"/>
      </w:r>
      <w:r w:rsidRPr="00A717F1">
        <w:rPr>
          <w:rFonts w:ascii="Times New Roman" w:hAnsi="Times New Roman"/>
          <w:lang w:eastAsia="zh-TW"/>
        </w:rPr>
        <w:t>42 and fA</w:t>
      </w:r>
      <w:r w:rsidRPr="00A717F1">
        <w:rPr>
          <w:rFonts w:ascii="Times New Roman" w:hAnsi="Times New Roman"/>
          <w:lang w:eastAsia="zh-TW"/>
        </w:rPr>
        <w:sym w:font="Symbol" w:char="F062"/>
      </w:r>
      <w:r w:rsidRPr="00A717F1">
        <w:rPr>
          <w:rFonts w:ascii="Times New Roman" w:hAnsi="Times New Roman"/>
          <w:lang w:eastAsia="zh-TW"/>
        </w:rPr>
        <w:t>42 are the abbreviation of monomer, oligomer, fiber.</w:t>
      </w:r>
    </w:p>
    <w:p w14:paraId="1B490BA7" w14:textId="77777777" w:rsidR="001376F1" w:rsidRPr="00A717F1" w:rsidRDefault="001376F1" w:rsidP="001376F1">
      <w:pPr>
        <w:spacing w:after="0"/>
        <w:jc w:val="left"/>
        <w:rPr>
          <w:rFonts w:ascii="Arial" w:hAnsi="Arial" w:cs="Arial"/>
          <w:szCs w:val="24"/>
        </w:rPr>
      </w:pPr>
    </w:p>
    <w:p w14:paraId="2422C0D8" w14:textId="67B19711" w:rsidR="001376F1" w:rsidRPr="00A717F1" w:rsidRDefault="001376F1" w:rsidP="001376F1">
      <w:pPr>
        <w:pStyle w:val="SNSynopsisTOC"/>
        <w:spacing w:after="0" w:line="360" w:lineRule="auto"/>
        <w:rPr>
          <w:rFonts w:ascii="Times New Roman" w:hAnsi="Times New Roman"/>
          <w:b/>
          <w:bCs/>
          <w:szCs w:val="24"/>
        </w:rPr>
      </w:pPr>
      <w:bookmarkStart w:id="0" w:name="_Hlk182294631"/>
      <w:r w:rsidRPr="00A717F1">
        <w:rPr>
          <w:rFonts w:ascii="Times New Roman" w:hAnsi="Times New Roman"/>
          <w:b/>
          <w:bCs/>
          <w:szCs w:val="24"/>
        </w:rPr>
        <w:t>Extended Data Fig. 2</w:t>
      </w:r>
      <w:r w:rsidRPr="00A717F1">
        <w:rPr>
          <w:rFonts w:ascii="Times New Roman" w:hAnsi="Times New Roman"/>
          <w:b/>
          <w:bCs/>
          <w:lang w:eastAsia="zh-TW"/>
        </w:rPr>
        <w:t>|</w:t>
      </w:r>
      <w:r w:rsidRPr="00A717F1">
        <w:rPr>
          <w:rFonts w:ascii="Times New Roman" w:hAnsi="Times New Roman"/>
          <w:b/>
          <w:bCs/>
          <w:szCs w:val="24"/>
        </w:rPr>
        <w:t xml:space="preserve"> Images of intracellular colocalization of LPS</w:t>
      </w:r>
      <w:r w:rsidR="0088782F" w:rsidRPr="00A717F1">
        <w:rPr>
          <w:rFonts w:ascii="Times New Roman" w:hAnsi="Times New Roman"/>
          <w:b/>
          <w:bCs/>
          <w:szCs w:val="24"/>
        </w:rPr>
        <w:t xml:space="preserve"> and</w:t>
      </w:r>
      <w:r w:rsidR="00F34055" w:rsidRPr="00A717F1">
        <w:rPr>
          <w:rFonts w:ascii="Times New Roman" w:hAnsi="Times New Roman"/>
          <w:b/>
          <w:bCs/>
          <w:szCs w:val="24"/>
        </w:rPr>
        <w:t xml:space="preserve"> </w:t>
      </w:r>
      <w:r w:rsidRPr="00A717F1">
        <w:rPr>
          <w:rFonts w:ascii="Times New Roman" w:hAnsi="Times New Roman"/>
          <w:b/>
          <w:bCs/>
          <w:szCs w:val="24"/>
        </w:rPr>
        <w:t>A</w:t>
      </w:r>
      <w:r w:rsidRPr="00A717F1">
        <w:rPr>
          <w:rFonts w:ascii="Times New Roman" w:hAnsi="Times New Roman"/>
          <w:b/>
          <w:bCs/>
          <w:szCs w:val="24"/>
        </w:rPr>
        <w:sym w:font="Symbol" w:char="F062"/>
      </w:r>
      <w:r w:rsidRPr="00A717F1">
        <w:rPr>
          <w:rFonts w:ascii="Times New Roman" w:hAnsi="Times New Roman"/>
          <w:b/>
          <w:bCs/>
          <w:szCs w:val="24"/>
        </w:rPr>
        <w:t>42</w:t>
      </w:r>
      <w:r w:rsidR="0088782F" w:rsidRPr="00A717F1">
        <w:rPr>
          <w:rFonts w:ascii="Times New Roman" w:hAnsi="Times New Roman"/>
          <w:b/>
          <w:bCs/>
          <w:szCs w:val="24"/>
        </w:rPr>
        <w:t>, which may also colocalized with</w:t>
      </w:r>
      <w:r w:rsidR="00F34055" w:rsidRPr="00A717F1">
        <w:rPr>
          <w:rFonts w:ascii="Times New Roman" w:hAnsi="Times New Roman"/>
          <w:b/>
          <w:bCs/>
          <w:szCs w:val="24"/>
        </w:rPr>
        <w:t xml:space="preserve"> ubiquitin</w:t>
      </w:r>
      <w:r w:rsidR="0088782F" w:rsidRPr="00A717F1">
        <w:rPr>
          <w:rFonts w:ascii="Times New Roman" w:hAnsi="Times New Roman"/>
          <w:b/>
          <w:bCs/>
          <w:szCs w:val="24"/>
        </w:rPr>
        <w:t xml:space="preserve"> (Ub)</w:t>
      </w:r>
      <w:r w:rsidRPr="00A717F1">
        <w:rPr>
          <w:rFonts w:ascii="Times New Roman" w:hAnsi="Times New Roman"/>
          <w:b/>
          <w:bCs/>
          <w:szCs w:val="24"/>
        </w:rPr>
        <w:t xml:space="preserve">. </w:t>
      </w:r>
      <w:r w:rsidRPr="00A717F1">
        <w:rPr>
          <w:rFonts w:ascii="Times New Roman" w:hAnsi="Times New Roman"/>
          <w:szCs w:val="24"/>
        </w:rPr>
        <w:t>HF488-labeled Aβ42 (</w:t>
      </w:r>
      <w:r w:rsidR="00F34055" w:rsidRPr="00A717F1">
        <w:rPr>
          <w:rFonts w:ascii="Times New Roman" w:hAnsi="Times New Roman"/>
          <w:szCs w:val="24"/>
        </w:rPr>
        <w:t>green</w:t>
      </w:r>
      <w:r w:rsidRPr="00A717F1">
        <w:rPr>
          <w:rFonts w:ascii="Times New Roman" w:hAnsi="Times New Roman"/>
          <w:szCs w:val="24"/>
        </w:rPr>
        <w:t>) and Cy5-labeled LPS (</w:t>
      </w:r>
      <w:r w:rsidR="00F34055" w:rsidRPr="00A717F1">
        <w:rPr>
          <w:rFonts w:ascii="Times New Roman" w:hAnsi="Times New Roman"/>
          <w:szCs w:val="24"/>
        </w:rPr>
        <w:t>red</w:t>
      </w:r>
      <w:r w:rsidRPr="00A717F1">
        <w:rPr>
          <w:rFonts w:ascii="Times New Roman" w:hAnsi="Times New Roman"/>
          <w:szCs w:val="24"/>
        </w:rPr>
        <w:t>) were co-cultured for 24 hours. The white arrows in the merged panels—without (left panel) and with (right panel) bright field imaging of cell morphology—indicate intracellular colocalization of Aβ42 and LPS. In addition, the green and red punctate signals demonstrate individual distributions within the cells. These results highlight the molecular crosstalk transiently occurring between these two components.</w:t>
      </w:r>
      <w:bookmarkEnd w:id="0"/>
      <w:r w:rsidRPr="00A717F1">
        <w:rPr>
          <w:rFonts w:ascii="Times New Roman" w:hAnsi="Times New Roman"/>
          <w:szCs w:val="24"/>
        </w:rPr>
        <w:t xml:space="preserve"> </w:t>
      </w:r>
      <w:r w:rsidRPr="00A717F1">
        <w:rPr>
          <w:rFonts w:ascii="Times New Roman" w:hAnsi="Times New Roman"/>
          <w:szCs w:val="24"/>
          <w:lang w:eastAsia="zh-TW"/>
        </w:rPr>
        <w:t xml:space="preserve">Scale bar: 20 </w:t>
      </w:r>
      <w:r w:rsidRPr="00A717F1">
        <w:rPr>
          <w:rFonts w:ascii="Times New Roman" w:hAnsi="Times New Roman"/>
          <w:szCs w:val="24"/>
        </w:rPr>
        <w:sym w:font="Symbol" w:char="F06D"/>
      </w:r>
      <w:r w:rsidRPr="00A717F1">
        <w:rPr>
          <w:rFonts w:ascii="Times New Roman" w:hAnsi="Times New Roman"/>
          <w:szCs w:val="24"/>
        </w:rPr>
        <w:t>m</w:t>
      </w:r>
      <w:r w:rsidR="0088782F" w:rsidRPr="00A717F1">
        <w:rPr>
          <w:rFonts w:ascii="Times New Roman" w:hAnsi="Times New Roman"/>
          <w:szCs w:val="24"/>
        </w:rPr>
        <w:t>.</w:t>
      </w:r>
    </w:p>
    <w:p w14:paraId="644CD444" w14:textId="77777777" w:rsidR="001376F1" w:rsidRPr="00A717F1" w:rsidRDefault="001376F1" w:rsidP="001376F1">
      <w:pPr>
        <w:spacing w:after="0"/>
        <w:jc w:val="left"/>
        <w:rPr>
          <w:rFonts w:ascii="Arial" w:hAnsi="Arial" w:cs="Arial"/>
          <w:b/>
          <w:bCs/>
          <w:szCs w:val="24"/>
        </w:rPr>
      </w:pPr>
    </w:p>
    <w:p w14:paraId="0539E07F" w14:textId="0D2A6463" w:rsidR="001376F1" w:rsidRPr="00A717F1" w:rsidRDefault="001376F1" w:rsidP="001376F1">
      <w:pPr>
        <w:pStyle w:val="SNSynopsisTOC"/>
        <w:spacing w:after="0" w:line="360" w:lineRule="auto"/>
        <w:rPr>
          <w:rFonts w:ascii="Times New Roman" w:hAnsi="Times New Roman"/>
          <w:b/>
          <w:bCs/>
          <w:szCs w:val="24"/>
        </w:rPr>
      </w:pPr>
      <w:r w:rsidRPr="00A717F1">
        <w:rPr>
          <w:rFonts w:ascii="Times New Roman" w:hAnsi="Times New Roman"/>
          <w:b/>
          <w:bCs/>
          <w:szCs w:val="24"/>
        </w:rPr>
        <w:t>Extended Data Fig. 3</w:t>
      </w:r>
      <w:r w:rsidRPr="00A717F1">
        <w:rPr>
          <w:rFonts w:ascii="Times New Roman" w:hAnsi="Times New Roman"/>
          <w:b/>
          <w:bCs/>
          <w:lang w:eastAsia="zh-TW"/>
        </w:rPr>
        <w:t xml:space="preserve">| Overexpression of a specific E2 while </w:t>
      </w:r>
      <w:r w:rsidRPr="00A717F1">
        <w:rPr>
          <w:b/>
          <w:bCs/>
        </w:rPr>
        <w:t>A</w:t>
      </w:r>
      <w:r w:rsidR="0049250E" w:rsidRPr="00A717F1">
        <w:rPr>
          <w:b/>
          <w:bCs/>
        </w:rPr>
        <w:sym w:font="Symbol" w:char="F062"/>
      </w:r>
      <w:r w:rsidRPr="00A717F1">
        <w:rPr>
          <w:b/>
          <w:bCs/>
        </w:rPr>
        <w:t xml:space="preserve">42-insulted </w:t>
      </w:r>
      <w:r w:rsidRPr="00A717F1">
        <w:rPr>
          <w:rFonts w:ascii="Times New Roman" w:hAnsi="Times New Roman"/>
          <w:b/>
          <w:bCs/>
          <w:lang w:eastAsia="zh-TW"/>
        </w:rPr>
        <w:t xml:space="preserve">SH-SY5Y was challenged by LPS. </w:t>
      </w:r>
      <w:r w:rsidRPr="00A717F1">
        <w:t xml:space="preserve">The mRNA levels of UBC13 (UBE2N) of </w:t>
      </w:r>
      <w:bookmarkStart w:id="1" w:name="_Hlk181864439"/>
      <w:r w:rsidRPr="00A717F1">
        <w:t>SH-SY5Y</w:t>
      </w:r>
      <w:bookmarkEnd w:id="1"/>
      <w:r w:rsidRPr="00A717F1">
        <w:t xml:space="preserve"> cells treated with A</w:t>
      </w:r>
      <w:r w:rsidR="0049250E" w:rsidRPr="00A717F1">
        <w:sym w:font="Symbol" w:char="F062"/>
      </w:r>
      <w:r w:rsidRPr="00A717F1">
        <w:t xml:space="preserve">42 and/or LPS for 72 h were validated and GAPDH was used as an internal control in quantitative real-time PCR measurement. </w:t>
      </w:r>
      <w:r w:rsidRPr="00A717F1">
        <w:rPr>
          <w:i/>
          <w:iCs/>
        </w:rPr>
        <w:t>P-</w:t>
      </w:r>
      <w:r w:rsidRPr="00A717F1">
        <w:t xml:space="preserve">values were obtained from one-way ANOVA with </w:t>
      </w:r>
      <w:r w:rsidR="00EB0148" w:rsidRPr="00A717F1">
        <w:t>Tuk</w:t>
      </w:r>
      <w:r w:rsidRPr="00A717F1">
        <w:t xml:space="preserve">ey’s multiple comparisons test (** </w:t>
      </w:r>
      <w:r w:rsidRPr="00A717F1">
        <w:rPr>
          <w:i/>
          <w:iCs/>
        </w:rPr>
        <w:t>P</w:t>
      </w:r>
      <w:r w:rsidRPr="00A717F1">
        <w:t>&lt;0.01).</w:t>
      </w:r>
    </w:p>
    <w:p w14:paraId="18661B9D" w14:textId="52B1312E" w:rsidR="001376F1" w:rsidRPr="00A717F1" w:rsidRDefault="001376F1" w:rsidP="001376F1">
      <w:pPr>
        <w:spacing w:after="0"/>
        <w:jc w:val="left"/>
        <w:rPr>
          <w:rFonts w:ascii="Arial" w:hAnsi="Arial" w:cs="Arial"/>
          <w:b/>
          <w:bCs/>
          <w:szCs w:val="24"/>
        </w:rPr>
      </w:pPr>
    </w:p>
    <w:p w14:paraId="0B862426" w14:textId="55AD18F5" w:rsidR="001376F1" w:rsidRPr="00A717F1" w:rsidRDefault="001376F1" w:rsidP="001376F1">
      <w:pPr>
        <w:pStyle w:val="SNSynopsisTOC"/>
        <w:spacing w:after="240" w:line="360" w:lineRule="auto"/>
        <w:rPr>
          <w:rFonts w:ascii="Times New Roman" w:hAnsi="Times New Roman"/>
          <w:lang w:eastAsia="zh-TW"/>
        </w:rPr>
      </w:pPr>
      <w:r w:rsidRPr="00A717F1">
        <w:rPr>
          <w:rFonts w:ascii="Times New Roman" w:hAnsi="Times New Roman"/>
          <w:b/>
          <w:bCs/>
          <w:lang w:eastAsia="zh-TW"/>
        </w:rPr>
        <w:t xml:space="preserve">Extended Data Fig. 4| Molecular crosstalk between various Aβ42 variants and LPS. </w:t>
      </w:r>
      <w:r w:rsidRPr="00A717F1">
        <w:rPr>
          <w:rFonts w:ascii="Times New Roman" w:hAnsi="Times New Roman"/>
          <w:lang w:eastAsia="zh-TW"/>
        </w:rPr>
        <w:t xml:space="preserve">The mass increases observed in rectangles 1 and 2 indicate the adsorption of LPS and subsequent Aβ42 on the gold surface of the QCM-D sensor, respectively. Initially, the flow rate was set to 0.15 mL/min. Once the adsorption equilibrium of Aβ42 was achieved, the flow was turned off, allowing the sensor to remain immersed in the solution without the addition of new Aβ42. The concentrations of the linker (LPS) and Aβ42 used in the experiment were 0.1 mM and 20 µM, respectively. All </w:t>
      </w:r>
      <w:r w:rsidRPr="00A717F1">
        <w:rPr>
          <w:rFonts w:ascii="Times New Roman" w:hAnsi="Times New Roman"/>
          <w:lang w:eastAsia="zh-TW"/>
        </w:rPr>
        <w:lastRenderedPageBreak/>
        <w:t>measurements were taken at a controlled temperature of 25 °C.</w:t>
      </w:r>
      <w:r w:rsidR="00DA2E83" w:rsidRPr="00A717F1">
        <w:rPr>
          <w:rFonts w:ascii="Times New Roman" w:hAnsi="Times New Roman"/>
          <w:lang w:eastAsia="zh-TW"/>
        </w:rPr>
        <w:t xml:space="preserve"> The abbreviation K28R, as an example, refers to the substitution of lysine (K) with arginine (R) at position 28.</w:t>
      </w:r>
    </w:p>
    <w:p w14:paraId="6CA3489E" w14:textId="77777777" w:rsidR="00BB3494" w:rsidRPr="00A717F1" w:rsidRDefault="00BB3494" w:rsidP="00BB3494">
      <w:pPr>
        <w:pStyle w:val="SNSynopsisTOC"/>
        <w:spacing w:after="0" w:line="240" w:lineRule="auto"/>
        <w:rPr>
          <w:rFonts w:ascii="Times New Roman" w:hAnsi="Times New Roman"/>
          <w:lang w:eastAsia="zh-TW"/>
        </w:rPr>
      </w:pPr>
    </w:p>
    <w:p w14:paraId="1AED04E0" w14:textId="1E459E6A" w:rsidR="001376F1" w:rsidRPr="00A717F1" w:rsidRDefault="001376F1" w:rsidP="001376F1">
      <w:pPr>
        <w:pStyle w:val="SNSynopsisTOC"/>
        <w:spacing w:after="240" w:line="360" w:lineRule="auto"/>
        <w:rPr>
          <w:rFonts w:ascii="Times New Roman" w:hAnsi="Times New Roman"/>
          <w:lang w:eastAsia="zh-TW"/>
        </w:rPr>
      </w:pPr>
      <w:r w:rsidRPr="00A717F1">
        <w:rPr>
          <w:rFonts w:ascii="Times New Roman" w:hAnsi="Times New Roman"/>
          <w:b/>
          <w:bCs/>
          <w:lang w:eastAsia="zh-TW"/>
        </w:rPr>
        <w:t xml:space="preserve">Extended Data Fig. 5| MPL structurally similar to LPS exhibits a comparable rescue effect on Aβ42-insulted </w:t>
      </w:r>
      <w:r w:rsidR="00DD723B" w:rsidRPr="00A717F1">
        <w:rPr>
          <w:rFonts w:ascii="Times New Roman" w:hAnsi="Times New Roman"/>
          <w:b/>
          <w:bCs/>
          <w:lang w:eastAsia="zh-TW"/>
        </w:rPr>
        <w:t>SH-SY5Y</w:t>
      </w:r>
      <w:r w:rsidR="00090E96" w:rsidRPr="00A717F1">
        <w:rPr>
          <w:rFonts w:ascii="Times New Roman" w:hAnsi="Times New Roman"/>
          <w:b/>
          <w:bCs/>
          <w:lang w:eastAsia="zh-TW"/>
        </w:rPr>
        <w:t xml:space="preserve"> </w:t>
      </w:r>
      <w:r w:rsidRPr="00A717F1">
        <w:rPr>
          <w:rFonts w:ascii="Times New Roman" w:hAnsi="Times New Roman"/>
          <w:b/>
          <w:bCs/>
          <w:lang w:eastAsia="zh-TW"/>
        </w:rPr>
        <w:t>neuron</w:t>
      </w:r>
      <w:r w:rsidR="00090E96" w:rsidRPr="00A717F1">
        <w:rPr>
          <w:rFonts w:ascii="Times New Roman" w:hAnsi="Times New Roman"/>
          <w:b/>
          <w:bCs/>
          <w:lang w:eastAsia="zh-TW"/>
        </w:rPr>
        <w:t>s</w:t>
      </w:r>
      <w:r w:rsidRPr="00A717F1">
        <w:rPr>
          <w:rFonts w:ascii="Times New Roman" w:hAnsi="Times New Roman"/>
          <w:b/>
          <w:bCs/>
          <w:lang w:eastAsia="zh-TW"/>
        </w:rPr>
        <w:t>.</w:t>
      </w:r>
      <w:r w:rsidRPr="00A717F1">
        <w:rPr>
          <w:rFonts w:ascii="Times New Roman" w:hAnsi="Times New Roman"/>
          <w:lang w:eastAsia="zh-TW"/>
        </w:rPr>
        <w:t xml:space="preserve"> </w:t>
      </w:r>
      <w:r w:rsidRPr="00A717F1">
        <w:rPr>
          <w:rFonts w:ascii="Times New Roman" w:hAnsi="Times New Roman"/>
          <w:b/>
          <w:bCs/>
          <w:lang w:eastAsia="zh-TW"/>
        </w:rPr>
        <w:t>a,</w:t>
      </w:r>
      <w:r w:rsidRPr="00A717F1">
        <w:rPr>
          <w:rFonts w:ascii="Times New Roman" w:hAnsi="Times New Roman"/>
          <w:lang w:eastAsia="zh-TW"/>
        </w:rPr>
        <w:t xml:space="preserve"> The structurally similar LPS and MPL show three hydroxyl groups with potential for ubiquitination. </w:t>
      </w:r>
      <w:r w:rsidRPr="00A717F1">
        <w:rPr>
          <w:rFonts w:ascii="Times New Roman" w:hAnsi="Times New Roman"/>
          <w:b/>
          <w:bCs/>
          <w:lang w:eastAsia="zh-TW"/>
        </w:rPr>
        <w:t xml:space="preserve">b, </w:t>
      </w:r>
      <w:r w:rsidRPr="00A717F1">
        <w:rPr>
          <w:rFonts w:ascii="Times New Roman" w:hAnsi="Times New Roman"/>
          <w:lang w:eastAsia="zh-TW"/>
        </w:rPr>
        <w:t xml:space="preserve">The control settings are displayed on the leftmost and rightmost sides of the figure. Cytotoxicity induced by Aβ42 is evident in the second column, while the rescue effect demonstrates a concentration-dependent response to MPL and LPS from the third to the seventh columns. MPL </w:t>
      </w:r>
      <w:r w:rsidR="004E1962" w:rsidRPr="00A717F1">
        <w:rPr>
          <w:rFonts w:ascii="Times New Roman" w:hAnsi="Times New Roman"/>
          <w:lang w:eastAsia="zh-TW"/>
        </w:rPr>
        <w:t xml:space="preserve">and LPS </w:t>
      </w:r>
      <w:r w:rsidRPr="00A717F1">
        <w:rPr>
          <w:rFonts w:ascii="Times New Roman" w:hAnsi="Times New Roman"/>
          <w:lang w:eastAsia="zh-TW"/>
        </w:rPr>
        <w:t xml:space="preserve">stand for </w:t>
      </w:r>
      <w:bookmarkStart w:id="2" w:name="_Hlk174512557"/>
      <w:r w:rsidRPr="00A717F1">
        <w:rPr>
          <w:rFonts w:ascii="Times New Roman" w:hAnsi="Times New Roman"/>
          <w:lang w:eastAsia="zh-TW"/>
        </w:rPr>
        <w:t>mono-phosphoryl lipid A</w:t>
      </w:r>
      <w:bookmarkEnd w:id="2"/>
      <w:r w:rsidRPr="00A717F1">
        <w:rPr>
          <w:rFonts w:ascii="Times New Roman" w:hAnsi="Times New Roman"/>
          <w:lang w:eastAsia="zh-TW"/>
        </w:rPr>
        <w:t xml:space="preserve"> and lipopolysaccharide</w:t>
      </w:r>
      <w:r w:rsidR="004E1962" w:rsidRPr="00A717F1">
        <w:rPr>
          <w:rFonts w:ascii="Times New Roman" w:hAnsi="Times New Roman"/>
          <w:lang w:eastAsia="zh-TW"/>
        </w:rPr>
        <w:t>, respectively</w:t>
      </w:r>
      <w:r w:rsidRPr="00A717F1">
        <w:rPr>
          <w:rFonts w:ascii="Times New Roman" w:hAnsi="Times New Roman"/>
          <w:lang w:eastAsia="zh-TW"/>
        </w:rPr>
        <w:t>.</w:t>
      </w:r>
    </w:p>
    <w:p w14:paraId="11E0D15B" w14:textId="77777777" w:rsidR="001376F1" w:rsidRPr="00A717F1" w:rsidRDefault="001376F1" w:rsidP="00DA233E">
      <w:pPr>
        <w:spacing w:after="0"/>
        <w:jc w:val="left"/>
        <w:rPr>
          <w:rFonts w:ascii="Arial" w:hAnsi="Arial" w:cs="Arial"/>
          <w:lang w:eastAsia="zh-TW"/>
        </w:rPr>
      </w:pPr>
    </w:p>
    <w:p w14:paraId="78CC4A93" w14:textId="627999AD" w:rsidR="001376F1" w:rsidRPr="00A717F1" w:rsidRDefault="001376F1" w:rsidP="001376F1">
      <w:pPr>
        <w:spacing w:line="360" w:lineRule="auto"/>
        <w:rPr>
          <w:rFonts w:ascii="Times New Roman" w:hAnsi="Times New Roman"/>
          <w:lang w:eastAsia="zh-TW"/>
        </w:rPr>
      </w:pPr>
      <w:r w:rsidRPr="00A717F1">
        <w:rPr>
          <w:rFonts w:ascii="Times New Roman" w:hAnsi="Times New Roman"/>
          <w:b/>
          <w:bCs/>
          <w:lang w:eastAsia="zh-TW"/>
        </w:rPr>
        <w:t>Extended Data Fig. 6|</w:t>
      </w:r>
      <w:r w:rsidRPr="00A717F1">
        <w:rPr>
          <w:rFonts w:ascii="Times New Roman" w:hAnsi="Times New Roman"/>
        </w:rPr>
        <w:t xml:space="preserve"> </w:t>
      </w:r>
      <w:r w:rsidRPr="00A717F1">
        <w:rPr>
          <w:rFonts w:ascii="Times New Roman" w:hAnsi="Times New Roman"/>
          <w:b/>
          <w:bCs/>
          <w:lang w:eastAsia="zh-TW"/>
        </w:rPr>
        <w:t>MPL with similarity to LPS exhibits a concentration-dependent effect on Aβ42 ubiquitination.</w:t>
      </w:r>
      <w:r w:rsidRPr="00A717F1">
        <w:rPr>
          <w:rFonts w:ascii="Times New Roman" w:hAnsi="Times New Roman"/>
          <w:lang w:eastAsia="zh-TW"/>
        </w:rPr>
        <w:t xml:space="preserve"> This trend reflects that observed for LPS, in which a decrease in LPS ubiquitination is correlated with an increase in Aβ42 ubiquitination, illustrating an inverse relationship that is further supported by the findings presented in Fig. </w:t>
      </w:r>
      <w:r w:rsidR="0049250E" w:rsidRPr="00A717F1">
        <w:rPr>
          <w:rFonts w:ascii="Times New Roman" w:hAnsi="Times New Roman"/>
          <w:lang w:eastAsia="zh-TW"/>
        </w:rPr>
        <w:t>3e/3f</w:t>
      </w:r>
      <w:r w:rsidRPr="00A717F1">
        <w:rPr>
          <w:rFonts w:ascii="Times New Roman" w:hAnsi="Times New Roman"/>
          <w:lang w:eastAsia="zh-TW"/>
        </w:rPr>
        <w:t>.</w:t>
      </w:r>
    </w:p>
    <w:p w14:paraId="5055E449" w14:textId="77777777" w:rsidR="001376F1" w:rsidRPr="00A717F1" w:rsidRDefault="001376F1" w:rsidP="001376F1">
      <w:pPr>
        <w:spacing w:after="0"/>
        <w:jc w:val="left"/>
        <w:rPr>
          <w:rFonts w:ascii="Arial" w:hAnsi="Arial" w:cs="Arial"/>
          <w:lang w:eastAsia="zh-TW"/>
        </w:rPr>
      </w:pPr>
    </w:p>
    <w:p w14:paraId="0A239A2B" w14:textId="724CDD15" w:rsidR="001376F1" w:rsidRPr="00A717F1" w:rsidRDefault="001376F1" w:rsidP="001376F1">
      <w:pPr>
        <w:pStyle w:val="SNSynopsisTOC"/>
        <w:spacing w:after="0" w:line="360" w:lineRule="auto"/>
        <w:rPr>
          <w:rFonts w:ascii="Times New Roman" w:hAnsi="Times New Roman"/>
          <w:lang w:eastAsia="zh-TW"/>
        </w:rPr>
      </w:pPr>
      <w:r w:rsidRPr="00A717F1">
        <w:rPr>
          <w:rFonts w:ascii="Times New Roman" w:hAnsi="Times New Roman"/>
          <w:b/>
          <w:bCs/>
          <w:lang w:eastAsia="zh-TW"/>
        </w:rPr>
        <w:t xml:space="preserve">Extended Data Fig. 7| Raman spectra revealed a significant increase in α-helix signals in the presence of morin. </w:t>
      </w:r>
      <w:r w:rsidRPr="00A717F1">
        <w:rPr>
          <w:rFonts w:ascii="Times New Roman" w:hAnsi="Times New Roman"/>
          <w:lang w:eastAsia="zh-TW"/>
        </w:rPr>
        <w:t>The broadening peaks localized at 1150–1350 cm</w:t>
      </w:r>
      <w:r w:rsidRPr="00A717F1">
        <w:rPr>
          <w:rFonts w:ascii="Times New Roman" w:hAnsi="Times New Roman"/>
          <w:vertAlign w:val="superscript"/>
          <w:lang w:eastAsia="zh-TW"/>
        </w:rPr>
        <w:t>-1</w:t>
      </w:r>
      <w:r w:rsidRPr="00A717F1">
        <w:rPr>
          <w:rFonts w:ascii="Times New Roman" w:hAnsi="Times New Roman"/>
          <w:lang w:eastAsia="zh-TW"/>
        </w:rPr>
        <w:t xml:space="preserve"> indicated the coexistence of various secondary structures related to amide III and that the two predominant secondary structures were α-helix (~1280 cm</w:t>
      </w:r>
      <w:r w:rsidRPr="00A717F1">
        <w:rPr>
          <w:rFonts w:ascii="Times New Roman" w:hAnsi="Times New Roman"/>
          <w:vertAlign w:val="superscript"/>
          <w:lang w:eastAsia="zh-TW"/>
        </w:rPr>
        <w:t>-1</w:t>
      </w:r>
      <w:r w:rsidRPr="00A717F1">
        <w:rPr>
          <w:rFonts w:ascii="Times New Roman" w:hAnsi="Times New Roman"/>
          <w:lang w:eastAsia="zh-TW"/>
        </w:rPr>
        <w:t>) and β-sheet (~1240 cm</w:t>
      </w:r>
      <w:r w:rsidRPr="00A717F1">
        <w:rPr>
          <w:rFonts w:ascii="Times New Roman" w:hAnsi="Times New Roman"/>
          <w:vertAlign w:val="superscript"/>
          <w:lang w:eastAsia="zh-TW"/>
        </w:rPr>
        <w:t>-1</w:t>
      </w:r>
      <w:r w:rsidRPr="00A717F1">
        <w:rPr>
          <w:rFonts w:ascii="Times New Roman" w:hAnsi="Times New Roman"/>
          <w:lang w:eastAsia="zh-TW"/>
        </w:rPr>
        <w:t>). When Aβ42 was incubated alone, the spectrum had a higher intensity at the β-sheet (~1240 cm</w:t>
      </w:r>
      <w:r w:rsidRPr="00A717F1">
        <w:rPr>
          <w:rFonts w:ascii="Times New Roman" w:hAnsi="Times New Roman"/>
          <w:vertAlign w:val="superscript"/>
          <w:lang w:eastAsia="zh-TW"/>
        </w:rPr>
        <w:t>-1</w:t>
      </w:r>
      <w:r w:rsidRPr="00A717F1">
        <w:rPr>
          <w:rFonts w:ascii="Times New Roman" w:hAnsi="Times New Roman"/>
          <w:lang w:eastAsia="zh-TW"/>
        </w:rPr>
        <w:t>) rather than at the α-helix. However, when Aβ42 was incubated with morin, α-helix (~1280 cm</w:t>
      </w:r>
      <w:r w:rsidRPr="00A717F1">
        <w:rPr>
          <w:rFonts w:ascii="Times New Roman" w:hAnsi="Times New Roman"/>
          <w:vertAlign w:val="superscript"/>
          <w:lang w:eastAsia="zh-TW"/>
        </w:rPr>
        <w:t>-1</w:t>
      </w:r>
      <w:r w:rsidRPr="00A717F1">
        <w:rPr>
          <w:rFonts w:ascii="Times New Roman" w:hAnsi="Times New Roman"/>
          <w:lang w:eastAsia="zh-TW"/>
        </w:rPr>
        <w:t xml:space="preserve">) was the primary peak in the spectrum. </w:t>
      </w:r>
    </w:p>
    <w:p w14:paraId="6795F253" w14:textId="5B0A8F13" w:rsidR="005A745E" w:rsidRPr="00A717F1" w:rsidRDefault="005A745E">
      <w:pPr>
        <w:spacing w:after="0"/>
        <w:jc w:val="left"/>
        <w:rPr>
          <w:rFonts w:ascii="Times New Roman" w:hAnsi="Times New Roman"/>
        </w:rPr>
      </w:pPr>
    </w:p>
    <w:p w14:paraId="2FA5B12D" w14:textId="77777777" w:rsidR="002C5172" w:rsidRPr="00A717F1" w:rsidRDefault="002C5172">
      <w:pPr>
        <w:spacing w:after="0"/>
        <w:jc w:val="left"/>
        <w:rPr>
          <w:rFonts w:ascii="Arial" w:hAnsi="Arial" w:cs="Arial"/>
          <w:noProof/>
          <w:lang w:eastAsia="zh-TW"/>
        </w:rPr>
      </w:pPr>
      <w:r w:rsidRPr="00A717F1">
        <w:rPr>
          <w:rFonts w:ascii="Arial" w:hAnsi="Arial" w:cs="Arial"/>
          <w:noProof/>
          <w:lang w:eastAsia="zh-TW"/>
        </w:rPr>
        <w:br w:type="page"/>
      </w:r>
    </w:p>
    <w:p w14:paraId="59B92924" w14:textId="3B62F0E6" w:rsidR="00800A43" w:rsidRPr="00A717F1" w:rsidRDefault="007B6D11" w:rsidP="00BE2B4C">
      <w:pPr>
        <w:pStyle w:val="SNSynopsisTOC"/>
        <w:spacing w:after="0" w:line="360" w:lineRule="auto"/>
        <w:rPr>
          <w:rFonts w:ascii="Arial" w:hAnsi="Arial" w:cs="Arial"/>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1</w:t>
      </w:r>
    </w:p>
    <w:p w14:paraId="5D7D9C2D" w14:textId="1C918C68" w:rsidR="005A745E" w:rsidRPr="00A717F1" w:rsidRDefault="004D3C6A" w:rsidP="00BE2B4C">
      <w:pPr>
        <w:pStyle w:val="SNSynopsisTOC"/>
        <w:spacing w:after="0" w:line="360" w:lineRule="auto"/>
        <w:rPr>
          <w:rFonts w:ascii="Arial" w:hAnsi="Arial" w:cs="Arial"/>
          <w:lang w:eastAsia="zh-TW"/>
        </w:rPr>
      </w:pPr>
      <w:r w:rsidRPr="00A717F1">
        <w:rPr>
          <w:rFonts w:ascii="Arial" w:hAnsi="Arial" w:cs="Arial"/>
          <w:noProof/>
          <w:lang w:eastAsia="zh-TW"/>
        </w:rPr>
        <w:drawing>
          <wp:inline distT="0" distB="0" distL="0" distR="0" wp14:anchorId="16C4343F" wp14:editId="7BB61097">
            <wp:extent cx="5697415" cy="5237480"/>
            <wp:effectExtent l="0" t="0" r="0" b="127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pic:cNvPicPr/>
                  </pic:nvPicPr>
                  <pic:blipFill rotWithShape="1">
                    <a:blip r:embed="rId8">
                      <a:extLst>
                        <a:ext uri="{28A0092B-C50C-407E-A947-70E740481C1C}">
                          <a14:useLocalDpi xmlns:a14="http://schemas.microsoft.com/office/drawing/2010/main" val="0"/>
                        </a:ext>
                      </a:extLst>
                    </a:blip>
                    <a:srcRect r="1076"/>
                    <a:stretch/>
                  </pic:blipFill>
                  <pic:spPr bwMode="auto">
                    <a:xfrm>
                      <a:off x="0" y="0"/>
                      <a:ext cx="5697981" cy="5238000"/>
                    </a:xfrm>
                    <a:prstGeom prst="rect">
                      <a:avLst/>
                    </a:prstGeom>
                    <a:ln>
                      <a:noFill/>
                    </a:ln>
                    <a:extLst>
                      <a:ext uri="{53640926-AAD7-44D8-BBD7-CCE9431645EC}">
                        <a14:shadowObscured xmlns:a14="http://schemas.microsoft.com/office/drawing/2010/main"/>
                      </a:ext>
                    </a:extLst>
                  </pic:spPr>
                </pic:pic>
              </a:graphicData>
            </a:graphic>
          </wp:inline>
        </w:drawing>
      </w:r>
    </w:p>
    <w:p w14:paraId="1861EB14" w14:textId="77777777"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3F178879" w14:textId="35CE08C2" w:rsidR="007B6D11" w:rsidRPr="00A717F1" w:rsidRDefault="007B6D11" w:rsidP="00BE2B4C">
      <w:pPr>
        <w:pStyle w:val="SNSynopsisTOC"/>
        <w:spacing w:after="0" w:line="360" w:lineRule="auto"/>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2</w:t>
      </w:r>
    </w:p>
    <w:p w14:paraId="23AB668B" w14:textId="07968C3B" w:rsidR="005A745E" w:rsidRPr="00A717F1" w:rsidRDefault="00C34557" w:rsidP="00BE2B4C">
      <w:pPr>
        <w:pStyle w:val="SNSynopsisTOC"/>
        <w:spacing w:after="0" w:line="360" w:lineRule="auto"/>
        <w:rPr>
          <w:rFonts w:ascii="Arial" w:hAnsi="Arial" w:cs="Arial"/>
          <w:lang w:eastAsia="zh-TW"/>
        </w:rPr>
      </w:pPr>
      <w:r w:rsidRPr="00A717F1">
        <w:rPr>
          <w:rFonts w:ascii="Arial" w:hAnsi="Arial" w:cs="Arial"/>
          <w:noProof/>
          <w:lang w:eastAsia="zh-TW"/>
        </w:rPr>
        <w:drawing>
          <wp:inline distT="0" distB="0" distL="0" distR="0" wp14:anchorId="358E70CD" wp14:editId="13BFA0EB">
            <wp:extent cx="5760000" cy="3985200"/>
            <wp:effectExtent l="0" t="0" r="0" b="0"/>
            <wp:docPr id="7" name="圖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7"/>
                    <pic:cNvPicPr/>
                  </pic:nvPicPr>
                  <pic:blipFill>
                    <a:blip r:embed="rId9">
                      <a:extLst>
                        <a:ext uri="{28A0092B-C50C-407E-A947-70E740481C1C}">
                          <a14:useLocalDpi xmlns:a14="http://schemas.microsoft.com/office/drawing/2010/main" val="0"/>
                        </a:ext>
                      </a:extLst>
                    </a:blip>
                    <a:stretch>
                      <a:fillRect/>
                    </a:stretch>
                  </pic:blipFill>
                  <pic:spPr>
                    <a:xfrm>
                      <a:off x="0" y="0"/>
                      <a:ext cx="5760000" cy="3985200"/>
                    </a:xfrm>
                    <a:prstGeom prst="rect">
                      <a:avLst/>
                    </a:prstGeom>
                  </pic:spPr>
                </pic:pic>
              </a:graphicData>
            </a:graphic>
          </wp:inline>
        </w:drawing>
      </w:r>
    </w:p>
    <w:p w14:paraId="2DBFEF15" w14:textId="77777777"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021C9ABA" w14:textId="526B7AE8" w:rsidR="007B6D11" w:rsidRPr="00A717F1" w:rsidRDefault="007B6D11" w:rsidP="007B6D11">
      <w:pPr>
        <w:pStyle w:val="SNSynopsisTOC"/>
        <w:spacing w:after="0" w:line="360" w:lineRule="auto"/>
        <w:jc w:val="left"/>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3</w:t>
      </w:r>
    </w:p>
    <w:p w14:paraId="38D711A7" w14:textId="3C32C0D6" w:rsidR="005A745E" w:rsidRPr="00A717F1" w:rsidRDefault="005A745E" w:rsidP="005A745E">
      <w:pPr>
        <w:pStyle w:val="SNSynopsisTOC"/>
        <w:spacing w:after="0" w:line="360" w:lineRule="auto"/>
        <w:jc w:val="center"/>
        <w:rPr>
          <w:rFonts w:ascii="Arial" w:hAnsi="Arial" w:cs="Arial"/>
          <w:lang w:eastAsia="zh-TW"/>
        </w:rPr>
      </w:pPr>
      <w:r w:rsidRPr="00A717F1">
        <w:rPr>
          <w:rFonts w:ascii="Arial" w:hAnsi="Arial" w:cs="Arial" w:hint="eastAsia"/>
          <w:noProof/>
          <w:lang w:eastAsia="zh-TW"/>
        </w:rPr>
        <w:drawing>
          <wp:inline distT="0" distB="0" distL="0" distR="0" wp14:anchorId="249471AE" wp14:editId="017B8E3A">
            <wp:extent cx="2880000" cy="3650400"/>
            <wp:effectExtent l="0" t="0" r="0" b="7620"/>
            <wp:docPr id="8" name="圖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8"/>
                    <pic:cNvPicPr/>
                  </pic:nvPicPr>
                  <pic:blipFill>
                    <a:blip r:embed="rId10">
                      <a:extLst>
                        <a:ext uri="{28A0092B-C50C-407E-A947-70E740481C1C}">
                          <a14:useLocalDpi xmlns:a14="http://schemas.microsoft.com/office/drawing/2010/main" val="0"/>
                        </a:ext>
                      </a:extLst>
                    </a:blip>
                    <a:stretch>
                      <a:fillRect/>
                    </a:stretch>
                  </pic:blipFill>
                  <pic:spPr>
                    <a:xfrm>
                      <a:off x="0" y="0"/>
                      <a:ext cx="2880000" cy="3650400"/>
                    </a:xfrm>
                    <a:prstGeom prst="rect">
                      <a:avLst/>
                    </a:prstGeom>
                  </pic:spPr>
                </pic:pic>
              </a:graphicData>
            </a:graphic>
          </wp:inline>
        </w:drawing>
      </w:r>
    </w:p>
    <w:p w14:paraId="7224A3B4" w14:textId="71CE0479"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2329BCB8" w14:textId="6B152E53" w:rsidR="007B6D11" w:rsidRPr="00A717F1" w:rsidRDefault="007B6D11" w:rsidP="007B6D11">
      <w:pPr>
        <w:pStyle w:val="SNSynopsisTOC"/>
        <w:spacing w:after="0" w:line="360" w:lineRule="auto"/>
        <w:jc w:val="left"/>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4</w:t>
      </w:r>
    </w:p>
    <w:p w14:paraId="078E9111" w14:textId="0056F60B" w:rsidR="005A745E" w:rsidRPr="00A717F1" w:rsidRDefault="005A745E" w:rsidP="005A745E">
      <w:pPr>
        <w:pStyle w:val="SNSynopsisTOC"/>
        <w:spacing w:after="0" w:line="360" w:lineRule="auto"/>
        <w:jc w:val="center"/>
        <w:rPr>
          <w:rFonts w:ascii="Arial" w:hAnsi="Arial" w:cs="Arial"/>
          <w:lang w:eastAsia="zh-TW"/>
        </w:rPr>
      </w:pPr>
      <w:r w:rsidRPr="00A717F1">
        <w:rPr>
          <w:rFonts w:ascii="Arial" w:hAnsi="Arial" w:cs="Arial" w:hint="eastAsia"/>
          <w:noProof/>
          <w:lang w:eastAsia="zh-TW"/>
        </w:rPr>
        <w:drawing>
          <wp:inline distT="0" distB="0" distL="0" distR="0" wp14:anchorId="1F124E81" wp14:editId="08F13AA8">
            <wp:extent cx="5760000" cy="3009600"/>
            <wp:effectExtent l="0" t="0" r="0" b="635"/>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圖片 9"/>
                    <pic:cNvPicPr/>
                  </pic:nvPicPr>
                  <pic:blipFill>
                    <a:blip r:embed="rId11">
                      <a:extLst>
                        <a:ext uri="{28A0092B-C50C-407E-A947-70E740481C1C}">
                          <a14:useLocalDpi xmlns:a14="http://schemas.microsoft.com/office/drawing/2010/main" val="0"/>
                        </a:ext>
                      </a:extLst>
                    </a:blip>
                    <a:stretch>
                      <a:fillRect/>
                    </a:stretch>
                  </pic:blipFill>
                  <pic:spPr>
                    <a:xfrm>
                      <a:off x="0" y="0"/>
                      <a:ext cx="5760000" cy="3009600"/>
                    </a:xfrm>
                    <a:prstGeom prst="rect">
                      <a:avLst/>
                    </a:prstGeom>
                  </pic:spPr>
                </pic:pic>
              </a:graphicData>
            </a:graphic>
          </wp:inline>
        </w:drawing>
      </w:r>
    </w:p>
    <w:p w14:paraId="0037F4CA" w14:textId="77777777"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40281E7B" w14:textId="2A69833B" w:rsidR="007B6D11" w:rsidRPr="00A717F1" w:rsidRDefault="007B6D11" w:rsidP="007B6D11">
      <w:pPr>
        <w:pStyle w:val="SNSynopsisTOC"/>
        <w:spacing w:after="0" w:line="360" w:lineRule="auto"/>
        <w:jc w:val="left"/>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5</w:t>
      </w:r>
    </w:p>
    <w:p w14:paraId="7B0D6EE0" w14:textId="269F1652" w:rsidR="005A745E" w:rsidRPr="00A717F1" w:rsidRDefault="005A745E" w:rsidP="005A745E">
      <w:pPr>
        <w:pStyle w:val="SNSynopsisTOC"/>
        <w:spacing w:after="0" w:line="360" w:lineRule="auto"/>
        <w:jc w:val="center"/>
        <w:rPr>
          <w:rFonts w:ascii="Arial" w:hAnsi="Arial" w:cs="Arial"/>
          <w:lang w:eastAsia="zh-TW"/>
        </w:rPr>
      </w:pPr>
      <w:r w:rsidRPr="00A717F1">
        <w:rPr>
          <w:rFonts w:ascii="Arial" w:hAnsi="Arial" w:cs="Arial" w:hint="eastAsia"/>
          <w:noProof/>
          <w:lang w:eastAsia="zh-TW"/>
        </w:rPr>
        <w:drawing>
          <wp:inline distT="0" distB="0" distL="0" distR="0" wp14:anchorId="21D7AAEB" wp14:editId="4F3A2627">
            <wp:extent cx="4320000" cy="5709600"/>
            <wp:effectExtent l="0" t="0" r="4445" b="5715"/>
            <wp:docPr id="10"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圖片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20000" cy="5709600"/>
                    </a:xfrm>
                    <a:prstGeom prst="rect">
                      <a:avLst/>
                    </a:prstGeom>
                  </pic:spPr>
                </pic:pic>
              </a:graphicData>
            </a:graphic>
          </wp:inline>
        </w:drawing>
      </w:r>
    </w:p>
    <w:p w14:paraId="68EF1AE7" w14:textId="77777777"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16E218BB" w14:textId="61A4BDE8" w:rsidR="007B6D11" w:rsidRPr="00A717F1" w:rsidRDefault="007B6D11" w:rsidP="007B6D11">
      <w:pPr>
        <w:pStyle w:val="SNSynopsisTOC"/>
        <w:spacing w:after="0" w:line="360" w:lineRule="auto"/>
        <w:jc w:val="left"/>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6</w:t>
      </w:r>
    </w:p>
    <w:p w14:paraId="6AE9FDE3" w14:textId="2CDC34CB" w:rsidR="005A745E" w:rsidRPr="00A717F1" w:rsidRDefault="005A745E" w:rsidP="005A745E">
      <w:pPr>
        <w:pStyle w:val="SNSynopsisTOC"/>
        <w:spacing w:after="0" w:line="360" w:lineRule="auto"/>
        <w:jc w:val="center"/>
        <w:rPr>
          <w:rFonts w:ascii="Arial" w:hAnsi="Arial" w:cs="Arial"/>
          <w:lang w:eastAsia="zh-TW"/>
        </w:rPr>
      </w:pPr>
      <w:r w:rsidRPr="00A717F1">
        <w:rPr>
          <w:rFonts w:ascii="Arial" w:hAnsi="Arial" w:cs="Arial" w:hint="eastAsia"/>
          <w:noProof/>
          <w:lang w:eastAsia="zh-TW"/>
        </w:rPr>
        <w:drawing>
          <wp:inline distT="0" distB="0" distL="0" distR="0" wp14:anchorId="0ED96F20" wp14:editId="647E23BA">
            <wp:extent cx="4320000" cy="3481200"/>
            <wp:effectExtent l="0" t="0" r="4445" b="5080"/>
            <wp:docPr id="11" name="圖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圖片 11"/>
                    <pic:cNvPicPr/>
                  </pic:nvPicPr>
                  <pic:blipFill>
                    <a:blip r:embed="rId13">
                      <a:extLst>
                        <a:ext uri="{28A0092B-C50C-407E-A947-70E740481C1C}">
                          <a14:useLocalDpi xmlns:a14="http://schemas.microsoft.com/office/drawing/2010/main" val="0"/>
                        </a:ext>
                      </a:extLst>
                    </a:blip>
                    <a:stretch>
                      <a:fillRect/>
                    </a:stretch>
                  </pic:blipFill>
                  <pic:spPr>
                    <a:xfrm>
                      <a:off x="0" y="0"/>
                      <a:ext cx="4320000" cy="3481200"/>
                    </a:xfrm>
                    <a:prstGeom prst="rect">
                      <a:avLst/>
                    </a:prstGeom>
                  </pic:spPr>
                </pic:pic>
              </a:graphicData>
            </a:graphic>
          </wp:inline>
        </w:drawing>
      </w:r>
    </w:p>
    <w:p w14:paraId="0BC66B3E" w14:textId="77777777" w:rsidR="005A745E" w:rsidRPr="00A717F1" w:rsidRDefault="005A745E">
      <w:pPr>
        <w:spacing w:after="0"/>
        <w:jc w:val="left"/>
        <w:rPr>
          <w:rFonts w:ascii="Arial" w:hAnsi="Arial" w:cs="Arial"/>
          <w:lang w:eastAsia="zh-TW"/>
        </w:rPr>
      </w:pPr>
      <w:r w:rsidRPr="00A717F1">
        <w:rPr>
          <w:rFonts w:ascii="Arial" w:hAnsi="Arial" w:cs="Arial"/>
          <w:lang w:eastAsia="zh-TW"/>
        </w:rPr>
        <w:br w:type="page"/>
      </w:r>
    </w:p>
    <w:p w14:paraId="5B59CEEC" w14:textId="5ADD833F" w:rsidR="007B6D11" w:rsidRPr="00A717F1" w:rsidRDefault="007B6D11" w:rsidP="007B6D11">
      <w:pPr>
        <w:pStyle w:val="SNSynopsisTOC"/>
        <w:spacing w:after="0" w:line="360" w:lineRule="auto"/>
        <w:jc w:val="left"/>
        <w:rPr>
          <w:rFonts w:ascii="Arial" w:hAnsi="Arial" w:cs="Arial"/>
          <w:noProof/>
          <w:lang w:eastAsia="zh-TW"/>
        </w:rPr>
      </w:pPr>
      <w:r w:rsidRPr="00A717F1">
        <w:rPr>
          <w:rFonts w:ascii="Arial" w:hAnsi="Arial" w:cs="Arial"/>
          <w:noProof/>
          <w:lang w:eastAsia="zh-TW"/>
        </w:rPr>
        <w:lastRenderedPageBreak/>
        <w:t xml:space="preserve">Extended Data </w:t>
      </w:r>
      <w:r w:rsidRPr="00A717F1">
        <w:rPr>
          <w:rFonts w:ascii="Arial" w:hAnsi="Arial" w:cs="Arial" w:hint="eastAsia"/>
          <w:noProof/>
          <w:lang w:eastAsia="zh-TW"/>
        </w:rPr>
        <w:t>F</w:t>
      </w:r>
      <w:r w:rsidRPr="00A717F1">
        <w:rPr>
          <w:rFonts w:ascii="Arial" w:hAnsi="Arial" w:cs="Arial"/>
          <w:noProof/>
          <w:lang w:eastAsia="zh-TW"/>
        </w:rPr>
        <w:t>igure 7</w:t>
      </w:r>
    </w:p>
    <w:p w14:paraId="2DDE5D07" w14:textId="19C02EDF" w:rsidR="005A745E" w:rsidRPr="00A717F1" w:rsidRDefault="00A318C3" w:rsidP="005A745E">
      <w:pPr>
        <w:pStyle w:val="SNSynopsisTOC"/>
        <w:spacing w:after="0" w:line="360" w:lineRule="auto"/>
        <w:jc w:val="center"/>
        <w:rPr>
          <w:rFonts w:ascii="Arial" w:hAnsi="Arial" w:cs="Arial"/>
          <w:lang w:eastAsia="zh-TW"/>
        </w:rPr>
      </w:pPr>
      <w:r w:rsidRPr="00A717F1">
        <w:rPr>
          <w:rFonts w:ascii="Arial" w:hAnsi="Arial" w:cs="Arial"/>
          <w:noProof/>
          <w:lang w:eastAsia="zh-TW"/>
        </w:rPr>
        <w:drawing>
          <wp:inline distT="0" distB="0" distL="0" distR="0" wp14:anchorId="2001E69D" wp14:editId="46D3E6BB">
            <wp:extent cx="5760000" cy="4194000"/>
            <wp:effectExtent l="0" t="0" r="0" b="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圖片 2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000" cy="4194000"/>
                    </a:xfrm>
                    <a:prstGeom prst="rect">
                      <a:avLst/>
                    </a:prstGeom>
                  </pic:spPr>
                </pic:pic>
              </a:graphicData>
            </a:graphic>
          </wp:inline>
        </w:drawing>
      </w:r>
    </w:p>
    <w:sectPr w:rsidR="005A745E" w:rsidRPr="00A717F1" w:rsidSect="00631BC1">
      <w:footerReference w:type="even" r:id="rId15"/>
      <w:footerReference w:type="default" r:id="rId16"/>
      <w:type w:val="continuous"/>
      <w:pgSz w:w="12240" w:h="15840"/>
      <w:pgMar w:top="1440" w:right="1440" w:bottom="1440" w:left="1440" w:header="0" w:footer="0" w:gutter="0"/>
      <w:cols w:space="47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177D76" w14:textId="77777777" w:rsidR="00D14F04" w:rsidRDefault="00D14F04">
      <w:r>
        <w:separator/>
      </w:r>
    </w:p>
  </w:endnote>
  <w:endnote w:type="continuationSeparator" w:id="0">
    <w:p w14:paraId="36609E80" w14:textId="77777777" w:rsidR="00D14F04" w:rsidRDefault="00D14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C07EC" w14:textId="77777777"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18E7CF" w14:textId="77777777" w:rsidR="003B4AF3" w:rsidRDefault="003B4AF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C6CF4" w14:textId="77777777" w:rsidR="003B4AF3" w:rsidRDefault="003B4AF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A42F0">
      <w:rPr>
        <w:rStyle w:val="PageNumber"/>
        <w:noProof/>
      </w:rPr>
      <w:t>1</w:t>
    </w:r>
    <w:r>
      <w:rPr>
        <w:rStyle w:val="PageNumber"/>
      </w:rPr>
      <w:fldChar w:fldCharType="end"/>
    </w:r>
  </w:p>
  <w:p w14:paraId="6AFC953E" w14:textId="77777777" w:rsidR="003B4AF3" w:rsidRDefault="003B4AF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0BDD6" w14:textId="77777777" w:rsidR="00D14F04" w:rsidRDefault="00D14F04">
      <w:r>
        <w:separator/>
      </w:r>
    </w:p>
  </w:footnote>
  <w:footnote w:type="continuationSeparator" w:id="0">
    <w:p w14:paraId="3B7F9AF2" w14:textId="77777777" w:rsidR="00D14F04" w:rsidRDefault="00D14F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EE2ECD"/>
    <w:multiLevelType w:val="hybridMultilevel"/>
    <w:tmpl w:val="816A2F4C"/>
    <w:lvl w:ilvl="0" w:tplc="8E34DE3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14647C33"/>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791232"/>
    <w:multiLevelType w:val="multilevel"/>
    <w:tmpl w:val="A474867E"/>
    <w:lvl w:ilvl="0">
      <w:start w:val="1"/>
      <w:numFmt w:val="decimal"/>
      <w:lvlText w:val="%1."/>
      <w:lvlJc w:val="left"/>
      <w:pPr>
        <w:ind w:left="360" w:hanging="360"/>
      </w:pPr>
      <w:rPr>
        <w:rFonts w:hint="default"/>
      </w:rPr>
    </w:lvl>
    <w:lvl w:ilvl="1">
      <w:start w:val="1"/>
      <w:numFmt w:val="decimal"/>
      <w:isLgl/>
      <w:lvlText w:val="%1.%2."/>
      <w:lvlJc w:val="left"/>
      <w:pPr>
        <w:ind w:left="400" w:hanging="400"/>
      </w:pPr>
      <w:rPr>
        <w:rFonts w:ascii="Arial" w:hAnsi="Arial" w:cs="Arial" w:hint="default"/>
      </w:rPr>
    </w:lvl>
    <w:lvl w:ilvl="2">
      <w:start w:val="1"/>
      <w:numFmt w:val="decimal"/>
      <w:isLgl/>
      <w:lvlText w:val="%1.%2.%3."/>
      <w:lvlJc w:val="left"/>
      <w:pPr>
        <w:ind w:left="720" w:hanging="720"/>
      </w:pPr>
      <w:rPr>
        <w:rFonts w:ascii="Arial" w:hAnsi="Arial" w:cs="Arial" w:hint="default"/>
      </w:rPr>
    </w:lvl>
    <w:lvl w:ilvl="3">
      <w:start w:val="1"/>
      <w:numFmt w:val="decimal"/>
      <w:isLgl/>
      <w:lvlText w:val="%1.%2.%3.%4."/>
      <w:lvlJc w:val="left"/>
      <w:pPr>
        <w:ind w:left="720" w:hanging="720"/>
      </w:pPr>
      <w:rPr>
        <w:rFonts w:ascii="Arial" w:hAnsi="Arial" w:cs="Arial" w:hint="default"/>
      </w:rPr>
    </w:lvl>
    <w:lvl w:ilvl="4">
      <w:start w:val="1"/>
      <w:numFmt w:val="decimal"/>
      <w:isLgl/>
      <w:lvlText w:val="%1.%2.%3.%4.%5."/>
      <w:lvlJc w:val="left"/>
      <w:pPr>
        <w:ind w:left="1080" w:hanging="1080"/>
      </w:pPr>
      <w:rPr>
        <w:rFonts w:ascii="Arial" w:hAnsi="Arial" w:cs="Arial" w:hint="default"/>
      </w:rPr>
    </w:lvl>
    <w:lvl w:ilvl="5">
      <w:start w:val="1"/>
      <w:numFmt w:val="decimal"/>
      <w:isLgl/>
      <w:lvlText w:val="%1.%2.%3.%4.%5.%6."/>
      <w:lvlJc w:val="left"/>
      <w:pPr>
        <w:ind w:left="1080" w:hanging="1080"/>
      </w:pPr>
      <w:rPr>
        <w:rFonts w:ascii="Arial" w:hAnsi="Arial" w:cs="Arial" w:hint="default"/>
      </w:rPr>
    </w:lvl>
    <w:lvl w:ilvl="6">
      <w:start w:val="1"/>
      <w:numFmt w:val="decimal"/>
      <w:isLgl/>
      <w:lvlText w:val="%1.%2.%3.%4.%5.%6.%7."/>
      <w:lvlJc w:val="left"/>
      <w:pPr>
        <w:ind w:left="1440" w:hanging="1440"/>
      </w:pPr>
      <w:rPr>
        <w:rFonts w:ascii="Arial" w:hAnsi="Arial" w:cs="Arial" w:hint="default"/>
      </w:rPr>
    </w:lvl>
    <w:lvl w:ilvl="7">
      <w:start w:val="1"/>
      <w:numFmt w:val="decimal"/>
      <w:isLgl/>
      <w:lvlText w:val="%1.%2.%3.%4.%5.%6.%7.%8."/>
      <w:lvlJc w:val="left"/>
      <w:pPr>
        <w:ind w:left="1440" w:hanging="1440"/>
      </w:pPr>
      <w:rPr>
        <w:rFonts w:ascii="Arial" w:hAnsi="Arial" w:cs="Arial" w:hint="default"/>
      </w:rPr>
    </w:lvl>
    <w:lvl w:ilvl="8">
      <w:start w:val="1"/>
      <w:numFmt w:val="decimal"/>
      <w:isLgl/>
      <w:lvlText w:val="%1.%2.%3.%4.%5.%6.%7.%8.%9."/>
      <w:lvlJc w:val="left"/>
      <w:pPr>
        <w:ind w:left="1800" w:hanging="1800"/>
      </w:pPr>
      <w:rPr>
        <w:rFonts w:ascii="Arial" w:hAnsi="Arial" w:cs="Arial" w:hint="default"/>
      </w:rPr>
    </w:lvl>
  </w:abstractNum>
  <w:abstractNum w:abstractNumId="3" w15:restartNumberingAfterBreak="0">
    <w:nsid w:val="2B0D4588"/>
    <w:multiLevelType w:val="hybridMultilevel"/>
    <w:tmpl w:val="56DCB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01202A"/>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C86632"/>
    <w:multiLevelType w:val="hybridMultilevel"/>
    <w:tmpl w:val="2CEA800E"/>
    <w:lvl w:ilvl="0" w:tplc="37367B38">
      <w:start w:val="1"/>
      <w:numFmt w:val="decimal"/>
      <w:lvlText w:val="(%1)"/>
      <w:lvlJc w:val="left"/>
      <w:pPr>
        <w:ind w:left="720" w:hanging="360"/>
      </w:pPr>
      <w:rPr>
        <w:rFonts w:ascii="Times" w:eastAsia="Times New Roman" w:hAnsi="Times" w:cs="Time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6D3F9A"/>
    <w:multiLevelType w:val="singleLevel"/>
    <w:tmpl w:val="8BC469AA"/>
    <w:lvl w:ilvl="0">
      <w:start w:val="1"/>
      <w:numFmt w:val="lowerLetter"/>
      <w:lvlText w:val="%1."/>
      <w:lvlJc w:val="left"/>
      <w:pPr>
        <w:tabs>
          <w:tab w:val="num" w:pos="720"/>
        </w:tabs>
        <w:ind w:left="720" w:hanging="360"/>
      </w:pPr>
      <w:rPr>
        <w:rFonts w:hint="default"/>
      </w:rPr>
    </w:lvl>
  </w:abstractNum>
  <w:abstractNum w:abstractNumId="7" w15:restartNumberingAfterBreak="0">
    <w:nsid w:val="34FD0C72"/>
    <w:multiLevelType w:val="singleLevel"/>
    <w:tmpl w:val="0409000F"/>
    <w:lvl w:ilvl="0">
      <w:start w:val="1"/>
      <w:numFmt w:val="decimal"/>
      <w:lvlText w:val="%1."/>
      <w:lvlJc w:val="left"/>
      <w:pPr>
        <w:tabs>
          <w:tab w:val="num" w:pos="360"/>
        </w:tabs>
        <w:ind w:left="360" w:hanging="360"/>
      </w:pPr>
      <w:rPr>
        <w:rFonts w:hint="default"/>
      </w:rPr>
    </w:lvl>
  </w:abstractNum>
  <w:abstractNum w:abstractNumId="8" w15:restartNumberingAfterBreak="0">
    <w:nsid w:val="3762623B"/>
    <w:multiLevelType w:val="singleLevel"/>
    <w:tmpl w:val="0409000F"/>
    <w:lvl w:ilvl="0">
      <w:start w:val="1"/>
      <w:numFmt w:val="decimal"/>
      <w:lvlText w:val="%1."/>
      <w:lvlJc w:val="left"/>
      <w:pPr>
        <w:tabs>
          <w:tab w:val="num" w:pos="360"/>
        </w:tabs>
        <w:ind w:left="360" w:hanging="360"/>
      </w:pPr>
      <w:rPr>
        <w:rFonts w:hint="default"/>
      </w:rPr>
    </w:lvl>
  </w:abstractNum>
  <w:abstractNum w:abstractNumId="9" w15:restartNumberingAfterBreak="0">
    <w:nsid w:val="384622AB"/>
    <w:multiLevelType w:val="singleLevel"/>
    <w:tmpl w:val="6FF0DD10"/>
    <w:lvl w:ilvl="0">
      <w:start w:val="1"/>
      <w:numFmt w:val="lowerLetter"/>
      <w:lvlText w:val="%1."/>
      <w:lvlJc w:val="left"/>
      <w:pPr>
        <w:tabs>
          <w:tab w:val="num" w:pos="922"/>
        </w:tabs>
        <w:ind w:left="922" w:hanging="360"/>
      </w:pPr>
      <w:rPr>
        <w:rFonts w:hint="default"/>
      </w:rPr>
    </w:lvl>
  </w:abstractNum>
  <w:abstractNum w:abstractNumId="10" w15:restartNumberingAfterBreak="0">
    <w:nsid w:val="3C136C73"/>
    <w:multiLevelType w:val="hybridMultilevel"/>
    <w:tmpl w:val="F1A04E5E"/>
    <w:lvl w:ilvl="0" w:tplc="62F246E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E7A7E0C"/>
    <w:multiLevelType w:val="singleLevel"/>
    <w:tmpl w:val="E32C900E"/>
    <w:lvl w:ilvl="0">
      <w:start w:val="1"/>
      <w:numFmt w:val="decimal"/>
      <w:lvlText w:val="%1."/>
      <w:lvlJc w:val="left"/>
      <w:pPr>
        <w:tabs>
          <w:tab w:val="num" w:pos="562"/>
        </w:tabs>
        <w:ind w:left="562" w:hanging="360"/>
      </w:pPr>
      <w:rPr>
        <w:rFonts w:hint="default"/>
      </w:rPr>
    </w:lvl>
  </w:abstractNum>
  <w:abstractNum w:abstractNumId="12" w15:restartNumberingAfterBreak="0">
    <w:nsid w:val="41DB2E3C"/>
    <w:multiLevelType w:val="singleLevel"/>
    <w:tmpl w:val="E5E28CB0"/>
    <w:lvl w:ilvl="0">
      <w:start w:val="1"/>
      <w:numFmt w:val="lowerLetter"/>
      <w:lvlText w:val="%1."/>
      <w:lvlJc w:val="left"/>
      <w:pPr>
        <w:tabs>
          <w:tab w:val="num" w:pos="1080"/>
        </w:tabs>
        <w:ind w:left="1080" w:hanging="360"/>
      </w:pPr>
      <w:rPr>
        <w:rFonts w:hint="default"/>
      </w:rPr>
    </w:lvl>
  </w:abstractNum>
  <w:abstractNum w:abstractNumId="13" w15:restartNumberingAfterBreak="0">
    <w:nsid w:val="54F7536B"/>
    <w:multiLevelType w:val="multilevel"/>
    <w:tmpl w:val="0409001D"/>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4" w15:restartNumberingAfterBreak="0">
    <w:nsid w:val="557D5D21"/>
    <w:multiLevelType w:val="hybridMultilevel"/>
    <w:tmpl w:val="E6F02F9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15:restartNumberingAfterBreak="0">
    <w:nsid w:val="669F378F"/>
    <w:multiLevelType w:val="hybridMultilevel"/>
    <w:tmpl w:val="FC726F24"/>
    <w:lvl w:ilvl="0" w:tplc="5EF0B49A">
      <w:start w:val="1"/>
      <w:numFmt w:val="bullet"/>
      <w:lvlText w:val=""/>
      <w:lvlJc w:val="left"/>
      <w:pPr>
        <w:ind w:left="840" w:hanging="360"/>
      </w:pPr>
      <w:rPr>
        <w:rFonts w:ascii="Symbol" w:eastAsiaTheme="minorEastAsia" w:hAnsi="Symbol" w:cs="Arial"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16cid:durableId="1521243089">
    <w:abstractNumId w:val="11"/>
  </w:num>
  <w:num w:numId="2" w16cid:durableId="1387148947">
    <w:abstractNumId w:val="8"/>
  </w:num>
  <w:num w:numId="3" w16cid:durableId="1367221824">
    <w:abstractNumId w:val="12"/>
  </w:num>
  <w:num w:numId="4" w16cid:durableId="974874107">
    <w:abstractNumId w:val="9"/>
  </w:num>
  <w:num w:numId="5" w16cid:durableId="812138224">
    <w:abstractNumId w:val="7"/>
  </w:num>
  <w:num w:numId="6" w16cid:durableId="1544754733">
    <w:abstractNumId w:val="6"/>
  </w:num>
  <w:num w:numId="7" w16cid:durableId="847409693">
    <w:abstractNumId w:val="5"/>
  </w:num>
  <w:num w:numId="8" w16cid:durableId="138226442">
    <w:abstractNumId w:val="3"/>
  </w:num>
  <w:num w:numId="9" w16cid:durableId="1644197581">
    <w:abstractNumId w:val="1"/>
  </w:num>
  <w:num w:numId="10" w16cid:durableId="1195802452">
    <w:abstractNumId w:val="4"/>
  </w:num>
  <w:num w:numId="11" w16cid:durableId="1511867977">
    <w:abstractNumId w:val="0"/>
  </w:num>
  <w:num w:numId="12" w16cid:durableId="1052078364">
    <w:abstractNumId w:val="14"/>
  </w:num>
  <w:num w:numId="13" w16cid:durableId="17826575">
    <w:abstractNumId w:val="15"/>
  </w:num>
  <w:num w:numId="14" w16cid:durableId="1001859991">
    <w:abstractNumId w:val="2"/>
  </w:num>
  <w:num w:numId="15" w16cid:durableId="2066830133">
    <w:abstractNumId w:val="10"/>
  </w:num>
  <w:num w:numId="16" w16cid:durableId="12624720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dts5rz0r9f5pgeds09pptew920zzvra0sp5&quot;&gt;Ubiquitin-Amyloid beta42&lt;record-ids&gt;&lt;item&gt;39&lt;/item&gt;&lt;item&gt;48&lt;/item&gt;&lt;item&gt;80&lt;/item&gt;&lt;item&gt;111&lt;/item&gt;&lt;item&gt;124&lt;/item&gt;&lt;item&gt;126&lt;/item&gt;&lt;item&gt;127&lt;/item&gt;&lt;item&gt;130&lt;/item&gt;&lt;item&gt;162&lt;/item&gt;&lt;item&gt;183&lt;/item&gt;&lt;item&gt;213&lt;/item&gt;&lt;item&gt;263&lt;/item&gt;&lt;item&gt;267&lt;/item&gt;&lt;item&gt;270&lt;/item&gt;&lt;item&gt;271&lt;/item&gt;&lt;item&gt;295&lt;/item&gt;&lt;item&gt;296&lt;/item&gt;&lt;item&gt;297&lt;/item&gt;&lt;item&gt;298&lt;/item&gt;&lt;item&gt;299&lt;/item&gt;&lt;item&gt;300&lt;/item&gt;&lt;item&gt;301&lt;/item&gt;&lt;item&gt;302&lt;/item&gt;&lt;item&gt;304&lt;/item&gt;&lt;item&gt;305&lt;/item&gt;&lt;item&gt;306&lt;/item&gt;&lt;item&gt;307&lt;/item&gt;&lt;item&gt;309&lt;/item&gt;&lt;item&gt;310&lt;/item&gt;&lt;item&gt;311&lt;/item&gt;&lt;item&gt;313&lt;/item&gt;&lt;item&gt;315&lt;/item&gt;&lt;item&gt;316&lt;/item&gt;&lt;item&gt;317&lt;/item&gt;&lt;item&gt;318&lt;/item&gt;&lt;item&gt;321&lt;/item&gt;&lt;item&gt;322&lt;/item&gt;&lt;item&gt;323&lt;/item&gt;&lt;item&gt;326&lt;/item&gt;&lt;item&gt;328&lt;/item&gt;&lt;item&gt;329&lt;/item&gt;&lt;item&gt;332&lt;/item&gt;&lt;item&gt;334&lt;/item&gt;&lt;item&gt;335&lt;/item&gt;&lt;item&gt;336&lt;/item&gt;&lt;item&gt;338&lt;/item&gt;&lt;item&gt;339&lt;/item&gt;&lt;item&gt;340&lt;/item&gt;&lt;item&gt;341&lt;/item&gt;&lt;item&gt;345&lt;/item&gt;&lt;item&gt;347&lt;/item&gt;&lt;item&gt;348&lt;/item&gt;&lt;item&gt;349&lt;/item&gt;&lt;item&gt;350&lt;/item&gt;&lt;item&gt;351&lt;/item&gt;&lt;item&gt;352&lt;/item&gt;&lt;item&gt;353&lt;/item&gt;&lt;item&gt;354&lt;/item&gt;&lt;item&gt;355&lt;/item&gt;&lt;item&gt;356&lt;/item&gt;&lt;item&gt;359&lt;/item&gt;&lt;item&gt;360&lt;/item&gt;&lt;item&gt;363&lt;/item&gt;&lt;item&gt;364&lt;/item&gt;&lt;item&gt;365&lt;/item&gt;&lt;item&gt;366&lt;/item&gt;&lt;item&gt;370&lt;/item&gt;&lt;item&gt;371&lt;/item&gt;&lt;item&gt;373&lt;/item&gt;&lt;item&gt;376&lt;/item&gt;&lt;item&gt;377&lt;/item&gt;&lt;/record-ids&gt;&lt;/item&gt;&lt;/Libraries&gt;"/>
    <w:docVar w:name="EN.UseJSCitationFormat" w:val="False"/>
  </w:docVars>
  <w:rsids>
    <w:rsidRoot w:val="00E65C44"/>
    <w:rsid w:val="000002F2"/>
    <w:rsid w:val="00000600"/>
    <w:rsid w:val="000011AB"/>
    <w:rsid w:val="00002BBE"/>
    <w:rsid w:val="00003923"/>
    <w:rsid w:val="00004857"/>
    <w:rsid w:val="000048F9"/>
    <w:rsid w:val="00004BF8"/>
    <w:rsid w:val="000050AF"/>
    <w:rsid w:val="00006655"/>
    <w:rsid w:val="00007441"/>
    <w:rsid w:val="00007A73"/>
    <w:rsid w:val="00013583"/>
    <w:rsid w:val="00014384"/>
    <w:rsid w:val="00015934"/>
    <w:rsid w:val="00015978"/>
    <w:rsid w:val="00016742"/>
    <w:rsid w:val="00016F6C"/>
    <w:rsid w:val="000205F4"/>
    <w:rsid w:val="00021CFE"/>
    <w:rsid w:val="00024604"/>
    <w:rsid w:val="0002513C"/>
    <w:rsid w:val="00027DFF"/>
    <w:rsid w:val="000314E8"/>
    <w:rsid w:val="00031CCB"/>
    <w:rsid w:val="00031EC2"/>
    <w:rsid w:val="00033286"/>
    <w:rsid w:val="00033527"/>
    <w:rsid w:val="000336EB"/>
    <w:rsid w:val="000362CE"/>
    <w:rsid w:val="00036D98"/>
    <w:rsid w:val="000410CF"/>
    <w:rsid w:val="00041B08"/>
    <w:rsid w:val="00041EA5"/>
    <w:rsid w:val="00045179"/>
    <w:rsid w:val="000455E1"/>
    <w:rsid w:val="0004577D"/>
    <w:rsid w:val="00046586"/>
    <w:rsid w:val="00046C8F"/>
    <w:rsid w:val="00046E5C"/>
    <w:rsid w:val="0005010E"/>
    <w:rsid w:val="00050630"/>
    <w:rsid w:val="00052BA8"/>
    <w:rsid w:val="00052D5E"/>
    <w:rsid w:val="00052EAE"/>
    <w:rsid w:val="00053347"/>
    <w:rsid w:val="000536B1"/>
    <w:rsid w:val="000537FC"/>
    <w:rsid w:val="00055B58"/>
    <w:rsid w:val="00055CE3"/>
    <w:rsid w:val="00055D10"/>
    <w:rsid w:val="000560EE"/>
    <w:rsid w:val="000565C9"/>
    <w:rsid w:val="0005660F"/>
    <w:rsid w:val="0005669E"/>
    <w:rsid w:val="00056D48"/>
    <w:rsid w:val="00056FB2"/>
    <w:rsid w:val="00061010"/>
    <w:rsid w:val="0006194F"/>
    <w:rsid w:val="000621A0"/>
    <w:rsid w:val="000624C0"/>
    <w:rsid w:val="00063CE4"/>
    <w:rsid w:val="0006467A"/>
    <w:rsid w:val="00064EBE"/>
    <w:rsid w:val="00065056"/>
    <w:rsid w:val="00065A32"/>
    <w:rsid w:val="00066672"/>
    <w:rsid w:val="000702AD"/>
    <w:rsid w:val="00071E01"/>
    <w:rsid w:val="00073719"/>
    <w:rsid w:val="00073820"/>
    <w:rsid w:val="00073C1A"/>
    <w:rsid w:val="00074B9E"/>
    <w:rsid w:val="00075921"/>
    <w:rsid w:val="00076ADF"/>
    <w:rsid w:val="00076B8E"/>
    <w:rsid w:val="00080B8C"/>
    <w:rsid w:val="000815BE"/>
    <w:rsid w:val="00083173"/>
    <w:rsid w:val="000833FA"/>
    <w:rsid w:val="000836E3"/>
    <w:rsid w:val="00083EA9"/>
    <w:rsid w:val="00084C4F"/>
    <w:rsid w:val="00084FC1"/>
    <w:rsid w:val="0008532E"/>
    <w:rsid w:val="000900D6"/>
    <w:rsid w:val="00090E96"/>
    <w:rsid w:val="0009137E"/>
    <w:rsid w:val="000927EB"/>
    <w:rsid w:val="00094247"/>
    <w:rsid w:val="000946DC"/>
    <w:rsid w:val="00095AA1"/>
    <w:rsid w:val="000A1387"/>
    <w:rsid w:val="000A13C1"/>
    <w:rsid w:val="000A2F25"/>
    <w:rsid w:val="000A35A1"/>
    <w:rsid w:val="000A4EC7"/>
    <w:rsid w:val="000A5EAE"/>
    <w:rsid w:val="000A7F22"/>
    <w:rsid w:val="000B074B"/>
    <w:rsid w:val="000B09C0"/>
    <w:rsid w:val="000B2EEB"/>
    <w:rsid w:val="000B3B0B"/>
    <w:rsid w:val="000B463B"/>
    <w:rsid w:val="000B4922"/>
    <w:rsid w:val="000B4AFE"/>
    <w:rsid w:val="000B52DD"/>
    <w:rsid w:val="000B550C"/>
    <w:rsid w:val="000B5610"/>
    <w:rsid w:val="000B5704"/>
    <w:rsid w:val="000B6C39"/>
    <w:rsid w:val="000B7B56"/>
    <w:rsid w:val="000B7DFB"/>
    <w:rsid w:val="000C05CC"/>
    <w:rsid w:val="000C07D9"/>
    <w:rsid w:val="000C1949"/>
    <w:rsid w:val="000C1CC6"/>
    <w:rsid w:val="000C23DB"/>
    <w:rsid w:val="000C4321"/>
    <w:rsid w:val="000C5985"/>
    <w:rsid w:val="000D0A04"/>
    <w:rsid w:val="000D17ED"/>
    <w:rsid w:val="000D491D"/>
    <w:rsid w:val="000D4B7C"/>
    <w:rsid w:val="000D6841"/>
    <w:rsid w:val="000D768B"/>
    <w:rsid w:val="000D7D63"/>
    <w:rsid w:val="000E035F"/>
    <w:rsid w:val="000E0B5F"/>
    <w:rsid w:val="000E0CCA"/>
    <w:rsid w:val="000E228A"/>
    <w:rsid w:val="000E235E"/>
    <w:rsid w:val="000E391F"/>
    <w:rsid w:val="000E455B"/>
    <w:rsid w:val="000E564F"/>
    <w:rsid w:val="000E64F2"/>
    <w:rsid w:val="000E6F90"/>
    <w:rsid w:val="000F01FE"/>
    <w:rsid w:val="000F1EF5"/>
    <w:rsid w:val="000F2F3A"/>
    <w:rsid w:val="000F35E1"/>
    <w:rsid w:val="000F6D09"/>
    <w:rsid w:val="0010050F"/>
    <w:rsid w:val="0010097A"/>
    <w:rsid w:val="00102942"/>
    <w:rsid w:val="00102E8E"/>
    <w:rsid w:val="0010387B"/>
    <w:rsid w:val="00103BA6"/>
    <w:rsid w:val="00104402"/>
    <w:rsid w:val="00104D70"/>
    <w:rsid w:val="0010522C"/>
    <w:rsid w:val="00105474"/>
    <w:rsid w:val="00105A36"/>
    <w:rsid w:val="00110A82"/>
    <w:rsid w:val="001111E2"/>
    <w:rsid w:val="00111E1C"/>
    <w:rsid w:val="00114F3D"/>
    <w:rsid w:val="00115CA8"/>
    <w:rsid w:val="0012008A"/>
    <w:rsid w:val="0012051F"/>
    <w:rsid w:val="001205C3"/>
    <w:rsid w:val="001211F2"/>
    <w:rsid w:val="0012294B"/>
    <w:rsid w:val="00123D90"/>
    <w:rsid w:val="00124C15"/>
    <w:rsid w:val="0012597C"/>
    <w:rsid w:val="001276BF"/>
    <w:rsid w:val="00130473"/>
    <w:rsid w:val="00130E5E"/>
    <w:rsid w:val="00131B69"/>
    <w:rsid w:val="00133F7D"/>
    <w:rsid w:val="001348AD"/>
    <w:rsid w:val="00136D93"/>
    <w:rsid w:val="001376F1"/>
    <w:rsid w:val="00137A59"/>
    <w:rsid w:val="00140127"/>
    <w:rsid w:val="001402D7"/>
    <w:rsid w:val="00140C8A"/>
    <w:rsid w:val="001410CF"/>
    <w:rsid w:val="001435E2"/>
    <w:rsid w:val="0014528F"/>
    <w:rsid w:val="00147732"/>
    <w:rsid w:val="00151D5C"/>
    <w:rsid w:val="00151DEE"/>
    <w:rsid w:val="00153BCD"/>
    <w:rsid w:val="001548C5"/>
    <w:rsid w:val="0016069F"/>
    <w:rsid w:val="001610C5"/>
    <w:rsid w:val="001659E9"/>
    <w:rsid w:val="00166C12"/>
    <w:rsid w:val="00171FC4"/>
    <w:rsid w:val="00172618"/>
    <w:rsid w:val="00173470"/>
    <w:rsid w:val="00173481"/>
    <w:rsid w:val="00175F42"/>
    <w:rsid w:val="0017701F"/>
    <w:rsid w:val="0018193E"/>
    <w:rsid w:val="00181ACD"/>
    <w:rsid w:val="00181AE9"/>
    <w:rsid w:val="00181E2F"/>
    <w:rsid w:val="00182927"/>
    <w:rsid w:val="0018295E"/>
    <w:rsid w:val="00185A6D"/>
    <w:rsid w:val="001862DF"/>
    <w:rsid w:val="00186F46"/>
    <w:rsid w:val="00187730"/>
    <w:rsid w:val="00187EDA"/>
    <w:rsid w:val="001902FA"/>
    <w:rsid w:val="00190375"/>
    <w:rsid w:val="00191210"/>
    <w:rsid w:val="00191F12"/>
    <w:rsid w:val="001922FE"/>
    <w:rsid w:val="0019272D"/>
    <w:rsid w:val="00193B96"/>
    <w:rsid w:val="00194F75"/>
    <w:rsid w:val="00195272"/>
    <w:rsid w:val="00195ACA"/>
    <w:rsid w:val="00196119"/>
    <w:rsid w:val="00197915"/>
    <w:rsid w:val="00197A22"/>
    <w:rsid w:val="001A05BC"/>
    <w:rsid w:val="001A0678"/>
    <w:rsid w:val="001A0784"/>
    <w:rsid w:val="001A1349"/>
    <w:rsid w:val="001A517E"/>
    <w:rsid w:val="001A5628"/>
    <w:rsid w:val="001A5EF2"/>
    <w:rsid w:val="001A7A90"/>
    <w:rsid w:val="001A7B5A"/>
    <w:rsid w:val="001B1DC8"/>
    <w:rsid w:val="001B6296"/>
    <w:rsid w:val="001B790F"/>
    <w:rsid w:val="001C10B5"/>
    <w:rsid w:val="001C10E0"/>
    <w:rsid w:val="001C1CA2"/>
    <w:rsid w:val="001C1F4B"/>
    <w:rsid w:val="001C20EC"/>
    <w:rsid w:val="001C6616"/>
    <w:rsid w:val="001C66E2"/>
    <w:rsid w:val="001D3012"/>
    <w:rsid w:val="001D31C5"/>
    <w:rsid w:val="001D4B4E"/>
    <w:rsid w:val="001D559D"/>
    <w:rsid w:val="001D5787"/>
    <w:rsid w:val="001E15BE"/>
    <w:rsid w:val="001E208B"/>
    <w:rsid w:val="001E21FB"/>
    <w:rsid w:val="001E3F99"/>
    <w:rsid w:val="001E41A2"/>
    <w:rsid w:val="001E4ACA"/>
    <w:rsid w:val="001E50B2"/>
    <w:rsid w:val="001E52D7"/>
    <w:rsid w:val="001E5B94"/>
    <w:rsid w:val="001E7B9C"/>
    <w:rsid w:val="001F0311"/>
    <w:rsid w:val="001F1DDB"/>
    <w:rsid w:val="001F26F4"/>
    <w:rsid w:val="001F46CB"/>
    <w:rsid w:val="001F4D9E"/>
    <w:rsid w:val="001F570F"/>
    <w:rsid w:val="001F6B2E"/>
    <w:rsid w:val="001F79B3"/>
    <w:rsid w:val="00200D59"/>
    <w:rsid w:val="00202FEB"/>
    <w:rsid w:val="00203ACE"/>
    <w:rsid w:val="00203BE5"/>
    <w:rsid w:val="00205E5C"/>
    <w:rsid w:val="00206D3C"/>
    <w:rsid w:val="00210CEC"/>
    <w:rsid w:val="00210DDD"/>
    <w:rsid w:val="00212416"/>
    <w:rsid w:val="00212519"/>
    <w:rsid w:val="00212B1D"/>
    <w:rsid w:val="00214FF4"/>
    <w:rsid w:val="0021509A"/>
    <w:rsid w:val="00215DEF"/>
    <w:rsid w:val="00216B7E"/>
    <w:rsid w:val="00220DF0"/>
    <w:rsid w:val="00220F88"/>
    <w:rsid w:val="002227CD"/>
    <w:rsid w:val="00222E94"/>
    <w:rsid w:val="0022374D"/>
    <w:rsid w:val="00223828"/>
    <w:rsid w:val="002239B6"/>
    <w:rsid w:val="00224DD9"/>
    <w:rsid w:val="00224E78"/>
    <w:rsid w:val="00226E1A"/>
    <w:rsid w:val="00227369"/>
    <w:rsid w:val="002275DF"/>
    <w:rsid w:val="002300CF"/>
    <w:rsid w:val="002307CA"/>
    <w:rsid w:val="00230B72"/>
    <w:rsid w:val="002314FE"/>
    <w:rsid w:val="0023237E"/>
    <w:rsid w:val="002324E1"/>
    <w:rsid w:val="0023284A"/>
    <w:rsid w:val="00234282"/>
    <w:rsid w:val="0023475E"/>
    <w:rsid w:val="00234C57"/>
    <w:rsid w:val="00235FAF"/>
    <w:rsid w:val="002365DB"/>
    <w:rsid w:val="002366A5"/>
    <w:rsid w:val="00236713"/>
    <w:rsid w:val="0024242C"/>
    <w:rsid w:val="00242BC0"/>
    <w:rsid w:val="0024378E"/>
    <w:rsid w:val="00243FA8"/>
    <w:rsid w:val="002447AC"/>
    <w:rsid w:val="00244C62"/>
    <w:rsid w:val="00245A0A"/>
    <w:rsid w:val="00245E65"/>
    <w:rsid w:val="002510DB"/>
    <w:rsid w:val="002519DE"/>
    <w:rsid w:val="00252A2C"/>
    <w:rsid w:val="0025443B"/>
    <w:rsid w:val="002550D0"/>
    <w:rsid w:val="002566F8"/>
    <w:rsid w:val="00257260"/>
    <w:rsid w:val="00260F6F"/>
    <w:rsid w:val="002617DD"/>
    <w:rsid w:val="0026191A"/>
    <w:rsid w:val="00261B75"/>
    <w:rsid w:val="00262FE6"/>
    <w:rsid w:val="0026775E"/>
    <w:rsid w:val="0027069E"/>
    <w:rsid w:val="002713A9"/>
    <w:rsid w:val="00271420"/>
    <w:rsid w:val="002716B8"/>
    <w:rsid w:val="00271A02"/>
    <w:rsid w:val="00273D5F"/>
    <w:rsid w:val="00274E24"/>
    <w:rsid w:val="00274E2A"/>
    <w:rsid w:val="0027568F"/>
    <w:rsid w:val="00275F9B"/>
    <w:rsid w:val="002770EB"/>
    <w:rsid w:val="00281530"/>
    <w:rsid w:val="00281758"/>
    <w:rsid w:val="00281CC7"/>
    <w:rsid w:val="00282698"/>
    <w:rsid w:val="002875E6"/>
    <w:rsid w:val="00287765"/>
    <w:rsid w:val="00287A93"/>
    <w:rsid w:val="00290B8C"/>
    <w:rsid w:val="00290FA4"/>
    <w:rsid w:val="0029282D"/>
    <w:rsid w:val="002936B5"/>
    <w:rsid w:val="0029473F"/>
    <w:rsid w:val="00294B70"/>
    <w:rsid w:val="00295370"/>
    <w:rsid w:val="00296ADD"/>
    <w:rsid w:val="002A0493"/>
    <w:rsid w:val="002A0686"/>
    <w:rsid w:val="002A14BC"/>
    <w:rsid w:val="002A1527"/>
    <w:rsid w:val="002A40BA"/>
    <w:rsid w:val="002A460F"/>
    <w:rsid w:val="002A5FD8"/>
    <w:rsid w:val="002A649E"/>
    <w:rsid w:val="002A6763"/>
    <w:rsid w:val="002A746E"/>
    <w:rsid w:val="002A7493"/>
    <w:rsid w:val="002B0622"/>
    <w:rsid w:val="002B0C3E"/>
    <w:rsid w:val="002B25AC"/>
    <w:rsid w:val="002B2C2E"/>
    <w:rsid w:val="002B2C84"/>
    <w:rsid w:val="002B3098"/>
    <w:rsid w:val="002B45C2"/>
    <w:rsid w:val="002B5004"/>
    <w:rsid w:val="002B56BB"/>
    <w:rsid w:val="002B5853"/>
    <w:rsid w:val="002B5DCC"/>
    <w:rsid w:val="002C18FF"/>
    <w:rsid w:val="002C273F"/>
    <w:rsid w:val="002C2AE1"/>
    <w:rsid w:val="002C3431"/>
    <w:rsid w:val="002C501E"/>
    <w:rsid w:val="002C5172"/>
    <w:rsid w:val="002C51FB"/>
    <w:rsid w:val="002C5665"/>
    <w:rsid w:val="002C62FD"/>
    <w:rsid w:val="002C6A98"/>
    <w:rsid w:val="002D06C2"/>
    <w:rsid w:val="002D1DB0"/>
    <w:rsid w:val="002D3612"/>
    <w:rsid w:val="002D38DC"/>
    <w:rsid w:val="002D3F41"/>
    <w:rsid w:val="002D4486"/>
    <w:rsid w:val="002D514B"/>
    <w:rsid w:val="002D6C71"/>
    <w:rsid w:val="002D6E21"/>
    <w:rsid w:val="002E00FA"/>
    <w:rsid w:val="002E05E2"/>
    <w:rsid w:val="002E17BD"/>
    <w:rsid w:val="002E3306"/>
    <w:rsid w:val="002E4A75"/>
    <w:rsid w:val="002E5C0E"/>
    <w:rsid w:val="002E7984"/>
    <w:rsid w:val="002F1E3E"/>
    <w:rsid w:val="002F1F79"/>
    <w:rsid w:val="002F3143"/>
    <w:rsid w:val="002F3706"/>
    <w:rsid w:val="002F4801"/>
    <w:rsid w:val="002F6CD1"/>
    <w:rsid w:val="002F7166"/>
    <w:rsid w:val="00300D9B"/>
    <w:rsid w:val="00301A66"/>
    <w:rsid w:val="00302183"/>
    <w:rsid w:val="00302995"/>
    <w:rsid w:val="00303745"/>
    <w:rsid w:val="003039F0"/>
    <w:rsid w:val="00303A19"/>
    <w:rsid w:val="00304061"/>
    <w:rsid w:val="00305BF4"/>
    <w:rsid w:val="003066FA"/>
    <w:rsid w:val="003105C3"/>
    <w:rsid w:val="00311742"/>
    <w:rsid w:val="00311D21"/>
    <w:rsid w:val="00312958"/>
    <w:rsid w:val="0031373B"/>
    <w:rsid w:val="00313E52"/>
    <w:rsid w:val="00316041"/>
    <w:rsid w:val="00316B20"/>
    <w:rsid w:val="00316DF5"/>
    <w:rsid w:val="00317831"/>
    <w:rsid w:val="003200F2"/>
    <w:rsid w:val="0032054A"/>
    <w:rsid w:val="00322395"/>
    <w:rsid w:val="00324128"/>
    <w:rsid w:val="003245C0"/>
    <w:rsid w:val="00324C3C"/>
    <w:rsid w:val="00325C4C"/>
    <w:rsid w:val="003317C4"/>
    <w:rsid w:val="00332530"/>
    <w:rsid w:val="003326F2"/>
    <w:rsid w:val="00332AE6"/>
    <w:rsid w:val="00333671"/>
    <w:rsid w:val="00334C1F"/>
    <w:rsid w:val="003358C9"/>
    <w:rsid w:val="00335E28"/>
    <w:rsid w:val="003360AC"/>
    <w:rsid w:val="00337F9A"/>
    <w:rsid w:val="00340118"/>
    <w:rsid w:val="00341742"/>
    <w:rsid w:val="0034184C"/>
    <w:rsid w:val="00342058"/>
    <w:rsid w:val="003431D9"/>
    <w:rsid w:val="003435E5"/>
    <w:rsid w:val="00343B35"/>
    <w:rsid w:val="00344B36"/>
    <w:rsid w:val="003460DC"/>
    <w:rsid w:val="00346BF6"/>
    <w:rsid w:val="0034767F"/>
    <w:rsid w:val="00347C9F"/>
    <w:rsid w:val="003518A4"/>
    <w:rsid w:val="00353317"/>
    <w:rsid w:val="00353347"/>
    <w:rsid w:val="0035602A"/>
    <w:rsid w:val="003560D8"/>
    <w:rsid w:val="00356395"/>
    <w:rsid w:val="00357447"/>
    <w:rsid w:val="00360F35"/>
    <w:rsid w:val="00361384"/>
    <w:rsid w:val="00361BAB"/>
    <w:rsid w:val="00361E35"/>
    <w:rsid w:val="003639F1"/>
    <w:rsid w:val="0036416E"/>
    <w:rsid w:val="00364861"/>
    <w:rsid w:val="003664E9"/>
    <w:rsid w:val="003679A1"/>
    <w:rsid w:val="00372D28"/>
    <w:rsid w:val="00372FCB"/>
    <w:rsid w:val="003741BE"/>
    <w:rsid w:val="00376F7C"/>
    <w:rsid w:val="003772DF"/>
    <w:rsid w:val="003772F0"/>
    <w:rsid w:val="00377B47"/>
    <w:rsid w:val="00377E36"/>
    <w:rsid w:val="00380591"/>
    <w:rsid w:val="003806D7"/>
    <w:rsid w:val="00381CA9"/>
    <w:rsid w:val="00381F02"/>
    <w:rsid w:val="003826B1"/>
    <w:rsid w:val="00382F19"/>
    <w:rsid w:val="00383841"/>
    <w:rsid w:val="00384DDD"/>
    <w:rsid w:val="00385F81"/>
    <w:rsid w:val="00387768"/>
    <w:rsid w:val="00387DFD"/>
    <w:rsid w:val="00390611"/>
    <w:rsid w:val="00391066"/>
    <w:rsid w:val="003910A9"/>
    <w:rsid w:val="003941C6"/>
    <w:rsid w:val="00397188"/>
    <w:rsid w:val="003A1C99"/>
    <w:rsid w:val="003A2D32"/>
    <w:rsid w:val="003A42F0"/>
    <w:rsid w:val="003A436B"/>
    <w:rsid w:val="003A518E"/>
    <w:rsid w:val="003A53EF"/>
    <w:rsid w:val="003A5B22"/>
    <w:rsid w:val="003A6911"/>
    <w:rsid w:val="003A6E5F"/>
    <w:rsid w:val="003A7E44"/>
    <w:rsid w:val="003B2702"/>
    <w:rsid w:val="003B2802"/>
    <w:rsid w:val="003B4AF3"/>
    <w:rsid w:val="003B56CA"/>
    <w:rsid w:val="003B5CE0"/>
    <w:rsid w:val="003B6364"/>
    <w:rsid w:val="003B68BE"/>
    <w:rsid w:val="003C014E"/>
    <w:rsid w:val="003C1BDF"/>
    <w:rsid w:val="003C218D"/>
    <w:rsid w:val="003C228F"/>
    <w:rsid w:val="003C7442"/>
    <w:rsid w:val="003D02CC"/>
    <w:rsid w:val="003D40AD"/>
    <w:rsid w:val="003D414D"/>
    <w:rsid w:val="003D415E"/>
    <w:rsid w:val="003D5249"/>
    <w:rsid w:val="003D7F12"/>
    <w:rsid w:val="003E07B2"/>
    <w:rsid w:val="003E0BA2"/>
    <w:rsid w:val="003E1F76"/>
    <w:rsid w:val="003E2900"/>
    <w:rsid w:val="003E35E7"/>
    <w:rsid w:val="003E3C2E"/>
    <w:rsid w:val="003E59DF"/>
    <w:rsid w:val="003E7AC5"/>
    <w:rsid w:val="003F02E1"/>
    <w:rsid w:val="003F0755"/>
    <w:rsid w:val="003F21F0"/>
    <w:rsid w:val="003F22C9"/>
    <w:rsid w:val="003F2453"/>
    <w:rsid w:val="003F4639"/>
    <w:rsid w:val="003F6612"/>
    <w:rsid w:val="00400036"/>
    <w:rsid w:val="00402357"/>
    <w:rsid w:val="00402AC3"/>
    <w:rsid w:val="004031CC"/>
    <w:rsid w:val="00403C1D"/>
    <w:rsid w:val="00405D21"/>
    <w:rsid w:val="00407069"/>
    <w:rsid w:val="004109B9"/>
    <w:rsid w:val="00411576"/>
    <w:rsid w:val="00412E2F"/>
    <w:rsid w:val="0041513C"/>
    <w:rsid w:val="00416F69"/>
    <w:rsid w:val="004177A2"/>
    <w:rsid w:val="0042019A"/>
    <w:rsid w:val="004209D0"/>
    <w:rsid w:val="00422818"/>
    <w:rsid w:val="00423D0A"/>
    <w:rsid w:val="0042774B"/>
    <w:rsid w:val="00431467"/>
    <w:rsid w:val="00432F2D"/>
    <w:rsid w:val="004344AA"/>
    <w:rsid w:val="00434B5E"/>
    <w:rsid w:val="00434DAE"/>
    <w:rsid w:val="00435160"/>
    <w:rsid w:val="0043554C"/>
    <w:rsid w:val="00435B62"/>
    <w:rsid w:val="00440903"/>
    <w:rsid w:val="00440CA8"/>
    <w:rsid w:val="0044128F"/>
    <w:rsid w:val="00441CAD"/>
    <w:rsid w:val="00443928"/>
    <w:rsid w:val="004443D1"/>
    <w:rsid w:val="00445763"/>
    <w:rsid w:val="00445824"/>
    <w:rsid w:val="004460B3"/>
    <w:rsid w:val="004466BD"/>
    <w:rsid w:val="00446D65"/>
    <w:rsid w:val="004478B1"/>
    <w:rsid w:val="00450B58"/>
    <w:rsid w:val="00451E21"/>
    <w:rsid w:val="00452199"/>
    <w:rsid w:val="00452966"/>
    <w:rsid w:val="004532A9"/>
    <w:rsid w:val="00453D6D"/>
    <w:rsid w:val="004541C8"/>
    <w:rsid w:val="00461093"/>
    <w:rsid w:val="00461700"/>
    <w:rsid w:val="004623F8"/>
    <w:rsid w:val="00462B47"/>
    <w:rsid w:val="00463B87"/>
    <w:rsid w:val="0046429E"/>
    <w:rsid w:val="00464608"/>
    <w:rsid w:val="004651AD"/>
    <w:rsid w:val="00465346"/>
    <w:rsid w:val="004660A6"/>
    <w:rsid w:val="00466ACB"/>
    <w:rsid w:val="00467833"/>
    <w:rsid w:val="004708F8"/>
    <w:rsid w:val="0047253A"/>
    <w:rsid w:val="00473189"/>
    <w:rsid w:val="004739D4"/>
    <w:rsid w:val="00473EC2"/>
    <w:rsid w:val="00473FB7"/>
    <w:rsid w:val="00475A29"/>
    <w:rsid w:val="00475FD2"/>
    <w:rsid w:val="004768AD"/>
    <w:rsid w:val="0047722E"/>
    <w:rsid w:val="00477BF1"/>
    <w:rsid w:val="00477C1D"/>
    <w:rsid w:val="00481633"/>
    <w:rsid w:val="00483620"/>
    <w:rsid w:val="00484D50"/>
    <w:rsid w:val="00485356"/>
    <w:rsid w:val="004859BB"/>
    <w:rsid w:val="00487668"/>
    <w:rsid w:val="00491C42"/>
    <w:rsid w:val="0049250E"/>
    <w:rsid w:val="00492E8D"/>
    <w:rsid w:val="00493804"/>
    <w:rsid w:val="00493BF3"/>
    <w:rsid w:val="004945F8"/>
    <w:rsid w:val="004952D4"/>
    <w:rsid w:val="0049548D"/>
    <w:rsid w:val="004958B3"/>
    <w:rsid w:val="00497B8B"/>
    <w:rsid w:val="004A699E"/>
    <w:rsid w:val="004A6EFC"/>
    <w:rsid w:val="004B2721"/>
    <w:rsid w:val="004B2C6F"/>
    <w:rsid w:val="004B64FA"/>
    <w:rsid w:val="004B7239"/>
    <w:rsid w:val="004C0729"/>
    <w:rsid w:val="004C0ED1"/>
    <w:rsid w:val="004C2888"/>
    <w:rsid w:val="004C2A99"/>
    <w:rsid w:val="004C4B87"/>
    <w:rsid w:val="004C66B4"/>
    <w:rsid w:val="004C67AD"/>
    <w:rsid w:val="004C7EED"/>
    <w:rsid w:val="004D1E87"/>
    <w:rsid w:val="004D2025"/>
    <w:rsid w:val="004D26D2"/>
    <w:rsid w:val="004D3833"/>
    <w:rsid w:val="004D3BC5"/>
    <w:rsid w:val="004D3C6A"/>
    <w:rsid w:val="004D42F2"/>
    <w:rsid w:val="004D43DA"/>
    <w:rsid w:val="004D4F34"/>
    <w:rsid w:val="004D76C9"/>
    <w:rsid w:val="004D77EB"/>
    <w:rsid w:val="004E01BA"/>
    <w:rsid w:val="004E0233"/>
    <w:rsid w:val="004E04FB"/>
    <w:rsid w:val="004E093F"/>
    <w:rsid w:val="004E0A8B"/>
    <w:rsid w:val="004E106B"/>
    <w:rsid w:val="004E1962"/>
    <w:rsid w:val="004E283C"/>
    <w:rsid w:val="004E3304"/>
    <w:rsid w:val="004E4332"/>
    <w:rsid w:val="004E492B"/>
    <w:rsid w:val="004E4DD1"/>
    <w:rsid w:val="004E661E"/>
    <w:rsid w:val="004E7185"/>
    <w:rsid w:val="004F0A6F"/>
    <w:rsid w:val="004F2098"/>
    <w:rsid w:val="004F20C7"/>
    <w:rsid w:val="004F251C"/>
    <w:rsid w:val="004F2CF6"/>
    <w:rsid w:val="004F3AF2"/>
    <w:rsid w:val="004F4772"/>
    <w:rsid w:val="00501F4A"/>
    <w:rsid w:val="0050263F"/>
    <w:rsid w:val="00502ADF"/>
    <w:rsid w:val="005038A3"/>
    <w:rsid w:val="00506CF9"/>
    <w:rsid w:val="005078C2"/>
    <w:rsid w:val="0051087A"/>
    <w:rsid w:val="0051109D"/>
    <w:rsid w:val="00512F7A"/>
    <w:rsid w:val="00513196"/>
    <w:rsid w:val="00514DED"/>
    <w:rsid w:val="00516B61"/>
    <w:rsid w:val="00517F05"/>
    <w:rsid w:val="00520C97"/>
    <w:rsid w:val="00520D5E"/>
    <w:rsid w:val="00521744"/>
    <w:rsid w:val="00521B0C"/>
    <w:rsid w:val="00525243"/>
    <w:rsid w:val="00525374"/>
    <w:rsid w:val="00526356"/>
    <w:rsid w:val="00526E00"/>
    <w:rsid w:val="00526ECB"/>
    <w:rsid w:val="00530B4D"/>
    <w:rsid w:val="00530EBC"/>
    <w:rsid w:val="00531BB6"/>
    <w:rsid w:val="005325B8"/>
    <w:rsid w:val="00532AFA"/>
    <w:rsid w:val="005343E8"/>
    <w:rsid w:val="00536699"/>
    <w:rsid w:val="00536957"/>
    <w:rsid w:val="00537677"/>
    <w:rsid w:val="00540C0B"/>
    <w:rsid w:val="005410A2"/>
    <w:rsid w:val="0054125A"/>
    <w:rsid w:val="0054223C"/>
    <w:rsid w:val="0054248A"/>
    <w:rsid w:val="00544636"/>
    <w:rsid w:val="00545DD3"/>
    <w:rsid w:val="00545E2D"/>
    <w:rsid w:val="0055034C"/>
    <w:rsid w:val="00551355"/>
    <w:rsid w:val="00551CDA"/>
    <w:rsid w:val="00552D7C"/>
    <w:rsid w:val="00553836"/>
    <w:rsid w:val="0055487F"/>
    <w:rsid w:val="005552C2"/>
    <w:rsid w:val="005553EF"/>
    <w:rsid w:val="00556548"/>
    <w:rsid w:val="00556740"/>
    <w:rsid w:val="005609A5"/>
    <w:rsid w:val="00560DA3"/>
    <w:rsid w:val="00561022"/>
    <w:rsid w:val="00561281"/>
    <w:rsid w:val="00561D06"/>
    <w:rsid w:val="005625CA"/>
    <w:rsid w:val="005626BB"/>
    <w:rsid w:val="00562D8B"/>
    <w:rsid w:val="00565275"/>
    <w:rsid w:val="00566DBD"/>
    <w:rsid w:val="00567E81"/>
    <w:rsid w:val="00570B84"/>
    <w:rsid w:val="005720DC"/>
    <w:rsid w:val="0057388E"/>
    <w:rsid w:val="00574C4B"/>
    <w:rsid w:val="00574E84"/>
    <w:rsid w:val="005753A7"/>
    <w:rsid w:val="00575BF3"/>
    <w:rsid w:val="00577565"/>
    <w:rsid w:val="00577FC4"/>
    <w:rsid w:val="00581391"/>
    <w:rsid w:val="0058273D"/>
    <w:rsid w:val="0058340A"/>
    <w:rsid w:val="005837C7"/>
    <w:rsid w:val="00583891"/>
    <w:rsid w:val="00583908"/>
    <w:rsid w:val="00584807"/>
    <w:rsid w:val="00584D78"/>
    <w:rsid w:val="0058769E"/>
    <w:rsid w:val="00587AD4"/>
    <w:rsid w:val="00591A57"/>
    <w:rsid w:val="00592067"/>
    <w:rsid w:val="00593FD8"/>
    <w:rsid w:val="00595B60"/>
    <w:rsid w:val="00597E44"/>
    <w:rsid w:val="005A1CA6"/>
    <w:rsid w:val="005A1DE7"/>
    <w:rsid w:val="005A325D"/>
    <w:rsid w:val="005A34BD"/>
    <w:rsid w:val="005A4A22"/>
    <w:rsid w:val="005A4A58"/>
    <w:rsid w:val="005A5940"/>
    <w:rsid w:val="005A5F99"/>
    <w:rsid w:val="005A745E"/>
    <w:rsid w:val="005B07C8"/>
    <w:rsid w:val="005B08B1"/>
    <w:rsid w:val="005B19E5"/>
    <w:rsid w:val="005B4764"/>
    <w:rsid w:val="005B53CA"/>
    <w:rsid w:val="005B5F52"/>
    <w:rsid w:val="005C0194"/>
    <w:rsid w:val="005C3330"/>
    <w:rsid w:val="005C3D00"/>
    <w:rsid w:val="005C4DAF"/>
    <w:rsid w:val="005C5CB1"/>
    <w:rsid w:val="005C7085"/>
    <w:rsid w:val="005D027D"/>
    <w:rsid w:val="005D07CF"/>
    <w:rsid w:val="005D0B4F"/>
    <w:rsid w:val="005D0C10"/>
    <w:rsid w:val="005D19B7"/>
    <w:rsid w:val="005D256B"/>
    <w:rsid w:val="005D2BBF"/>
    <w:rsid w:val="005D3728"/>
    <w:rsid w:val="005D41FD"/>
    <w:rsid w:val="005D456F"/>
    <w:rsid w:val="005D4BF4"/>
    <w:rsid w:val="005D5619"/>
    <w:rsid w:val="005D59B5"/>
    <w:rsid w:val="005D639C"/>
    <w:rsid w:val="005D6762"/>
    <w:rsid w:val="005D6DDE"/>
    <w:rsid w:val="005E013B"/>
    <w:rsid w:val="005E141C"/>
    <w:rsid w:val="005E1DD6"/>
    <w:rsid w:val="005E2456"/>
    <w:rsid w:val="005E2807"/>
    <w:rsid w:val="005E301B"/>
    <w:rsid w:val="005E35C1"/>
    <w:rsid w:val="005E4D76"/>
    <w:rsid w:val="005E6A56"/>
    <w:rsid w:val="005E6EA6"/>
    <w:rsid w:val="005F02FB"/>
    <w:rsid w:val="005F114A"/>
    <w:rsid w:val="005F45B5"/>
    <w:rsid w:val="005F5309"/>
    <w:rsid w:val="005F5F75"/>
    <w:rsid w:val="005F61BB"/>
    <w:rsid w:val="005F66C2"/>
    <w:rsid w:val="005F72E5"/>
    <w:rsid w:val="005F79B3"/>
    <w:rsid w:val="00600077"/>
    <w:rsid w:val="0060024A"/>
    <w:rsid w:val="00600A49"/>
    <w:rsid w:val="00602229"/>
    <w:rsid w:val="0060259D"/>
    <w:rsid w:val="006048D5"/>
    <w:rsid w:val="00606FC6"/>
    <w:rsid w:val="006106BC"/>
    <w:rsid w:val="00610B2E"/>
    <w:rsid w:val="00611A2B"/>
    <w:rsid w:val="00613745"/>
    <w:rsid w:val="006145FB"/>
    <w:rsid w:val="006149DB"/>
    <w:rsid w:val="0061524F"/>
    <w:rsid w:val="00615C18"/>
    <w:rsid w:val="0061643F"/>
    <w:rsid w:val="00616525"/>
    <w:rsid w:val="00621255"/>
    <w:rsid w:val="006216AC"/>
    <w:rsid w:val="006218B7"/>
    <w:rsid w:val="006219B6"/>
    <w:rsid w:val="006224C6"/>
    <w:rsid w:val="00622560"/>
    <w:rsid w:val="00622965"/>
    <w:rsid w:val="00624D51"/>
    <w:rsid w:val="00624DFF"/>
    <w:rsid w:val="006268B6"/>
    <w:rsid w:val="006279E7"/>
    <w:rsid w:val="0063016E"/>
    <w:rsid w:val="00630498"/>
    <w:rsid w:val="00630A51"/>
    <w:rsid w:val="00630E9A"/>
    <w:rsid w:val="00631BC1"/>
    <w:rsid w:val="00631BED"/>
    <w:rsid w:val="00633254"/>
    <w:rsid w:val="00634675"/>
    <w:rsid w:val="00634DC3"/>
    <w:rsid w:val="0063582C"/>
    <w:rsid w:val="00635E82"/>
    <w:rsid w:val="006364F3"/>
    <w:rsid w:val="006379D8"/>
    <w:rsid w:val="00640F05"/>
    <w:rsid w:val="0064191E"/>
    <w:rsid w:val="0064493A"/>
    <w:rsid w:val="00644D4E"/>
    <w:rsid w:val="006455A5"/>
    <w:rsid w:val="006511A0"/>
    <w:rsid w:val="006516F0"/>
    <w:rsid w:val="006518FC"/>
    <w:rsid w:val="00651EE3"/>
    <w:rsid w:val="006523B2"/>
    <w:rsid w:val="006540FA"/>
    <w:rsid w:val="006550D1"/>
    <w:rsid w:val="006565AD"/>
    <w:rsid w:val="00660832"/>
    <w:rsid w:val="006629A0"/>
    <w:rsid w:val="00665C68"/>
    <w:rsid w:val="00665FB2"/>
    <w:rsid w:val="00667174"/>
    <w:rsid w:val="00670A06"/>
    <w:rsid w:val="00671EAD"/>
    <w:rsid w:val="00671EF1"/>
    <w:rsid w:val="00672460"/>
    <w:rsid w:val="0067539F"/>
    <w:rsid w:val="00677978"/>
    <w:rsid w:val="00677BA2"/>
    <w:rsid w:val="006804EE"/>
    <w:rsid w:val="00683131"/>
    <w:rsid w:val="006838D8"/>
    <w:rsid w:val="00683EB5"/>
    <w:rsid w:val="0068409D"/>
    <w:rsid w:val="006848CA"/>
    <w:rsid w:val="006866DF"/>
    <w:rsid w:val="00687300"/>
    <w:rsid w:val="00687345"/>
    <w:rsid w:val="00690F22"/>
    <w:rsid w:val="0069157E"/>
    <w:rsid w:val="00693F7B"/>
    <w:rsid w:val="00694C99"/>
    <w:rsid w:val="00695400"/>
    <w:rsid w:val="00695AE6"/>
    <w:rsid w:val="00695D4F"/>
    <w:rsid w:val="00697921"/>
    <w:rsid w:val="006A145F"/>
    <w:rsid w:val="006A155B"/>
    <w:rsid w:val="006A3B89"/>
    <w:rsid w:val="006A3E34"/>
    <w:rsid w:val="006A52FC"/>
    <w:rsid w:val="006A7431"/>
    <w:rsid w:val="006B06C4"/>
    <w:rsid w:val="006B096C"/>
    <w:rsid w:val="006B0F3C"/>
    <w:rsid w:val="006B11C3"/>
    <w:rsid w:val="006B15B2"/>
    <w:rsid w:val="006B219A"/>
    <w:rsid w:val="006B219C"/>
    <w:rsid w:val="006B2581"/>
    <w:rsid w:val="006B25C1"/>
    <w:rsid w:val="006B435C"/>
    <w:rsid w:val="006B4471"/>
    <w:rsid w:val="006B566F"/>
    <w:rsid w:val="006B61E4"/>
    <w:rsid w:val="006B71D6"/>
    <w:rsid w:val="006C0345"/>
    <w:rsid w:val="006C1DEC"/>
    <w:rsid w:val="006C4CA4"/>
    <w:rsid w:val="006C577D"/>
    <w:rsid w:val="006C6A90"/>
    <w:rsid w:val="006C6DC7"/>
    <w:rsid w:val="006D05B0"/>
    <w:rsid w:val="006D0C6A"/>
    <w:rsid w:val="006D12E4"/>
    <w:rsid w:val="006D19F9"/>
    <w:rsid w:val="006D215E"/>
    <w:rsid w:val="006D2798"/>
    <w:rsid w:val="006D2D55"/>
    <w:rsid w:val="006D3122"/>
    <w:rsid w:val="006D52EE"/>
    <w:rsid w:val="006D5C1A"/>
    <w:rsid w:val="006D7369"/>
    <w:rsid w:val="006D7927"/>
    <w:rsid w:val="006D7F4D"/>
    <w:rsid w:val="006E070E"/>
    <w:rsid w:val="006E0A8F"/>
    <w:rsid w:val="006E178A"/>
    <w:rsid w:val="006E1A51"/>
    <w:rsid w:val="006E24FA"/>
    <w:rsid w:val="006E2C43"/>
    <w:rsid w:val="006E3404"/>
    <w:rsid w:val="006E368F"/>
    <w:rsid w:val="006E3833"/>
    <w:rsid w:val="006E650F"/>
    <w:rsid w:val="006E6CCE"/>
    <w:rsid w:val="006E7CE7"/>
    <w:rsid w:val="006F3204"/>
    <w:rsid w:val="006F3D20"/>
    <w:rsid w:val="006F4ABE"/>
    <w:rsid w:val="006F4EE6"/>
    <w:rsid w:val="006F6343"/>
    <w:rsid w:val="006F6902"/>
    <w:rsid w:val="007000D9"/>
    <w:rsid w:val="007009DE"/>
    <w:rsid w:val="007012EF"/>
    <w:rsid w:val="00701C27"/>
    <w:rsid w:val="00701DC3"/>
    <w:rsid w:val="00701EB3"/>
    <w:rsid w:val="007024FE"/>
    <w:rsid w:val="00702FC9"/>
    <w:rsid w:val="00703E6F"/>
    <w:rsid w:val="007059FE"/>
    <w:rsid w:val="00705C77"/>
    <w:rsid w:val="00706645"/>
    <w:rsid w:val="00706C1D"/>
    <w:rsid w:val="00707C10"/>
    <w:rsid w:val="0071271B"/>
    <w:rsid w:val="00712CB6"/>
    <w:rsid w:val="007142BF"/>
    <w:rsid w:val="00714AA7"/>
    <w:rsid w:val="0071568A"/>
    <w:rsid w:val="007162BC"/>
    <w:rsid w:val="0071640B"/>
    <w:rsid w:val="00716C5B"/>
    <w:rsid w:val="00717236"/>
    <w:rsid w:val="00720237"/>
    <w:rsid w:val="0072064D"/>
    <w:rsid w:val="00722BBA"/>
    <w:rsid w:val="00723609"/>
    <w:rsid w:val="00723EB1"/>
    <w:rsid w:val="00724E6D"/>
    <w:rsid w:val="00725215"/>
    <w:rsid w:val="00726788"/>
    <w:rsid w:val="00727329"/>
    <w:rsid w:val="007275A4"/>
    <w:rsid w:val="00727FF1"/>
    <w:rsid w:val="00731448"/>
    <w:rsid w:val="007322C3"/>
    <w:rsid w:val="007325DB"/>
    <w:rsid w:val="00732F2A"/>
    <w:rsid w:val="00735123"/>
    <w:rsid w:val="00735339"/>
    <w:rsid w:val="007368C0"/>
    <w:rsid w:val="0073714D"/>
    <w:rsid w:val="00740802"/>
    <w:rsid w:val="00741BA2"/>
    <w:rsid w:val="00741C34"/>
    <w:rsid w:val="00744A21"/>
    <w:rsid w:val="00744D4D"/>
    <w:rsid w:val="00745265"/>
    <w:rsid w:val="0074614D"/>
    <w:rsid w:val="007466DE"/>
    <w:rsid w:val="0074681A"/>
    <w:rsid w:val="0074736A"/>
    <w:rsid w:val="00747701"/>
    <w:rsid w:val="0075081C"/>
    <w:rsid w:val="00750AC1"/>
    <w:rsid w:val="00755622"/>
    <w:rsid w:val="00755E53"/>
    <w:rsid w:val="00756FB6"/>
    <w:rsid w:val="007575A2"/>
    <w:rsid w:val="00757EB3"/>
    <w:rsid w:val="007629D3"/>
    <w:rsid w:val="00762C77"/>
    <w:rsid w:val="007639CC"/>
    <w:rsid w:val="007660AD"/>
    <w:rsid w:val="0076610B"/>
    <w:rsid w:val="0077140F"/>
    <w:rsid w:val="007717A1"/>
    <w:rsid w:val="00773E90"/>
    <w:rsid w:val="007747D8"/>
    <w:rsid w:val="00774F5C"/>
    <w:rsid w:val="00776C46"/>
    <w:rsid w:val="007809CA"/>
    <w:rsid w:val="00782380"/>
    <w:rsid w:val="007833DC"/>
    <w:rsid w:val="00785C8D"/>
    <w:rsid w:val="00786453"/>
    <w:rsid w:val="0078692A"/>
    <w:rsid w:val="00791157"/>
    <w:rsid w:val="007916F8"/>
    <w:rsid w:val="00793233"/>
    <w:rsid w:val="00794616"/>
    <w:rsid w:val="007962E1"/>
    <w:rsid w:val="00796F06"/>
    <w:rsid w:val="007979F8"/>
    <w:rsid w:val="00797B3B"/>
    <w:rsid w:val="007A11AD"/>
    <w:rsid w:val="007A14F6"/>
    <w:rsid w:val="007A19D1"/>
    <w:rsid w:val="007A2110"/>
    <w:rsid w:val="007A361E"/>
    <w:rsid w:val="007A3F04"/>
    <w:rsid w:val="007A420F"/>
    <w:rsid w:val="007A6CFD"/>
    <w:rsid w:val="007A7608"/>
    <w:rsid w:val="007B114F"/>
    <w:rsid w:val="007B13FA"/>
    <w:rsid w:val="007B1ABA"/>
    <w:rsid w:val="007B2C61"/>
    <w:rsid w:val="007B2EAB"/>
    <w:rsid w:val="007B37A0"/>
    <w:rsid w:val="007B3A61"/>
    <w:rsid w:val="007B4CAF"/>
    <w:rsid w:val="007B5B7B"/>
    <w:rsid w:val="007B6D11"/>
    <w:rsid w:val="007C0144"/>
    <w:rsid w:val="007C0182"/>
    <w:rsid w:val="007C0598"/>
    <w:rsid w:val="007C0DA3"/>
    <w:rsid w:val="007C105A"/>
    <w:rsid w:val="007C184B"/>
    <w:rsid w:val="007C1E1E"/>
    <w:rsid w:val="007C2073"/>
    <w:rsid w:val="007C2B95"/>
    <w:rsid w:val="007C33AC"/>
    <w:rsid w:val="007C4565"/>
    <w:rsid w:val="007C489D"/>
    <w:rsid w:val="007C58E8"/>
    <w:rsid w:val="007C6402"/>
    <w:rsid w:val="007C6D7D"/>
    <w:rsid w:val="007C6F1B"/>
    <w:rsid w:val="007C7A7F"/>
    <w:rsid w:val="007C7C9E"/>
    <w:rsid w:val="007D268E"/>
    <w:rsid w:val="007D61B8"/>
    <w:rsid w:val="007D6BBF"/>
    <w:rsid w:val="007E0124"/>
    <w:rsid w:val="007E5262"/>
    <w:rsid w:val="007E56DE"/>
    <w:rsid w:val="007E6811"/>
    <w:rsid w:val="007E6E22"/>
    <w:rsid w:val="007E78BC"/>
    <w:rsid w:val="007F0FC0"/>
    <w:rsid w:val="007F0FCD"/>
    <w:rsid w:val="007F3FB7"/>
    <w:rsid w:val="007F52E9"/>
    <w:rsid w:val="007F67A6"/>
    <w:rsid w:val="007F7B8C"/>
    <w:rsid w:val="00800A43"/>
    <w:rsid w:val="0080227F"/>
    <w:rsid w:val="008024C4"/>
    <w:rsid w:val="008047DE"/>
    <w:rsid w:val="00804A61"/>
    <w:rsid w:val="00804F90"/>
    <w:rsid w:val="0080525D"/>
    <w:rsid w:val="00806293"/>
    <w:rsid w:val="00806594"/>
    <w:rsid w:val="008072E6"/>
    <w:rsid w:val="0081075D"/>
    <w:rsid w:val="008115FC"/>
    <w:rsid w:val="00811C5E"/>
    <w:rsid w:val="008125CA"/>
    <w:rsid w:val="00815A0E"/>
    <w:rsid w:val="008161E9"/>
    <w:rsid w:val="00816E52"/>
    <w:rsid w:val="00820DAF"/>
    <w:rsid w:val="00821CF6"/>
    <w:rsid w:val="008224C1"/>
    <w:rsid w:val="00822728"/>
    <w:rsid w:val="00822BD7"/>
    <w:rsid w:val="008230C7"/>
    <w:rsid w:val="00823D4E"/>
    <w:rsid w:val="00826108"/>
    <w:rsid w:val="00826293"/>
    <w:rsid w:val="008264B6"/>
    <w:rsid w:val="00827178"/>
    <w:rsid w:val="00832A49"/>
    <w:rsid w:val="00832BF7"/>
    <w:rsid w:val="00832D0D"/>
    <w:rsid w:val="008334A9"/>
    <w:rsid w:val="0083400A"/>
    <w:rsid w:val="00834F94"/>
    <w:rsid w:val="00837348"/>
    <w:rsid w:val="0084077C"/>
    <w:rsid w:val="0084208F"/>
    <w:rsid w:val="00842C24"/>
    <w:rsid w:val="00843B61"/>
    <w:rsid w:val="008446BD"/>
    <w:rsid w:val="0084611B"/>
    <w:rsid w:val="00850146"/>
    <w:rsid w:val="00850274"/>
    <w:rsid w:val="00851A66"/>
    <w:rsid w:val="00851AB6"/>
    <w:rsid w:val="00851E5D"/>
    <w:rsid w:val="00853772"/>
    <w:rsid w:val="00854ABD"/>
    <w:rsid w:val="00855304"/>
    <w:rsid w:val="0085783F"/>
    <w:rsid w:val="0086135B"/>
    <w:rsid w:val="00861856"/>
    <w:rsid w:val="008625B8"/>
    <w:rsid w:val="0086291E"/>
    <w:rsid w:val="008633FA"/>
    <w:rsid w:val="008643E9"/>
    <w:rsid w:val="008655C0"/>
    <w:rsid w:val="00866A77"/>
    <w:rsid w:val="00867514"/>
    <w:rsid w:val="00867B9F"/>
    <w:rsid w:val="00870179"/>
    <w:rsid w:val="00871B8A"/>
    <w:rsid w:val="008729E0"/>
    <w:rsid w:val="00874F4D"/>
    <w:rsid w:val="0087671B"/>
    <w:rsid w:val="00877009"/>
    <w:rsid w:val="008771E3"/>
    <w:rsid w:val="00877786"/>
    <w:rsid w:val="00882579"/>
    <w:rsid w:val="00882BD6"/>
    <w:rsid w:val="00882D51"/>
    <w:rsid w:val="008831ED"/>
    <w:rsid w:val="00884EC0"/>
    <w:rsid w:val="00886A54"/>
    <w:rsid w:val="0088782F"/>
    <w:rsid w:val="0089029B"/>
    <w:rsid w:val="008902F4"/>
    <w:rsid w:val="00890728"/>
    <w:rsid w:val="00891F18"/>
    <w:rsid w:val="00892089"/>
    <w:rsid w:val="00892125"/>
    <w:rsid w:val="00892720"/>
    <w:rsid w:val="00893DCB"/>
    <w:rsid w:val="008A2984"/>
    <w:rsid w:val="008A4022"/>
    <w:rsid w:val="008A4485"/>
    <w:rsid w:val="008A4BAD"/>
    <w:rsid w:val="008A5935"/>
    <w:rsid w:val="008B05FD"/>
    <w:rsid w:val="008B24F5"/>
    <w:rsid w:val="008B2677"/>
    <w:rsid w:val="008B3121"/>
    <w:rsid w:val="008B39BB"/>
    <w:rsid w:val="008B4438"/>
    <w:rsid w:val="008B535A"/>
    <w:rsid w:val="008B6035"/>
    <w:rsid w:val="008B6A24"/>
    <w:rsid w:val="008B7F3B"/>
    <w:rsid w:val="008C087F"/>
    <w:rsid w:val="008C3365"/>
    <w:rsid w:val="008C6293"/>
    <w:rsid w:val="008C64DC"/>
    <w:rsid w:val="008C77F5"/>
    <w:rsid w:val="008C7A33"/>
    <w:rsid w:val="008C7A7D"/>
    <w:rsid w:val="008C7E79"/>
    <w:rsid w:val="008D30F9"/>
    <w:rsid w:val="008D4738"/>
    <w:rsid w:val="008D53B2"/>
    <w:rsid w:val="008D582F"/>
    <w:rsid w:val="008D6764"/>
    <w:rsid w:val="008D7830"/>
    <w:rsid w:val="008E10B9"/>
    <w:rsid w:val="008E26BA"/>
    <w:rsid w:val="008E3875"/>
    <w:rsid w:val="008E4350"/>
    <w:rsid w:val="008E54D6"/>
    <w:rsid w:val="008E5860"/>
    <w:rsid w:val="008E6156"/>
    <w:rsid w:val="008E6FAD"/>
    <w:rsid w:val="008F16E1"/>
    <w:rsid w:val="008F170A"/>
    <w:rsid w:val="008F230A"/>
    <w:rsid w:val="008F36C5"/>
    <w:rsid w:val="008F4138"/>
    <w:rsid w:val="008F5107"/>
    <w:rsid w:val="008F6052"/>
    <w:rsid w:val="008F6D6D"/>
    <w:rsid w:val="008F7297"/>
    <w:rsid w:val="00901228"/>
    <w:rsid w:val="009023B0"/>
    <w:rsid w:val="00904084"/>
    <w:rsid w:val="0090509E"/>
    <w:rsid w:val="00905EDF"/>
    <w:rsid w:val="009073E5"/>
    <w:rsid w:val="00907CA7"/>
    <w:rsid w:val="009110E8"/>
    <w:rsid w:val="00912169"/>
    <w:rsid w:val="00915B0E"/>
    <w:rsid w:val="00916075"/>
    <w:rsid w:val="0091631D"/>
    <w:rsid w:val="009163D4"/>
    <w:rsid w:val="0091666C"/>
    <w:rsid w:val="009167AB"/>
    <w:rsid w:val="00916E9D"/>
    <w:rsid w:val="00917621"/>
    <w:rsid w:val="0092037A"/>
    <w:rsid w:val="00920446"/>
    <w:rsid w:val="00920651"/>
    <w:rsid w:val="00921701"/>
    <w:rsid w:val="00921C30"/>
    <w:rsid w:val="00921C37"/>
    <w:rsid w:val="00922772"/>
    <w:rsid w:val="00922D5C"/>
    <w:rsid w:val="009246AD"/>
    <w:rsid w:val="00925096"/>
    <w:rsid w:val="009260D0"/>
    <w:rsid w:val="009261B4"/>
    <w:rsid w:val="00926C68"/>
    <w:rsid w:val="00927BB4"/>
    <w:rsid w:val="00927C13"/>
    <w:rsid w:val="00931507"/>
    <w:rsid w:val="009333EC"/>
    <w:rsid w:val="00933FA9"/>
    <w:rsid w:val="009346AC"/>
    <w:rsid w:val="00936240"/>
    <w:rsid w:val="00942B5D"/>
    <w:rsid w:val="00944388"/>
    <w:rsid w:val="0094562B"/>
    <w:rsid w:val="00945BBD"/>
    <w:rsid w:val="00946221"/>
    <w:rsid w:val="009464F2"/>
    <w:rsid w:val="00946A37"/>
    <w:rsid w:val="0094796F"/>
    <w:rsid w:val="0095067E"/>
    <w:rsid w:val="00955902"/>
    <w:rsid w:val="00955A40"/>
    <w:rsid w:val="0096095F"/>
    <w:rsid w:val="00960E9F"/>
    <w:rsid w:val="009618B6"/>
    <w:rsid w:val="00961D5A"/>
    <w:rsid w:val="00962396"/>
    <w:rsid w:val="0096277D"/>
    <w:rsid w:val="00962E03"/>
    <w:rsid w:val="009630F7"/>
    <w:rsid w:val="00963746"/>
    <w:rsid w:val="0096397B"/>
    <w:rsid w:val="00964044"/>
    <w:rsid w:val="00964188"/>
    <w:rsid w:val="009653B3"/>
    <w:rsid w:val="00965CB2"/>
    <w:rsid w:val="00966B9E"/>
    <w:rsid w:val="0097138B"/>
    <w:rsid w:val="0097179C"/>
    <w:rsid w:val="00971802"/>
    <w:rsid w:val="00972E4E"/>
    <w:rsid w:val="00972FD1"/>
    <w:rsid w:val="009732A6"/>
    <w:rsid w:val="009733D2"/>
    <w:rsid w:val="00973454"/>
    <w:rsid w:val="00975D40"/>
    <w:rsid w:val="00976B01"/>
    <w:rsid w:val="009779B4"/>
    <w:rsid w:val="0098010D"/>
    <w:rsid w:val="009801EF"/>
    <w:rsid w:val="009805FA"/>
    <w:rsid w:val="00981173"/>
    <w:rsid w:val="009827C1"/>
    <w:rsid w:val="009836C1"/>
    <w:rsid w:val="00985047"/>
    <w:rsid w:val="00985D3E"/>
    <w:rsid w:val="00986C08"/>
    <w:rsid w:val="00990744"/>
    <w:rsid w:val="009917BC"/>
    <w:rsid w:val="00992052"/>
    <w:rsid w:val="00992636"/>
    <w:rsid w:val="0099336B"/>
    <w:rsid w:val="009934DD"/>
    <w:rsid w:val="0099437D"/>
    <w:rsid w:val="0099464C"/>
    <w:rsid w:val="009965E7"/>
    <w:rsid w:val="00997CD3"/>
    <w:rsid w:val="009A1E2D"/>
    <w:rsid w:val="009A1F44"/>
    <w:rsid w:val="009A2A56"/>
    <w:rsid w:val="009A67BC"/>
    <w:rsid w:val="009B0289"/>
    <w:rsid w:val="009B1641"/>
    <w:rsid w:val="009B3082"/>
    <w:rsid w:val="009B32AC"/>
    <w:rsid w:val="009B3527"/>
    <w:rsid w:val="009B5112"/>
    <w:rsid w:val="009B5A76"/>
    <w:rsid w:val="009B6AE7"/>
    <w:rsid w:val="009B6F60"/>
    <w:rsid w:val="009B7260"/>
    <w:rsid w:val="009C06E8"/>
    <w:rsid w:val="009C08A1"/>
    <w:rsid w:val="009C0E54"/>
    <w:rsid w:val="009C2921"/>
    <w:rsid w:val="009C2AD3"/>
    <w:rsid w:val="009C3CC3"/>
    <w:rsid w:val="009C3EF5"/>
    <w:rsid w:val="009C782B"/>
    <w:rsid w:val="009D0110"/>
    <w:rsid w:val="009D0C46"/>
    <w:rsid w:val="009D0E12"/>
    <w:rsid w:val="009D2697"/>
    <w:rsid w:val="009D278A"/>
    <w:rsid w:val="009D2B2F"/>
    <w:rsid w:val="009D364B"/>
    <w:rsid w:val="009D561D"/>
    <w:rsid w:val="009D5D04"/>
    <w:rsid w:val="009D6B24"/>
    <w:rsid w:val="009D6D29"/>
    <w:rsid w:val="009D7314"/>
    <w:rsid w:val="009E075F"/>
    <w:rsid w:val="009E14CD"/>
    <w:rsid w:val="009E1935"/>
    <w:rsid w:val="009E1E23"/>
    <w:rsid w:val="009E2113"/>
    <w:rsid w:val="009E520F"/>
    <w:rsid w:val="009E523A"/>
    <w:rsid w:val="009E5633"/>
    <w:rsid w:val="009E6047"/>
    <w:rsid w:val="009E611B"/>
    <w:rsid w:val="009E7CD5"/>
    <w:rsid w:val="009E7F8F"/>
    <w:rsid w:val="009F21D6"/>
    <w:rsid w:val="009F22EE"/>
    <w:rsid w:val="009F2E7E"/>
    <w:rsid w:val="009F44EF"/>
    <w:rsid w:val="009F4763"/>
    <w:rsid w:val="009F6680"/>
    <w:rsid w:val="009F6BDC"/>
    <w:rsid w:val="009F6C0E"/>
    <w:rsid w:val="00A0054F"/>
    <w:rsid w:val="00A006A0"/>
    <w:rsid w:val="00A011D4"/>
    <w:rsid w:val="00A028E0"/>
    <w:rsid w:val="00A02D62"/>
    <w:rsid w:val="00A0379C"/>
    <w:rsid w:val="00A04982"/>
    <w:rsid w:val="00A0677A"/>
    <w:rsid w:val="00A0735E"/>
    <w:rsid w:val="00A07372"/>
    <w:rsid w:val="00A07A8E"/>
    <w:rsid w:val="00A101B7"/>
    <w:rsid w:val="00A11849"/>
    <w:rsid w:val="00A1226D"/>
    <w:rsid w:val="00A12CAC"/>
    <w:rsid w:val="00A13A72"/>
    <w:rsid w:val="00A14393"/>
    <w:rsid w:val="00A15117"/>
    <w:rsid w:val="00A153E7"/>
    <w:rsid w:val="00A15B50"/>
    <w:rsid w:val="00A17C4E"/>
    <w:rsid w:val="00A20EB5"/>
    <w:rsid w:val="00A2182F"/>
    <w:rsid w:val="00A22692"/>
    <w:rsid w:val="00A238F8"/>
    <w:rsid w:val="00A24443"/>
    <w:rsid w:val="00A25BDD"/>
    <w:rsid w:val="00A25F9B"/>
    <w:rsid w:val="00A26CFF"/>
    <w:rsid w:val="00A27208"/>
    <w:rsid w:val="00A2733C"/>
    <w:rsid w:val="00A27783"/>
    <w:rsid w:val="00A27AE2"/>
    <w:rsid w:val="00A27E71"/>
    <w:rsid w:val="00A30FDB"/>
    <w:rsid w:val="00A318C3"/>
    <w:rsid w:val="00A32628"/>
    <w:rsid w:val="00A341FE"/>
    <w:rsid w:val="00A372B7"/>
    <w:rsid w:val="00A375B1"/>
    <w:rsid w:val="00A40BAD"/>
    <w:rsid w:val="00A42210"/>
    <w:rsid w:val="00A429CE"/>
    <w:rsid w:val="00A42B52"/>
    <w:rsid w:val="00A430FA"/>
    <w:rsid w:val="00A4506C"/>
    <w:rsid w:val="00A47912"/>
    <w:rsid w:val="00A5033A"/>
    <w:rsid w:val="00A5070D"/>
    <w:rsid w:val="00A51C30"/>
    <w:rsid w:val="00A5291B"/>
    <w:rsid w:val="00A52D35"/>
    <w:rsid w:val="00A52DB9"/>
    <w:rsid w:val="00A53131"/>
    <w:rsid w:val="00A53264"/>
    <w:rsid w:val="00A53592"/>
    <w:rsid w:val="00A5375D"/>
    <w:rsid w:val="00A53C42"/>
    <w:rsid w:val="00A54DFE"/>
    <w:rsid w:val="00A5710C"/>
    <w:rsid w:val="00A60F1D"/>
    <w:rsid w:val="00A62617"/>
    <w:rsid w:val="00A63953"/>
    <w:rsid w:val="00A643D1"/>
    <w:rsid w:val="00A64DEB"/>
    <w:rsid w:val="00A65B0F"/>
    <w:rsid w:val="00A65BED"/>
    <w:rsid w:val="00A66D7E"/>
    <w:rsid w:val="00A7019A"/>
    <w:rsid w:val="00A703FD"/>
    <w:rsid w:val="00A70C6A"/>
    <w:rsid w:val="00A7171D"/>
    <w:rsid w:val="00A717E3"/>
    <w:rsid w:val="00A717F1"/>
    <w:rsid w:val="00A722D3"/>
    <w:rsid w:val="00A722F9"/>
    <w:rsid w:val="00A72853"/>
    <w:rsid w:val="00A7397C"/>
    <w:rsid w:val="00A73E1A"/>
    <w:rsid w:val="00A73FA0"/>
    <w:rsid w:val="00A74730"/>
    <w:rsid w:val="00A758C2"/>
    <w:rsid w:val="00A764EF"/>
    <w:rsid w:val="00A76A7C"/>
    <w:rsid w:val="00A76C2A"/>
    <w:rsid w:val="00A76D39"/>
    <w:rsid w:val="00A772B3"/>
    <w:rsid w:val="00A77A39"/>
    <w:rsid w:val="00A80A4F"/>
    <w:rsid w:val="00A81FD1"/>
    <w:rsid w:val="00A827C5"/>
    <w:rsid w:val="00A82965"/>
    <w:rsid w:val="00A82D7A"/>
    <w:rsid w:val="00A839EF"/>
    <w:rsid w:val="00A86D16"/>
    <w:rsid w:val="00A877AF"/>
    <w:rsid w:val="00A909F6"/>
    <w:rsid w:val="00A90E99"/>
    <w:rsid w:val="00A91C79"/>
    <w:rsid w:val="00A92DEB"/>
    <w:rsid w:val="00A93799"/>
    <w:rsid w:val="00A93FE1"/>
    <w:rsid w:val="00A9405D"/>
    <w:rsid w:val="00A9454A"/>
    <w:rsid w:val="00A945C8"/>
    <w:rsid w:val="00A95E21"/>
    <w:rsid w:val="00A96482"/>
    <w:rsid w:val="00AA046B"/>
    <w:rsid w:val="00AA061D"/>
    <w:rsid w:val="00AA15B5"/>
    <w:rsid w:val="00AA2C1B"/>
    <w:rsid w:val="00AA43A5"/>
    <w:rsid w:val="00AA49B8"/>
    <w:rsid w:val="00AA5ECB"/>
    <w:rsid w:val="00AA6CF6"/>
    <w:rsid w:val="00AA7D63"/>
    <w:rsid w:val="00AB2728"/>
    <w:rsid w:val="00AB34C5"/>
    <w:rsid w:val="00AB4A14"/>
    <w:rsid w:val="00AB5029"/>
    <w:rsid w:val="00AB6D22"/>
    <w:rsid w:val="00AB711E"/>
    <w:rsid w:val="00AB72DE"/>
    <w:rsid w:val="00AB7D29"/>
    <w:rsid w:val="00AC0270"/>
    <w:rsid w:val="00AC0A76"/>
    <w:rsid w:val="00AC1406"/>
    <w:rsid w:val="00AC2C7A"/>
    <w:rsid w:val="00AC2E22"/>
    <w:rsid w:val="00AC40BC"/>
    <w:rsid w:val="00AC43CD"/>
    <w:rsid w:val="00AC505F"/>
    <w:rsid w:val="00AC5D90"/>
    <w:rsid w:val="00AC5F82"/>
    <w:rsid w:val="00AC6DFF"/>
    <w:rsid w:val="00AD1E00"/>
    <w:rsid w:val="00AD2100"/>
    <w:rsid w:val="00AD3750"/>
    <w:rsid w:val="00AD405A"/>
    <w:rsid w:val="00AD4A5F"/>
    <w:rsid w:val="00AD5609"/>
    <w:rsid w:val="00AD6AC2"/>
    <w:rsid w:val="00AD6E7A"/>
    <w:rsid w:val="00AD76DD"/>
    <w:rsid w:val="00AE0651"/>
    <w:rsid w:val="00AE3916"/>
    <w:rsid w:val="00AE3E31"/>
    <w:rsid w:val="00AE4307"/>
    <w:rsid w:val="00AE4A3F"/>
    <w:rsid w:val="00AE4ACF"/>
    <w:rsid w:val="00AE5D57"/>
    <w:rsid w:val="00AE671D"/>
    <w:rsid w:val="00AF0775"/>
    <w:rsid w:val="00AF0CC6"/>
    <w:rsid w:val="00AF2543"/>
    <w:rsid w:val="00AF3E5B"/>
    <w:rsid w:val="00AF41A1"/>
    <w:rsid w:val="00AF4F6D"/>
    <w:rsid w:val="00AF566F"/>
    <w:rsid w:val="00AF606D"/>
    <w:rsid w:val="00AF6391"/>
    <w:rsid w:val="00AF6A00"/>
    <w:rsid w:val="00AF6BE3"/>
    <w:rsid w:val="00AF6E5C"/>
    <w:rsid w:val="00AF7E21"/>
    <w:rsid w:val="00AF7F6A"/>
    <w:rsid w:val="00B01301"/>
    <w:rsid w:val="00B01C95"/>
    <w:rsid w:val="00B01F94"/>
    <w:rsid w:val="00B03A9D"/>
    <w:rsid w:val="00B04362"/>
    <w:rsid w:val="00B05A88"/>
    <w:rsid w:val="00B066BE"/>
    <w:rsid w:val="00B10468"/>
    <w:rsid w:val="00B10628"/>
    <w:rsid w:val="00B10A7B"/>
    <w:rsid w:val="00B10D72"/>
    <w:rsid w:val="00B1112C"/>
    <w:rsid w:val="00B11187"/>
    <w:rsid w:val="00B1284C"/>
    <w:rsid w:val="00B1484F"/>
    <w:rsid w:val="00B14B1E"/>
    <w:rsid w:val="00B14D57"/>
    <w:rsid w:val="00B14D7E"/>
    <w:rsid w:val="00B14FC0"/>
    <w:rsid w:val="00B15697"/>
    <w:rsid w:val="00B1578B"/>
    <w:rsid w:val="00B15AC0"/>
    <w:rsid w:val="00B170B2"/>
    <w:rsid w:val="00B178BF"/>
    <w:rsid w:val="00B20222"/>
    <w:rsid w:val="00B239CA"/>
    <w:rsid w:val="00B24FA2"/>
    <w:rsid w:val="00B30BE1"/>
    <w:rsid w:val="00B3196A"/>
    <w:rsid w:val="00B31C56"/>
    <w:rsid w:val="00B34C8D"/>
    <w:rsid w:val="00B3531F"/>
    <w:rsid w:val="00B35A64"/>
    <w:rsid w:val="00B35D12"/>
    <w:rsid w:val="00B35F37"/>
    <w:rsid w:val="00B36A2A"/>
    <w:rsid w:val="00B36BF7"/>
    <w:rsid w:val="00B36DA5"/>
    <w:rsid w:val="00B37E5A"/>
    <w:rsid w:val="00B403B6"/>
    <w:rsid w:val="00B40A7D"/>
    <w:rsid w:val="00B417A8"/>
    <w:rsid w:val="00B425A8"/>
    <w:rsid w:val="00B4297C"/>
    <w:rsid w:val="00B4334A"/>
    <w:rsid w:val="00B44190"/>
    <w:rsid w:val="00B44641"/>
    <w:rsid w:val="00B45019"/>
    <w:rsid w:val="00B455C8"/>
    <w:rsid w:val="00B46A7E"/>
    <w:rsid w:val="00B50E16"/>
    <w:rsid w:val="00B50F5B"/>
    <w:rsid w:val="00B50FD6"/>
    <w:rsid w:val="00B52765"/>
    <w:rsid w:val="00B5321A"/>
    <w:rsid w:val="00B535F2"/>
    <w:rsid w:val="00B536B8"/>
    <w:rsid w:val="00B53FB6"/>
    <w:rsid w:val="00B54C31"/>
    <w:rsid w:val="00B60CC8"/>
    <w:rsid w:val="00B61DA7"/>
    <w:rsid w:val="00B620BA"/>
    <w:rsid w:val="00B62BEE"/>
    <w:rsid w:val="00B62F83"/>
    <w:rsid w:val="00B637A0"/>
    <w:rsid w:val="00B656B8"/>
    <w:rsid w:val="00B656CF"/>
    <w:rsid w:val="00B662A3"/>
    <w:rsid w:val="00B66B69"/>
    <w:rsid w:val="00B67011"/>
    <w:rsid w:val="00B7075B"/>
    <w:rsid w:val="00B7248A"/>
    <w:rsid w:val="00B7262A"/>
    <w:rsid w:val="00B72706"/>
    <w:rsid w:val="00B73C0D"/>
    <w:rsid w:val="00B7403C"/>
    <w:rsid w:val="00B741EE"/>
    <w:rsid w:val="00B75692"/>
    <w:rsid w:val="00B7618D"/>
    <w:rsid w:val="00B763E6"/>
    <w:rsid w:val="00B76B6D"/>
    <w:rsid w:val="00B775E4"/>
    <w:rsid w:val="00B80524"/>
    <w:rsid w:val="00B81EE3"/>
    <w:rsid w:val="00B823A3"/>
    <w:rsid w:val="00B823CC"/>
    <w:rsid w:val="00B8312C"/>
    <w:rsid w:val="00B84F09"/>
    <w:rsid w:val="00B870A0"/>
    <w:rsid w:val="00B87D13"/>
    <w:rsid w:val="00B91468"/>
    <w:rsid w:val="00B95E9D"/>
    <w:rsid w:val="00B9630A"/>
    <w:rsid w:val="00B96760"/>
    <w:rsid w:val="00B96A16"/>
    <w:rsid w:val="00BA01C1"/>
    <w:rsid w:val="00BA0374"/>
    <w:rsid w:val="00BA3625"/>
    <w:rsid w:val="00BA3A29"/>
    <w:rsid w:val="00BA4882"/>
    <w:rsid w:val="00BA4C98"/>
    <w:rsid w:val="00BA6D9F"/>
    <w:rsid w:val="00BB01BC"/>
    <w:rsid w:val="00BB13B0"/>
    <w:rsid w:val="00BB1E27"/>
    <w:rsid w:val="00BB2162"/>
    <w:rsid w:val="00BB3494"/>
    <w:rsid w:val="00BB3BC2"/>
    <w:rsid w:val="00BB5AD5"/>
    <w:rsid w:val="00BB71F4"/>
    <w:rsid w:val="00BC120A"/>
    <w:rsid w:val="00BC3CB2"/>
    <w:rsid w:val="00BC45F4"/>
    <w:rsid w:val="00BC5480"/>
    <w:rsid w:val="00BC570F"/>
    <w:rsid w:val="00BC6AD4"/>
    <w:rsid w:val="00BD05DE"/>
    <w:rsid w:val="00BD0CF3"/>
    <w:rsid w:val="00BD256D"/>
    <w:rsid w:val="00BD2C44"/>
    <w:rsid w:val="00BE0151"/>
    <w:rsid w:val="00BE0D35"/>
    <w:rsid w:val="00BE277D"/>
    <w:rsid w:val="00BE2B4C"/>
    <w:rsid w:val="00BE3F04"/>
    <w:rsid w:val="00BE40AE"/>
    <w:rsid w:val="00BE46AB"/>
    <w:rsid w:val="00BE663D"/>
    <w:rsid w:val="00BE7C89"/>
    <w:rsid w:val="00BF0A1E"/>
    <w:rsid w:val="00BF0D60"/>
    <w:rsid w:val="00BF12AE"/>
    <w:rsid w:val="00BF1A64"/>
    <w:rsid w:val="00BF1F49"/>
    <w:rsid w:val="00BF1F68"/>
    <w:rsid w:val="00BF2454"/>
    <w:rsid w:val="00BF3F9C"/>
    <w:rsid w:val="00BF3FF1"/>
    <w:rsid w:val="00BF5D98"/>
    <w:rsid w:val="00BF61A8"/>
    <w:rsid w:val="00BF6B92"/>
    <w:rsid w:val="00BF708F"/>
    <w:rsid w:val="00C00794"/>
    <w:rsid w:val="00C00C3F"/>
    <w:rsid w:val="00C011E4"/>
    <w:rsid w:val="00C01427"/>
    <w:rsid w:val="00C015A2"/>
    <w:rsid w:val="00C01933"/>
    <w:rsid w:val="00C02152"/>
    <w:rsid w:val="00C06972"/>
    <w:rsid w:val="00C078C8"/>
    <w:rsid w:val="00C10CD3"/>
    <w:rsid w:val="00C10EE0"/>
    <w:rsid w:val="00C11BCF"/>
    <w:rsid w:val="00C11C01"/>
    <w:rsid w:val="00C11DFE"/>
    <w:rsid w:val="00C12556"/>
    <w:rsid w:val="00C156F2"/>
    <w:rsid w:val="00C15879"/>
    <w:rsid w:val="00C15C2E"/>
    <w:rsid w:val="00C16030"/>
    <w:rsid w:val="00C173B8"/>
    <w:rsid w:val="00C17AF1"/>
    <w:rsid w:val="00C22364"/>
    <w:rsid w:val="00C23F40"/>
    <w:rsid w:val="00C252AF"/>
    <w:rsid w:val="00C271A6"/>
    <w:rsid w:val="00C30AD2"/>
    <w:rsid w:val="00C30B5B"/>
    <w:rsid w:val="00C31F7B"/>
    <w:rsid w:val="00C31FCA"/>
    <w:rsid w:val="00C32074"/>
    <w:rsid w:val="00C33237"/>
    <w:rsid w:val="00C33992"/>
    <w:rsid w:val="00C34166"/>
    <w:rsid w:val="00C341C8"/>
    <w:rsid w:val="00C34454"/>
    <w:rsid w:val="00C34557"/>
    <w:rsid w:val="00C35AE9"/>
    <w:rsid w:val="00C366C7"/>
    <w:rsid w:val="00C37884"/>
    <w:rsid w:val="00C37E6F"/>
    <w:rsid w:val="00C402DC"/>
    <w:rsid w:val="00C41AFF"/>
    <w:rsid w:val="00C439E7"/>
    <w:rsid w:val="00C47930"/>
    <w:rsid w:val="00C50525"/>
    <w:rsid w:val="00C53D18"/>
    <w:rsid w:val="00C55BE4"/>
    <w:rsid w:val="00C55E8C"/>
    <w:rsid w:val="00C561EC"/>
    <w:rsid w:val="00C56FDC"/>
    <w:rsid w:val="00C5735B"/>
    <w:rsid w:val="00C602E7"/>
    <w:rsid w:val="00C6170A"/>
    <w:rsid w:val="00C61C21"/>
    <w:rsid w:val="00C62AD7"/>
    <w:rsid w:val="00C64536"/>
    <w:rsid w:val="00C645EA"/>
    <w:rsid w:val="00C6579F"/>
    <w:rsid w:val="00C65C2F"/>
    <w:rsid w:val="00C66444"/>
    <w:rsid w:val="00C66E43"/>
    <w:rsid w:val="00C700B7"/>
    <w:rsid w:val="00C70885"/>
    <w:rsid w:val="00C75875"/>
    <w:rsid w:val="00C76171"/>
    <w:rsid w:val="00C768B4"/>
    <w:rsid w:val="00C76DFB"/>
    <w:rsid w:val="00C80549"/>
    <w:rsid w:val="00C808AB"/>
    <w:rsid w:val="00C823C3"/>
    <w:rsid w:val="00C82C1E"/>
    <w:rsid w:val="00C849E2"/>
    <w:rsid w:val="00C85717"/>
    <w:rsid w:val="00C85CA8"/>
    <w:rsid w:val="00C87637"/>
    <w:rsid w:val="00C911CF"/>
    <w:rsid w:val="00C919BA"/>
    <w:rsid w:val="00C91B08"/>
    <w:rsid w:val="00C921BA"/>
    <w:rsid w:val="00C936B4"/>
    <w:rsid w:val="00C93957"/>
    <w:rsid w:val="00C945CD"/>
    <w:rsid w:val="00C971D6"/>
    <w:rsid w:val="00C97280"/>
    <w:rsid w:val="00C97E15"/>
    <w:rsid w:val="00CA00B6"/>
    <w:rsid w:val="00CA0492"/>
    <w:rsid w:val="00CA0609"/>
    <w:rsid w:val="00CA2983"/>
    <w:rsid w:val="00CA32FB"/>
    <w:rsid w:val="00CA37F8"/>
    <w:rsid w:val="00CA563D"/>
    <w:rsid w:val="00CA6E61"/>
    <w:rsid w:val="00CA7F3C"/>
    <w:rsid w:val="00CB0426"/>
    <w:rsid w:val="00CB0F80"/>
    <w:rsid w:val="00CB22CA"/>
    <w:rsid w:val="00CB2771"/>
    <w:rsid w:val="00CB2AF8"/>
    <w:rsid w:val="00CB2E1A"/>
    <w:rsid w:val="00CB2F4E"/>
    <w:rsid w:val="00CB3D45"/>
    <w:rsid w:val="00CC0028"/>
    <w:rsid w:val="00CC0039"/>
    <w:rsid w:val="00CC01E4"/>
    <w:rsid w:val="00CC0D4F"/>
    <w:rsid w:val="00CC1810"/>
    <w:rsid w:val="00CC282E"/>
    <w:rsid w:val="00CC294B"/>
    <w:rsid w:val="00CC57E9"/>
    <w:rsid w:val="00CC5A3D"/>
    <w:rsid w:val="00CC68CA"/>
    <w:rsid w:val="00CC6CC0"/>
    <w:rsid w:val="00CD1763"/>
    <w:rsid w:val="00CD2C4F"/>
    <w:rsid w:val="00CD478B"/>
    <w:rsid w:val="00CD521E"/>
    <w:rsid w:val="00CD5640"/>
    <w:rsid w:val="00CD58A3"/>
    <w:rsid w:val="00CD6347"/>
    <w:rsid w:val="00CD6533"/>
    <w:rsid w:val="00CD6F8D"/>
    <w:rsid w:val="00CD720D"/>
    <w:rsid w:val="00CD785B"/>
    <w:rsid w:val="00CE19D1"/>
    <w:rsid w:val="00CE2027"/>
    <w:rsid w:val="00CE27F2"/>
    <w:rsid w:val="00CE46BD"/>
    <w:rsid w:val="00CE5542"/>
    <w:rsid w:val="00CE6058"/>
    <w:rsid w:val="00CE717B"/>
    <w:rsid w:val="00CF0525"/>
    <w:rsid w:val="00CF0E9C"/>
    <w:rsid w:val="00CF0EAE"/>
    <w:rsid w:val="00CF1A39"/>
    <w:rsid w:val="00CF2E73"/>
    <w:rsid w:val="00CF3BFF"/>
    <w:rsid w:val="00CF406E"/>
    <w:rsid w:val="00CF448C"/>
    <w:rsid w:val="00CF4D09"/>
    <w:rsid w:val="00CF5D3A"/>
    <w:rsid w:val="00CF6376"/>
    <w:rsid w:val="00CF7708"/>
    <w:rsid w:val="00D012B0"/>
    <w:rsid w:val="00D01F2E"/>
    <w:rsid w:val="00D022F6"/>
    <w:rsid w:val="00D0296A"/>
    <w:rsid w:val="00D03112"/>
    <w:rsid w:val="00D035FA"/>
    <w:rsid w:val="00D075FE"/>
    <w:rsid w:val="00D079D7"/>
    <w:rsid w:val="00D11451"/>
    <w:rsid w:val="00D11598"/>
    <w:rsid w:val="00D12CD7"/>
    <w:rsid w:val="00D13961"/>
    <w:rsid w:val="00D14AA6"/>
    <w:rsid w:val="00D14C68"/>
    <w:rsid w:val="00D14F04"/>
    <w:rsid w:val="00D15C38"/>
    <w:rsid w:val="00D20DA9"/>
    <w:rsid w:val="00D2154E"/>
    <w:rsid w:val="00D21A3E"/>
    <w:rsid w:val="00D221AD"/>
    <w:rsid w:val="00D2222D"/>
    <w:rsid w:val="00D22629"/>
    <w:rsid w:val="00D24F1A"/>
    <w:rsid w:val="00D253FC"/>
    <w:rsid w:val="00D25552"/>
    <w:rsid w:val="00D257BA"/>
    <w:rsid w:val="00D25EEA"/>
    <w:rsid w:val="00D2679C"/>
    <w:rsid w:val="00D2772D"/>
    <w:rsid w:val="00D27957"/>
    <w:rsid w:val="00D30BFE"/>
    <w:rsid w:val="00D30FE0"/>
    <w:rsid w:val="00D318E5"/>
    <w:rsid w:val="00D32E24"/>
    <w:rsid w:val="00D33F3C"/>
    <w:rsid w:val="00D342BE"/>
    <w:rsid w:val="00D346EA"/>
    <w:rsid w:val="00D3665D"/>
    <w:rsid w:val="00D37CC2"/>
    <w:rsid w:val="00D40F26"/>
    <w:rsid w:val="00D41DDF"/>
    <w:rsid w:val="00D440EF"/>
    <w:rsid w:val="00D44431"/>
    <w:rsid w:val="00D445C9"/>
    <w:rsid w:val="00D451A3"/>
    <w:rsid w:val="00D471C0"/>
    <w:rsid w:val="00D47EDD"/>
    <w:rsid w:val="00D50385"/>
    <w:rsid w:val="00D50D18"/>
    <w:rsid w:val="00D516E7"/>
    <w:rsid w:val="00D5183E"/>
    <w:rsid w:val="00D539EA"/>
    <w:rsid w:val="00D54303"/>
    <w:rsid w:val="00D54600"/>
    <w:rsid w:val="00D54747"/>
    <w:rsid w:val="00D55EA8"/>
    <w:rsid w:val="00D561E4"/>
    <w:rsid w:val="00D57815"/>
    <w:rsid w:val="00D601B4"/>
    <w:rsid w:val="00D6115D"/>
    <w:rsid w:val="00D612A4"/>
    <w:rsid w:val="00D6222D"/>
    <w:rsid w:val="00D6235E"/>
    <w:rsid w:val="00D65A5B"/>
    <w:rsid w:val="00D665C4"/>
    <w:rsid w:val="00D67DC3"/>
    <w:rsid w:val="00D718F5"/>
    <w:rsid w:val="00D72340"/>
    <w:rsid w:val="00D73162"/>
    <w:rsid w:val="00D74BF8"/>
    <w:rsid w:val="00D75737"/>
    <w:rsid w:val="00D75AC6"/>
    <w:rsid w:val="00D76F26"/>
    <w:rsid w:val="00D7720C"/>
    <w:rsid w:val="00D77F98"/>
    <w:rsid w:val="00D803A4"/>
    <w:rsid w:val="00D810E2"/>
    <w:rsid w:val="00D8157D"/>
    <w:rsid w:val="00D83927"/>
    <w:rsid w:val="00D85020"/>
    <w:rsid w:val="00D8770F"/>
    <w:rsid w:val="00D9186A"/>
    <w:rsid w:val="00D91AC6"/>
    <w:rsid w:val="00D943E8"/>
    <w:rsid w:val="00D95150"/>
    <w:rsid w:val="00D95490"/>
    <w:rsid w:val="00D95D3A"/>
    <w:rsid w:val="00D9719B"/>
    <w:rsid w:val="00D97458"/>
    <w:rsid w:val="00DA0F8A"/>
    <w:rsid w:val="00DA145F"/>
    <w:rsid w:val="00DA233E"/>
    <w:rsid w:val="00DA2656"/>
    <w:rsid w:val="00DA29D9"/>
    <w:rsid w:val="00DA2E83"/>
    <w:rsid w:val="00DA2FCB"/>
    <w:rsid w:val="00DA3134"/>
    <w:rsid w:val="00DA3332"/>
    <w:rsid w:val="00DA3D8C"/>
    <w:rsid w:val="00DA4022"/>
    <w:rsid w:val="00DA5258"/>
    <w:rsid w:val="00DA6343"/>
    <w:rsid w:val="00DA6377"/>
    <w:rsid w:val="00DA6BCF"/>
    <w:rsid w:val="00DB0B86"/>
    <w:rsid w:val="00DB1026"/>
    <w:rsid w:val="00DB2646"/>
    <w:rsid w:val="00DB4174"/>
    <w:rsid w:val="00DB454E"/>
    <w:rsid w:val="00DB4622"/>
    <w:rsid w:val="00DB56C1"/>
    <w:rsid w:val="00DB56E3"/>
    <w:rsid w:val="00DB672D"/>
    <w:rsid w:val="00DC21B2"/>
    <w:rsid w:val="00DC25AB"/>
    <w:rsid w:val="00DC28C6"/>
    <w:rsid w:val="00DC30FD"/>
    <w:rsid w:val="00DC3D1D"/>
    <w:rsid w:val="00DC4CBC"/>
    <w:rsid w:val="00DC5788"/>
    <w:rsid w:val="00DC5964"/>
    <w:rsid w:val="00DC628B"/>
    <w:rsid w:val="00DC6587"/>
    <w:rsid w:val="00DC6FD0"/>
    <w:rsid w:val="00DC7FF8"/>
    <w:rsid w:val="00DD0535"/>
    <w:rsid w:val="00DD0796"/>
    <w:rsid w:val="00DD08C3"/>
    <w:rsid w:val="00DD0B9D"/>
    <w:rsid w:val="00DD0DAE"/>
    <w:rsid w:val="00DD1BB9"/>
    <w:rsid w:val="00DD2CBA"/>
    <w:rsid w:val="00DD2F9F"/>
    <w:rsid w:val="00DD41DA"/>
    <w:rsid w:val="00DD5A95"/>
    <w:rsid w:val="00DD5B41"/>
    <w:rsid w:val="00DD5EC4"/>
    <w:rsid w:val="00DD6954"/>
    <w:rsid w:val="00DD6DBB"/>
    <w:rsid w:val="00DD7205"/>
    <w:rsid w:val="00DD723B"/>
    <w:rsid w:val="00DE0185"/>
    <w:rsid w:val="00DE1390"/>
    <w:rsid w:val="00DE32B2"/>
    <w:rsid w:val="00DE3FBA"/>
    <w:rsid w:val="00DE4753"/>
    <w:rsid w:val="00DE4DD7"/>
    <w:rsid w:val="00DE5078"/>
    <w:rsid w:val="00DE7168"/>
    <w:rsid w:val="00DE79F1"/>
    <w:rsid w:val="00DF191A"/>
    <w:rsid w:val="00DF201A"/>
    <w:rsid w:val="00DF2C8C"/>
    <w:rsid w:val="00DF2E03"/>
    <w:rsid w:val="00DF3E94"/>
    <w:rsid w:val="00DF4616"/>
    <w:rsid w:val="00DF4A13"/>
    <w:rsid w:val="00DF6BE1"/>
    <w:rsid w:val="00E013B0"/>
    <w:rsid w:val="00E028D4"/>
    <w:rsid w:val="00E03E29"/>
    <w:rsid w:val="00E0410E"/>
    <w:rsid w:val="00E044DC"/>
    <w:rsid w:val="00E04ACD"/>
    <w:rsid w:val="00E055F8"/>
    <w:rsid w:val="00E0634A"/>
    <w:rsid w:val="00E074F2"/>
    <w:rsid w:val="00E07BE2"/>
    <w:rsid w:val="00E113D2"/>
    <w:rsid w:val="00E11ACE"/>
    <w:rsid w:val="00E12495"/>
    <w:rsid w:val="00E12B76"/>
    <w:rsid w:val="00E1452A"/>
    <w:rsid w:val="00E14F60"/>
    <w:rsid w:val="00E15579"/>
    <w:rsid w:val="00E16CD9"/>
    <w:rsid w:val="00E201BB"/>
    <w:rsid w:val="00E214E4"/>
    <w:rsid w:val="00E22CBC"/>
    <w:rsid w:val="00E24197"/>
    <w:rsid w:val="00E24CE6"/>
    <w:rsid w:val="00E24F59"/>
    <w:rsid w:val="00E25C08"/>
    <w:rsid w:val="00E26B7F"/>
    <w:rsid w:val="00E30723"/>
    <w:rsid w:val="00E30D72"/>
    <w:rsid w:val="00E32B99"/>
    <w:rsid w:val="00E33452"/>
    <w:rsid w:val="00E33D1F"/>
    <w:rsid w:val="00E34F74"/>
    <w:rsid w:val="00E3503A"/>
    <w:rsid w:val="00E36069"/>
    <w:rsid w:val="00E37301"/>
    <w:rsid w:val="00E37BDB"/>
    <w:rsid w:val="00E37E35"/>
    <w:rsid w:val="00E40DE8"/>
    <w:rsid w:val="00E43953"/>
    <w:rsid w:val="00E43CCE"/>
    <w:rsid w:val="00E44D43"/>
    <w:rsid w:val="00E45469"/>
    <w:rsid w:val="00E45E35"/>
    <w:rsid w:val="00E5050C"/>
    <w:rsid w:val="00E512BF"/>
    <w:rsid w:val="00E51E9E"/>
    <w:rsid w:val="00E52738"/>
    <w:rsid w:val="00E52C66"/>
    <w:rsid w:val="00E54B72"/>
    <w:rsid w:val="00E54F28"/>
    <w:rsid w:val="00E555EE"/>
    <w:rsid w:val="00E55CDA"/>
    <w:rsid w:val="00E55DBD"/>
    <w:rsid w:val="00E56332"/>
    <w:rsid w:val="00E5659C"/>
    <w:rsid w:val="00E572D1"/>
    <w:rsid w:val="00E57A9B"/>
    <w:rsid w:val="00E60865"/>
    <w:rsid w:val="00E6111E"/>
    <w:rsid w:val="00E6162B"/>
    <w:rsid w:val="00E62A38"/>
    <w:rsid w:val="00E64FD9"/>
    <w:rsid w:val="00E65645"/>
    <w:rsid w:val="00E65C44"/>
    <w:rsid w:val="00E665D5"/>
    <w:rsid w:val="00E70443"/>
    <w:rsid w:val="00E72140"/>
    <w:rsid w:val="00E74DBA"/>
    <w:rsid w:val="00E767D5"/>
    <w:rsid w:val="00E76DA6"/>
    <w:rsid w:val="00E81863"/>
    <w:rsid w:val="00E84E65"/>
    <w:rsid w:val="00E85C38"/>
    <w:rsid w:val="00E86A35"/>
    <w:rsid w:val="00E86CF9"/>
    <w:rsid w:val="00E86DE0"/>
    <w:rsid w:val="00E90B7B"/>
    <w:rsid w:val="00E91482"/>
    <w:rsid w:val="00E915A4"/>
    <w:rsid w:val="00E91924"/>
    <w:rsid w:val="00E9246B"/>
    <w:rsid w:val="00E93271"/>
    <w:rsid w:val="00E94CA7"/>
    <w:rsid w:val="00E94F08"/>
    <w:rsid w:val="00E95271"/>
    <w:rsid w:val="00E96302"/>
    <w:rsid w:val="00E97E51"/>
    <w:rsid w:val="00EA0070"/>
    <w:rsid w:val="00EA00B6"/>
    <w:rsid w:val="00EA12D4"/>
    <w:rsid w:val="00EA22C6"/>
    <w:rsid w:val="00EA288A"/>
    <w:rsid w:val="00EA55E7"/>
    <w:rsid w:val="00EB0148"/>
    <w:rsid w:val="00EB1566"/>
    <w:rsid w:val="00EB3062"/>
    <w:rsid w:val="00EB31FF"/>
    <w:rsid w:val="00EB377E"/>
    <w:rsid w:val="00EB5D4C"/>
    <w:rsid w:val="00EB62DE"/>
    <w:rsid w:val="00EB76E2"/>
    <w:rsid w:val="00EB798E"/>
    <w:rsid w:val="00EB7C62"/>
    <w:rsid w:val="00EC0176"/>
    <w:rsid w:val="00EC22B7"/>
    <w:rsid w:val="00EC2CD2"/>
    <w:rsid w:val="00EC5422"/>
    <w:rsid w:val="00EC60A2"/>
    <w:rsid w:val="00ED0B88"/>
    <w:rsid w:val="00ED0C1A"/>
    <w:rsid w:val="00ED348B"/>
    <w:rsid w:val="00ED3BE5"/>
    <w:rsid w:val="00ED49E2"/>
    <w:rsid w:val="00ED4C3D"/>
    <w:rsid w:val="00ED56E9"/>
    <w:rsid w:val="00ED6415"/>
    <w:rsid w:val="00ED64DA"/>
    <w:rsid w:val="00EE2AE3"/>
    <w:rsid w:val="00EE3B61"/>
    <w:rsid w:val="00EE4BD5"/>
    <w:rsid w:val="00EE5E6D"/>
    <w:rsid w:val="00EE7EEC"/>
    <w:rsid w:val="00EF07FD"/>
    <w:rsid w:val="00EF11F2"/>
    <w:rsid w:val="00EF317F"/>
    <w:rsid w:val="00EF3683"/>
    <w:rsid w:val="00EF4A80"/>
    <w:rsid w:val="00EF4D87"/>
    <w:rsid w:val="00EF568D"/>
    <w:rsid w:val="00EF722A"/>
    <w:rsid w:val="00F0153D"/>
    <w:rsid w:val="00F01B6B"/>
    <w:rsid w:val="00F025C8"/>
    <w:rsid w:val="00F0400D"/>
    <w:rsid w:val="00F05E65"/>
    <w:rsid w:val="00F07155"/>
    <w:rsid w:val="00F075A7"/>
    <w:rsid w:val="00F07A72"/>
    <w:rsid w:val="00F10C38"/>
    <w:rsid w:val="00F10C97"/>
    <w:rsid w:val="00F10E46"/>
    <w:rsid w:val="00F134F5"/>
    <w:rsid w:val="00F138DE"/>
    <w:rsid w:val="00F1467D"/>
    <w:rsid w:val="00F147E1"/>
    <w:rsid w:val="00F17A3C"/>
    <w:rsid w:val="00F2024F"/>
    <w:rsid w:val="00F2072C"/>
    <w:rsid w:val="00F20C57"/>
    <w:rsid w:val="00F21B6D"/>
    <w:rsid w:val="00F223BA"/>
    <w:rsid w:val="00F22634"/>
    <w:rsid w:val="00F2439A"/>
    <w:rsid w:val="00F25A9D"/>
    <w:rsid w:val="00F26638"/>
    <w:rsid w:val="00F2777C"/>
    <w:rsid w:val="00F27F28"/>
    <w:rsid w:val="00F31067"/>
    <w:rsid w:val="00F31107"/>
    <w:rsid w:val="00F32CC0"/>
    <w:rsid w:val="00F32E0A"/>
    <w:rsid w:val="00F33429"/>
    <w:rsid w:val="00F33E3C"/>
    <w:rsid w:val="00F34055"/>
    <w:rsid w:val="00F36270"/>
    <w:rsid w:val="00F3633F"/>
    <w:rsid w:val="00F36B3C"/>
    <w:rsid w:val="00F36CD6"/>
    <w:rsid w:val="00F40F12"/>
    <w:rsid w:val="00F416EA"/>
    <w:rsid w:val="00F41899"/>
    <w:rsid w:val="00F43DC9"/>
    <w:rsid w:val="00F4449F"/>
    <w:rsid w:val="00F453D3"/>
    <w:rsid w:val="00F47B69"/>
    <w:rsid w:val="00F47B85"/>
    <w:rsid w:val="00F50389"/>
    <w:rsid w:val="00F504F0"/>
    <w:rsid w:val="00F54805"/>
    <w:rsid w:val="00F54BDD"/>
    <w:rsid w:val="00F5645C"/>
    <w:rsid w:val="00F5751E"/>
    <w:rsid w:val="00F6103C"/>
    <w:rsid w:val="00F617A6"/>
    <w:rsid w:val="00F62C35"/>
    <w:rsid w:val="00F6536C"/>
    <w:rsid w:val="00F660F6"/>
    <w:rsid w:val="00F67B33"/>
    <w:rsid w:val="00F70279"/>
    <w:rsid w:val="00F7186B"/>
    <w:rsid w:val="00F73264"/>
    <w:rsid w:val="00F74F9B"/>
    <w:rsid w:val="00F76B2B"/>
    <w:rsid w:val="00F76CCA"/>
    <w:rsid w:val="00F822D8"/>
    <w:rsid w:val="00F82D18"/>
    <w:rsid w:val="00F832FE"/>
    <w:rsid w:val="00F83E5C"/>
    <w:rsid w:val="00F83E61"/>
    <w:rsid w:val="00F84470"/>
    <w:rsid w:val="00F8451B"/>
    <w:rsid w:val="00F84B79"/>
    <w:rsid w:val="00F84DD4"/>
    <w:rsid w:val="00F850BC"/>
    <w:rsid w:val="00F85D9E"/>
    <w:rsid w:val="00F865DD"/>
    <w:rsid w:val="00F8709E"/>
    <w:rsid w:val="00F87DA3"/>
    <w:rsid w:val="00F916A0"/>
    <w:rsid w:val="00F91B58"/>
    <w:rsid w:val="00F91E42"/>
    <w:rsid w:val="00F93A99"/>
    <w:rsid w:val="00F93FCF"/>
    <w:rsid w:val="00F947DD"/>
    <w:rsid w:val="00F96D79"/>
    <w:rsid w:val="00FA0316"/>
    <w:rsid w:val="00FA0D1B"/>
    <w:rsid w:val="00FA2602"/>
    <w:rsid w:val="00FA2829"/>
    <w:rsid w:val="00FA2B87"/>
    <w:rsid w:val="00FA3EB1"/>
    <w:rsid w:val="00FA48AE"/>
    <w:rsid w:val="00FA6333"/>
    <w:rsid w:val="00FA6547"/>
    <w:rsid w:val="00FA6827"/>
    <w:rsid w:val="00FA696B"/>
    <w:rsid w:val="00FA6F7F"/>
    <w:rsid w:val="00FA70E0"/>
    <w:rsid w:val="00FA7E9D"/>
    <w:rsid w:val="00FB271E"/>
    <w:rsid w:val="00FB2DC7"/>
    <w:rsid w:val="00FB38B7"/>
    <w:rsid w:val="00FB3BC8"/>
    <w:rsid w:val="00FB3E54"/>
    <w:rsid w:val="00FB4D6F"/>
    <w:rsid w:val="00FB57A0"/>
    <w:rsid w:val="00FB5F71"/>
    <w:rsid w:val="00FB6216"/>
    <w:rsid w:val="00FB6B01"/>
    <w:rsid w:val="00FB771E"/>
    <w:rsid w:val="00FB7C53"/>
    <w:rsid w:val="00FC0D5C"/>
    <w:rsid w:val="00FC0E1B"/>
    <w:rsid w:val="00FC1556"/>
    <w:rsid w:val="00FC318F"/>
    <w:rsid w:val="00FC48C3"/>
    <w:rsid w:val="00FC5374"/>
    <w:rsid w:val="00FC569D"/>
    <w:rsid w:val="00FC5922"/>
    <w:rsid w:val="00FC59A0"/>
    <w:rsid w:val="00FC71D6"/>
    <w:rsid w:val="00FD12E9"/>
    <w:rsid w:val="00FD1A83"/>
    <w:rsid w:val="00FD1EAD"/>
    <w:rsid w:val="00FD2FD6"/>
    <w:rsid w:val="00FD552C"/>
    <w:rsid w:val="00FD61BE"/>
    <w:rsid w:val="00FD64D0"/>
    <w:rsid w:val="00FE1CAF"/>
    <w:rsid w:val="00FE3BDD"/>
    <w:rsid w:val="00FE3C5F"/>
    <w:rsid w:val="00FE61C5"/>
    <w:rsid w:val="00FE6219"/>
    <w:rsid w:val="00FE7577"/>
    <w:rsid w:val="00FE75A1"/>
    <w:rsid w:val="00FF1B86"/>
    <w:rsid w:val="00FF2D4B"/>
    <w:rsid w:val="00FF4D3D"/>
    <w:rsid w:val="00FF5A2B"/>
    <w:rsid w:val="00FF5C7D"/>
    <w:rsid w:val="00FF715B"/>
  </w:rsids>
  <m:mathPr>
    <m:mathFont m:val="Cambria Math"/>
    <m:brkBin m:val="before"/>
    <m:brkBinSub m:val="--"/>
    <m:smallFrac m:val="0"/>
    <m:dispDef/>
    <m:lMargin m:val="0"/>
    <m:rMargin m:val="0"/>
    <m:defJc m:val="centerGroup"/>
    <m:wrapIndent m:val="1440"/>
    <m:intLim m:val="subSup"/>
    <m:naryLim m:val="undOvr"/>
  </m:mathPr>
  <w:themeFontLang w:val="en-US" w:eastAsia="zh-TW"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F5171E"/>
  <w15:docId w15:val="{ABFAF2B8-A150-4578-904D-7A8F3AB58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heme="minorEastAsia" w:hAnsi="New York"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00"/>
      <w:jc w:val="both"/>
    </w:pPr>
    <w:rPr>
      <w:rFonts w:ascii="Times" w:hAnsi="Time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rPr>
      <w:color w:val="800080"/>
      <w:u w:val="single"/>
    </w:rPr>
  </w:style>
  <w:style w:type="paragraph" w:styleId="BodyText">
    <w:name w:val="Body Text"/>
    <w:basedOn w:val="Normal"/>
    <w:pPr>
      <w:jc w:val="center"/>
    </w:pPr>
    <w:rPr>
      <w:b/>
      <w:sz w:val="40"/>
    </w:rPr>
  </w:style>
  <w:style w:type="paragraph" w:styleId="FootnoteText">
    <w:name w:val="footnote text"/>
    <w:basedOn w:val="Normal"/>
    <w:next w:val="TFReferencesSection"/>
    <w:semiHidden/>
  </w:style>
  <w:style w:type="paragraph" w:customStyle="1" w:styleId="TFReferencesSection">
    <w:name w:val="TF_References_Section"/>
    <w:basedOn w:val="Normal"/>
    <w:pPr>
      <w:spacing w:line="480" w:lineRule="auto"/>
      <w:ind w:firstLine="187"/>
    </w:pPr>
  </w:style>
  <w:style w:type="paragraph" w:customStyle="1" w:styleId="TAMainText">
    <w:name w:val="TA_Main_Text"/>
    <w:basedOn w:val="Normal"/>
    <w:pPr>
      <w:spacing w:after="0" w:line="480" w:lineRule="auto"/>
      <w:ind w:firstLine="202"/>
    </w:pPr>
  </w:style>
  <w:style w:type="paragraph" w:customStyle="1" w:styleId="BATitle">
    <w:name w:val="BA_Title"/>
    <w:basedOn w:val="Normal"/>
    <w:next w:val="BBAuthorName"/>
    <w:pPr>
      <w:spacing w:before="720" w:after="360" w:line="480" w:lineRule="auto"/>
      <w:jc w:val="center"/>
    </w:pPr>
    <w:rPr>
      <w:rFonts w:ascii="Times New Roman" w:hAnsi="Times New Roman"/>
      <w:sz w:val="44"/>
    </w:rPr>
  </w:style>
  <w:style w:type="paragraph" w:customStyle="1" w:styleId="BBAuthorName">
    <w:name w:val="BB_Author_Name"/>
    <w:basedOn w:val="Normal"/>
    <w:next w:val="BCAuthorAddress"/>
    <w:pPr>
      <w:spacing w:after="240" w:line="480" w:lineRule="auto"/>
      <w:jc w:val="center"/>
    </w:pPr>
    <w:rPr>
      <w:i/>
    </w:rPr>
  </w:style>
  <w:style w:type="paragraph" w:customStyle="1" w:styleId="BCAuthorAddress">
    <w:name w:val="BC_Author_Address"/>
    <w:basedOn w:val="Normal"/>
    <w:next w:val="BIEmailAddress"/>
    <w:pPr>
      <w:spacing w:after="240" w:line="480" w:lineRule="auto"/>
      <w:jc w:val="center"/>
    </w:pPr>
  </w:style>
  <w:style w:type="paragraph" w:customStyle="1" w:styleId="BIEmailAddress">
    <w:name w:val="BI_Email_Address"/>
    <w:basedOn w:val="Normal"/>
    <w:next w:val="AIReceivedDate"/>
    <w:pPr>
      <w:spacing w:line="480" w:lineRule="auto"/>
    </w:pPr>
  </w:style>
  <w:style w:type="paragraph" w:customStyle="1" w:styleId="AIReceivedDate">
    <w:name w:val="AI_Received_Date"/>
    <w:basedOn w:val="Normal"/>
    <w:next w:val="BDAbstract"/>
    <w:pPr>
      <w:spacing w:after="240" w:line="480" w:lineRule="auto"/>
    </w:pPr>
    <w:rPr>
      <w:b/>
    </w:rPr>
  </w:style>
  <w:style w:type="paragraph" w:customStyle="1" w:styleId="BDAbstract">
    <w:name w:val="BD_Abstract"/>
    <w:basedOn w:val="Normal"/>
    <w:next w:val="TAMainText"/>
    <w:pPr>
      <w:spacing w:before="360" w:after="360" w:line="480" w:lineRule="auto"/>
    </w:pPr>
  </w:style>
  <w:style w:type="paragraph" w:customStyle="1" w:styleId="TDAcknowledgments">
    <w:name w:val="TD_Acknowledgments"/>
    <w:basedOn w:val="Normal"/>
    <w:next w:val="Normal"/>
    <w:pPr>
      <w:spacing w:before="200" w:line="480" w:lineRule="auto"/>
      <w:ind w:firstLine="202"/>
    </w:pPr>
  </w:style>
  <w:style w:type="paragraph" w:customStyle="1" w:styleId="TESupportingInformation">
    <w:name w:val="TE_Supporting_Information"/>
    <w:basedOn w:val="Normal"/>
    <w:next w:val="Normal"/>
    <w:pPr>
      <w:spacing w:line="480" w:lineRule="auto"/>
      <w:ind w:firstLine="187"/>
    </w:pPr>
  </w:style>
  <w:style w:type="paragraph" w:customStyle="1" w:styleId="VCSchemeTitle">
    <w:name w:val="VC_Scheme_Title"/>
    <w:basedOn w:val="Normal"/>
    <w:next w:val="Normal"/>
    <w:pPr>
      <w:spacing w:line="480" w:lineRule="auto"/>
    </w:pPr>
  </w:style>
  <w:style w:type="paragraph" w:customStyle="1" w:styleId="VDTableTitle">
    <w:name w:val="VD_Table_Title"/>
    <w:basedOn w:val="Normal"/>
    <w:next w:val="Normal"/>
    <w:pPr>
      <w:spacing w:line="480" w:lineRule="auto"/>
    </w:pPr>
  </w:style>
  <w:style w:type="paragraph" w:customStyle="1" w:styleId="VAFigureCaption">
    <w:name w:val="VA_Figure_Caption"/>
    <w:basedOn w:val="Normal"/>
    <w:next w:val="Normal"/>
    <w:pPr>
      <w:spacing w:line="480" w:lineRule="auto"/>
    </w:pPr>
  </w:style>
  <w:style w:type="paragraph" w:customStyle="1" w:styleId="VBChartTitle">
    <w:name w:val="VB_Chart_Title"/>
    <w:basedOn w:val="Normal"/>
    <w:next w:val="Normal"/>
    <w:pPr>
      <w:spacing w:line="480" w:lineRule="auto"/>
    </w:pPr>
  </w:style>
  <w:style w:type="paragraph" w:customStyle="1" w:styleId="FETableFootnote">
    <w:name w:val="FE_Table_Footnote"/>
    <w:basedOn w:val="Normal"/>
    <w:next w:val="Normal"/>
    <w:pPr>
      <w:ind w:firstLine="187"/>
    </w:pPr>
  </w:style>
  <w:style w:type="paragraph" w:customStyle="1" w:styleId="FCChartFootnote">
    <w:name w:val="FC_Chart_Footnote"/>
    <w:basedOn w:val="Normal"/>
    <w:next w:val="Normal"/>
    <w:pPr>
      <w:ind w:firstLine="187"/>
    </w:pPr>
  </w:style>
  <w:style w:type="paragraph" w:customStyle="1" w:styleId="FDSchemeFootnote">
    <w:name w:val="FD_Scheme_Footnote"/>
    <w:basedOn w:val="Normal"/>
    <w:next w:val="Normal"/>
    <w:pPr>
      <w:ind w:firstLine="187"/>
    </w:pPr>
  </w:style>
  <w:style w:type="paragraph" w:customStyle="1" w:styleId="TCTableBody">
    <w:name w:val="TC_Table_Body"/>
    <w:basedOn w:val="Normal"/>
  </w:style>
  <w:style w:type="paragraph" w:customStyle="1" w:styleId="AFTitleRunningHead">
    <w:name w:val="AF_Title_Running_Head"/>
    <w:basedOn w:val="Normal"/>
    <w:next w:val="TAMainText"/>
    <w:pPr>
      <w:spacing w:line="480" w:lineRule="auto"/>
    </w:pPr>
  </w:style>
  <w:style w:type="paragraph" w:customStyle="1" w:styleId="BEAuthorBiography">
    <w:name w:val="BE_Author_Biography"/>
    <w:basedOn w:val="Normal"/>
    <w:pPr>
      <w:spacing w:line="480" w:lineRule="auto"/>
    </w:pPr>
  </w:style>
  <w:style w:type="paragraph" w:customStyle="1" w:styleId="FACorrespondingAuthorFootnote">
    <w:name w:val="FA_Corresponding_Author_Footnote"/>
    <w:basedOn w:val="Normal"/>
    <w:next w:val="TAMainText"/>
    <w:pPr>
      <w:spacing w:line="480" w:lineRule="auto"/>
    </w:pPr>
  </w:style>
  <w:style w:type="paragraph" w:customStyle="1" w:styleId="SNSynopsisTOC">
    <w:name w:val="SN_Synopsis_TOC"/>
    <w:basedOn w:val="Normal"/>
    <w:pPr>
      <w:spacing w:line="480" w:lineRule="auto"/>
    </w:pPr>
  </w:style>
  <w:style w:type="character" w:styleId="Hyperlink">
    <w:name w:val="Hyperlink"/>
    <w:rPr>
      <w:color w:val="0000FF"/>
      <w:u w:val="single"/>
    </w:rPr>
  </w:style>
  <w:style w:type="paragraph" w:styleId="Footer">
    <w:name w:val="footer"/>
    <w:basedOn w:val="Normal"/>
    <w:pPr>
      <w:tabs>
        <w:tab w:val="center" w:pos="4320"/>
        <w:tab w:val="right" w:pos="8640"/>
      </w:tabs>
    </w:pPr>
  </w:style>
  <w:style w:type="paragraph" w:customStyle="1" w:styleId="BGKeywords">
    <w:name w:val="BG_Keywords"/>
    <w:basedOn w:val="Normal"/>
    <w:pPr>
      <w:spacing w:line="480" w:lineRule="auto"/>
    </w:pPr>
  </w:style>
  <w:style w:type="paragraph" w:customStyle="1" w:styleId="BHBriefs">
    <w:name w:val="BH_Briefs"/>
    <w:basedOn w:val="Normal"/>
    <w:pPr>
      <w:spacing w:line="480" w:lineRule="auto"/>
    </w:pPr>
  </w:style>
  <w:style w:type="character" w:styleId="PageNumber">
    <w:name w:val="page number"/>
    <w:basedOn w:val="DefaultParagraphFont"/>
  </w:style>
  <w:style w:type="paragraph" w:styleId="BalloonText">
    <w:name w:val="Balloon Text"/>
    <w:basedOn w:val="Normal"/>
    <w:semiHidden/>
    <w:rsid w:val="00E96302"/>
    <w:rPr>
      <w:rFonts w:ascii="Tahoma" w:hAnsi="Tahoma" w:cs="Tahoma"/>
      <w:sz w:val="16"/>
      <w:szCs w:val="16"/>
    </w:rPr>
  </w:style>
  <w:style w:type="paragraph" w:customStyle="1" w:styleId="StyleFACorrespondingAuthorFootnote7pt">
    <w:name w:val="Style FA_Corresponding_Author_Footnote + 7 pt"/>
    <w:basedOn w:val="Normal"/>
    <w:next w:val="BGKeywords"/>
    <w:link w:val="StyleFACorrespondingAuthorFootnote7ptChar"/>
    <w:autoRedefine/>
    <w:rsid w:val="00C10EE0"/>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sid w:val="00C10EE0"/>
    <w:rPr>
      <w:rFonts w:ascii="Arno Pro" w:hAnsi="Arno Pro"/>
      <w:kern w:val="20"/>
      <w:sz w:val="18"/>
    </w:rPr>
  </w:style>
  <w:style w:type="paragraph" w:customStyle="1" w:styleId="FAAuthorInfoSubtitle">
    <w:name w:val="FA_Author_Info_Subtitle"/>
    <w:basedOn w:val="Normal"/>
    <w:link w:val="FAAuthorInfoSubtitleChar"/>
    <w:autoRedefine/>
    <w:rsid w:val="00DD6DBB"/>
    <w:pPr>
      <w:spacing w:before="120" w:after="60" w:line="480" w:lineRule="auto"/>
      <w:jc w:val="left"/>
    </w:pPr>
    <w:rPr>
      <w:b/>
    </w:rPr>
  </w:style>
  <w:style w:type="character" w:customStyle="1" w:styleId="FAAuthorInfoSubtitleChar">
    <w:name w:val="FA_Author_Info_Subtitle Char"/>
    <w:link w:val="FAAuthorInfoSubtitle"/>
    <w:rsid w:val="00DD6DBB"/>
    <w:rPr>
      <w:rFonts w:ascii="Times" w:hAnsi="Times"/>
      <w:b/>
      <w:sz w:val="24"/>
    </w:rPr>
  </w:style>
  <w:style w:type="paragraph" w:customStyle="1" w:styleId="Default">
    <w:name w:val="Default"/>
    <w:rsid w:val="001A7A90"/>
    <w:pPr>
      <w:autoSpaceDE w:val="0"/>
      <w:autoSpaceDN w:val="0"/>
      <w:adjustRightInd w:val="0"/>
    </w:pPr>
    <w:rPr>
      <w:rFonts w:ascii="Symbol" w:hAnsi="Symbol" w:cs="Symbol"/>
      <w:color w:val="000000"/>
      <w:sz w:val="24"/>
      <w:szCs w:val="24"/>
    </w:rPr>
  </w:style>
  <w:style w:type="paragraph" w:styleId="Header">
    <w:name w:val="header"/>
    <w:basedOn w:val="Normal"/>
    <w:link w:val="HeaderChar"/>
    <w:unhideWhenUsed/>
    <w:rsid w:val="00AA046B"/>
    <w:pPr>
      <w:tabs>
        <w:tab w:val="center" w:pos="4153"/>
        <w:tab w:val="right" w:pos="8306"/>
      </w:tabs>
      <w:snapToGrid w:val="0"/>
    </w:pPr>
    <w:rPr>
      <w:sz w:val="20"/>
    </w:rPr>
  </w:style>
  <w:style w:type="character" w:customStyle="1" w:styleId="HeaderChar">
    <w:name w:val="Header Char"/>
    <w:basedOn w:val="DefaultParagraphFont"/>
    <w:link w:val="Header"/>
    <w:rsid w:val="00AA046B"/>
    <w:rPr>
      <w:rFonts w:ascii="Times" w:hAnsi="Times"/>
    </w:rPr>
  </w:style>
  <w:style w:type="paragraph" w:styleId="NormalWeb">
    <w:name w:val="Normal (Web)"/>
    <w:basedOn w:val="Normal"/>
    <w:uiPriority w:val="99"/>
    <w:unhideWhenUsed/>
    <w:rsid w:val="000F2F3A"/>
    <w:pPr>
      <w:spacing w:before="100" w:beforeAutospacing="1" w:after="100" w:afterAutospacing="1"/>
      <w:jc w:val="left"/>
    </w:pPr>
    <w:rPr>
      <w:rFonts w:ascii="PMingLiU" w:eastAsia="PMingLiU" w:hAnsi="PMingLiU" w:cs="PMingLiU"/>
      <w:szCs w:val="24"/>
      <w:lang w:eastAsia="zh-TW"/>
    </w:rPr>
  </w:style>
  <w:style w:type="character" w:styleId="CommentReference">
    <w:name w:val="annotation reference"/>
    <w:basedOn w:val="DefaultParagraphFont"/>
    <w:semiHidden/>
    <w:unhideWhenUsed/>
    <w:rsid w:val="00A27AE2"/>
    <w:rPr>
      <w:sz w:val="18"/>
      <w:szCs w:val="18"/>
    </w:rPr>
  </w:style>
  <w:style w:type="paragraph" w:styleId="CommentText">
    <w:name w:val="annotation text"/>
    <w:basedOn w:val="Normal"/>
    <w:link w:val="CommentTextChar"/>
    <w:semiHidden/>
    <w:unhideWhenUsed/>
    <w:rsid w:val="00A27AE2"/>
    <w:pPr>
      <w:jc w:val="left"/>
    </w:pPr>
  </w:style>
  <w:style w:type="character" w:customStyle="1" w:styleId="CommentTextChar">
    <w:name w:val="Comment Text Char"/>
    <w:basedOn w:val="DefaultParagraphFont"/>
    <w:link w:val="CommentText"/>
    <w:semiHidden/>
    <w:rsid w:val="00A27AE2"/>
    <w:rPr>
      <w:rFonts w:ascii="Times" w:hAnsi="Times"/>
      <w:sz w:val="24"/>
    </w:rPr>
  </w:style>
  <w:style w:type="paragraph" w:styleId="CommentSubject">
    <w:name w:val="annotation subject"/>
    <w:basedOn w:val="CommentText"/>
    <w:next w:val="CommentText"/>
    <w:link w:val="CommentSubjectChar"/>
    <w:semiHidden/>
    <w:unhideWhenUsed/>
    <w:rsid w:val="00A27AE2"/>
    <w:rPr>
      <w:b/>
      <w:bCs/>
    </w:rPr>
  </w:style>
  <w:style w:type="character" w:customStyle="1" w:styleId="CommentSubjectChar">
    <w:name w:val="Comment Subject Char"/>
    <w:basedOn w:val="CommentTextChar"/>
    <w:link w:val="CommentSubject"/>
    <w:semiHidden/>
    <w:rsid w:val="00A27AE2"/>
    <w:rPr>
      <w:rFonts w:ascii="Times" w:hAnsi="Times"/>
      <w:b/>
      <w:bCs/>
      <w:sz w:val="24"/>
    </w:rPr>
  </w:style>
  <w:style w:type="character" w:styleId="UnresolvedMention">
    <w:name w:val="Unresolved Mention"/>
    <w:basedOn w:val="DefaultParagraphFont"/>
    <w:uiPriority w:val="99"/>
    <w:semiHidden/>
    <w:unhideWhenUsed/>
    <w:rsid w:val="00302183"/>
    <w:rPr>
      <w:color w:val="605E5C"/>
      <w:shd w:val="clear" w:color="auto" w:fill="E1DFDD"/>
    </w:rPr>
  </w:style>
  <w:style w:type="paragraph" w:styleId="ListParagraph">
    <w:name w:val="List Paragraph"/>
    <w:basedOn w:val="Normal"/>
    <w:uiPriority w:val="34"/>
    <w:qFormat/>
    <w:rsid w:val="00E84E65"/>
    <w:pPr>
      <w:ind w:leftChars="200" w:left="480"/>
    </w:pPr>
  </w:style>
  <w:style w:type="paragraph" w:customStyle="1" w:styleId="EndNoteBibliographyTitle">
    <w:name w:val="EndNote Bibliography Title"/>
    <w:basedOn w:val="Normal"/>
    <w:link w:val="EndNoteBibliographyTitle0"/>
    <w:rsid w:val="00E44D43"/>
    <w:pPr>
      <w:spacing w:after="0"/>
      <w:jc w:val="center"/>
    </w:pPr>
    <w:rPr>
      <w:rFonts w:cs="Times"/>
      <w:noProof/>
    </w:rPr>
  </w:style>
  <w:style w:type="character" w:customStyle="1" w:styleId="EndNoteBibliographyTitle0">
    <w:name w:val="EndNote Bibliography Title 字元"/>
    <w:basedOn w:val="DefaultParagraphFont"/>
    <w:link w:val="EndNoteBibliographyTitle"/>
    <w:rsid w:val="00E44D43"/>
    <w:rPr>
      <w:rFonts w:ascii="Times" w:hAnsi="Times" w:cs="Times"/>
      <w:noProof/>
      <w:sz w:val="24"/>
    </w:rPr>
  </w:style>
  <w:style w:type="paragraph" w:customStyle="1" w:styleId="EndNoteBibliography">
    <w:name w:val="EndNote Bibliography"/>
    <w:basedOn w:val="Normal"/>
    <w:link w:val="EndNoteBibliography0"/>
    <w:rsid w:val="00E44D43"/>
    <w:rPr>
      <w:rFonts w:cs="Times"/>
      <w:noProof/>
    </w:rPr>
  </w:style>
  <w:style w:type="character" w:customStyle="1" w:styleId="EndNoteBibliography0">
    <w:name w:val="EndNote Bibliography 字元"/>
    <w:basedOn w:val="DefaultParagraphFont"/>
    <w:link w:val="EndNoteBibliography"/>
    <w:rsid w:val="00E44D43"/>
    <w:rPr>
      <w:rFonts w:ascii="Times" w:hAnsi="Times" w:cs="Times"/>
      <w:noProof/>
      <w:sz w:val="24"/>
    </w:rPr>
  </w:style>
  <w:style w:type="character" w:customStyle="1" w:styleId="q4iawc">
    <w:name w:val="q4iawc"/>
    <w:basedOn w:val="DefaultParagraphFont"/>
    <w:rsid w:val="00380591"/>
  </w:style>
  <w:style w:type="paragraph" w:styleId="NoSpacing">
    <w:name w:val="No Spacing"/>
    <w:uiPriority w:val="1"/>
    <w:qFormat/>
    <w:rsid w:val="00380591"/>
    <w:pPr>
      <w:widowControl w:val="0"/>
    </w:pPr>
    <w:rPr>
      <w:rFonts w:ascii="Calibri" w:eastAsia="PMingLiU" w:hAnsi="Calibri"/>
      <w:kern w:val="2"/>
      <w:sz w:val="24"/>
      <w:szCs w:val="22"/>
      <w:lang w:eastAsia="zh-TW"/>
    </w:rPr>
  </w:style>
  <w:style w:type="character" w:styleId="LineNumber">
    <w:name w:val="line number"/>
    <w:basedOn w:val="DefaultParagraphFont"/>
    <w:semiHidden/>
    <w:unhideWhenUsed/>
    <w:rsid w:val="001E15BE"/>
  </w:style>
  <w:style w:type="character" w:styleId="Strong">
    <w:name w:val="Strong"/>
    <w:basedOn w:val="DefaultParagraphFont"/>
    <w:uiPriority w:val="22"/>
    <w:qFormat/>
    <w:rsid w:val="002B50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377056">
      <w:bodyDiv w:val="1"/>
      <w:marLeft w:val="0"/>
      <w:marRight w:val="0"/>
      <w:marTop w:val="0"/>
      <w:marBottom w:val="0"/>
      <w:divBdr>
        <w:top w:val="none" w:sz="0" w:space="0" w:color="auto"/>
        <w:left w:val="none" w:sz="0" w:space="0" w:color="auto"/>
        <w:bottom w:val="none" w:sz="0" w:space="0" w:color="auto"/>
        <w:right w:val="none" w:sz="0" w:space="0" w:color="auto"/>
      </w:divBdr>
    </w:div>
    <w:div w:id="146943307">
      <w:bodyDiv w:val="1"/>
      <w:marLeft w:val="0"/>
      <w:marRight w:val="0"/>
      <w:marTop w:val="0"/>
      <w:marBottom w:val="0"/>
      <w:divBdr>
        <w:top w:val="none" w:sz="0" w:space="0" w:color="auto"/>
        <w:left w:val="none" w:sz="0" w:space="0" w:color="auto"/>
        <w:bottom w:val="none" w:sz="0" w:space="0" w:color="auto"/>
        <w:right w:val="none" w:sz="0" w:space="0" w:color="auto"/>
      </w:divBdr>
    </w:div>
    <w:div w:id="193546805">
      <w:bodyDiv w:val="1"/>
      <w:marLeft w:val="0"/>
      <w:marRight w:val="0"/>
      <w:marTop w:val="0"/>
      <w:marBottom w:val="0"/>
      <w:divBdr>
        <w:top w:val="none" w:sz="0" w:space="0" w:color="auto"/>
        <w:left w:val="none" w:sz="0" w:space="0" w:color="auto"/>
        <w:bottom w:val="none" w:sz="0" w:space="0" w:color="auto"/>
        <w:right w:val="none" w:sz="0" w:space="0" w:color="auto"/>
      </w:divBdr>
      <w:divsChild>
        <w:div w:id="228082157">
          <w:marLeft w:val="0"/>
          <w:marRight w:val="0"/>
          <w:marTop w:val="0"/>
          <w:marBottom w:val="0"/>
          <w:divBdr>
            <w:top w:val="single" w:sz="2" w:space="0" w:color="E5E7EB"/>
            <w:left w:val="single" w:sz="2" w:space="0" w:color="E5E7EB"/>
            <w:bottom w:val="single" w:sz="2" w:space="0" w:color="E5E7EB"/>
            <w:right w:val="single" w:sz="2" w:space="0" w:color="E5E7EB"/>
          </w:divBdr>
          <w:divsChild>
            <w:div w:id="187107369">
              <w:marLeft w:val="0"/>
              <w:marRight w:val="0"/>
              <w:marTop w:val="0"/>
              <w:marBottom w:val="0"/>
              <w:divBdr>
                <w:top w:val="single" w:sz="2" w:space="0" w:color="E5E7EB"/>
                <w:left w:val="single" w:sz="2" w:space="0" w:color="E5E7EB"/>
                <w:bottom w:val="single" w:sz="2" w:space="0" w:color="E5E7EB"/>
                <w:right w:val="single" w:sz="2" w:space="0" w:color="E5E7EB"/>
              </w:divBdr>
              <w:divsChild>
                <w:div w:id="442505371">
                  <w:marLeft w:val="0"/>
                  <w:marRight w:val="0"/>
                  <w:marTop w:val="0"/>
                  <w:marBottom w:val="0"/>
                  <w:divBdr>
                    <w:top w:val="single" w:sz="2" w:space="0" w:color="auto"/>
                    <w:left w:val="single" w:sz="2" w:space="0" w:color="auto"/>
                    <w:bottom w:val="single" w:sz="6" w:space="0" w:color="auto"/>
                    <w:right w:val="single" w:sz="2" w:space="0" w:color="auto"/>
                  </w:divBdr>
                  <w:divsChild>
                    <w:div w:id="653532343">
                      <w:marLeft w:val="0"/>
                      <w:marRight w:val="0"/>
                      <w:marTop w:val="0"/>
                      <w:marBottom w:val="0"/>
                      <w:divBdr>
                        <w:top w:val="single" w:sz="2" w:space="0" w:color="E5E7EB"/>
                        <w:left w:val="single" w:sz="2" w:space="0" w:color="E5E7EB"/>
                        <w:bottom w:val="single" w:sz="2" w:space="0" w:color="E5E7EB"/>
                        <w:right w:val="single" w:sz="2" w:space="0" w:color="E5E7EB"/>
                      </w:divBdr>
                      <w:divsChild>
                        <w:div w:id="1698431427">
                          <w:marLeft w:val="0"/>
                          <w:marRight w:val="0"/>
                          <w:marTop w:val="0"/>
                          <w:marBottom w:val="0"/>
                          <w:divBdr>
                            <w:top w:val="single" w:sz="2" w:space="0" w:color="E5E7EB"/>
                            <w:left w:val="single" w:sz="2" w:space="0" w:color="E5E7EB"/>
                            <w:bottom w:val="single" w:sz="2" w:space="0" w:color="E5E7EB"/>
                            <w:right w:val="single" w:sz="2" w:space="0" w:color="E5E7EB"/>
                          </w:divBdr>
                          <w:divsChild>
                            <w:div w:id="1366059875">
                              <w:marLeft w:val="0"/>
                              <w:marRight w:val="0"/>
                              <w:marTop w:val="0"/>
                              <w:marBottom w:val="0"/>
                              <w:divBdr>
                                <w:top w:val="single" w:sz="2" w:space="0" w:color="E5E7EB"/>
                                <w:left w:val="single" w:sz="2" w:space="0" w:color="E5E7EB"/>
                                <w:bottom w:val="single" w:sz="2" w:space="0" w:color="E5E7EB"/>
                                <w:right w:val="single" w:sz="2" w:space="0" w:color="E5E7EB"/>
                              </w:divBdr>
                              <w:divsChild>
                                <w:div w:id="1286080922">
                                  <w:marLeft w:val="0"/>
                                  <w:marRight w:val="0"/>
                                  <w:marTop w:val="0"/>
                                  <w:marBottom w:val="0"/>
                                  <w:divBdr>
                                    <w:top w:val="single" w:sz="2" w:space="0" w:color="auto"/>
                                    <w:left w:val="single" w:sz="2" w:space="0" w:color="auto"/>
                                    <w:bottom w:val="single" w:sz="2" w:space="0" w:color="auto"/>
                                    <w:right w:val="single" w:sz="2" w:space="0" w:color="auto"/>
                                  </w:divBdr>
                                  <w:divsChild>
                                    <w:div w:id="277298916">
                                      <w:marLeft w:val="0"/>
                                      <w:marRight w:val="0"/>
                                      <w:marTop w:val="0"/>
                                      <w:marBottom w:val="0"/>
                                      <w:divBdr>
                                        <w:top w:val="single" w:sz="2" w:space="0" w:color="auto"/>
                                        <w:left w:val="single" w:sz="2" w:space="0" w:color="auto"/>
                                        <w:bottom w:val="single" w:sz="2" w:space="0" w:color="auto"/>
                                        <w:right w:val="single" w:sz="2" w:space="0" w:color="auto"/>
                                      </w:divBdr>
                                      <w:divsChild>
                                        <w:div w:id="1500347715">
                                          <w:marLeft w:val="0"/>
                                          <w:marRight w:val="0"/>
                                          <w:marTop w:val="0"/>
                                          <w:marBottom w:val="0"/>
                                          <w:divBdr>
                                            <w:top w:val="single" w:sz="2" w:space="0" w:color="E5E7EB"/>
                                            <w:left w:val="single" w:sz="2" w:space="0" w:color="E5E7EB"/>
                                            <w:bottom w:val="single" w:sz="2" w:space="0" w:color="E5E7EB"/>
                                            <w:right w:val="single" w:sz="2" w:space="0" w:color="E5E7EB"/>
                                          </w:divBdr>
                                          <w:divsChild>
                                            <w:div w:id="1939941584">
                                              <w:marLeft w:val="0"/>
                                              <w:marRight w:val="0"/>
                                              <w:marTop w:val="0"/>
                                              <w:marBottom w:val="0"/>
                                              <w:divBdr>
                                                <w:top w:val="single" w:sz="2" w:space="0" w:color="E5E7EB"/>
                                                <w:left w:val="single" w:sz="2" w:space="0" w:color="E5E7EB"/>
                                                <w:bottom w:val="single" w:sz="2" w:space="0" w:color="E5E7EB"/>
                                                <w:right w:val="single" w:sz="2" w:space="0" w:color="E5E7EB"/>
                                              </w:divBdr>
                                              <w:divsChild>
                                                <w:div w:id="1904098972">
                                                  <w:marLeft w:val="0"/>
                                                  <w:marRight w:val="0"/>
                                                  <w:marTop w:val="0"/>
                                                  <w:marBottom w:val="0"/>
                                                  <w:divBdr>
                                                    <w:top w:val="single" w:sz="2" w:space="0" w:color="E5E7EB"/>
                                                    <w:left w:val="single" w:sz="2" w:space="0" w:color="E5E7EB"/>
                                                    <w:bottom w:val="single" w:sz="2" w:space="0" w:color="E5E7EB"/>
                                                    <w:right w:val="single" w:sz="2" w:space="0" w:color="E5E7EB"/>
                                                  </w:divBdr>
                                                  <w:divsChild>
                                                    <w:div w:id="213891427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628202296">
                                      <w:marLeft w:val="0"/>
                                      <w:marRight w:val="0"/>
                                      <w:marTop w:val="0"/>
                                      <w:marBottom w:val="0"/>
                                      <w:divBdr>
                                        <w:top w:val="single" w:sz="2" w:space="0" w:color="auto"/>
                                        <w:left w:val="single" w:sz="2" w:space="0" w:color="auto"/>
                                        <w:bottom w:val="single" w:sz="2" w:space="0" w:color="auto"/>
                                        <w:right w:val="single" w:sz="2" w:space="0" w:color="auto"/>
                                      </w:divBdr>
                                      <w:divsChild>
                                        <w:div w:id="1332686063">
                                          <w:marLeft w:val="0"/>
                                          <w:marRight w:val="0"/>
                                          <w:marTop w:val="0"/>
                                          <w:marBottom w:val="0"/>
                                          <w:divBdr>
                                            <w:top w:val="single" w:sz="2" w:space="0" w:color="E5E7EB"/>
                                            <w:left w:val="single" w:sz="2" w:space="0" w:color="E5E7EB"/>
                                            <w:bottom w:val="single" w:sz="2" w:space="0" w:color="E5E7EB"/>
                                            <w:right w:val="single" w:sz="2" w:space="0" w:color="E5E7EB"/>
                                          </w:divBdr>
                                          <w:divsChild>
                                            <w:div w:id="1300040474">
                                              <w:marLeft w:val="0"/>
                                              <w:marRight w:val="0"/>
                                              <w:marTop w:val="0"/>
                                              <w:marBottom w:val="0"/>
                                              <w:divBdr>
                                                <w:top w:val="single" w:sz="2" w:space="0" w:color="E5E7EB"/>
                                                <w:left w:val="single" w:sz="2" w:space="0" w:color="E5E7EB"/>
                                                <w:bottom w:val="single" w:sz="2" w:space="0" w:color="E5E7EB"/>
                                                <w:right w:val="single" w:sz="2" w:space="0" w:color="E5E7EB"/>
                                              </w:divBdr>
                                              <w:divsChild>
                                                <w:div w:id="10336568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446583335">
                                              <w:marLeft w:val="0"/>
                                              <w:marRight w:val="0"/>
                                              <w:marTop w:val="0"/>
                                              <w:marBottom w:val="0"/>
                                              <w:divBdr>
                                                <w:top w:val="single" w:sz="2" w:space="0" w:color="E5E7EB"/>
                                                <w:left w:val="single" w:sz="2" w:space="0" w:color="E5E7EB"/>
                                                <w:bottom w:val="single" w:sz="2" w:space="0" w:color="E5E7EB"/>
                                                <w:right w:val="single" w:sz="2" w:space="0" w:color="E5E7EB"/>
                                              </w:divBdr>
                                              <w:divsChild>
                                                <w:div w:id="19103790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 w:id="282543209">
      <w:bodyDiv w:val="1"/>
      <w:marLeft w:val="0"/>
      <w:marRight w:val="0"/>
      <w:marTop w:val="0"/>
      <w:marBottom w:val="0"/>
      <w:divBdr>
        <w:top w:val="none" w:sz="0" w:space="0" w:color="auto"/>
        <w:left w:val="none" w:sz="0" w:space="0" w:color="auto"/>
        <w:bottom w:val="none" w:sz="0" w:space="0" w:color="auto"/>
        <w:right w:val="none" w:sz="0" w:space="0" w:color="auto"/>
      </w:divBdr>
    </w:div>
    <w:div w:id="456067944">
      <w:bodyDiv w:val="1"/>
      <w:marLeft w:val="0"/>
      <w:marRight w:val="0"/>
      <w:marTop w:val="0"/>
      <w:marBottom w:val="0"/>
      <w:divBdr>
        <w:top w:val="none" w:sz="0" w:space="0" w:color="auto"/>
        <w:left w:val="none" w:sz="0" w:space="0" w:color="auto"/>
        <w:bottom w:val="none" w:sz="0" w:space="0" w:color="auto"/>
        <w:right w:val="none" w:sz="0" w:space="0" w:color="auto"/>
      </w:divBdr>
    </w:div>
    <w:div w:id="487139676">
      <w:bodyDiv w:val="1"/>
      <w:marLeft w:val="0"/>
      <w:marRight w:val="0"/>
      <w:marTop w:val="0"/>
      <w:marBottom w:val="0"/>
      <w:divBdr>
        <w:top w:val="none" w:sz="0" w:space="0" w:color="auto"/>
        <w:left w:val="none" w:sz="0" w:space="0" w:color="auto"/>
        <w:bottom w:val="none" w:sz="0" w:space="0" w:color="auto"/>
        <w:right w:val="none" w:sz="0" w:space="0" w:color="auto"/>
      </w:divBdr>
    </w:div>
    <w:div w:id="495152428">
      <w:bodyDiv w:val="1"/>
      <w:marLeft w:val="0"/>
      <w:marRight w:val="0"/>
      <w:marTop w:val="0"/>
      <w:marBottom w:val="0"/>
      <w:divBdr>
        <w:top w:val="none" w:sz="0" w:space="0" w:color="auto"/>
        <w:left w:val="none" w:sz="0" w:space="0" w:color="auto"/>
        <w:bottom w:val="none" w:sz="0" w:space="0" w:color="auto"/>
        <w:right w:val="none" w:sz="0" w:space="0" w:color="auto"/>
      </w:divBdr>
    </w:div>
    <w:div w:id="500856159">
      <w:bodyDiv w:val="1"/>
      <w:marLeft w:val="0"/>
      <w:marRight w:val="0"/>
      <w:marTop w:val="0"/>
      <w:marBottom w:val="0"/>
      <w:divBdr>
        <w:top w:val="none" w:sz="0" w:space="0" w:color="auto"/>
        <w:left w:val="none" w:sz="0" w:space="0" w:color="auto"/>
        <w:bottom w:val="none" w:sz="0" w:space="0" w:color="auto"/>
        <w:right w:val="none" w:sz="0" w:space="0" w:color="auto"/>
      </w:divBdr>
    </w:div>
    <w:div w:id="512456287">
      <w:bodyDiv w:val="1"/>
      <w:marLeft w:val="0"/>
      <w:marRight w:val="0"/>
      <w:marTop w:val="0"/>
      <w:marBottom w:val="0"/>
      <w:divBdr>
        <w:top w:val="none" w:sz="0" w:space="0" w:color="auto"/>
        <w:left w:val="none" w:sz="0" w:space="0" w:color="auto"/>
        <w:bottom w:val="none" w:sz="0" w:space="0" w:color="auto"/>
        <w:right w:val="none" w:sz="0" w:space="0" w:color="auto"/>
      </w:divBdr>
    </w:div>
    <w:div w:id="587813282">
      <w:bodyDiv w:val="1"/>
      <w:marLeft w:val="0"/>
      <w:marRight w:val="0"/>
      <w:marTop w:val="0"/>
      <w:marBottom w:val="0"/>
      <w:divBdr>
        <w:top w:val="none" w:sz="0" w:space="0" w:color="auto"/>
        <w:left w:val="none" w:sz="0" w:space="0" w:color="auto"/>
        <w:bottom w:val="none" w:sz="0" w:space="0" w:color="auto"/>
        <w:right w:val="none" w:sz="0" w:space="0" w:color="auto"/>
      </w:divBdr>
    </w:div>
    <w:div w:id="597175027">
      <w:bodyDiv w:val="1"/>
      <w:marLeft w:val="0"/>
      <w:marRight w:val="0"/>
      <w:marTop w:val="0"/>
      <w:marBottom w:val="0"/>
      <w:divBdr>
        <w:top w:val="none" w:sz="0" w:space="0" w:color="auto"/>
        <w:left w:val="none" w:sz="0" w:space="0" w:color="auto"/>
        <w:bottom w:val="none" w:sz="0" w:space="0" w:color="auto"/>
        <w:right w:val="none" w:sz="0" w:space="0" w:color="auto"/>
      </w:divBdr>
    </w:div>
    <w:div w:id="647395807">
      <w:bodyDiv w:val="1"/>
      <w:marLeft w:val="0"/>
      <w:marRight w:val="0"/>
      <w:marTop w:val="0"/>
      <w:marBottom w:val="0"/>
      <w:divBdr>
        <w:top w:val="none" w:sz="0" w:space="0" w:color="auto"/>
        <w:left w:val="none" w:sz="0" w:space="0" w:color="auto"/>
        <w:bottom w:val="none" w:sz="0" w:space="0" w:color="auto"/>
        <w:right w:val="none" w:sz="0" w:space="0" w:color="auto"/>
      </w:divBdr>
    </w:div>
    <w:div w:id="699939249">
      <w:bodyDiv w:val="1"/>
      <w:marLeft w:val="0"/>
      <w:marRight w:val="0"/>
      <w:marTop w:val="0"/>
      <w:marBottom w:val="0"/>
      <w:divBdr>
        <w:top w:val="none" w:sz="0" w:space="0" w:color="auto"/>
        <w:left w:val="none" w:sz="0" w:space="0" w:color="auto"/>
        <w:bottom w:val="none" w:sz="0" w:space="0" w:color="auto"/>
        <w:right w:val="none" w:sz="0" w:space="0" w:color="auto"/>
      </w:divBdr>
    </w:div>
    <w:div w:id="756487482">
      <w:bodyDiv w:val="1"/>
      <w:marLeft w:val="0"/>
      <w:marRight w:val="0"/>
      <w:marTop w:val="0"/>
      <w:marBottom w:val="0"/>
      <w:divBdr>
        <w:top w:val="none" w:sz="0" w:space="0" w:color="auto"/>
        <w:left w:val="none" w:sz="0" w:space="0" w:color="auto"/>
        <w:bottom w:val="none" w:sz="0" w:space="0" w:color="auto"/>
        <w:right w:val="none" w:sz="0" w:space="0" w:color="auto"/>
      </w:divBdr>
    </w:div>
    <w:div w:id="797065820">
      <w:bodyDiv w:val="1"/>
      <w:marLeft w:val="0"/>
      <w:marRight w:val="0"/>
      <w:marTop w:val="0"/>
      <w:marBottom w:val="0"/>
      <w:divBdr>
        <w:top w:val="none" w:sz="0" w:space="0" w:color="auto"/>
        <w:left w:val="none" w:sz="0" w:space="0" w:color="auto"/>
        <w:bottom w:val="none" w:sz="0" w:space="0" w:color="auto"/>
        <w:right w:val="none" w:sz="0" w:space="0" w:color="auto"/>
      </w:divBdr>
    </w:div>
    <w:div w:id="822814313">
      <w:bodyDiv w:val="1"/>
      <w:marLeft w:val="0"/>
      <w:marRight w:val="0"/>
      <w:marTop w:val="0"/>
      <w:marBottom w:val="0"/>
      <w:divBdr>
        <w:top w:val="none" w:sz="0" w:space="0" w:color="auto"/>
        <w:left w:val="none" w:sz="0" w:space="0" w:color="auto"/>
        <w:bottom w:val="none" w:sz="0" w:space="0" w:color="auto"/>
        <w:right w:val="none" w:sz="0" w:space="0" w:color="auto"/>
      </w:divBdr>
    </w:div>
    <w:div w:id="862131797">
      <w:bodyDiv w:val="1"/>
      <w:marLeft w:val="0"/>
      <w:marRight w:val="0"/>
      <w:marTop w:val="0"/>
      <w:marBottom w:val="0"/>
      <w:divBdr>
        <w:top w:val="none" w:sz="0" w:space="0" w:color="auto"/>
        <w:left w:val="none" w:sz="0" w:space="0" w:color="auto"/>
        <w:bottom w:val="none" w:sz="0" w:space="0" w:color="auto"/>
        <w:right w:val="none" w:sz="0" w:space="0" w:color="auto"/>
      </w:divBdr>
    </w:div>
    <w:div w:id="932587320">
      <w:bodyDiv w:val="1"/>
      <w:marLeft w:val="0"/>
      <w:marRight w:val="0"/>
      <w:marTop w:val="0"/>
      <w:marBottom w:val="0"/>
      <w:divBdr>
        <w:top w:val="none" w:sz="0" w:space="0" w:color="auto"/>
        <w:left w:val="none" w:sz="0" w:space="0" w:color="auto"/>
        <w:bottom w:val="none" w:sz="0" w:space="0" w:color="auto"/>
        <w:right w:val="none" w:sz="0" w:space="0" w:color="auto"/>
      </w:divBdr>
    </w:div>
    <w:div w:id="942806464">
      <w:bodyDiv w:val="1"/>
      <w:marLeft w:val="0"/>
      <w:marRight w:val="0"/>
      <w:marTop w:val="0"/>
      <w:marBottom w:val="0"/>
      <w:divBdr>
        <w:top w:val="none" w:sz="0" w:space="0" w:color="auto"/>
        <w:left w:val="none" w:sz="0" w:space="0" w:color="auto"/>
        <w:bottom w:val="none" w:sz="0" w:space="0" w:color="auto"/>
        <w:right w:val="none" w:sz="0" w:space="0" w:color="auto"/>
      </w:divBdr>
    </w:div>
    <w:div w:id="953515683">
      <w:bodyDiv w:val="1"/>
      <w:marLeft w:val="0"/>
      <w:marRight w:val="0"/>
      <w:marTop w:val="0"/>
      <w:marBottom w:val="0"/>
      <w:divBdr>
        <w:top w:val="none" w:sz="0" w:space="0" w:color="auto"/>
        <w:left w:val="none" w:sz="0" w:space="0" w:color="auto"/>
        <w:bottom w:val="none" w:sz="0" w:space="0" w:color="auto"/>
        <w:right w:val="none" w:sz="0" w:space="0" w:color="auto"/>
      </w:divBdr>
    </w:div>
    <w:div w:id="988243146">
      <w:bodyDiv w:val="1"/>
      <w:marLeft w:val="0"/>
      <w:marRight w:val="0"/>
      <w:marTop w:val="0"/>
      <w:marBottom w:val="0"/>
      <w:divBdr>
        <w:top w:val="none" w:sz="0" w:space="0" w:color="auto"/>
        <w:left w:val="none" w:sz="0" w:space="0" w:color="auto"/>
        <w:bottom w:val="none" w:sz="0" w:space="0" w:color="auto"/>
        <w:right w:val="none" w:sz="0" w:space="0" w:color="auto"/>
      </w:divBdr>
    </w:div>
    <w:div w:id="1169448470">
      <w:bodyDiv w:val="1"/>
      <w:marLeft w:val="0"/>
      <w:marRight w:val="0"/>
      <w:marTop w:val="0"/>
      <w:marBottom w:val="0"/>
      <w:divBdr>
        <w:top w:val="none" w:sz="0" w:space="0" w:color="auto"/>
        <w:left w:val="none" w:sz="0" w:space="0" w:color="auto"/>
        <w:bottom w:val="none" w:sz="0" w:space="0" w:color="auto"/>
        <w:right w:val="none" w:sz="0" w:space="0" w:color="auto"/>
      </w:divBdr>
    </w:div>
    <w:div w:id="1233540659">
      <w:bodyDiv w:val="1"/>
      <w:marLeft w:val="0"/>
      <w:marRight w:val="0"/>
      <w:marTop w:val="0"/>
      <w:marBottom w:val="0"/>
      <w:divBdr>
        <w:top w:val="none" w:sz="0" w:space="0" w:color="auto"/>
        <w:left w:val="none" w:sz="0" w:space="0" w:color="auto"/>
        <w:bottom w:val="none" w:sz="0" w:space="0" w:color="auto"/>
        <w:right w:val="none" w:sz="0" w:space="0" w:color="auto"/>
      </w:divBdr>
    </w:div>
    <w:div w:id="1274631084">
      <w:bodyDiv w:val="1"/>
      <w:marLeft w:val="0"/>
      <w:marRight w:val="0"/>
      <w:marTop w:val="0"/>
      <w:marBottom w:val="0"/>
      <w:divBdr>
        <w:top w:val="none" w:sz="0" w:space="0" w:color="auto"/>
        <w:left w:val="none" w:sz="0" w:space="0" w:color="auto"/>
        <w:bottom w:val="none" w:sz="0" w:space="0" w:color="auto"/>
        <w:right w:val="none" w:sz="0" w:space="0" w:color="auto"/>
      </w:divBdr>
    </w:div>
    <w:div w:id="1276712830">
      <w:bodyDiv w:val="1"/>
      <w:marLeft w:val="0"/>
      <w:marRight w:val="0"/>
      <w:marTop w:val="0"/>
      <w:marBottom w:val="0"/>
      <w:divBdr>
        <w:top w:val="none" w:sz="0" w:space="0" w:color="auto"/>
        <w:left w:val="none" w:sz="0" w:space="0" w:color="auto"/>
        <w:bottom w:val="none" w:sz="0" w:space="0" w:color="auto"/>
        <w:right w:val="none" w:sz="0" w:space="0" w:color="auto"/>
      </w:divBdr>
    </w:div>
    <w:div w:id="1288464298">
      <w:bodyDiv w:val="1"/>
      <w:marLeft w:val="0"/>
      <w:marRight w:val="0"/>
      <w:marTop w:val="0"/>
      <w:marBottom w:val="0"/>
      <w:divBdr>
        <w:top w:val="none" w:sz="0" w:space="0" w:color="auto"/>
        <w:left w:val="none" w:sz="0" w:space="0" w:color="auto"/>
        <w:bottom w:val="none" w:sz="0" w:space="0" w:color="auto"/>
        <w:right w:val="none" w:sz="0" w:space="0" w:color="auto"/>
      </w:divBdr>
    </w:div>
    <w:div w:id="1314141890">
      <w:bodyDiv w:val="1"/>
      <w:marLeft w:val="0"/>
      <w:marRight w:val="0"/>
      <w:marTop w:val="0"/>
      <w:marBottom w:val="0"/>
      <w:divBdr>
        <w:top w:val="none" w:sz="0" w:space="0" w:color="auto"/>
        <w:left w:val="none" w:sz="0" w:space="0" w:color="auto"/>
        <w:bottom w:val="none" w:sz="0" w:space="0" w:color="auto"/>
        <w:right w:val="none" w:sz="0" w:space="0" w:color="auto"/>
      </w:divBdr>
    </w:div>
    <w:div w:id="1337346408">
      <w:bodyDiv w:val="1"/>
      <w:marLeft w:val="0"/>
      <w:marRight w:val="0"/>
      <w:marTop w:val="0"/>
      <w:marBottom w:val="0"/>
      <w:divBdr>
        <w:top w:val="none" w:sz="0" w:space="0" w:color="auto"/>
        <w:left w:val="none" w:sz="0" w:space="0" w:color="auto"/>
        <w:bottom w:val="none" w:sz="0" w:space="0" w:color="auto"/>
        <w:right w:val="none" w:sz="0" w:space="0" w:color="auto"/>
      </w:divBdr>
    </w:div>
    <w:div w:id="1340505069">
      <w:bodyDiv w:val="1"/>
      <w:marLeft w:val="0"/>
      <w:marRight w:val="0"/>
      <w:marTop w:val="0"/>
      <w:marBottom w:val="0"/>
      <w:divBdr>
        <w:top w:val="none" w:sz="0" w:space="0" w:color="auto"/>
        <w:left w:val="none" w:sz="0" w:space="0" w:color="auto"/>
        <w:bottom w:val="none" w:sz="0" w:space="0" w:color="auto"/>
        <w:right w:val="none" w:sz="0" w:space="0" w:color="auto"/>
      </w:divBdr>
    </w:div>
    <w:div w:id="1372220623">
      <w:bodyDiv w:val="1"/>
      <w:marLeft w:val="0"/>
      <w:marRight w:val="0"/>
      <w:marTop w:val="0"/>
      <w:marBottom w:val="0"/>
      <w:divBdr>
        <w:top w:val="none" w:sz="0" w:space="0" w:color="auto"/>
        <w:left w:val="none" w:sz="0" w:space="0" w:color="auto"/>
        <w:bottom w:val="none" w:sz="0" w:space="0" w:color="auto"/>
        <w:right w:val="none" w:sz="0" w:space="0" w:color="auto"/>
      </w:divBdr>
    </w:div>
    <w:div w:id="1377199567">
      <w:bodyDiv w:val="1"/>
      <w:marLeft w:val="0"/>
      <w:marRight w:val="0"/>
      <w:marTop w:val="0"/>
      <w:marBottom w:val="0"/>
      <w:divBdr>
        <w:top w:val="none" w:sz="0" w:space="0" w:color="auto"/>
        <w:left w:val="none" w:sz="0" w:space="0" w:color="auto"/>
        <w:bottom w:val="none" w:sz="0" w:space="0" w:color="auto"/>
        <w:right w:val="none" w:sz="0" w:space="0" w:color="auto"/>
      </w:divBdr>
      <w:divsChild>
        <w:div w:id="448546496">
          <w:marLeft w:val="0"/>
          <w:marRight w:val="0"/>
          <w:marTop w:val="0"/>
          <w:marBottom w:val="0"/>
          <w:divBdr>
            <w:top w:val="single" w:sz="2" w:space="0" w:color="E5E7EB"/>
            <w:left w:val="single" w:sz="2" w:space="0" w:color="E5E7EB"/>
            <w:bottom w:val="single" w:sz="2" w:space="0" w:color="E5E7EB"/>
            <w:right w:val="single" w:sz="2" w:space="0" w:color="E5E7EB"/>
          </w:divBdr>
          <w:divsChild>
            <w:div w:id="1216771541">
              <w:marLeft w:val="0"/>
              <w:marRight w:val="0"/>
              <w:marTop w:val="0"/>
              <w:marBottom w:val="0"/>
              <w:divBdr>
                <w:top w:val="single" w:sz="2" w:space="0" w:color="E5E7EB"/>
                <w:left w:val="single" w:sz="2" w:space="0" w:color="E5E7EB"/>
                <w:bottom w:val="single" w:sz="2" w:space="0" w:color="E5E7EB"/>
                <w:right w:val="single" w:sz="2" w:space="0" w:color="E5E7EB"/>
              </w:divBdr>
              <w:divsChild>
                <w:div w:id="1119959169">
                  <w:marLeft w:val="0"/>
                  <w:marRight w:val="0"/>
                  <w:marTop w:val="0"/>
                  <w:marBottom w:val="0"/>
                  <w:divBdr>
                    <w:top w:val="single" w:sz="2" w:space="0" w:color="E5E7EB"/>
                    <w:left w:val="single" w:sz="2" w:space="0" w:color="E5E7EB"/>
                    <w:bottom w:val="single" w:sz="2" w:space="0" w:color="E5E7EB"/>
                    <w:right w:val="single" w:sz="2" w:space="0" w:color="E5E7EB"/>
                  </w:divBdr>
                  <w:divsChild>
                    <w:div w:id="28845080">
                      <w:marLeft w:val="0"/>
                      <w:marRight w:val="0"/>
                      <w:marTop w:val="0"/>
                      <w:marBottom w:val="0"/>
                      <w:divBdr>
                        <w:top w:val="single" w:sz="2" w:space="0" w:color="auto"/>
                        <w:left w:val="single" w:sz="2" w:space="0" w:color="auto"/>
                        <w:bottom w:val="single" w:sz="2" w:space="0" w:color="auto"/>
                        <w:right w:val="single" w:sz="2" w:space="0" w:color="auto"/>
                      </w:divBdr>
                      <w:divsChild>
                        <w:div w:id="1077434534">
                          <w:marLeft w:val="0"/>
                          <w:marRight w:val="0"/>
                          <w:marTop w:val="0"/>
                          <w:marBottom w:val="0"/>
                          <w:divBdr>
                            <w:top w:val="single" w:sz="2" w:space="0" w:color="E5E7EB"/>
                            <w:left w:val="single" w:sz="2" w:space="0" w:color="E5E7EB"/>
                            <w:bottom w:val="single" w:sz="2" w:space="0" w:color="E5E7EB"/>
                            <w:right w:val="single" w:sz="2" w:space="0" w:color="E5E7EB"/>
                          </w:divBdr>
                          <w:divsChild>
                            <w:div w:id="113403879">
                              <w:marLeft w:val="0"/>
                              <w:marRight w:val="0"/>
                              <w:marTop w:val="0"/>
                              <w:marBottom w:val="0"/>
                              <w:divBdr>
                                <w:top w:val="single" w:sz="2" w:space="0" w:color="E5E7EB"/>
                                <w:left w:val="single" w:sz="2" w:space="0" w:color="E5E7EB"/>
                                <w:bottom w:val="single" w:sz="2" w:space="0" w:color="E5E7EB"/>
                                <w:right w:val="single" w:sz="2" w:space="0" w:color="E5E7EB"/>
                              </w:divBdr>
                              <w:divsChild>
                                <w:div w:id="1313484548">
                                  <w:marLeft w:val="0"/>
                                  <w:marRight w:val="0"/>
                                  <w:marTop w:val="0"/>
                                  <w:marBottom w:val="0"/>
                                  <w:divBdr>
                                    <w:top w:val="single" w:sz="2" w:space="0" w:color="E5E7EB"/>
                                    <w:left w:val="single" w:sz="2" w:space="0" w:color="E5E7EB"/>
                                    <w:bottom w:val="single" w:sz="2" w:space="0" w:color="E5E7EB"/>
                                    <w:right w:val="single" w:sz="2" w:space="0" w:color="E5E7EB"/>
                                  </w:divBdr>
                                  <w:divsChild>
                                    <w:div w:id="1636909389">
                                      <w:marLeft w:val="0"/>
                                      <w:marRight w:val="0"/>
                                      <w:marTop w:val="0"/>
                                      <w:marBottom w:val="0"/>
                                      <w:divBdr>
                                        <w:top w:val="single" w:sz="2" w:space="0" w:color="auto"/>
                                        <w:left w:val="single" w:sz="2" w:space="0" w:color="auto"/>
                                        <w:bottom w:val="single" w:sz="2" w:space="0" w:color="auto"/>
                                        <w:right w:val="single" w:sz="2" w:space="0" w:color="auto"/>
                                      </w:divBdr>
                                      <w:divsChild>
                                        <w:div w:id="1575780167">
                                          <w:marLeft w:val="0"/>
                                          <w:marRight w:val="0"/>
                                          <w:marTop w:val="0"/>
                                          <w:marBottom w:val="0"/>
                                          <w:divBdr>
                                            <w:top w:val="single" w:sz="2" w:space="0" w:color="auto"/>
                                            <w:left w:val="single" w:sz="2" w:space="0" w:color="auto"/>
                                            <w:bottom w:val="single" w:sz="2" w:space="0" w:color="auto"/>
                                            <w:right w:val="single" w:sz="2" w:space="0" w:color="auto"/>
                                          </w:divBdr>
                                          <w:divsChild>
                                            <w:div w:id="1773625667">
                                              <w:marLeft w:val="0"/>
                                              <w:marRight w:val="0"/>
                                              <w:marTop w:val="0"/>
                                              <w:marBottom w:val="0"/>
                                              <w:divBdr>
                                                <w:top w:val="single" w:sz="2" w:space="0" w:color="E5E7EB"/>
                                                <w:left w:val="single" w:sz="2" w:space="0" w:color="E5E7EB"/>
                                                <w:bottom w:val="single" w:sz="2" w:space="0" w:color="E5E7EB"/>
                                                <w:right w:val="single" w:sz="2" w:space="0" w:color="E5E7EB"/>
                                              </w:divBdr>
                                              <w:divsChild>
                                                <w:div w:id="1631589483">
                                                  <w:marLeft w:val="0"/>
                                                  <w:marRight w:val="0"/>
                                                  <w:marTop w:val="0"/>
                                                  <w:marBottom w:val="0"/>
                                                  <w:divBdr>
                                                    <w:top w:val="single" w:sz="2" w:space="0" w:color="E5E7EB"/>
                                                    <w:left w:val="single" w:sz="2" w:space="0" w:color="E5E7EB"/>
                                                    <w:bottom w:val="single" w:sz="2" w:space="0" w:color="E5E7EB"/>
                                                    <w:right w:val="single" w:sz="2" w:space="0" w:color="E5E7EB"/>
                                                  </w:divBdr>
                                                  <w:divsChild>
                                                    <w:div w:id="782848515">
                                                      <w:marLeft w:val="0"/>
                                                      <w:marRight w:val="0"/>
                                                      <w:marTop w:val="0"/>
                                                      <w:marBottom w:val="0"/>
                                                      <w:divBdr>
                                                        <w:top w:val="single" w:sz="2" w:space="0" w:color="E5E7EB"/>
                                                        <w:left w:val="single" w:sz="2" w:space="0" w:color="E5E7EB"/>
                                                        <w:bottom w:val="single" w:sz="2" w:space="0" w:color="E5E7EB"/>
                                                        <w:right w:val="single" w:sz="2" w:space="0" w:color="E5E7EB"/>
                                                      </w:divBdr>
                                                      <w:divsChild>
                                                        <w:div w:id="133414770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982034991">
                                          <w:marLeft w:val="0"/>
                                          <w:marRight w:val="0"/>
                                          <w:marTop w:val="0"/>
                                          <w:marBottom w:val="0"/>
                                          <w:divBdr>
                                            <w:top w:val="single" w:sz="2" w:space="0" w:color="auto"/>
                                            <w:left w:val="single" w:sz="2" w:space="0" w:color="auto"/>
                                            <w:bottom w:val="single" w:sz="2" w:space="0" w:color="auto"/>
                                            <w:right w:val="single" w:sz="2" w:space="0" w:color="auto"/>
                                          </w:divBdr>
                                          <w:divsChild>
                                            <w:div w:id="1190803720">
                                              <w:marLeft w:val="0"/>
                                              <w:marRight w:val="0"/>
                                              <w:marTop w:val="0"/>
                                              <w:marBottom w:val="0"/>
                                              <w:divBdr>
                                                <w:top w:val="single" w:sz="2" w:space="0" w:color="E5E7EB"/>
                                                <w:left w:val="single" w:sz="2" w:space="0" w:color="E5E7EB"/>
                                                <w:bottom w:val="single" w:sz="2" w:space="0" w:color="E5E7EB"/>
                                                <w:right w:val="single" w:sz="2" w:space="0" w:color="E5E7EB"/>
                                              </w:divBdr>
                                              <w:divsChild>
                                                <w:div w:id="800732804">
                                                  <w:marLeft w:val="0"/>
                                                  <w:marRight w:val="0"/>
                                                  <w:marTop w:val="0"/>
                                                  <w:marBottom w:val="0"/>
                                                  <w:divBdr>
                                                    <w:top w:val="single" w:sz="2" w:space="0" w:color="E5E7EB"/>
                                                    <w:left w:val="single" w:sz="2" w:space="0" w:color="E5E7EB"/>
                                                    <w:bottom w:val="single" w:sz="2" w:space="0" w:color="E5E7EB"/>
                                                    <w:right w:val="single" w:sz="2" w:space="0" w:color="E5E7EB"/>
                                                  </w:divBdr>
                                                  <w:divsChild>
                                                    <w:div w:id="164786065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11977929">
                                                  <w:marLeft w:val="0"/>
                                                  <w:marRight w:val="0"/>
                                                  <w:marTop w:val="0"/>
                                                  <w:marBottom w:val="0"/>
                                                  <w:divBdr>
                                                    <w:top w:val="single" w:sz="2" w:space="0" w:color="E5E7EB"/>
                                                    <w:left w:val="single" w:sz="2" w:space="0" w:color="E5E7EB"/>
                                                    <w:bottom w:val="single" w:sz="2" w:space="0" w:color="E5E7EB"/>
                                                    <w:right w:val="single" w:sz="2" w:space="0" w:color="E5E7EB"/>
                                                  </w:divBdr>
                                                  <w:divsChild>
                                                    <w:div w:id="209107819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 w:id="887688483">
                                  <w:marLeft w:val="0"/>
                                  <w:marRight w:val="0"/>
                                  <w:marTop w:val="0"/>
                                  <w:marBottom w:val="0"/>
                                  <w:divBdr>
                                    <w:top w:val="single" w:sz="2" w:space="0" w:color="E5E7EB"/>
                                    <w:left w:val="single" w:sz="2" w:space="0" w:color="E5E7EB"/>
                                    <w:bottom w:val="single" w:sz="2" w:space="0" w:color="E5E7EB"/>
                                    <w:right w:val="single" w:sz="2" w:space="0" w:color="E5E7EB"/>
                                  </w:divBdr>
                                  <w:divsChild>
                                    <w:div w:id="2107458649">
                                      <w:marLeft w:val="0"/>
                                      <w:marRight w:val="0"/>
                                      <w:marTop w:val="0"/>
                                      <w:marBottom w:val="0"/>
                                      <w:divBdr>
                                        <w:top w:val="single" w:sz="6" w:space="0" w:color="auto"/>
                                        <w:left w:val="single" w:sz="2" w:space="0" w:color="auto"/>
                                        <w:bottom w:val="single" w:sz="2" w:space="0" w:color="auto"/>
                                        <w:right w:val="single" w:sz="2" w:space="0" w:color="auto"/>
                                      </w:divBdr>
                                      <w:divsChild>
                                        <w:div w:id="2124420831">
                                          <w:marLeft w:val="0"/>
                                          <w:marRight w:val="0"/>
                                          <w:marTop w:val="0"/>
                                          <w:marBottom w:val="0"/>
                                          <w:divBdr>
                                            <w:top w:val="single" w:sz="2" w:space="0" w:color="auto"/>
                                            <w:left w:val="single" w:sz="2" w:space="0" w:color="auto"/>
                                            <w:bottom w:val="single" w:sz="2" w:space="0" w:color="auto"/>
                                            <w:right w:val="single" w:sz="2" w:space="0" w:color="auto"/>
                                          </w:divBdr>
                                          <w:divsChild>
                                            <w:div w:id="983974055">
                                              <w:marLeft w:val="0"/>
                                              <w:marRight w:val="0"/>
                                              <w:marTop w:val="0"/>
                                              <w:marBottom w:val="0"/>
                                              <w:divBdr>
                                                <w:top w:val="single" w:sz="2" w:space="0" w:color="auto"/>
                                                <w:left w:val="single" w:sz="2" w:space="0" w:color="auto"/>
                                                <w:bottom w:val="single" w:sz="2" w:space="0" w:color="auto"/>
                                                <w:right w:val="single" w:sz="2" w:space="0" w:color="auto"/>
                                              </w:divBdr>
                                              <w:divsChild>
                                                <w:div w:id="1167287611">
                                                  <w:marLeft w:val="0"/>
                                                  <w:marRight w:val="0"/>
                                                  <w:marTop w:val="0"/>
                                                  <w:marBottom w:val="0"/>
                                                  <w:divBdr>
                                                    <w:top w:val="single" w:sz="2" w:space="0" w:color="E5E7EB"/>
                                                    <w:left w:val="single" w:sz="2" w:space="0" w:color="E5E7EB"/>
                                                    <w:bottom w:val="single" w:sz="2" w:space="0" w:color="E5E7EB"/>
                                                    <w:right w:val="single" w:sz="2" w:space="0" w:color="E5E7EB"/>
                                                  </w:divBdr>
                                                  <w:divsChild>
                                                    <w:div w:id="1520123580">
                                                      <w:marLeft w:val="0"/>
                                                      <w:marRight w:val="0"/>
                                                      <w:marTop w:val="0"/>
                                                      <w:marBottom w:val="0"/>
                                                      <w:divBdr>
                                                        <w:top w:val="single" w:sz="2" w:space="0" w:color="E5E7EB"/>
                                                        <w:left w:val="single" w:sz="2" w:space="0" w:color="E5E7EB"/>
                                                        <w:bottom w:val="single" w:sz="2" w:space="0" w:color="E5E7EB"/>
                                                        <w:right w:val="single" w:sz="2" w:space="0" w:color="E5E7EB"/>
                                                      </w:divBdr>
                                                      <w:divsChild>
                                                        <w:div w:id="1520435583">
                                                          <w:marLeft w:val="0"/>
                                                          <w:marRight w:val="0"/>
                                                          <w:marTop w:val="0"/>
                                                          <w:marBottom w:val="0"/>
                                                          <w:divBdr>
                                                            <w:top w:val="single" w:sz="2" w:space="0" w:color="E5E7EB"/>
                                                            <w:left w:val="single" w:sz="2" w:space="0" w:color="E5E7EB"/>
                                                            <w:bottom w:val="single" w:sz="2" w:space="0" w:color="E5E7EB"/>
                                                            <w:right w:val="single" w:sz="2" w:space="0" w:color="E5E7EB"/>
                                                          </w:divBdr>
                                                          <w:divsChild>
                                                            <w:div w:id="110580793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483468467">
                                              <w:marLeft w:val="0"/>
                                              <w:marRight w:val="0"/>
                                              <w:marTop w:val="0"/>
                                              <w:marBottom w:val="0"/>
                                              <w:divBdr>
                                                <w:top w:val="single" w:sz="6" w:space="0" w:color="auto"/>
                                                <w:left w:val="single" w:sz="2" w:space="0" w:color="auto"/>
                                                <w:bottom w:val="single" w:sz="2" w:space="0" w:color="auto"/>
                                                <w:right w:val="single" w:sz="2" w:space="0" w:color="auto"/>
                                              </w:divBdr>
                                              <w:divsChild>
                                                <w:div w:id="1378697670">
                                                  <w:marLeft w:val="0"/>
                                                  <w:marRight w:val="0"/>
                                                  <w:marTop w:val="0"/>
                                                  <w:marBottom w:val="0"/>
                                                  <w:divBdr>
                                                    <w:top w:val="single" w:sz="2" w:space="0" w:color="E5E7EB"/>
                                                    <w:left w:val="single" w:sz="2" w:space="0" w:color="E5E7EB"/>
                                                    <w:bottom w:val="single" w:sz="2" w:space="0" w:color="E5E7EB"/>
                                                    <w:right w:val="single" w:sz="2" w:space="0" w:color="E5E7EB"/>
                                                  </w:divBdr>
                                                  <w:divsChild>
                                                    <w:div w:id="1898584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60626418">
                                                  <w:marLeft w:val="0"/>
                                                  <w:marRight w:val="0"/>
                                                  <w:marTop w:val="0"/>
                                                  <w:marBottom w:val="0"/>
                                                  <w:divBdr>
                                                    <w:top w:val="single" w:sz="24" w:space="0" w:color="auto"/>
                                                    <w:left w:val="single" w:sz="2" w:space="0" w:color="auto"/>
                                                    <w:bottom w:val="single" w:sz="24" w:space="0" w:color="auto"/>
                                                    <w:right w:val="single" w:sz="2" w:space="0" w:color="auto"/>
                                                  </w:divBdr>
                                                  <w:divsChild>
                                                    <w:div w:id="164666563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7990612">
                                                  <w:marLeft w:val="0"/>
                                                  <w:marRight w:val="0"/>
                                                  <w:marTop w:val="0"/>
                                                  <w:marBottom w:val="0"/>
                                                  <w:divBdr>
                                                    <w:top w:val="single" w:sz="24" w:space="0" w:color="auto"/>
                                                    <w:left w:val="single" w:sz="2" w:space="0" w:color="auto"/>
                                                    <w:bottom w:val="single" w:sz="24" w:space="0" w:color="auto"/>
                                                    <w:right w:val="single" w:sz="2" w:space="0" w:color="auto"/>
                                                  </w:divBdr>
                                                  <w:divsChild>
                                                    <w:div w:id="3577009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748892020">
                                                  <w:marLeft w:val="0"/>
                                                  <w:marRight w:val="0"/>
                                                  <w:marTop w:val="0"/>
                                                  <w:marBottom w:val="0"/>
                                                  <w:divBdr>
                                                    <w:top w:val="single" w:sz="24" w:space="0" w:color="auto"/>
                                                    <w:left w:val="single" w:sz="2" w:space="0" w:color="auto"/>
                                                    <w:bottom w:val="single" w:sz="24" w:space="0" w:color="auto"/>
                                                    <w:right w:val="single" w:sz="2" w:space="0" w:color="auto"/>
                                                  </w:divBdr>
                                                  <w:divsChild>
                                                    <w:div w:id="19694115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24875789">
                                                  <w:marLeft w:val="0"/>
                                                  <w:marRight w:val="0"/>
                                                  <w:marTop w:val="0"/>
                                                  <w:marBottom w:val="0"/>
                                                  <w:divBdr>
                                                    <w:top w:val="single" w:sz="24" w:space="0" w:color="auto"/>
                                                    <w:left w:val="single" w:sz="2" w:space="0" w:color="auto"/>
                                                    <w:bottom w:val="single" w:sz="24" w:space="0" w:color="auto"/>
                                                    <w:right w:val="single" w:sz="2" w:space="0" w:color="auto"/>
                                                  </w:divBdr>
                                                  <w:divsChild>
                                                    <w:div w:id="35959746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582181469">
                              <w:marLeft w:val="0"/>
                              <w:marRight w:val="0"/>
                              <w:marTop w:val="0"/>
                              <w:marBottom w:val="0"/>
                              <w:divBdr>
                                <w:top w:val="single" w:sz="2" w:space="0" w:color="E5E7EB"/>
                                <w:left w:val="single" w:sz="2" w:space="0" w:color="E5E7EB"/>
                                <w:bottom w:val="single" w:sz="2" w:space="0" w:color="E5E7EB"/>
                                <w:right w:val="single" w:sz="2" w:space="0" w:color="E5E7EB"/>
                              </w:divBdr>
                              <w:divsChild>
                                <w:div w:id="239025968">
                                  <w:marLeft w:val="0"/>
                                  <w:marRight w:val="0"/>
                                  <w:marTop w:val="0"/>
                                  <w:marBottom w:val="0"/>
                                  <w:divBdr>
                                    <w:top w:val="single" w:sz="2" w:space="0" w:color="E5E7EB"/>
                                    <w:left w:val="single" w:sz="2" w:space="0" w:color="E5E7EB"/>
                                    <w:bottom w:val="single" w:sz="2" w:space="0" w:color="E5E7EB"/>
                                    <w:right w:val="single" w:sz="2" w:space="0" w:color="E5E7EB"/>
                                  </w:divBdr>
                                  <w:divsChild>
                                    <w:div w:id="1217934000">
                                      <w:marLeft w:val="0"/>
                                      <w:marRight w:val="0"/>
                                      <w:marTop w:val="0"/>
                                      <w:marBottom w:val="0"/>
                                      <w:divBdr>
                                        <w:top w:val="single" w:sz="2" w:space="0" w:color="E5E7EB"/>
                                        <w:left w:val="single" w:sz="2" w:space="0" w:color="E5E7EB"/>
                                        <w:bottom w:val="single" w:sz="2" w:space="0" w:color="E5E7EB"/>
                                        <w:right w:val="single" w:sz="2" w:space="0" w:color="E5E7EB"/>
                                      </w:divBdr>
                                      <w:divsChild>
                                        <w:div w:id="1355376232">
                                          <w:marLeft w:val="0"/>
                                          <w:marRight w:val="0"/>
                                          <w:marTop w:val="0"/>
                                          <w:marBottom w:val="0"/>
                                          <w:divBdr>
                                            <w:top w:val="single" w:sz="2" w:space="0" w:color="auto"/>
                                            <w:left w:val="single" w:sz="2" w:space="0" w:color="auto"/>
                                            <w:bottom w:val="single" w:sz="2" w:space="0" w:color="auto"/>
                                            <w:right w:val="single" w:sz="2" w:space="0" w:color="auto"/>
                                          </w:divBdr>
                                          <w:divsChild>
                                            <w:div w:id="730151472">
                                              <w:marLeft w:val="0"/>
                                              <w:marRight w:val="0"/>
                                              <w:marTop w:val="0"/>
                                              <w:marBottom w:val="0"/>
                                              <w:divBdr>
                                                <w:top w:val="single" w:sz="2" w:space="0" w:color="E5E7EB"/>
                                                <w:left w:val="single" w:sz="2" w:space="0" w:color="E5E7EB"/>
                                                <w:bottom w:val="single" w:sz="2" w:space="0" w:color="E5E7EB"/>
                                                <w:right w:val="single" w:sz="2" w:space="0" w:color="E5E7EB"/>
                                              </w:divBdr>
                                              <w:divsChild>
                                                <w:div w:id="1946378826">
                                                  <w:marLeft w:val="0"/>
                                                  <w:marRight w:val="0"/>
                                                  <w:marTop w:val="0"/>
                                                  <w:marBottom w:val="0"/>
                                                  <w:divBdr>
                                                    <w:top w:val="dashed" w:sz="6" w:space="0" w:color="auto"/>
                                                    <w:left w:val="dashed" w:sz="6" w:space="0" w:color="auto"/>
                                                    <w:bottom w:val="dashed" w:sz="6" w:space="0" w:color="auto"/>
                                                    <w:right w:val="dashed" w:sz="6" w:space="0" w:color="auto"/>
                                                  </w:divBdr>
                                                  <w:divsChild>
                                                    <w:div w:id="256063275">
                                                      <w:marLeft w:val="0"/>
                                                      <w:marRight w:val="0"/>
                                                      <w:marTop w:val="0"/>
                                                      <w:marBottom w:val="0"/>
                                                      <w:divBdr>
                                                        <w:top w:val="single" w:sz="2" w:space="0" w:color="E5E7EB"/>
                                                        <w:left w:val="single" w:sz="2" w:space="0" w:color="E5E7EB"/>
                                                        <w:bottom w:val="single" w:sz="2" w:space="0" w:color="E5E7EB"/>
                                                        <w:right w:val="single" w:sz="2" w:space="0" w:color="E5E7EB"/>
                                                      </w:divBdr>
                                                      <w:divsChild>
                                                        <w:div w:id="925456063">
                                                          <w:marLeft w:val="0"/>
                                                          <w:marRight w:val="0"/>
                                                          <w:marTop w:val="0"/>
                                                          <w:marBottom w:val="0"/>
                                                          <w:divBdr>
                                                            <w:top w:val="single" w:sz="2" w:space="0" w:color="E5E7EB"/>
                                                            <w:left w:val="single" w:sz="2" w:space="0" w:color="E5E7EB"/>
                                                            <w:bottom w:val="single" w:sz="2" w:space="0" w:color="E5E7EB"/>
                                                            <w:right w:val="single" w:sz="2" w:space="0" w:color="E5E7EB"/>
                                                          </w:divBdr>
                                                          <w:divsChild>
                                                            <w:div w:id="1674528721">
                                                              <w:marLeft w:val="0"/>
                                                              <w:marRight w:val="0"/>
                                                              <w:marTop w:val="0"/>
                                                              <w:marBottom w:val="0"/>
                                                              <w:divBdr>
                                                                <w:top w:val="single" w:sz="2" w:space="0" w:color="E5E7EB"/>
                                                                <w:left w:val="single" w:sz="2" w:space="0" w:color="E5E7EB"/>
                                                                <w:bottom w:val="single" w:sz="2" w:space="0" w:color="E5E7EB"/>
                                                                <w:right w:val="single" w:sz="2" w:space="0" w:color="E5E7EB"/>
                                                              </w:divBdr>
                                                              <w:divsChild>
                                                                <w:div w:id="61355713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725715047">
                                                  <w:marLeft w:val="0"/>
                                                  <w:marRight w:val="0"/>
                                                  <w:marTop w:val="0"/>
                                                  <w:marBottom w:val="0"/>
                                                  <w:divBdr>
                                                    <w:top w:val="dashed" w:sz="6" w:space="0" w:color="auto"/>
                                                    <w:left w:val="dashed" w:sz="6" w:space="0" w:color="auto"/>
                                                    <w:bottom w:val="dashed" w:sz="6" w:space="0" w:color="auto"/>
                                                    <w:right w:val="dashed" w:sz="6" w:space="0" w:color="auto"/>
                                                  </w:divBdr>
                                                  <w:divsChild>
                                                    <w:div w:id="1745495068">
                                                      <w:marLeft w:val="0"/>
                                                      <w:marRight w:val="0"/>
                                                      <w:marTop w:val="0"/>
                                                      <w:marBottom w:val="0"/>
                                                      <w:divBdr>
                                                        <w:top w:val="single" w:sz="2" w:space="0" w:color="E5E7EB"/>
                                                        <w:left w:val="single" w:sz="2" w:space="0" w:color="E5E7EB"/>
                                                        <w:bottom w:val="single" w:sz="2" w:space="0" w:color="E5E7EB"/>
                                                        <w:right w:val="single" w:sz="2" w:space="0" w:color="E5E7EB"/>
                                                      </w:divBdr>
                                                      <w:divsChild>
                                                        <w:div w:id="986595969">
                                                          <w:marLeft w:val="0"/>
                                                          <w:marRight w:val="0"/>
                                                          <w:marTop w:val="0"/>
                                                          <w:marBottom w:val="0"/>
                                                          <w:divBdr>
                                                            <w:top w:val="single" w:sz="2" w:space="0" w:color="E5E7EB"/>
                                                            <w:left w:val="single" w:sz="2" w:space="0" w:color="E5E7EB"/>
                                                            <w:bottom w:val="single" w:sz="2" w:space="0" w:color="E5E7EB"/>
                                                            <w:right w:val="single" w:sz="2" w:space="0" w:color="E5E7EB"/>
                                                          </w:divBdr>
                                                          <w:divsChild>
                                                            <w:div w:id="2081823434">
                                                              <w:marLeft w:val="0"/>
                                                              <w:marRight w:val="0"/>
                                                              <w:marTop w:val="0"/>
                                                              <w:marBottom w:val="0"/>
                                                              <w:divBdr>
                                                                <w:top w:val="single" w:sz="2" w:space="0" w:color="E5E7EB"/>
                                                                <w:left w:val="single" w:sz="2" w:space="0" w:color="E5E7EB"/>
                                                                <w:bottom w:val="single" w:sz="2" w:space="0" w:color="E5E7EB"/>
                                                                <w:right w:val="single" w:sz="2" w:space="0" w:color="E5E7EB"/>
                                                              </w:divBdr>
                                                              <w:divsChild>
                                                                <w:div w:id="151915234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856650784">
                                                  <w:marLeft w:val="0"/>
                                                  <w:marRight w:val="0"/>
                                                  <w:marTop w:val="0"/>
                                                  <w:marBottom w:val="0"/>
                                                  <w:divBdr>
                                                    <w:top w:val="dashed" w:sz="6" w:space="0" w:color="auto"/>
                                                    <w:left w:val="dashed" w:sz="6" w:space="0" w:color="auto"/>
                                                    <w:bottom w:val="dashed" w:sz="6" w:space="0" w:color="auto"/>
                                                    <w:right w:val="dashed" w:sz="6" w:space="0" w:color="auto"/>
                                                  </w:divBdr>
                                                  <w:divsChild>
                                                    <w:div w:id="992877341">
                                                      <w:marLeft w:val="0"/>
                                                      <w:marRight w:val="0"/>
                                                      <w:marTop w:val="0"/>
                                                      <w:marBottom w:val="0"/>
                                                      <w:divBdr>
                                                        <w:top w:val="single" w:sz="2" w:space="0" w:color="E5E7EB"/>
                                                        <w:left w:val="single" w:sz="2" w:space="0" w:color="E5E7EB"/>
                                                        <w:bottom w:val="single" w:sz="2" w:space="0" w:color="E5E7EB"/>
                                                        <w:right w:val="single" w:sz="2" w:space="0" w:color="E5E7EB"/>
                                                      </w:divBdr>
                                                      <w:divsChild>
                                                        <w:div w:id="1877885184">
                                                          <w:marLeft w:val="0"/>
                                                          <w:marRight w:val="0"/>
                                                          <w:marTop w:val="0"/>
                                                          <w:marBottom w:val="0"/>
                                                          <w:divBdr>
                                                            <w:top w:val="single" w:sz="2" w:space="0" w:color="E5E7EB"/>
                                                            <w:left w:val="single" w:sz="2" w:space="0" w:color="E5E7EB"/>
                                                            <w:bottom w:val="single" w:sz="2" w:space="0" w:color="E5E7EB"/>
                                                            <w:right w:val="single" w:sz="2" w:space="0" w:color="E5E7EB"/>
                                                          </w:divBdr>
                                                          <w:divsChild>
                                                            <w:div w:id="603533241">
                                                              <w:marLeft w:val="0"/>
                                                              <w:marRight w:val="0"/>
                                                              <w:marTop w:val="0"/>
                                                              <w:marBottom w:val="0"/>
                                                              <w:divBdr>
                                                                <w:top w:val="single" w:sz="2" w:space="0" w:color="E5E7EB"/>
                                                                <w:left w:val="single" w:sz="2" w:space="0" w:color="E5E7EB"/>
                                                                <w:bottom w:val="single" w:sz="2" w:space="0" w:color="E5E7EB"/>
                                                                <w:right w:val="single" w:sz="2" w:space="0" w:color="E5E7EB"/>
                                                              </w:divBdr>
                                                              <w:divsChild>
                                                                <w:div w:id="175670628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 w:id="1388530361">
      <w:bodyDiv w:val="1"/>
      <w:marLeft w:val="0"/>
      <w:marRight w:val="0"/>
      <w:marTop w:val="0"/>
      <w:marBottom w:val="0"/>
      <w:divBdr>
        <w:top w:val="none" w:sz="0" w:space="0" w:color="auto"/>
        <w:left w:val="none" w:sz="0" w:space="0" w:color="auto"/>
        <w:bottom w:val="none" w:sz="0" w:space="0" w:color="auto"/>
        <w:right w:val="none" w:sz="0" w:space="0" w:color="auto"/>
      </w:divBdr>
    </w:div>
    <w:div w:id="1401438559">
      <w:bodyDiv w:val="1"/>
      <w:marLeft w:val="0"/>
      <w:marRight w:val="0"/>
      <w:marTop w:val="0"/>
      <w:marBottom w:val="0"/>
      <w:divBdr>
        <w:top w:val="none" w:sz="0" w:space="0" w:color="auto"/>
        <w:left w:val="none" w:sz="0" w:space="0" w:color="auto"/>
        <w:bottom w:val="none" w:sz="0" w:space="0" w:color="auto"/>
        <w:right w:val="none" w:sz="0" w:space="0" w:color="auto"/>
      </w:divBdr>
    </w:div>
    <w:div w:id="1537499138">
      <w:bodyDiv w:val="1"/>
      <w:marLeft w:val="0"/>
      <w:marRight w:val="0"/>
      <w:marTop w:val="0"/>
      <w:marBottom w:val="0"/>
      <w:divBdr>
        <w:top w:val="none" w:sz="0" w:space="0" w:color="auto"/>
        <w:left w:val="none" w:sz="0" w:space="0" w:color="auto"/>
        <w:bottom w:val="none" w:sz="0" w:space="0" w:color="auto"/>
        <w:right w:val="none" w:sz="0" w:space="0" w:color="auto"/>
      </w:divBdr>
    </w:div>
    <w:div w:id="1665351839">
      <w:bodyDiv w:val="1"/>
      <w:marLeft w:val="0"/>
      <w:marRight w:val="0"/>
      <w:marTop w:val="0"/>
      <w:marBottom w:val="0"/>
      <w:divBdr>
        <w:top w:val="none" w:sz="0" w:space="0" w:color="auto"/>
        <w:left w:val="none" w:sz="0" w:space="0" w:color="auto"/>
        <w:bottom w:val="none" w:sz="0" w:space="0" w:color="auto"/>
        <w:right w:val="none" w:sz="0" w:space="0" w:color="auto"/>
      </w:divBdr>
    </w:div>
    <w:div w:id="1746679186">
      <w:bodyDiv w:val="1"/>
      <w:marLeft w:val="0"/>
      <w:marRight w:val="0"/>
      <w:marTop w:val="0"/>
      <w:marBottom w:val="0"/>
      <w:divBdr>
        <w:top w:val="none" w:sz="0" w:space="0" w:color="auto"/>
        <w:left w:val="none" w:sz="0" w:space="0" w:color="auto"/>
        <w:bottom w:val="none" w:sz="0" w:space="0" w:color="auto"/>
        <w:right w:val="none" w:sz="0" w:space="0" w:color="auto"/>
      </w:divBdr>
    </w:div>
    <w:div w:id="1760053630">
      <w:bodyDiv w:val="1"/>
      <w:marLeft w:val="0"/>
      <w:marRight w:val="0"/>
      <w:marTop w:val="0"/>
      <w:marBottom w:val="0"/>
      <w:divBdr>
        <w:top w:val="none" w:sz="0" w:space="0" w:color="auto"/>
        <w:left w:val="none" w:sz="0" w:space="0" w:color="auto"/>
        <w:bottom w:val="none" w:sz="0" w:space="0" w:color="auto"/>
        <w:right w:val="none" w:sz="0" w:space="0" w:color="auto"/>
      </w:divBdr>
    </w:div>
    <w:div w:id="1780222425">
      <w:bodyDiv w:val="1"/>
      <w:marLeft w:val="0"/>
      <w:marRight w:val="0"/>
      <w:marTop w:val="0"/>
      <w:marBottom w:val="0"/>
      <w:divBdr>
        <w:top w:val="none" w:sz="0" w:space="0" w:color="auto"/>
        <w:left w:val="none" w:sz="0" w:space="0" w:color="auto"/>
        <w:bottom w:val="none" w:sz="0" w:space="0" w:color="auto"/>
        <w:right w:val="none" w:sz="0" w:space="0" w:color="auto"/>
      </w:divBdr>
    </w:div>
    <w:div w:id="1791969910">
      <w:bodyDiv w:val="1"/>
      <w:marLeft w:val="0"/>
      <w:marRight w:val="0"/>
      <w:marTop w:val="0"/>
      <w:marBottom w:val="0"/>
      <w:divBdr>
        <w:top w:val="none" w:sz="0" w:space="0" w:color="auto"/>
        <w:left w:val="none" w:sz="0" w:space="0" w:color="auto"/>
        <w:bottom w:val="none" w:sz="0" w:space="0" w:color="auto"/>
        <w:right w:val="none" w:sz="0" w:space="0" w:color="auto"/>
      </w:divBdr>
    </w:div>
    <w:div w:id="1797481186">
      <w:bodyDiv w:val="1"/>
      <w:marLeft w:val="0"/>
      <w:marRight w:val="0"/>
      <w:marTop w:val="0"/>
      <w:marBottom w:val="0"/>
      <w:divBdr>
        <w:top w:val="none" w:sz="0" w:space="0" w:color="auto"/>
        <w:left w:val="none" w:sz="0" w:space="0" w:color="auto"/>
        <w:bottom w:val="none" w:sz="0" w:space="0" w:color="auto"/>
        <w:right w:val="none" w:sz="0" w:space="0" w:color="auto"/>
      </w:divBdr>
      <w:divsChild>
        <w:div w:id="1992439812">
          <w:marLeft w:val="0"/>
          <w:marRight w:val="0"/>
          <w:marTop w:val="0"/>
          <w:marBottom w:val="0"/>
          <w:divBdr>
            <w:top w:val="single" w:sz="2" w:space="0" w:color="auto"/>
            <w:left w:val="single" w:sz="2" w:space="4" w:color="auto"/>
            <w:bottom w:val="single" w:sz="2" w:space="0" w:color="auto"/>
            <w:right w:val="single" w:sz="2" w:space="4" w:color="auto"/>
          </w:divBdr>
        </w:div>
        <w:div w:id="2027972801">
          <w:marLeft w:val="0"/>
          <w:marRight w:val="0"/>
          <w:marTop w:val="0"/>
          <w:marBottom w:val="0"/>
          <w:divBdr>
            <w:top w:val="single" w:sz="2" w:space="0" w:color="auto"/>
            <w:left w:val="single" w:sz="2" w:space="4" w:color="auto"/>
            <w:bottom w:val="single" w:sz="2" w:space="0" w:color="auto"/>
            <w:right w:val="single" w:sz="2" w:space="4" w:color="auto"/>
          </w:divBdr>
        </w:div>
        <w:div w:id="1213735689">
          <w:marLeft w:val="0"/>
          <w:marRight w:val="0"/>
          <w:marTop w:val="0"/>
          <w:marBottom w:val="0"/>
          <w:divBdr>
            <w:top w:val="single" w:sz="2" w:space="0" w:color="auto"/>
            <w:left w:val="single" w:sz="2" w:space="4" w:color="auto"/>
            <w:bottom w:val="single" w:sz="2" w:space="0" w:color="auto"/>
            <w:right w:val="single" w:sz="2" w:space="4" w:color="auto"/>
          </w:divBdr>
        </w:div>
        <w:div w:id="1522206372">
          <w:marLeft w:val="0"/>
          <w:marRight w:val="0"/>
          <w:marTop w:val="0"/>
          <w:marBottom w:val="0"/>
          <w:divBdr>
            <w:top w:val="single" w:sz="2" w:space="0" w:color="auto"/>
            <w:left w:val="single" w:sz="2" w:space="4" w:color="auto"/>
            <w:bottom w:val="single" w:sz="2" w:space="0" w:color="auto"/>
            <w:right w:val="single" w:sz="2" w:space="4" w:color="auto"/>
          </w:divBdr>
        </w:div>
        <w:div w:id="1987465896">
          <w:marLeft w:val="0"/>
          <w:marRight w:val="0"/>
          <w:marTop w:val="0"/>
          <w:marBottom w:val="0"/>
          <w:divBdr>
            <w:top w:val="single" w:sz="2" w:space="0" w:color="auto"/>
            <w:left w:val="single" w:sz="2" w:space="4" w:color="auto"/>
            <w:bottom w:val="single" w:sz="2" w:space="0" w:color="auto"/>
            <w:right w:val="single" w:sz="2" w:space="4" w:color="auto"/>
          </w:divBdr>
        </w:div>
        <w:div w:id="1617172724">
          <w:marLeft w:val="0"/>
          <w:marRight w:val="0"/>
          <w:marTop w:val="0"/>
          <w:marBottom w:val="0"/>
          <w:divBdr>
            <w:top w:val="single" w:sz="2" w:space="0" w:color="auto"/>
            <w:left w:val="single" w:sz="2" w:space="4" w:color="auto"/>
            <w:bottom w:val="single" w:sz="2" w:space="0" w:color="auto"/>
            <w:right w:val="single" w:sz="2" w:space="4" w:color="auto"/>
          </w:divBdr>
        </w:div>
        <w:div w:id="1306202249">
          <w:marLeft w:val="0"/>
          <w:marRight w:val="0"/>
          <w:marTop w:val="0"/>
          <w:marBottom w:val="0"/>
          <w:divBdr>
            <w:top w:val="single" w:sz="2" w:space="0" w:color="auto"/>
            <w:left w:val="single" w:sz="2" w:space="4" w:color="auto"/>
            <w:bottom w:val="single" w:sz="2" w:space="0" w:color="auto"/>
            <w:right w:val="single" w:sz="2" w:space="4" w:color="auto"/>
          </w:divBdr>
        </w:div>
        <w:div w:id="1260025313">
          <w:marLeft w:val="0"/>
          <w:marRight w:val="0"/>
          <w:marTop w:val="0"/>
          <w:marBottom w:val="0"/>
          <w:divBdr>
            <w:top w:val="single" w:sz="2" w:space="0" w:color="auto"/>
            <w:left w:val="single" w:sz="2" w:space="4" w:color="auto"/>
            <w:bottom w:val="single" w:sz="2" w:space="0" w:color="auto"/>
            <w:right w:val="single" w:sz="2" w:space="4" w:color="auto"/>
          </w:divBdr>
        </w:div>
        <w:div w:id="2040423569">
          <w:marLeft w:val="0"/>
          <w:marRight w:val="0"/>
          <w:marTop w:val="0"/>
          <w:marBottom w:val="0"/>
          <w:divBdr>
            <w:top w:val="single" w:sz="2" w:space="0" w:color="auto"/>
            <w:left w:val="single" w:sz="2" w:space="4" w:color="auto"/>
            <w:bottom w:val="single" w:sz="2" w:space="0" w:color="auto"/>
            <w:right w:val="single" w:sz="2" w:space="4" w:color="auto"/>
          </w:divBdr>
        </w:div>
        <w:div w:id="1595825757">
          <w:marLeft w:val="0"/>
          <w:marRight w:val="0"/>
          <w:marTop w:val="0"/>
          <w:marBottom w:val="0"/>
          <w:divBdr>
            <w:top w:val="single" w:sz="2" w:space="0" w:color="auto"/>
            <w:left w:val="single" w:sz="2" w:space="4" w:color="auto"/>
            <w:bottom w:val="single" w:sz="2" w:space="0" w:color="auto"/>
            <w:right w:val="single" w:sz="2" w:space="4" w:color="auto"/>
          </w:divBdr>
        </w:div>
        <w:div w:id="2109889863">
          <w:marLeft w:val="0"/>
          <w:marRight w:val="0"/>
          <w:marTop w:val="0"/>
          <w:marBottom w:val="0"/>
          <w:divBdr>
            <w:top w:val="single" w:sz="2" w:space="0" w:color="auto"/>
            <w:left w:val="single" w:sz="2" w:space="4" w:color="auto"/>
            <w:bottom w:val="single" w:sz="2" w:space="0" w:color="auto"/>
            <w:right w:val="single" w:sz="2" w:space="4" w:color="auto"/>
          </w:divBdr>
        </w:div>
        <w:div w:id="2025936833">
          <w:marLeft w:val="0"/>
          <w:marRight w:val="0"/>
          <w:marTop w:val="0"/>
          <w:marBottom w:val="0"/>
          <w:divBdr>
            <w:top w:val="single" w:sz="2" w:space="0" w:color="auto"/>
            <w:left w:val="single" w:sz="2" w:space="4" w:color="auto"/>
            <w:bottom w:val="single" w:sz="2" w:space="0" w:color="auto"/>
            <w:right w:val="single" w:sz="2" w:space="4" w:color="auto"/>
          </w:divBdr>
        </w:div>
        <w:div w:id="11150750">
          <w:marLeft w:val="0"/>
          <w:marRight w:val="0"/>
          <w:marTop w:val="0"/>
          <w:marBottom w:val="0"/>
          <w:divBdr>
            <w:top w:val="single" w:sz="2" w:space="0" w:color="auto"/>
            <w:left w:val="single" w:sz="2" w:space="4" w:color="auto"/>
            <w:bottom w:val="single" w:sz="2" w:space="0" w:color="auto"/>
            <w:right w:val="single" w:sz="2" w:space="4" w:color="auto"/>
          </w:divBdr>
        </w:div>
        <w:div w:id="1505976696">
          <w:marLeft w:val="0"/>
          <w:marRight w:val="0"/>
          <w:marTop w:val="0"/>
          <w:marBottom w:val="0"/>
          <w:divBdr>
            <w:top w:val="single" w:sz="2" w:space="0" w:color="auto"/>
            <w:left w:val="single" w:sz="2" w:space="4" w:color="auto"/>
            <w:bottom w:val="single" w:sz="2" w:space="0" w:color="auto"/>
            <w:right w:val="single" w:sz="2" w:space="4" w:color="auto"/>
          </w:divBdr>
        </w:div>
        <w:div w:id="837305662">
          <w:marLeft w:val="0"/>
          <w:marRight w:val="0"/>
          <w:marTop w:val="0"/>
          <w:marBottom w:val="0"/>
          <w:divBdr>
            <w:top w:val="single" w:sz="2" w:space="0" w:color="auto"/>
            <w:left w:val="single" w:sz="2" w:space="4" w:color="auto"/>
            <w:bottom w:val="single" w:sz="2" w:space="0" w:color="auto"/>
            <w:right w:val="single" w:sz="2" w:space="4" w:color="auto"/>
          </w:divBdr>
        </w:div>
        <w:div w:id="1042557040">
          <w:marLeft w:val="0"/>
          <w:marRight w:val="0"/>
          <w:marTop w:val="0"/>
          <w:marBottom w:val="0"/>
          <w:divBdr>
            <w:top w:val="single" w:sz="2" w:space="0" w:color="auto"/>
            <w:left w:val="single" w:sz="2" w:space="4" w:color="auto"/>
            <w:bottom w:val="single" w:sz="2" w:space="0" w:color="auto"/>
            <w:right w:val="single" w:sz="2" w:space="4" w:color="auto"/>
          </w:divBdr>
        </w:div>
      </w:divsChild>
    </w:div>
    <w:div w:id="1808279948">
      <w:bodyDiv w:val="1"/>
      <w:marLeft w:val="0"/>
      <w:marRight w:val="0"/>
      <w:marTop w:val="0"/>
      <w:marBottom w:val="0"/>
      <w:divBdr>
        <w:top w:val="none" w:sz="0" w:space="0" w:color="auto"/>
        <w:left w:val="none" w:sz="0" w:space="0" w:color="auto"/>
        <w:bottom w:val="none" w:sz="0" w:space="0" w:color="auto"/>
        <w:right w:val="none" w:sz="0" w:space="0" w:color="auto"/>
      </w:divBdr>
    </w:div>
    <w:div w:id="1813599000">
      <w:bodyDiv w:val="1"/>
      <w:marLeft w:val="0"/>
      <w:marRight w:val="0"/>
      <w:marTop w:val="0"/>
      <w:marBottom w:val="0"/>
      <w:divBdr>
        <w:top w:val="none" w:sz="0" w:space="0" w:color="auto"/>
        <w:left w:val="none" w:sz="0" w:space="0" w:color="auto"/>
        <w:bottom w:val="none" w:sz="0" w:space="0" w:color="auto"/>
        <w:right w:val="none" w:sz="0" w:space="0" w:color="auto"/>
      </w:divBdr>
    </w:div>
    <w:div w:id="1816407199">
      <w:bodyDiv w:val="1"/>
      <w:marLeft w:val="0"/>
      <w:marRight w:val="0"/>
      <w:marTop w:val="0"/>
      <w:marBottom w:val="0"/>
      <w:divBdr>
        <w:top w:val="none" w:sz="0" w:space="0" w:color="auto"/>
        <w:left w:val="none" w:sz="0" w:space="0" w:color="auto"/>
        <w:bottom w:val="none" w:sz="0" w:space="0" w:color="auto"/>
        <w:right w:val="none" w:sz="0" w:space="0" w:color="auto"/>
      </w:divBdr>
    </w:div>
    <w:div w:id="1845975765">
      <w:bodyDiv w:val="1"/>
      <w:marLeft w:val="0"/>
      <w:marRight w:val="0"/>
      <w:marTop w:val="0"/>
      <w:marBottom w:val="0"/>
      <w:divBdr>
        <w:top w:val="none" w:sz="0" w:space="0" w:color="auto"/>
        <w:left w:val="none" w:sz="0" w:space="0" w:color="auto"/>
        <w:bottom w:val="none" w:sz="0" w:space="0" w:color="auto"/>
        <w:right w:val="none" w:sz="0" w:space="0" w:color="auto"/>
      </w:divBdr>
    </w:div>
    <w:div w:id="1854873996">
      <w:bodyDiv w:val="1"/>
      <w:marLeft w:val="0"/>
      <w:marRight w:val="0"/>
      <w:marTop w:val="0"/>
      <w:marBottom w:val="0"/>
      <w:divBdr>
        <w:top w:val="none" w:sz="0" w:space="0" w:color="auto"/>
        <w:left w:val="none" w:sz="0" w:space="0" w:color="auto"/>
        <w:bottom w:val="none" w:sz="0" w:space="0" w:color="auto"/>
        <w:right w:val="none" w:sz="0" w:space="0" w:color="auto"/>
      </w:divBdr>
    </w:div>
    <w:div w:id="1885629807">
      <w:bodyDiv w:val="1"/>
      <w:marLeft w:val="0"/>
      <w:marRight w:val="0"/>
      <w:marTop w:val="0"/>
      <w:marBottom w:val="0"/>
      <w:divBdr>
        <w:top w:val="none" w:sz="0" w:space="0" w:color="auto"/>
        <w:left w:val="none" w:sz="0" w:space="0" w:color="auto"/>
        <w:bottom w:val="none" w:sz="0" w:space="0" w:color="auto"/>
        <w:right w:val="none" w:sz="0" w:space="0" w:color="auto"/>
      </w:divBdr>
    </w:div>
    <w:div w:id="1927766048">
      <w:bodyDiv w:val="1"/>
      <w:marLeft w:val="0"/>
      <w:marRight w:val="0"/>
      <w:marTop w:val="0"/>
      <w:marBottom w:val="0"/>
      <w:divBdr>
        <w:top w:val="none" w:sz="0" w:space="0" w:color="auto"/>
        <w:left w:val="none" w:sz="0" w:space="0" w:color="auto"/>
        <w:bottom w:val="none" w:sz="0" w:space="0" w:color="auto"/>
        <w:right w:val="none" w:sz="0" w:space="0" w:color="auto"/>
      </w:divBdr>
    </w:div>
    <w:div w:id="2025355953">
      <w:bodyDiv w:val="1"/>
      <w:marLeft w:val="0"/>
      <w:marRight w:val="0"/>
      <w:marTop w:val="0"/>
      <w:marBottom w:val="0"/>
      <w:divBdr>
        <w:top w:val="none" w:sz="0" w:space="0" w:color="auto"/>
        <w:left w:val="none" w:sz="0" w:space="0" w:color="auto"/>
        <w:bottom w:val="none" w:sz="0" w:space="0" w:color="auto"/>
        <w:right w:val="none" w:sz="0" w:space="0" w:color="auto"/>
      </w:divBdr>
    </w:div>
    <w:div w:id="2029868535">
      <w:bodyDiv w:val="1"/>
      <w:marLeft w:val="0"/>
      <w:marRight w:val="0"/>
      <w:marTop w:val="0"/>
      <w:marBottom w:val="0"/>
      <w:divBdr>
        <w:top w:val="none" w:sz="0" w:space="0" w:color="auto"/>
        <w:left w:val="none" w:sz="0" w:space="0" w:color="auto"/>
        <w:bottom w:val="none" w:sz="0" w:space="0" w:color="auto"/>
        <w:right w:val="none" w:sz="0" w:space="0" w:color="auto"/>
      </w:divBdr>
    </w:div>
    <w:div w:id="2035181023">
      <w:bodyDiv w:val="1"/>
      <w:marLeft w:val="0"/>
      <w:marRight w:val="0"/>
      <w:marTop w:val="0"/>
      <w:marBottom w:val="0"/>
      <w:divBdr>
        <w:top w:val="none" w:sz="0" w:space="0" w:color="auto"/>
        <w:left w:val="none" w:sz="0" w:space="0" w:color="auto"/>
        <w:bottom w:val="none" w:sz="0" w:space="0" w:color="auto"/>
        <w:right w:val="none" w:sz="0" w:space="0" w:color="auto"/>
      </w:divBdr>
    </w:div>
    <w:div w:id="2038696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if"/><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acstemplate_msw2010.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3F8D4A-733E-4659-A761-3FD9BA9C5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acstemplate_msw2010.dotx</Template>
  <TotalTime>1</TotalTime>
  <Pages>10</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4290</CharactersWithSpaces>
  <SharedDoc>false</SharedDoc>
  <HLinks>
    <vt:vector size="6" baseType="variant">
      <vt:variant>
        <vt:i4>4849748</vt:i4>
      </vt:variant>
      <vt:variant>
        <vt:i4>0</vt:i4>
      </vt:variant>
      <vt:variant>
        <vt:i4>0</vt:i4>
      </vt:variant>
      <vt:variant>
        <vt:i4>5</vt:i4>
      </vt:variant>
      <vt:variant>
        <vt:lpwstr>http://pubs.acs.org/page/4authors/index.html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User</dc:creator>
  <cp:keywords/>
  <dc:description/>
  <cp:lastModifiedBy>Trupti Sudge</cp:lastModifiedBy>
  <cp:revision>2</cp:revision>
  <cp:lastPrinted>2025-02-03T07:11:00Z</cp:lastPrinted>
  <dcterms:created xsi:type="dcterms:W3CDTF">2025-03-25T08:17:00Z</dcterms:created>
  <dcterms:modified xsi:type="dcterms:W3CDTF">2025-03-25T08:17:00Z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92b0a07dc330b047d7f39f03621616662c3118562c069c8327d6eda740c515ff</vt:lpwstr>
  </property>
</Properties>
</file>