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8152E" w14:textId="77777777" w:rsidR="00380002" w:rsidRPr="006574CF" w:rsidRDefault="00380002" w:rsidP="00380002">
      <w:pPr>
        <w:keepNext/>
        <w:rPr>
          <w:rFonts w:ascii="Times New Roman" w:hAnsi="Times New Roman" w:cs="Times New Roman"/>
        </w:rPr>
      </w:pPr>
      <w:r w:rsidRPr="006574CF">
        <w:rPr>
          <w:rFonts w:ascii="Times New Roman" w:eastAsiaTheme="minorEastAsia" w:hAnsi="Times New Roman" w:cs="Times New Roman"/>
          <w:noProof/>
          <w:sz w:val="21"/>
          <w:szCs w:val="21"/>
        </w:rPr>
        <w:drawing>
          <wp:inline distT="0" distB="0" distL="0" distR="0" wp14:anchorId="44394BB4" wp14:editId="33E32C72">
            <wp:extent cx="5274310" cy="6702425"/>
            <wp:effectExtent l="0" t="0" r="2540" b="3175"/>
            <wp:docPr id="975224797" name="图片 26" descr="A screenshot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224797" name="图片 26" descr="A screenshot of a char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0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14361" w14:textId="77777777" w:rsidR="00380002" w:rsidRPr="006574CF" w:rsidRDefault="00380002" w:rsidP="00380002">
      <w:pPr>
        <w:rPr>
          <w:rFonts w:ascii="Times New Roman" w:eastAsiaTheme="minorEastAsia" w:hAnsi="Times New Roman" w:cs="Times New Roman"/>
          <w:sz w:val="21"/>
          <w:szCs w:val="21"/>
        </w:rPr>
      </w:pPr>
      <w:r w:rsidRPr="006574CF">
        <w:rPr>
          <w:rFonts w:ascii="Times New Roman" w:hAnsi="Times New Roman" w:cs="Times New Roman"/>
        </w:rPr>
        <w:t xml:space="preserve">Figure S1 Single-Cell RNA- Seq Analysis of Endometriosis Reveals Cellular Heterogeneity and Immune Landscape.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A.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Quality control violin plot of scRNA - seq data from all samples.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>B.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 UMAP plot of scRNA - seq data from all samples after batch correction using Harmony.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C.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UMAP plot of scRNA - seq data for each sample.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>D.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 Bar chart showing the proportion of each cell type in each sample.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E.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Bubble chart displaying the expression of marker genes for each cell type.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F.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>UMAP composite figure of each cell subtype in all samples.</w:t>
      </w:r>
    </w:p>
    <w:p w14:paraId="1C32A686" w14:textId="77777777" w:rsidR="00380002" w:rsidRPr="006574CF" w:rsidRDefault="00380002" w:rsidP="00380002">
      <w:pPr>
        <w:keepNext/>
        <w:rPr>
          <w:rFonts w:ascii="Times New Roman" w:hAnsi="Times New Roman" w:cs="Times New Roman"/>
        </w:rPr>
      </w:pPr>
      <w:r w:rsidRPr="006574CF">
        <w:rPr>
          <w:rFonts w:ascii="Times New Roman" w:eastAsiaTheme="minorEastAsia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32124BF0" wp14:editId="2D2CD899">
            <wp:extent cx="5274310" cy="6825615"/>
            <wp:effectExtent l="0" t="0" r="2540" b="0"/>
            <wp:docPr id="374107818" name="图片 27" descr="A screenshot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107818" name="图片 27" descr="A screenshot of a tes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B24B1" w14:textId="77777777" w:rsidR="00380002" w:rsidRPr="006574CF" w:rsidRDefault="00380002" w:rsidP="00380002">
      <w:pPr>
        <w:rPr>
          <w:rFonts w:ascii="Times New Roman" w:eastAsiaTheme="minorEastAsia" w:hAnsi="Times New Roman" w:cs="Times New Roman"/>
          <w:sz w:val="21"/>
          <w:szCs w:val="21"/>
        </w:rPr>
      </w:pPr>
      <w:r w:rsidRPr="006574CF">
        <w:rPr>
          <w:rFonts w:ascii="Times New Roman" w:hAnsi="Times New Roman" w:cs="Times New Roman"/>
        </w:rPr>
        <w:t xml:space="preserve">Figure S2 Gene Expression and Pathway Enrichment Analysis in Endometriosis-Associated Cell Types.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A.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Bar chart displays the GO analysis pathways of the Glandular_secretory gene.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>B.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 Bar chart exhibits the KEGG analysis pathways of the Glandular_secretory gene.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>C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.Bar chart presents the GO analysis pathways of the Glandular_proliferative gene.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D.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Bar chart illustrates the KEGG analysis pathways of the Glandular_proliferative gene.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E.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>Bar chart shows the GO analysis pathways of the Epi_immuno gene.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 F.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Bar chart represents the KEGG analysis pathways of the Epi_immuno gene.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>G.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 Bar chart depicts the GO analysis pathways of the Ciliated gene.</w:t>
      </w:r>
    </w:p>
    <w:p w14:paraId="382B751D" w14:textId="77777777" w:rsidR="00380002" w:rsidRPr="006574CF" w:rsidRDefault="00380002" w:rsidP="00380002">
      <w:pPr>
        <w:keepNext/>
        <w:rPr>
          <w:rFonts w:ascii="Times New Roman" w:hAnsi="Times New Roman" w:cs="Times New Roman"/>
        </w:rPr>
      </w:pPr>
      <w:r w:rsidRPr="006574CF">
        <w:rPr>
          <w:rFonts w:ascii="Times New Roman" w:eastAsiaTheme="minorEastAsia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7F5287D1" wp14:editId="2C7E2E7D">
            <wp:extent cx="5274310" cy="2872105"/>
            <wp:effectExtent l="0" t="0" r="2540" b="4445"/>
            <wp:docPr id="1176982403" name="图片 28" descr="A graph of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982403" name="图片 28" descr="A graph of different types of data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8B911" w14:textId="77777777" w:rsidR="00380002" w:rsidRPr="006574CF" w:rsidRDefault="00380002" w:rsidP="00380002">
      <w:pPr>
        <w:rPr>
          <w:rFonts w:ascii="Times New Roman" w:eastAsiaTheme="minorEastAsia" w:hAnsi="Times New Roman" w:cs="Times New Roman"/>
          <w:sz w:val="21"/>
          <w:szCs w:val="21"/>
        </w:rPr>
      </w:pPr>
      <w:r w:rsidRPr="006574CF">
        <w:rPr>
          <w:rFonts w:ascii="Times New Roman" w:hAnsi="Times New Roman" w:cs="Times New Roman"/>
        </w:rPr>
        <w:t xml:space="preserve">Figure S3 Differential Gene Expression in Ciliated Cells of Endometriosis and Normal Tissues.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A. </w:t>
      </w:r>
      <w:r w:rsidRPr="006574CF">
        <w:rPr>
          <w:rFonts w:ascii="Times New Roman" w:hAnsi="Times New Roman" w:cs="Times New Roman"/>
          <w:sz w:val="21"/>
          <w:szCs w:val="21"/>
        </w:rPr>
        <w:t xml:space="preserve">Volcano plot showing the upregulation and downregulation of gene expression in all ciliated cells between the proliferative and secretory phases. </w:t>
      </w:r>
      <w:r w:rsidRPr="006574CF">
        <w:rPr>
          <w:rFonts w:ascii="Times New Roman" w:hAnsi="Times New Roman" w:cs="Times New Roman"/>
          <w:b/>
          <w:bCs/>
          <w:sz w:val="21"/>
          <w:szCs w:val="21"/>
        </w:rPr>
        <w:t>B.</w:t>
      </w:r>
      <w:r w:rsidRPr="006574CF">
        <w:rPr>
          <w:rFonts w:ascii="Times New Roman" w:hAnsi="Times New Roman" w:cs="Times New Roman"/>
          <w:sz w:val="21"/>
          <w:szCs w:val="21"/>
        </w:rPr>
        <w:t xml:space="preserve"> Volcano plot showing the upregulation and downregulation of gene expression in ciliated cells between the proliferative and secretory phases in normal groups.</w:t>
      </w:r>
    </w:p>
    <w:p w14:paraId="7920B1B7" w14:textId="77777777" w:rsidR="00380002" w:rsidRPr="006574CF" w:rsidRDefault="00380002" w:rsidP="00380002">
      <w:pPr>
        <w:keepNext/>
        <w:rPr>
          <w:rFonts w:ascii="Times New Roman" w:hAnsi="Times New Roman" w:cs="Times New Roman"/>
        </w:rPr>
      </w:pPr>
      <w:r w:rsidRPr="006574CF">
        <w:rPr>
          <w:rFonts w:ascii="Times New Roman" w:eastAsiaTheme="minorEastAsia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2E4A1298" wp14:editId="7FCA4121">
            <wp:extent cx="5274310" cy="8427085"/>
            <wp:effectExtent l="0" t="0" r="2540" b="0"/>
            <wp:docPr id="1206957704" name="图片 29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957704" name="图片 29" descr="A screenshot of a computer screen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42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4EB316" w14:textId="77777777" w:rsidR="00380002" w:rsidRPr="006574CF" w:rsidRDefault="00380002" w:rsidP="00380002">
      <w:pPr>
        <w:pStyle w:val="Caption"/>
        <w:rPr>
          <w:rFonts w:ascii="Times New Roman" w:eastAsiaTheme="minorEastAsia" w:hAnsi="Times New Roman" w:cs="Times New Roman"/>
          <w:sz w:val="21"/>
          <w:szCs w:val="21"/>
        </w:rPr>
      </w:pPr>
      <w:r w:rsidRPr="006574CF">
        <w:rPr>
          <w:rFonts w:ascii="Times New Roman" w:hAnsi="Times New Roman" w:cs="Times New Roman"/>
        </w:rPr>
        <w:lastRenderedPageBreak/>
        <w:t xml:space="preserve">Figure S4 Single-Cell Analysis of Signaling Pathways and Cell-Type Specificity in Endometriosis.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A.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Semi - violin plot exhibits the contributions of each cell subtype in the endometriosis group to the epithelial - mesenchymal transition (EMT) pathway (Ucell score).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B.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Bar chart displays the contribution intensities of each ligand - receptor pair in the NOTCH pathway.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>C.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 Heatmap illustrates the roles of various cell types in the WNT pathway.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D.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Violin plot demonstrates the expressions of WNT - related genes across different cell types.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>E.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 Heatmap shows the roles of different cell types in the VEGF pathway.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 F.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 Violin plot presents the expressions of VEGF - related genes among various cell types.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>G.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 xml:space="preserve"> Heatmap indicates the roles of different cell types in the ncWNT pathway. </w:t>
      </w:r>
      <w:r w:rsidRPr="006574CF">
        <w:rPr>
          <w:rFonts w:ascii="Times New Roman" w:eastAsiaTheme="minorEastAsia" w:hAnsi="Times New Roman" w:cs="Times New Roman"/>
          <w:b/>
          <w:bCs/>
          <w:sz w:val="21"/>
          <w:szCs w:val="21"/>
        </w:rPr>
        <w:t xml:space="preserve">H. </w:t>
      </w:r>
      <w:r w:rsidRPr="006574CF">
        <w:rPr>
          <w:rFonts w:ascii="Times New Roman" w:eastAsiaTheme="minorEastAsia" w:hAnsi="Times New Roman" w:cs="Times New Roman"/>
          <w:sz w:val="21"/>
          <w:szCs w:val="21"/>
        </w:rPr>
        <w:t>The violin plot depicts the expressions of ncWNT - related genes in different cell types.</w:t>
      </w:r>
    </w:p>
    <w:p w14:paraId="74C375CC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NSimSun">
    <w:altName w:val="新宋体"/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002"/>
    <w:rsid w:val="00380002"/>
    <w:rsid w:val="00A3738C"/>
    <w:rsid w:val="00D95F26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552870"/>
  <w15:chartTrackingRefBased/>
  <w15:docId w15:val="{148B7255-316F-4C1E-A091-7E2C85CE1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002"/>
    <w:pPr>
      <w:widowControl w:val="0"/>
      <w:spacing w:line="278" w:lineRule="auto"/>
    </w:pPr>
    <w:rPr>
      <w:rFonts w:ascii="Candara" w:eastAsia="NSimSun" w:hAnsi="Candara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0002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0002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0002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0002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0002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0002"/>
    <w:pPr>
      <w:keepNext/>
      <w:keepLines/>
      <w:widowControl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0002"/>
    <w:pPr>
      <w:keepNext/>
      <w:keepLines/>
      <w:widowControl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0002"/>
    <w:pPr>
      <w:keepNext/>
      <w:keepLines/>
      <w:widowControl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0002"/>
    <w:pPr>
      <w:keepNext/>
      <w:keepLines/>
      <w:widowControl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00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00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00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00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00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00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00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00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00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0002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3800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0002"/>
    <w:pPr>
      <w:widowControl/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800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0002"/>
    <w:pPr>
      <w:widowControl/>
      <w:spacing w:before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3800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0002"/>
    <w:pPr>
      <w:widowControl/>
      <w:spacing w:line="259" w:lineRule="auto"/>
      <w:ind w:left="720"/>
      <w:contextualSpacing/>
    </w:pPr>
    <w:rPr>
      <w:rFonts w:asciiTheme="minorHAnsi" w:eastAsiaTheme="minorHAnsi" w:hAnsiTheme="minorHAnsi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3800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000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00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0002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80002"/>
    <w:rPr>
      <w:rFonts w:asciiTheme="majorHAnsi" w:eastAsia="SimHe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366</Words>
  <Characters>2091</Characters>
  <Application>Microsoft Office Word</Application>
  <DocSecurity>0</DocSecurity>
  <Lines>17</Lines>
  <Paragraphs>4</Paragraphs>
  <ScaleCrop>false</ScaleCrop>
  <Company>Springer Nature</Company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2025-03-10T05:41:00Z</dcterms:created>
  <dcterms:modified xsi:type="dcterms:W3CDTF">2025-03-10T05:41:00Z</dcterms:modified>
</cp:coreProperties>
</file>