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C9E0" w14:textId="77777777" w:rsidR="00E33807" w:rsidRPr="0036654A" w:rsidRDefault="00E33807" w:rsidP="00E33807">
      <w:pPr>
        <w:rPr>
          <w:rFonts w:ascii="Times New Roman" w:hAnsi="Times New Roman" w:cs="Times New Roman"/>
        </w:rPr>
      </w:pPr>
      <w:r w:rsidRPr="00F110DA">
        <w:rPr>
          <w:rFonts w:ascii="Times New Roman" w:hAnsi="Times New Roman" w:cs="Times New Roman"/>
        </w:rPr>
        <w:t xml:space="preserve">Development of diagnostic markers for the disease susceptibility gene </w:t>
      </w:r>
      <w:r w:rsidRPr="00785681">
        <w:rPr>
          <w:rFonts w:ascii="Times New Roman" w:hAnsi="Times New Roman" w:cs="Times New Roman"/>
          <w:i/>
          <w:iCs/>
        </w:rPr>
        <w:t>Tsn1</w:t>
      </w:r>
      <w:r w:rsidRPr="00F110DA">
        <w:rPr>
          <w:rFonts w:ascii="Times New Roman" w:hAnsi="Times New Roman" w:cs="Times New Roman"/>
        </w:rPr>
        <w:t xml:space="preserve"> in wheat reveals novel resistance alleles and a new locus required for </w:t>
      </w:r>
      <w:proofErr w:type="spellStart"/>
      <w:r w:rsidRPr="00F110DA">
        <w:rPr>
          <w:rFonts w:ascii="Times New Roman" w:hAnsi="Times New Roman" w:cs="Times New Roman"/>
        </w:rPr>
        <w:t>ToxA</w:t>
      </w:r>
      <w:proofErr w:type="spellEnd"/>
      <w:r w:rsidRPr="00F110DA">
        <w:rPr>
          <w:rFonts w:ascii="Times New Roman" w:hAnsi="Times New Roman" w:cs="Times New Roman"/>
        </w:rPr>
        <w:t xml:space="preserve"> sensitivity</w:t>
      </w:r>
      <w:r w:rsidRPr="0036654A">
        <w:rPr>
          <w:rFonts w:ascii="Times New Roman" w:hAnsi="Times New Roman" w:cs="Times New Roman"/>
        </w:rPr>
        <w:t>, TAG, Katherine L.D. Running,</w:t>
      </w:r>
      <w:r>
        <w:rPr>
          <w:rFonts w:ascii="Times New Roman" w:hAnsi="Times New Roman" w:cs="Times New Roman"/>
        </w:rPr>
        <w:t xml:space="preserve"> Krishna Acharya,</w:t>
      </w:r>
      <w:r w:rsidRPr="0036654A">
        <w:rPr>
          <w:rFonts w:ascii="Times New Roman" w:hAnsi="Times New Roman" w:cs="Times New Roman"/>
        </w:rPr>
        <w:t xml:space="preserve"> Tiana M. </w:t>
      </w:r>
      <w:r>
        <w:rPr>
          <w:rFonts w:ascii="Times New Roman" w:hAnsi="Times New Roman" w:cs="Times New Roman"/>
        </w:rPr>
        <w:t>Roth</w:t>
      </w:r>
      <w:r w:rsidRPr="0036654A">
        <w:rPr>
          <w:rFonts w:ascii="Times New Roman" w:hAnsi="Times New Roman" w:cs="Times New Roman"/>
        </w:rPr>
        <w:t>, Gurminder Singh, Agnes Szabo-Hever, Amanda R. Peters Haugrud, Jason D. Fiedler,</w:t>
      </w:r>
      <w:r>
        <w:rPr>
          <w:rFonts w:ascii="Times New Roman" w:hAnsi="Times New Roman" w:cs="Times New Roman"/>
        </w:rPr>
        <w:t xml:space="preserve"> </w:t>
      </w:r>
      <w:r w:rsidRPr="00CF3540">
        <w:rPr>
          <w:rFonts w:ascii="Times New Roman" w:hAnsi="Times New Roman" w:cs="Times New Roman"/>
        </w:rPr>
        <w:t>Timothy L. Friesen</w:t>
      </w:r>
      <w:r>
        <w:rPr>
          <w:rFonts w:ascii="Times New Roman" w:hAnsi="Times New Roman" w:cs="Times New Roman"/>
        </w:rPr>
        <w:t xml:space="preserve">, </w:t>
      </w:r>
      <w:r w:rsidRPr="0036654A">
        <w:rPr>
          <w:rFonts w:ascii="Times New Roman" w:hAnsi="Times New Roman" w:cs="Times New Roman"/>
        </w:rPr>
        <w:t>and Justin D. Faris*</w:t>
      </w:r>
    </w:p>
    <w:p w14:paraId="56C183EB" w14:textId="77777777" w:rsidR="00E33807" w:rsidRPr="0036654A" w:rsidRDefault="00E33807" w:rsidP="00E33807">
      <w:pPr>
        <w:rPr>
          <w:rFonts w:ascii="Times New Roman" w:hAnsi="Times New Roman" w:cs="Times New Roman"/>
        </w:rPr>
      </w:pPr>
      <w:r w:rsidRPr="0036654A">
        <w:rPr>
          <w:rFonts w:ascii="Times New Roman" w:hAnsi="Times New Roman" w:cs="Times New Roman"/>
        </w:rPr>
        <w:t>*Corresponding author: justin.faris@usda.gov, USDA-Agricultural Research Service, Cereal Crops Improvement Research Unit, Edward T. Schafer Agricultural Research Center, Fargo, ND, USA</w:t>
      </w:r>
    </w:p>
    <w:p w14:paraId="4722DD94" w14:textId="444543FD" w:rsidR="00E33807" w:rsidRPr="00E33807" w:rsidRDefault="00E33807" w:rsidP="00757A4B">
      <w:pPr>
        <w:jc w:val="center"/>
        <w:rPr>
          <w:rFonts w:ascii="Times New Roman" w:hAnsi="Times New Roman" w:cs="Times New Roman"/>
          <w:b/>
          <w:bCs/>
        </w:rPr>
      </w:pPr>
      <w:r w:rsidRPr="00E33807">
        <w:rPr>
          <w:rFonts w:ascii="Times New Roman" w:hAnsi="Times New Roman" w:cs="Times New Roman"/>
          <w:b/>
          <w:bCs/>
        </w:rPr>
        <w:t>Supplementary Methods</w:t>
      </w:r>
    </w:p>
    <w:p w14:paraId="7B9EE782" w14:textId="1AC9A99D" w:rsidR="00E33807" w:rsidRPr="00E33807" w:rsidRDefault="00757A4B">
      <w:pPr>
        <w:rPr>
          <w:rFonts w:ascii="Times New Roman" w:hAnsi="Times New Roman" w:cs="Times New Roman"/>
        </w:rPr>
      </w:pPr>
      <w:r w:rsidRPr="00757A4B">
        <w:rPr>
          <w:rFonts w:ascii="Times New Roman" w:hAnsi="Times New Roman" w:cs="Times New Roman"/>
          <w:b/>
          <w:bCs/>
        </w:rPr>
        <w:t>Supplementary Method 1</w:t>
      </w:r>
      <w:r>
        <w:rPr>
          <w:rFonts w:ascii="Times New Roman" w:hAnsi="Times New Roman" w:cs="Times New Roman"/>
        </w:rPr>
        <w:t xml:space="preserve"> </w:t>
      </w:r>
      <w:r w:rsidR="00E33807" w:rsidRPr="00E33807">
        <w:rPr>
          <w:rFonts w:ascii="Times New Roman" w:hAnsi="Times New Roman" w:cs="Times New Roman"/>
        </w:rPr>
        <w:t>DNA Extraction, Quantification, and Normalization</w:t>
      </w:r>
    </w:p>
    <w:p w14:paraId="4392BFC6" w14:textId="61CAB71C" w:rsidR="00E33807" w:rsidRPr="00E33807" w:rsidRDefault="00E33807" w:rsidP="00E33807">
      <w:pPr>
        <w:pStyle w:val="BodyDoubleSpace05FirstLine"/>
      </w:pPr>
      <w:r w:rsidRPr="00E33807">
        <w:t>DNA from the three panels and DWRC-0110 × Lebsock and DWRC-1007 × Lebsock F</w:t>
      </w:r>
      <w:r w:rsidRPr="00E33807">
        <w:rPr>
          <w:vertAlign w:val="subscript"/>
        </w:rPr>
        <w:t>2</w:t>
      </w:r>
      <w:r w:rsidRPr="00E33807">
        <w:t xml:space="preserve"> plants was extracted in deep-well plates using the SDS-based extraction protocol reported by Pallotta et al. (2003). Panel extractions, quantification, and normalization were conducted at the USDA-ARS small grains genotyping laboratory, Fargo, ND, USA. Samples were quantified Quant-</w:t>
      </w:r>
      <w:proofErr w:type="spellStart"/>
      <w:r w:rsidRPr="00E33807">
        <w:t>iT</w:t>
      </w:r>
      <w:proofErr w:type="spellEnd"/>
      <w:r w:rsidRPr="00E33807">
        <w:t xml:space="preserve"> </w:t>
      </w:r>
      <w:proofErr w:type="spellStart"/>
      <w:r w:rsidRPr="00E33807">
        <w:t>PicoGreen</w:t>
      </w:r>
      <w:proofErr w:type="spellEnd"/>
      <w:r w:rsidRPr="00E33807">
        <w:t xml:space="preserve"> dsDNA Reagent (</w:t>
      </w:r>
      <w:proofErr w:type="spellStart"/>
      <w:r w:rsidRPr="00E33807">
        <w:t>Thermo</w:t>
      </w:r>
      <w:proofErr w:type="spellEnd"/>
      <w:r w:rsidRPr="00E33807">
        <w:t xml:space="preserve"> Fisher, Waltham, MA) and read using a Synergy Neo2 instrument (</w:t>
      </w:r>
      <w:proofErr w:type="spellStart"/>
      <w:r w:rsidRPr="00E33807">
        <w:t>BioTek</w:t>
      </w:r>
      <w:proofErr w:type="spellEnd"/>
      <w:r w:rsidRPr="00E33807">
        <w:t xml:space="preserve">, Santa Clara, CA). The </w:t>
      </w:r>
      <w:proofErr w:type="spellStart"/>
      <w:r w:rsidRPr="00E33807">
        <w:t>PicoGreen</w:t>
      </w:r>
      <w:proofErr w:type="spellEnd"/>
      <w:r w:rsidRPr="00E33807">
        <w:t xml:space="preserve"> concentrations were used to normalize the DNA on either a </w:t>
      </w:r>
      <w:proofErr w:type="spellStart"/>
      <w:r w:rsidRPr="00E33807">
        <w:t>QIAgility</w:t>
      </w:r>
      <w:proofErr w:type="spellEnd"/>
      <w:r w:rsidRPr="00E33807">
        <w:t xml:space="preserve"> (Qiagen, Germantown, MD) or Fluent (Tecan, </w:t>
      </w:r>
      <w:proofErr w:type="spellStart"/>
      <w:r w:rsidRPr="00E33807">
        <w:t>Männedorf</w:t>
      </w:r>
      <w:proofErr w:type="spellEnd"/>
      <w:r w:rsidRPr="00E33807">
        <w:t>, Switzerland) liquid handling robot. The DNA from the F</w:t>
      </w:r>
      <w:r w:rsidRPr="00E33807">
        <w:rPr>
          <w:vertAlign w:val="subscript"/>
        </w:rPr>
        <w:t>2</w:t>
      </w:r>
      <w:r w:rsidRPr="00E33807">
        <w:t xml:space="preserve"> plants was quantified using a Nanodrop spectrophotometer ND-8000 (</w:t>
      </w:r>
      <w:proofErr w:type="spellStart"/>
      <w:r w:rsidRPr="00E33807">
        <w:t>ThermoFisher</w:t>
      </w:r>
      <w:proofErr w:type="spellEnd"/>
      <w:r w:rsidRPr="00E33807">
        <w:t xml:space="preserve"> Scientific, Waltham, MA) and diluted to 30 ng/µL for KASP marker evaluation.</w:t>
      </w:r>
    </w:p>
    <w:p w14:paraId="404AFF13" w14:textId="6FD3DFDA" w:rsidR="00E33807" w:rsidRPr="00E33807" w:rsidRDefault="00E33807" w:rsidP="00E33807">
      <w:pPr>
        <w:spacing w:line="480" w:lineRule="auto"/>
        <w:ind w:firstLine="720"/>
        <w:rPr>
          <w:rFonts w:ascii="Times New Roman" w:hAnsi="Times New Roman" w:cs="Times New Roman"/>
        </w:rPr>
      </w:pPr>
      <w:r w:rsidRPr="00E33807">
        <w:rPr>
          <w:rFonts w:ascii="Times New Roman" w:hAnsi="Times New Roman" w:cs="Times New Roman"/>
        </w:rPr>
        <w:t xml:space="preserve">DNA of lines with apparent double crossovers between the flanking </w:t>
      </w:r>
      <w:r w:rsidRPr="00E33807">
        <w:rPr>
          <w:rFonts w:ascii="Times New Roman" w:hAnsi="Times New Roman" w:cs="Times New Roman"/>
          <w:i/>
          <w:iCs/>
        </w:rPr>
        <w:t>Tsn1-B1</w:t>
      </w:r>
      <w:r w:rsidRPr="00E33807">
        <w:rPr>
          <w:rFonts w:ascii="Times New Roman" w:hAnsi="Times New Roman" w:cs="Times New Roman"/>
        </w:rPr>
        <w:t xml:space="preserve"> markers was extracted using the following protocol. Approximately 15 cm of young leaf tissue was clipped from each plant and was placed inside a 2 mL microcentrifuge tube with a single 3.96875 mm stainless steel bearing ball (Thomson, Radford, VA). The tubes were kept in the -80 °C freezer for at least two hours prior to grinding on a </w:t>
      </w:r>
      <w:proofErr w:type="spellStart"/>
      <w:r w:rsidRPr="00E33807">
        <w:rPr>
          <w:rFonts w:ascii="Times New Roman" w:hAnsi="Times New Roman" w:cs="Times New Roman"/>
        </w:rPr>
        <w:t>Retsch</w:t>
      </w:r>
      <w:proofErr w:type="spellEnd"/>
      <w:r w:rsidRPr="00E33807">
        <w:rPr>
          <w:rFonts w:ascii="Times New Roman" w:hAnsi="Times New Roman" w:cs="Times New Roman"/>
        </w:rPr>
        <w:t xml:space="preserve"> Mixer Mill MM 400 (</w:t>
      </w:r>
      <w:proofErr w:type="spellStart"/>
      <w:r w:rsidRPr="00E33807">
        <w:rPr>
          <w:rFonts w:ascii="Times New Roman" w:hAnsi="Times New Roman" w:cs="Times New Roman"/>
        </w:rPr>
        <w:t>Retsch</w:t>
      </w:r>
      <w:proofErr w:type="spellEnd"/>
      <w:r w:rsidRPr="00E33807">
        <w:rPr>
          <w:rFonts w:ascii="Times New Roman" w:hAnsi="Times New Roman" w:cs="Times New Roman"/>
        </w:rPr>
        <w:t xml:space="preserve"> GmbH, Hann, Germany). The frozen tissue was ground for 60 seconds at 24 Hz. Then the adapter was rotated 180°, and tissue was ground again. DNA was extracted from the ground plant tissue as described </w:t>
      </w:r>
      <w:r w:rsidRPr="00E33807">
        <w:rPr>
          <w:rFonts w:ascii="Times New Roman" w:hAnsi="Times New Roman" w:cs="Times New Roman"/>
        </w:rPr>
        <w:lastRenderedPageBreak/>
        <w:t>by Faris et al. (2000) with minor modifications. The extracted DNA pellet was dissolved in 60 µL TE buffer, quantified using a Nanodrop spectrophotometer ND-8000 (</w:t>
      </w:r>
      <w:proofErr w:type="spellStart"/>
      <w:r w:rsidRPr="00E33807">
        <w:rPr>
          <w:rFonts w:ascii="Times New Roman" w:hAnsi="Times New Roman" w:cs="Times New Roman"/>
        </w:rPr>
        <w:t>ThermoFisher</w:t>
      </w:r>
      <w:proofErr w:type="spellEnd"/>
      <w:r w:rsidRPr="00E33807">
        <w:rPr>
          <w:rFonts w:ascii="Times New Roman" w:hAnsi="Times New Roman" w:cs="Times New Roman"/>
        </w:rPr>
        <w:t xml:space="preserve"> Scientific, Waltham, MA), and diluted to approximately 100 ng/</w:t>
      </w:r>
      <w:proofErr w:type="spellStart"/>
      <w:r w:rsidRPr="00E33807">
        <w:rPr>
          <w:rFonts w:ascii="Times New Roman" w:hAnsi="Times New Roman" w:cs="Times New Roman"/>
        </w:rPr>
        <w:t>μL</w:t>
      </w:r>
      <w:proofErr w:type="spellEnd"/>
      <w:r w:rsidRPr="00E33807">
        <w:rPr>
          <w:rFonts w:ascii="Times New Roman" w:hAnsi="Times New Roman" w:cs="Times New Roman"/>
        </w:rPr>
        <w:t xml:space="preserve"> for use in polymerase chain reactions (PCR).</w:t>
      </w:r>
    </w:p>
    <w:sectPr w:rsidR="00E33807" w:rsidRPr="00E338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807"/>
    <w:rsid w:val="004E3CFF"/>
    <w:rsid w:val="00757A4B"/>
    <w:rsid w:val="00BD777B"/>
    <w:rsid w:val="00E3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94A34"/>
  <w15:chartTrackingRefBased/>
  <w15:docId w15:val="{83587B6B-CE89-4AA1-842B-B364D8288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807"/>
  </w:style>
  <w:style w:type="paragraph" w:styleId="Heading1">
    <w:name w:val="heading 1"/>
    <w:basedOn w:val="Normal"/>
    <w:next w:val="Normal"/>
    <w:link w:val="Heading1Char"/>
    <w:uiPriority w:val="9"/>
    <w:qFormat/>
    <w:rsid w:val="00E33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8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8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8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8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8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8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8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3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3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38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8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8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807"/>
    <w:rPr>
      <w:b/>
      <w:bCs/>
      <w:smallCaps/>
      <w:color w:val="0F4761" w:themeColor="accent1" w:themeShade="BF"/>
      <w:spacing w:val="5"/>
    </w:rPr>
  </w:style>
  <w:style w:type="paragraph" w:customStyle="1" w:styleId="BodyDoubleSpace05FirstLine">
    <w:name w:val="Body Double Space 0.5 First Line"/>
    <w:basedOn w:val="Normal"/>
    <w:qFormat/>
    <w:rsid w:val="00E33807"/>
    <w:pPr>
      <w:spacing w:after="0" w:line="480" w:lineRule="auto"/>
      <w:ind w:firstLine="720"/>
    </w:pPr>
    <w:rPr>
      <w:rFonts w:ascii="Times New Roman" w:eastAsia="Calibri" w:hAnsi="Times New Roman" w:cs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5F41949DA2A940B8D082ECAF8F142D" ma:contentTypeVersion="18" ma:contentTypeDescription="Create a new document." ma:contentTypeScope="" ma:versionID="2ba5220e108c742e60283a38619b579b">
  <xsd:schema xmlns:xsd="http://www.w3.org/2001/XMLSchema" xmlns:xs="http://www.w3.org/2001/XMLSchema" xmlns:p="http://schemas.microsoft.com/office/2006/metadata/properties" xmlns:ns1="http://schemas.microsoft.com/sharepoint/v3" xmlns:ns2="df38bbad-0bb0-41a7-b78f-084b382b3af7" xmlns:ns3="e9322675-4e6c-4dcb-b08b-f40420b09916" xmlns:ns4="73fb875a-8af9-4255-b008-0995492d31cd" targetNamespace="http://schemas.microsoft.com/office/2006/metadata/properties" ma:root="true" ma:fieldsID="4534856783016f449b4412b8d2085984" ns1:_="" ns2:_="" ns3:_="" ns4:_="">
    <xsd:import namespace="http://schemas.microsoft.com/sharepoint/v3"/>
    <xsd:import namespace="df38bbad-0bb0-41a7-b78f-084b382b3af7"/>
    <xsd:import namespace="e9322675-4e6c-4dcb-b08b-f40420b09916"/>
    <xsd:import namespace="73fb875a-8af9-4255-b008-0995492d31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8bbad-0bb0-41a7-b78f-084b382b3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ff62593-b918-4deb-ac08-0d74ac0cc7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322675-4e6c-4dcb-b08b-f40420b099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fb875a-8af9-4255-b008-0995492d31c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2b3dbfc-16d3-43ea-bb56-bdde8ff173be}" ma:internalName="TaxCatchAll" ma:showField="CatchAllData" ma:web="e9322675-4e6c-4dcb-b08b-f40420b099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df38bbad-0bb0-41a7-b78f-084b382b3af7">
      <Terms xmlns="http://schemas.microsoft.com/office/infopath/2007/PartnerControls"/>
    </lcf76f155ced4ddcb4097134ff3c332f>
    <TaxCatchAll xmlns="73fb875a-8af9-4255-b008-0995492d31cd" xsi:nil="true"/>
  </documentManagement>
</p:properties>
</file>

<file path=customXml/itemProps1.xml><?xml version="1.0" encoding="utf-8"?>
<ds:datastoreItem xmlns:ds="http://schemas.openxmlformats.org/officeDocument/2006/customXml" ds:itemID="{B5B43C92-4C7B-4220-A86C-7B50A07DAF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794FF9-D3F8-41F7-9E35-D2817E8410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f38bbad-0bb0-41a7-b78f-084b382b3af7"/>
    <ds:schemaRef ds:uri="e9322675-4e6c-4dcb-b08b-f40420b09916"/>
    <ds:schemaRef ds:uri="73fb875a-8af9-4255-b008-0995492d31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E77119-026B-4BF7-BCAC-71908A86C0F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f38bbad-0bb0-41a7-b78f-084b382b3af7"/>
    <ds:schemaRef ds:uri="73fb875a-8af9-4255-b008-0995492d31c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Running, Katherine (CTR) - REE-ARS</dc:creator>
  <cp:keywords/>
  <dc:description/>
  <cp:lastModifiedBy>Running, Katherine (CTR) - REE-ARS</cp:lastModifiedBy>
  <cp:revision>2</cp:revision>
  <dcterms:created xsi:type="dcterms:W3CDTF">2025-03-31T15:13:00Z</dcterms:created>
  <dcterms:modified xsi:type="dcterms:W3CDTF">2025-04-15T19:11:00Z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0x010100B45F41949DA2A940B8D082ECAF8F142D</vt:lpwstr>
  </property>
</Properties>
</file>