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098" w:type="dxa"/>
        <w:tblInd w:w="-108" w:type="dxa"/>
        <w:tblLook w:val="04A0" w:firstRow="1" w:lastRow="0" w:firstColumn="1" w:lastColumn="0" w:noHBand="0" w:noVBand="1"/>
      </w:tblPr>
      <w:tblGrid>
        <w:gridCol w:w="865"/>
        <w:gridCol w:w="944"/>
        <w:gridCol w:w="1218"/>
        <w:gridCol w:w="1472"/>
        <w:gridCol w:w="865"/>
        <w:gridCol w:w="1146"/>
        <w:gridCol w:w="757"/>
        <w:gridCol w:w="2245"/>
        <w:gridCol w:w="13485"/>
      </w:tblGrid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Case 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PTH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exon 1 + PROM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 CORRESPONDS TO POSITION 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ANALYSIS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POSITION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INTRON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PMID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Text 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4859A&gt;G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13495857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rs3099597</w:t>
            </w:r>
          </w:p>
        </w:tc>
        <w:tc>
          <w:tcPr>
            <w:tcW w:w="7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34578986</w:t>
            </w:r>
          </w:p>
        </w:tc>
        <w:tc>
          <w:tcPr>
            <w:tcW w:w="134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table 1 - no significant association with Vitamin D levels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24367280, 23001124</w:t>
            </w:r>
          </w:p>
        </w:tc>
        <w:tc>
          <w:tcPr>
            <w:tcW w:w="13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supplementary material, studies are not related with the topic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5349C&gt;T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13496347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rs1380144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hyperlink r:id="rId4" w:history="1">
              <w:r w:rsidRPr="00887594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:lang w:val="en-US"/>
                  <w14:ligatures w14:val="none"/>
                </w:rPr>
                <w:t>https://core.ac.uk/</w:t>
              </w:r>
            </w:hyperlink>
          </w:p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  <w:t>download/29051941.pdf</w:t>
            </w:r>
          </w:p>
        </w:tc>
        <w:tc>
          <w:tcPr>
            <w:tcW w:w="13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Mentioned in Table 5.1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6047T&gt;G</w:t>
            </w:r>
          </w:p>
        </w:tc>
        <w:tc>
          <w:tcPr>
            <w:tcW w:w="8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13497045</w:t>
            </w:r>
          </w:p>
        </w:tc>
        <w:tc>
          <w:tcPr>
            <w:tcW w:w="11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rs2593570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34578986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table 1 - no significant association with Vitamin D levels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28079136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In supplementary material, observed SNP. 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23001124</w:t>
            </w:r>
          </w:p>
        </w:tc>
        <w:tc>
          <w:tcPr>
            <w:tcW w:w="13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supplementary material, study is not related with the topic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PTH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exon 2-3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 CORRESPONDS TO POSITION 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ANALYSIS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POSITION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INTRON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PMID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820A&gt;C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13491818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rs307248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29969593</w:t>
            </w:r>
          </w:p>
        </w:tc>
        <w:tc>
          <w:tcPr>
            <w:tcW w:w="13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Multiple mentions, association with kidney stone risk in the population of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West Bengal, India</w:t>
            </w:r>
          </w:p>
        </w:tc>
      </w:tr>
      <w:tr w:rsidR="00887594" w:rsidRPr="00887594" w:rsidTr="00887594">
        <w:trPr>
          <w:trHeight w:val="744"/>
        </w:trPr>
        <w:tc>
          <w:tcPr>
            <w:tcW w:w="86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933G&gt;A</w:t>
            </w:r>
          </w:p>
        </w:tc>
        <w:tc>
          <w:tcPr>
            <w:tcW w:w="8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13491931</w:t>
            </w:r>
          </w:p>
        </w:tc>
        <w:tc>
          <w:tcPr>
            <w:tcW w:w="1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rs307247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34977236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The frequencies of PTH rs307247 genotypes were 10.8%, 35.8%, and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38.5% for A/A, A/G, and G/G in the CG compared to 12.6%, 31.5%, and 38.5%,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 respectively, in the postmenopausal osteoporosis group. 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34063310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Table 1 reads: rs307247 - Low levels of PTH serum [citation - 18280230, see below]</w:t>
            </w:r>
          </w:p>
        </w:tc>
      </w:tr>
      <w:tr w:rsidR="00887594" w:rsidRPr="00887594" w:rsidTr="00887594">
        <w:trPr>
          <w:trHeight w:val="1843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18280230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An association was identified between serum PTH (s-PTH) concentration and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PTH SNPs rs307247 (p = 0.02) and rs307253 (p = 0.02). In both instances,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heterozygotes had the highest s-PTH values (Table 6a). his could be explained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under a recessive model, whereby individuals who possessed 1 or more copies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of the variant allele had lower s-PTH levels (p-value 0.019 rs307247 and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0.018 rs307253). After correction for serum calcium and vitamin D levels,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the p-values for rs307247 and rs307253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 </w:t>
            </w: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increased to 0.025 and 0.023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 respectively.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29969593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Association with kidney stone risk in the population of West Bengal, India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36756694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Association with tooth crown size</w:t>
            </w:r>
          </w:p>
        </w:tc>
      </w:tr>
      <w:tr w:rsidR="00887594" w:rsidRPr="00887594" w:rsidTr="00887594">
        <w:trPr>
          <w:trHeight w:val="528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38922252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Was selected due to minor allele frequency, the study investigated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association of defects of enamel with polymorphisms in the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 vitamin D receptor and PTH</w:t>
            </w:r>
          </w:p>
        </w:tc>
      </w:tr>
      <w:tr w:rsidR="00887594" w:rsidRPr="00887594" w:rsidTr="00887594">
        <w:trPr>
          <w:trHeight w:val="528"/>
        </w:trPr>
        <w:tc>
          <w:tcPr>
            <w:tcW w:w="8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23001124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supplementary material, study is not related with the topic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1960C&gt;T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13492958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rs177706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ClinVar (benign)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34578986</w:t>
            </w:r>
          </w:p>
        </w:tc>
        <w:tc>
          <w:tcPr>
            <w:tcW w:w="13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table 1 - no significant association with Vitamin D levels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2109_2112delATTT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13493107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rs1369686758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hyperlink r:id="rId5" w:history="1">
              <w:r w:rsidRPr="00887594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:lang w:val="en-US"/>
                  <w14:ligatures w14:val="none"/>
                </w:rPr>
                <w:t>https://www.ncbi.nlm.nih.gov/</w:t>
              </w:r>
            </w:hyperlink>
          </w:p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  <w:t xml:space="preserve">snp/?term=rs1369686758 </w:t>
            </w:r>
          </w:p>
        </w:tc>
        <w:tc>
          <w:tcPr>
            <w:tcW w:w="13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No publications 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Case 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PTH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exon 1 + PROM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 CORRESPONDS TO POSITION 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ANALYSIS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POSITION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INTRON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5349C&gt;T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13496347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rs1380144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hyperlink r:id="rId6" w:history="1">
              <w:r w:rsidRPr="00887594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:lang w:val="en-US"/>
                  <w14:ligatures w14:val="none"/>
                </w:rPr>
                <w:t>https://core.ac.uk/</w:t>
              </w:r>
            </w:hyperlink>
          </w:p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  <w:t>download/29051941.pdf</w:t>
            </w:r>
          </w:p>
        </w:tc>
        <w:tc>
          <w:tcPr>
            <w:tcW w:w="13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Mentioned in Table 5.1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PTH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exon 2-3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START CORRESPONDS TO POSITION 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ANALYSIS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SNP POSITION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INTRON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887594" w:rsidRPr="00887594" w:rsidTr="00887594">
        <w:trPr>
          <w:trHeight w:val="972"/>
        </w:trPr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1718C&gt;T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13492716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rs6254</w:t>
            </w:r>
          </w:p>
        </w:tc>
        <w:tc>
          <w:tcPr>
            <w:tcW w:w="75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ClinVar (benign)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36795755</w:t>
            </w:r>
          </w:p>
        </w:tc>
        <w:tc>
          <w:tcPr>
            <w:tcW w:w="134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Used for family tree analysis</w:t>
            </w:r>
          </w:p>
        </w:tc>
      </w:tr>
      <w:tr w:rsidR="00887594" w:rsidRPr="00887594" w:rsidTr="00887594">
        <w:trPr>
          <w:trHeight w:val="984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19557980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Patients with aortic stenosis were found to have a higher prevalence of the PTH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AA genotype, while the VDR gene revealed a marginal, but statistically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non-significant, association. The age and risk profile was similar in both groups.</w:t>
            </w:r>
          </w:p>
        </w:tc>
      </w:tr>
      <w:tr w:rsidR="00887594" w:rsidRPr="00887594" w:rsidTr="00887594">
        <w:trPr>
          <w:trHeight w:val="1272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18285546, </w:t>
            </w:r>
          </w:p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23401685, </w:t>
            </w:r>
          </w:p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20349051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Only mention, no further discussion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29969593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Moderate ssociation with kidney stone risk in the population of West Bengal, India</w:t>
            </w:r>
          </w:p>
        </w:tc>
      </w:tr>
      <w:tr w:rsidR="00887594" w:rsidRPr="00887594" w:rsidTr="00887594">
        <w:trPr>
          <w:trHeight w:val="732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24903972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Schmitz et al. [see above, 19557980]revealed a positive association of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the A/A genotype of the rs6254 polymorphism within the PTH gene 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with aortic stenosis whilst Gaudreault et al. did not replicate these results. </w:t>
            </w:r>
          </w:p>
        </w:tc>
      </w:tr>
      <w:tr w:rsidR="00887594" w:rsidRPr="00887594" w:rsidTr="00887594">
        <w:trPr>
          <w:trHeight w:val="1692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27756092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The present study supports the independent pathogenic effect of rs6254GA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 polymorphism on the development and severity of BMD complications in patients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with asymptomatic but not normocalcemic HPT.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>The rs6254 PTH gene polymorphism has been extensively investigated and studies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 have found that it is linked to lower BMD and higher PTH levels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the general population, including young and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 postmenopausal women [10024376] [11984699] [19690432] [18551993].</w:t>
            </w:r>
          </w:p>
        </w:tc>
      </w:tr>
      <w:tr w:rsidR="00887594" w:rsidRPr="00887594" w:rsidTr="00887594">
        <w:trPr>
          <w:trHeight w:val="1056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35195794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"This study supports the significant role of rs1544410 and rs6254 polymorphisms and 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>its significant allelic association with BMD either individually or in different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combinations pertaining to osteoporosis susceptibility amongst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post-menopausal women from the south Indian population of Tamil Nadu." </w:t>
            </w:r>
          </w:p>
        </w:tc>
      </w:tr>
      <w:tr w:rsidR="00887594" w:rsidRPr="00887594" w:rsidTr="00887594">
        <w:trPr>
          <w:trHeight w:val="1056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34977236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Genotyping cluster plots were reviewed manually, and three SNPs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(rs6254, rs10497900, and rs897083) showed poor cluster separation;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hence, they were excluded from the data set before further analysis</w:t>
            </w:r>
          </w:p>
        </w:tc>
      </w:tr>
      <w:tr w:rsidR="00887594" w:rsidRPr="00887594" w:rsidTr="00887594">
        <w:trPr>
          <w:trHeight w:val="1212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36583005, 17319747, </w:t>
            </w:r>
          </w:p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29535823, 26549847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, 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 xml:space="preserve">29685792, 31597922, </w:t>
            </w:r>
          </w:p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24367280, 20886000, 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 xml:space="preserve">32758128, 28099408, </w:t>
            </w:r>
          </w:p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28079136, 31434255, 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 xml:space="preserve">23001124, 27082954, </w:t>
            </w:r>
          </w:p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29760388, 22022476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Mention in supplementary material </w:t>
            </w:r>
          </w:p>
        </w:tc>
      </w:tr>
      <w:tr w:rsidR="00887594" w:rsidRPr="00887594" w:rsidTr="00887594">
        <w:trPr>
          <w:trHeight w:val="1056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34578986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table 1 - no significant association with Vitamin D levels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22984424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Association with BASFI/t for only one of the patient classifications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(severe functional status in ankylosing spondylitis)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18021008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SNP showing a significant sex × genotype interaction in the Belgian-Dutch population 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18551993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Part of the combined SNPs with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rs1799724-rs1800629-rs6254-rs6256-IL-1ra-rs2227956-rs1801197 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>was significantly associated with reduced bone mineral density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18280230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did not find evidence to associate polymorphism with bone density. </w:t>
            </w:r>
          </w:p>
        </w:tc>
      </w:tr>
      <w:tr w:rsidR="00887594" w:rsidRPr="00887594" w:rsidTr="00887594">
        <w:trPr>
          <w:trHeight w:val="1344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22390397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"For serum PTH levels, we are not aware of any large GWA study, but in </w:t>
            </w:r>
          </w:p>
          <w:p w:rsid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a study by Tenne et al. (2008),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 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six polymorphisms in the PTH gene </w:t>
            </w:r>
          </w:p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(rs307253, rs307247, rs6254, rs1459015, rs10500783 and rs10500784) 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 xml:space="preserve">had possible associations with the serum PTH level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and these were included in our study. "</w:t>
            </w: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br/>
              <w:t>No further mention</w:t>
            </w:r>
          </w:p>
        </w:tc>
      </w:tr>
      <w:tr w:rsidR="00887594" w:rsidRPr="00887594" w:rsidTr="008E3A5B">
        <w:trPr>
          <w:trHeight w:val="1090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hyperlink r:id="rId7" w:history="1">
              <w:r w:rsidRPr="00887594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:lang w:val="en-US"/>
                  <w14:ligatures w14:val="none"/>
                </w:rPr>
                <w:t>https://link.springer.com</w:t>
              </w:r>
            </w:hyperlink>
          </w:p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val="en-US"/>
                <w14:ligatures w14:val="none"/>
              </w:rPr>
              <w:t>/article/10.1007/s13237-023-00456-0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contrast, our previous study in the same population supports the</w:t>
            </w:r>
          </w:p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 significant role of VDR-BsmI (rs1544410) and PTH-BstBI (rs6254) </w:t>
            </w:r>
          </w:p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polymorphisms and its significant allelic association with bone mineral </w:t>
            </w:r>
          </w:p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density either individually or in different combinations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pertaining to osteoporosis susceptibility among postmenopausal women.</w:t>
            </w:r>
          </w:p>
        </w:tc>
      </w:tr>
      <w:tr w:rsidR="00887594" w:rsidRPr="00887594" w:rsidTr="00887594">
        <w:trPr>
          <w:trHeight w:val="492"/>
        </w:trPr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13497999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13490999</w:t>
            </w:r>
          </w:p>
        </w:tc>
        <w:tc>
          <w:tcPr>
            <w:tcW w:w="14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1872C&gt;T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13492870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2CC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rs694</w:t>
            </w:r>
          </w:p>
        </w:tc>
        <w:tc>
          <w:tcPr>
            <w:tcW w:w="7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ClinVar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34063310</w:t>
            </w:r>
          </w:p>
        </w:tc>
        <w:tc>
          <w:tcPr>
            <w:tcW w:w="134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Table 1 reads: rs694 - Low levels of PTH serum [citation - 22722080, see below]</w:t>
            </w:r>
          </w:p>
        </w:tc>
      </w:tr>
      <w:tr w:rsidR="00887594" w:rsidRPr="00887594" w:rsidTr="00887594">
        <w:trPr>
          <w:trHeight w:val="1056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22722080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The c.-5-10 G &gt; A (rs694) polymorphism detected in our patient </w:t>
            </w:r>
          </w:p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>has been described before and has no proven involvement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t xml:space="preserve">in the pathogenesis of hypoparathyroidism [citation 12905817], [citation 1672845] </w:t>
            </w:r>
            <w:r w:rsidRPr="0088759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  <w:br/>
              <w:t>Both cited works do not discuss PTH levels</w:t>
            </w:r>
          </w:p>
        </w:tc>
      </w:tr>
      <w:tr w:rsidR="00887594" w:rsidRPr="00887594" w:rsidTr="00887594">
        <w:trPr>
          <w:trHeight w:val="660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29969593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There were no significant differences between controls and kidney stone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patients in the distribution of either allele or genotype frequencies for rs694. </w:t>
            </w:r>
          </w:p>
        </w:tc>
      </w:tr>
      <w:tr w:rsidR="00887594" w:rsidRPr="00887594" w:rsidTr="00887594">
        <w:trPr>
          <w:trHeight w:val="840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36756694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In this study, we observed strong associations in the multiple regression </w:t>
            </w:r>
          </w:p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model between polymorphisms in PTH (rs694 and rs307247) and the BL dimension 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of tooth crown size. 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38922252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A5B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SNPs in VDR and PTH were not associated with the etiology of human</w:t>
            </w:r>
          </w:p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developmental defects of enamel. </w:t>
            </w:r>
          </w:p>
        </w:tc>
      </w:tr>
      <w:tr w:rsidR="00887594" w:rsidRPr="00887594" w:rsidTr="00887594">
        <w:trPr>
          <w:trHeight w:val="49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34578986</w:t>
            </w:r>
          </w:p>
        </w:tc>
        <w:tc>
          <w:tcPr>
            <w:tcW w:w="13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>In table 1 - no significant association with Vitamin D levels</w:t>
            </w:r>
          </w:p>
        </w:tc>
      </w:tr>
      <w:tr w:rsidR="00887594" w:rsidRPr="00887594" w:rsidTr="00887594">
        <w:trPr>
          <w:trHeight w:val="1056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7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26549847, 31597922, 28079136, 23001124, 24367280, 29334895, </w:t>
            </w:r>
            <w:r w:rsidRPr="0088759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br/>
              <w:t>18518984, 32758128, 25668207</w:t>
            </w:r>
          </w:p>
        </w:tc>
        <w:tc>
          <w:tcPr>
            <w:tcW w:w="13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594" w:rsidRPr="00887594" w:rsidRDefault="00887594" w:rsidP="0088759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</w:pPr>
            <w:r w:rsidRPr="00887594">
              <w:rPr>
                <w:rFonts w:ascii="Calibri" w:eastAsia="Times New Roman" w:hAnsi="Calibri" w:cs="Calibri"/>
                <w:kern w:val="0"/>
                <w:sz w:val="16"/>
                <w:szCs w:val="16"/>
                <w:lang w:val="en-US"/>
                <w14:ligatures w14:val="none"/>
              </w:rPr>
              <w:t xml:space="preserve">Mention in supplementary material </w:t>
            </w:r>
          </w:p>
        </w:tc>
      </w:tr>
    </w:tbl>
    <w:p w:rsidR="00AA3078" w:rsidRPr="00887594" w:rsidRDefault="00AA3078" w:rsidP="00887594">
      <w:pPr>
        <w:rPr>
          <w:sz w:val="16"/>
          <w:szCs w:val="16"/>
        </w:rPr>
      </w:pPr>
    </w:p>
    <w:sectPr w:rsidR="00AA3078" w:rsidRPr="00887594" w:rsidSect="00887594">
      <w:pgSz w:w="16838" w:h="11906" w:orient="landscape"/>
      <w:pgMar w:top="1440" w:right="266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4"/>
    <w:rsid w:val="00887594"/>
    <w:rsid w:val="008E3A5B"/>
    <w:rsid w:val="00A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F1EE"/>
  <w15:chartTrackingRefBased/>
  <w15:docId w15:val="{FF07668C-B4F4-4E0C-9BC5-C2B24FB4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759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9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nk.spring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e.ac.uk/" TargetMode="External"/><Relationship Id="rId5" Type="http://schemas.openxmlformats.org/officeDocument/2006/relationships/hyperlink" Target="https://www.ncbi.nlm.nih.gov/" TargetMode="External"/><Relationship Id="rId4" Type="http://schemas.openxmlformats.org/officeDocument/2006/relationships/hyperlink" Target="https://core.ac.u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Jentus, M. (PATH)</dc:creator>
  <cp:keywords/>
  <dc:description/>
  <cp:lastModifiedBy>Jentus, M. (PATH)</cp:lastModifiedBy>
  <cp:revision>1</cp:revision>
  <dcterms:created xsi:type="dcterms:W3CDTF">2025-01-27T20:59:00Z</dcterms:created>
  <dcterms:modified xsi:type="dcterms:W3CDTF">2025-01-27T21:10:00Z</dcterms:modified>
</cp:coreProperties>
</file>