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182.598425196849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Supplementary file 7: </w:t>
      </w:r>
      <w:r w:rsidDel="00000000" w:rsidR="00000000" w:rsidRPr="00000000">
        <w:rPr>
          <w:rFonts w:ascii="Arial" w:cs="Arial" w:eastAsia="Arial" w:hAnsi="Arial"/>
          <w:rtl w:val="0"/>
        </w:rPr>
        <w:t xml:space="preserve">Primer sequences and orthogonal methods used for validation of SVs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795"/>
        <w:gridCol w:w="1305"/>
        <w:gridCol w:w="1335"/>
        <w:gridCol w:w="2040"/>
        <w:gridCol w:w="3660"/>
        <w:tblGridChange w:id="0">
          <w:tblGrid>
            <w:gridCol w:w="585"/>
            <w:gridCol w:w="795"/>
            <w:gridCol w:w="1305"/>
            <w:gridCol w:w="1335"/>
            <w:gridCol w:w="2040"/>
            <w:gridCol w:w="36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Sr No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Case ID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SV type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Validation method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Primer Name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Primer sequence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ASD-090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Inversion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Breakpoint PCR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SNAP25 BP1 FP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TCTAGCAACGTCTGGAACCA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SNAP25 BP1 RP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TACTGCTGATGGACGGACTC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SNAP25 BP2 FP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CAGTGGGCATGGAGTACC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SNAP25 BP2 RP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TTCATCAGTCTGGGGAAGCC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SV: structural variant; BP: break point; FP: forward primer; RP: reverse primer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5104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MbB5ShF0EnxCq153KufMss7xTA==">CgMxLjA4AHIhMWJFSTJKdlRDMmZpcmlJNHRaMGlBb0RIcVByXzJrenpU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2024-12-12T10:13:00Z</dcterms:created>
  <dc:creator>Harsh Sheth</dc:creator>
</cp:coreProperties>
</file>