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1133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Supplementary File 5: </w:t>
      </w:r>
      <w:r w:rsidDel="00000000" w:rsidR="00000000" w:rsidRPr="00000000">
        <w:rPr>
          <w:rFonts w:ascii="Arial" w:cs="Arial" w:eastAsia="Arial" w:hAnsi="Arial"/>
          <w:rtl w:val="0"/>
        </w:rPr>
        <w:t xml:space="preserve">Steps used for filtering and prioritization of SVs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23070.0" w:type="dxa"/>
        <w:jc w:val="left"/>
        <w:tblInd w:w="-1155.0" w:type="dxa"/>
        <w:tblLayout w:type="fixed"/>
        <w:tblLook w:val="0400"/>
      </w:tblPr>
      <w:tblGrid>
        <w:gridCol w:w="630"/>
        <w:gridCol w:w="84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tblGridChange w:id="0">
          <w:tblGrid>
            <w:gridCol w:w="630"/>
            <w:gridCol w:w="84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Case ID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Number of calls</w:t>
              <w:br w:type="textWrapping"/>
              <w:t xml:space="preserve">Merged total</w:t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Number of calls_Merged total_SV type</w:t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Number of calls_after Filter column</w:t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Number of calls_after Qual column</w:t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Number of calls_after ENCODE_blacklist_characteristics_left and right columns</w:t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Number of calls_after Gene_count column</w:t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Number of calls_after B_variant_AFmax</w:t>
              <w:br w:type="textWrapping"/>
              <w:t xml:space="preserve">(column B_gain_AFmax; B_loss_AFmax; B_ins_AFmax; B_inv_AFmax)</w:t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Number of calls_after ExAC_del/dupZ</w:t>
              <w:br w:type="textWrapping"/>
              <w:t xml:space="preserve">(columns ExAC_delZ; ExAC_dupZ)</w:t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Number of calls_after ACMG_class column</w:t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Number of calls_after ALT column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Total number of SVs called by all 5 callers</w:t>
            </w:r>
          </w:p>
        </w:tc>
        <w:tc>
          <w:tcPr>
            <w:gridSpan w:val="5"/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Number of calls segregated based on SV type here onwards</w:t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 only use variants from VCF input files that passed all filters during the calling</w:t>
              <w:br w:type="textWrapping"/>
              <w:t xml:space="preserve">(FILTER column value equal to PASS)</w:t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 only use variants from VCF input files that have at least 99% of being accurately called</w:t>
              <w:br w:type="textWrapping"/>
              <w:t xml:space="preserve">A quality score of 20 indicates 99% accuracy with an error of 1%</w:t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removal of the ENCODE blacklist is an essential quality measure when analyzing functional genomics data.</w:t>
              <w:br w:type="textWrapping"/>
              <w:t xml:space="preserve">The human ENCODE blacklist is a comprehensive set of regions that have anomalous, unstructured, or high signal in next-generation sequencing experiments. </w:t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Number of overlapped genes with the SV</w:t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Maximum allele frequency of the reported benign gain genomic regions (if available)</w:t>
              <w:br w:type="textWrapping"/>
              <w:t xml:space="preserve">A SV completely contained within an established</w:t>
              <w:br w:type="textWrapping"/>
              <w:t xml:space="preserve">benign CNV region would be classified as benign (if sharing the same SV type)</w:t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Higher positive values indicate greater intolerance (a lower than expected rate of CNVs for that gene).</w:t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SVs are ranked according to ACMG classification from 1 to 5, i.e., from benign to pathogenic, respectively </w:t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deselect ref; hom_ref &amp; not_fully_covered</w:t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greater than or equals 20 or equals "."</w:t>
                  <w:br w:type="textWrapping"/>
                  <w:t xml:space="preserve">for NanoVar variants: ≥ 1</w:t>
                </w:r>
              </w:sdtContent>
            </w:sdt>
          </w:p>
        </w:tc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Select only blanks</w:t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Deselect 0</w:t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less than or equal to 0.01 OR equals "blank"</w:t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greater than or equal to 0 OR equals "blank"</w:t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Deselect class 1 and 2</w:t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does not contain chrUn</w:t>
              <w:br w:type="textWrapping"/>
              <w:t xml:space="preserve">(specific to translocations)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1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dup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inv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dup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inv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dup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inv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dup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inv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dup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inv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dup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inv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dup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inv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dup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inv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dup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inv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ASD-063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64319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25312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839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31749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6227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25202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807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31657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6227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9669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13255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762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8578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12217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696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4539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6579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383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5401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1054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305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ASD-096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91536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35900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2479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37224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15521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35771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2479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37224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408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15521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12064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15240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1599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10963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14157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1517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5952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7771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841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2825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6293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1963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689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ASD-090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136836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38866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2461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38378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1026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56105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38624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2377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38166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1024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56105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13703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16939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3572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12351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346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15826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3448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6774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8801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1988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3231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7208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2271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F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7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8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1786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ASD-023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268573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E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51894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F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1834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0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183341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762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30742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3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51569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4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1776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182999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754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7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30742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8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16362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409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26247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B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C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1996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14530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E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F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24447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60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6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1793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62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7864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63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64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13450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6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66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939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67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3518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68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6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11365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6A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6B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6C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2554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6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6E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6F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70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7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1742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72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73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7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76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77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7A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775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7B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ASD-083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7C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309956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7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38845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7E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1644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7F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208461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0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1079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59927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38656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3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1602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4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208285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1077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6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59927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7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11595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8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18993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A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B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2871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C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10375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E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17764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F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0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2754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5663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2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3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9737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4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1537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6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7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8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8282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A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B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1835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C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E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F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0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2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3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4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6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7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8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1384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A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ASD-042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B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218072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C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42018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4042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E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52104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F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1803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0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118105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41728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2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3993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3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51812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4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1798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118105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6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15238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7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484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8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20071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A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10692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B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13529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C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392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18684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E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F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10433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0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7346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2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10331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3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4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6002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3339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6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7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8494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8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A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2397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B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C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E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F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1656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0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2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3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4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6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7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8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5718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ASD-002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A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140381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B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58459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C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1417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49905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E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644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F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29956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0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58115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1366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2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49488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3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634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4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29956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16624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6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479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7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22099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8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3327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A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14743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B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371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C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20451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E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3108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F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7976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0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11448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2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3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1708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4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3579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6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9476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7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8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A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B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C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E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1749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F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0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2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3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4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6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7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1454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8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ASD-012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227626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A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64029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B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5034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C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53568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1595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E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103400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F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63626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0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4945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53108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2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1588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3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103400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4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17296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508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6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21936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7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8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4667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15675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A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B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20461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C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4438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E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8438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F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0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11223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2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2419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3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3889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4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9163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6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7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8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2779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A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B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C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1889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E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F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0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2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3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4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6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2102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7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ASD-015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8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214910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56637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A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4341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B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50012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C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1678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102242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E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56259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F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4281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40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49684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4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1671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42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102242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43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16095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44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455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4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20680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46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47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5171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48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14430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4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365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4A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19400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4B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4C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4920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4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7801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4E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4F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10710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50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5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2763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52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3593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53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54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8782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5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56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57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2537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58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5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5A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5B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5C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1728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5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5E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5F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60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6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62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63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64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6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2422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66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ASD-018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67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150516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68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47551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6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2004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6A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42073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6B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949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6C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57939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6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47339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6E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2004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6F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41878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70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946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7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57939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72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13076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73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399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74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16892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7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76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3604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77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11848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78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331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7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15737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7A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7B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3497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7C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6470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7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7E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8794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7F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80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1922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8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2969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82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83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7192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84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8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86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2104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87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88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8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8A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8B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1480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8C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8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8E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8F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90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9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92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93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94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1663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9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ASD-056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96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110424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97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40506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98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1176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9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44159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9A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553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9B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24030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9C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40248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9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1143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9E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43876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9F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551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A0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24030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A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14416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A2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430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A3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19849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A4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A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A6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12767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A7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348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A8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18339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A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AA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2835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AB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7042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AC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A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10266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AE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AF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B0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3202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B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B2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8577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B3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B4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B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2298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B6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B7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B8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B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BA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1606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BB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BC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B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BE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BF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C0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C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C2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C3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1446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C4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ASD-069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C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135598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C6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47170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C7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1828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C8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43571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C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854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CA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42175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CB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46871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CC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1791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C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43320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CE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851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CF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42175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D0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14770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D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482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D2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19389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D3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D4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3279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D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13231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D6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406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D7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18086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D8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D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DA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7244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DB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DC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10000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D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DE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1759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DF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3288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E0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E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8253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E2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E3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E4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2406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E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E6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E7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E8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E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1683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EA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EB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EC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E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EE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EF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F0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F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F2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1502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F3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ASD-100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F4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126298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F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47665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F6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1644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F7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49411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F8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656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F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26922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FA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47358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FB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1594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FC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49066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F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648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FE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26922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FF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16140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00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467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0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21503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02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03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2414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04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14303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0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361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06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19930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07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08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2231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0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7717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0A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0B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11001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0C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0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1251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0E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3578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0F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10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9105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1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12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13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2596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14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1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16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17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18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1807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1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1A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1B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1C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1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1E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1F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20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2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1033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22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ASD-073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23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114300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24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44970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2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1022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26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38802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27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548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28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28958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2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44739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2A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977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2B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38568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2C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545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2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28958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2E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12665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2F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404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30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16833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3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32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3744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33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11124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34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3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15474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36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37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3581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38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6027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3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3A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8589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3B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3C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3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2834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3E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3F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7036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40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4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42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2027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43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44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4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46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47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1392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48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4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4A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4B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4C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4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4E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4F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50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1883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5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ASD-059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52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53263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53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17153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54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569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5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20800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56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57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14494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58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17148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5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569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5A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20800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5B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5C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14494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5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16838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5E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569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5F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20709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60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6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14488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62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15159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63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483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64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19333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6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66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14131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67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8216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68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6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10643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6A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6B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8118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6C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3803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6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6E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8585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6F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70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7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2629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72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73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74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7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76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77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78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7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7A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7B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7C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7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7E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7F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7732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80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ASD-025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8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218687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82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51235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83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3361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84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42038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8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1874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86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120179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87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50968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88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3301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8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41791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8A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1868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8B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120179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8C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13985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8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433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8E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17228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8F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90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3949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9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12574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92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352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93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16056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94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9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3786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96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6789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97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98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8806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9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9A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2158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9B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3099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9C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9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7226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9E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9F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A0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2263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A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A2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A3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A4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A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1558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A6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A7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A8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A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AA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AB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AC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A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AE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1894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AF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ASD-008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B0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248111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B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51701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B2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3153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B3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51808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B4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2066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B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139383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B6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51292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B7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3095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B8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51419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B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2060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BA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139383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BB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17462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BC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506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B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22308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BE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BF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6173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C0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15694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C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391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C2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20842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C3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C4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5943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C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8515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C6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C7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11394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C8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C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3386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CA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3780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CB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CC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9249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C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CE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CF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D0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D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D2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D3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D4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1853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D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D6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D7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D8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D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DA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DB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DC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D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3068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DE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ASD-019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DF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42959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E0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16359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E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465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E2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20811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E3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E4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5083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E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16356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E6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465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E7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20811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E8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E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5083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EA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16131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EB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464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EC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20730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E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EE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5080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EF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14442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F0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363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F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19298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F2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F3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4903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F4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7847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F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F6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10737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F7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F8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2773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F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3683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FA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FB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8862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FC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F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FE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2648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FF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00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0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02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03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1795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04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0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06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07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08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0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0A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0B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0C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2519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0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ASD-004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0E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41591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0F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16019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10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466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1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20554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12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13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4254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14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16016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1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466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16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20554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17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18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4254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1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15783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1A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466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1B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20554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1C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1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4252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1E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14192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1F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372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20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19082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2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22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4046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23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7710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24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2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10347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26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27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28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3482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2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2A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8504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2B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2C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2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2494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2E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2F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30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3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32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1685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33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34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3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36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37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38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3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3A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3B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2005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3C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ASD-070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3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52344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3E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18305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3F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546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40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22726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4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42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10462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43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18300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44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546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4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22726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46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47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10462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48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17998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4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546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4A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22612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4B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4C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10454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4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16177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4E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441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4F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21151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50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5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10108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52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8866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53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54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11636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5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56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5808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57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3964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58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5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9431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5A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5B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5C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2809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5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5E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5F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60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6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1891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62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63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64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6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66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67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68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6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6A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5419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6B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ASD-041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6C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51182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6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17293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6E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573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6F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21317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70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339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7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11660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72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17291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73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573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74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21317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7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76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11660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77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16968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78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573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7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21223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7A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7B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11655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7C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15308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7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466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7E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19835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7F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80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11288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8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8297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82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83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10766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84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8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6403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86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3746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87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88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8643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8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8A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8B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2662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8C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8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8E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8F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90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9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92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93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94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9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96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97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98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9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6021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9A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ASD-068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9B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154420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9C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55131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9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2245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9E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44025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9F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A0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52101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A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54721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A2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2135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A3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43521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A4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909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A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52101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A6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8923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A7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438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A8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12276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A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AA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1684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AB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8167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AC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334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A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11357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AE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AF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1486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B0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4455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B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B2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6277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B3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B4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822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B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1932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B6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B7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5374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B8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B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BA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1394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BB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BC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B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BE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BF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989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C0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C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C2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C3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C4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C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C6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C7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C8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685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C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ASD-026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CA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223208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CB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62623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CC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4190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C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48574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CE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1739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CF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106082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D0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62228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D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4122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D2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48159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D3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1729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D4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106082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D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16832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D6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532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D7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21167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D8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D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4721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DA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15111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DB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432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DC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19672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D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DE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4473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DF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8186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E0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E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10733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E2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E3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2474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E4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3750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E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E6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8748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E7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E8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E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EA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EB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EC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E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EE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1890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EF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F0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F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F2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F3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F4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F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F6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F7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2158</w:t>
            </w:r>
          </w:p>
        </w:tc>
      </w:tr>
    </w:tbl>
    <w:p w:rsidR="00000000" w:rsidDel="00000000" w:rsidP="00000000" w:rsidRDefault="00000000" w:rsidRPr="00000000" w14:paraId="000004F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SV: structural variant; del: deletion; dup: duplication; ins: insertion; inv:inversion; tra: translocation; NA: not applicable</w:t>
      </w:r>
    </w:p>
    <w:sectPr>
      <w:headerReference r:id="rId7" w:type="default"/>
      <w:pgSz w:h="16838" w:w="23811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Unicode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F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48" w:lineRule="auto"/>
      <w:ind w:left="460" w:hanging="360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72" w:lineRule="auto"/>
      <w:ind w:left="100"/>
    </w:pPr>
    <w:rPr>
      <w:sz w:val="28"/>
      <w:szCs w:val="28"/>
    </w:rPr>
  </w:style>
  <w:style w:type="paragraph" w:styleId="Normal" w:default="1">
    <w:name w:val="Normal"/>
    <w:qFormat w:val="1"/>
    <w:rsid w:val="00FF29CA"/>
    <w:pPr>
      <w:autoSpaceDE w:val="0"/>
      <w:autoSpaceDN w:val="0"/>
    </w:pPr>
    <w:rPr>
      <w:lang w:val="en-US"/>
    </w:rPr>
  </w:style>
  <w:style w:type="paragraph" w:styleId="Heading1">
    <w:name w:val="heading 1"/>
    <w:basedOn w:val="Normal"/>
    <w:link w:val="Heading1Char"/>
    <w:uiPriority w:val="9"/>
    <w:qFormat w:val="1"/>
    <w:rsid w:val="00FF29CA"/>
    <w:pPr>
      <w:spacing w:before="48"/>
      <w:ind w:left="460" w:hanging="360"/>
      <w:outlineLvl w:val="0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link w:val="TitleChar"/>
    <w:uiPriority w:val="10"/>
    <w:qFormat w:val="1"/>
    <w:rsid w:val="00FF29CA"/>
    <w:pPr>
      <w:spacing w:before="72"/>
      <w:ind w:left="100"/>
    </w:pPr>
    <w:rPr>
      <w:sz w:val="28"/>
      <w:szCs w:val="28"/>
    </w:rPr>
  </w:style>
  <w:style w:type="character" w:styleId="Heading1Char" w:customStyle="1">
    <w:name w:val="Heading 1 Char"/>
    <w:basedOn w:val="DefaultParagraphFont"/>
    <w:link w:val="Heading1"/>
    <w:uiPriority w:val="9"/>
    <w:rsid w:val="00FF29CA"/>
    <w:rPr>
      <w:rFonts w:ascii="Times New Roman" w:cs="Times New Roman" w:eastAsia="Times New Roman" w:hAnsi="Times New Roman"/>
      <w:b w:val="1"/>
      <w:bCs w:val="1"/>
      <w:kern w:val="0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 w:val="1"/>
    <w:rsid w:val="00FF29CA"/>
    <w:pPr>
      <w:spacing w:before="41"/>
      <w:ind w:left="892" w:hanging="432"/>
    </w:pPr>
    <w:rPr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1"/>
    <w:rsid w:val="00FF29CA"/>
    <w:rPr>
      <w:rFonts w:ascii="Times New Roman" w:cs="Times New Roman" w:eastAsia="Times New Roman" w:hAnsi="Times New Roman"/>
      <w:kern w:val="0"/>
      <w:sz w:val="24"/>
      <w:szCs w:val="24"/>
      <w:lang w:val="en-US"/>
    </w:rPr>
  </w:style>
  <w:style w:type="character" w:styleId="TitleChar" w:customStyle="1">
    <w:name w:val="Title Char"/>
    <w:basedOn w:val="DefaultParagraphFont"/>
    <w:link w:val="Title"/>
    <w:uiPriority w:val="10"/>
    <w:rsid w:val="00FF29CA"/>
    <w:rPr>
      <w:rFonts w:ascii="Times New Roman" w:cs="Times New Roman" w:eastAsia="Times New Roman" w:hAnsi="Times New Roman"/>
      <w:kern w:val="0"/>
      <w:sz w:val="28"/>
      <w:szCs w:val="28"/>
      <w:lang w:val="en-US"/>
    </w:rPr>
  </w:style>
  <w:style w:type="paragraph" w:styleId="ListParagraph">
    <w:name w:val="List Paragraph"/>
    <w:basedOn w:val="Normal"/>
    <w:uiPriority w:val="1"/>
    <w:qFormat w:val="1"/>
    <w:rsid w:val="00FF29CA"/>
    <w:pPr>
      <w:spacing w:before="41"/>
      <w:ind w:left="892" w:hanging="432"/>
    </w:pPr>
  </w:style>
  <w:style w:type="paragraph" w:styleId="TableParagraph" w:customStyle="1">
    <w:name w:val="Table Paragraph"/>
    <w:basedOn w:val="Normal"/>
    <w:uiPriority w:val="1"/>
    <w:qFormat w:val="1"/>
    <w:rsid w:val="00FF29CA"/>
  </w:style>
  <w:style w:type="character" w:styleId="Hyperlink">
    <w:name w:val="Hyperlink"/>
    <w:basedOn w:val="DefaultParagraphFont"/>
    <w:uiPriority w:val="99"/>
    <w:unhideWhenUsed w:val="1"/>
    <w:rsid w:val="00FF29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FF29CA"/>
    <w:rPr>
      <w:color w:val="605e5c"/>
      <w:shd w:color="auto" w:fill="e1dfdd" w:val="clear"/>
    </w:rPr>
  </w:style>
  <w:style w:type="paragraph" w:styleId="Default" w:customStyle="1">
    <w:name w:val="Default"/>
    <w:rsid w:val="00FF29C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FF29CA"/>
    <w:pPr>
      <w:autoSpaceDE w:val="0"/>
      <w:autoSpaceDN w:val="0"/>
    </w:pPr>
    <w:rPr>
      <w:lang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msonormal0" w:customStyle="1">
    <w:name w:val="msonormal"/>
    <w:basedOn w:val="Normal"/>
    <w:rsid w:val="00FF29CA"/>
    <w:pPr>
      <w:widowControl w:val="1"/>
      <w:autoSpaceDE w:val="1"/>
      <w:autoSpaceDN w:val="1"/>
      <w:spacing w:after="100" w:afterAutospacing="1" w:before="100" w:beforeAutospacing="1"/>
    </w:pPr>
    <w:rPr>
      <w:sz w:val="24"/>
      <w:szCs w:val="24"/>
      <w:lang w:val="en-IN"/>
    </w:rPr>
  </w:style>
  <w:style w:type="numbering" w:styleId="NoList1" w:customStyle="1">
    <w:name w:val="No List1"/>
    <w:next w:val="NoList"/>
    <w:uiPriority w:val="99"/>
    <w:semiHidden w:val="1"/>
    <w:unhideWhenUsed w:val="1"/>
    <w:rsid w:val="00FF29CA"/>
  </w:style>
  <w:style w:type="paragraph" w:styleId="NormalWeb">
    <w:name w:val="Normal (Web)"/>
    <w:basedOn w:val="Normal"/>
    <w:uiPriority w:val="99"/>
    <w:semiHidden w:val="1"/>
    <w:unhideWhenUsed w:val="1"/>
    <w:rsid w:val="00FF29CA"/>
    <w:pPr>
      <w:widowControl w:val="1"/>
      <w:autoSpaceDE w:val="1"/>
      <w:autoSpaceDN w:val="1"/>
      <w:spacing w:after="100" w:afterAutospacing="1" w:before="100" w:beforeAutospacing="1"/>
    </w:pPr>
    <w:rPr>
      <w:sz w:val="24"/>
      <w:szCs w:val="24"/>
      <w:lang w:val="en-IN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FF29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FF29CA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FF29CA"/>
    <w:rPr>
      <w:rFonts w:ascii="Times New Roman" w:cs="Times New Roman" w:eastAsia="Times New Roman" w:hAnsi="Times New Roman"/>
      <w:kern w:val="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FF29CA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FF29CA"/>
    <w:rPr>
      <w:rFonts w:ascii="Times New Roman" w:cs="Times New Roman" w:eastAsia="Times New Roman" w:hAnsi="Times New Roman"/>
      <w:b w:val="1"/>
      <w:bCs w:val="1"/>
      <w:kern w:val="0"/>
      <w:sz w:val="20"/>
      <w:szCs w:val="20"/>
      <w:lang w:val="en-US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5ujHKSYUorOYiE04R9vNeBYzAA==">CgMxLjAaJAoBMBIfCh0IB0IZCgVBcmlhbBIQQXJpYWwgVW5pY29kZSBNUzgAciExc29iRlhiX3hmTENrakxGUGdrN3g1d2FYVmdFYTdKUXQ=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2024-11-18T04:56:00Z</dcterms:created>
  <dc:creator>Jhanvi Shah</dc:creator>
</cp:coreProperties>
</file>