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A2809" w14:textId="005D3DA4" w:rsidR="00773874" w:rsidRPr="008223DD" w:rsidRDefault="00773874" w:rsidP="00773874">
      <w:pPr>
        <w:spacing w:line="360" w:lineRule="auto"/>
        <w:jc w:val="both"/>
        <w:rPr>
          <w:rFonts w:cstheme="minorHAnsi"/>
          <w:b/>
          <w:bCs/>
          <w:color w:val="0E2841" w:themeColor="text2"/>
        </w:rPr>
      </w:pPr>
      <w:r w:rsidRPr="008223DD">
        <w:rPr>
          <w:rFonts w:cstheme="minorHAnsi"/>
          <w:b/>
          <w:bCs/>
          <w:color w:val="0E2841" w:themeColor="text2"/>
        </w:rPr>
        <w:t>Dear reviewer</w:t>
      </w:r>
      <w:r>
        <w:rPr>
          <w:rFonts w:cstheme="minorHAnsi"/>
          <w:b/>
          <w:bCs/>
          <w:color w:val="0E2841" w:themeColor="text2"/>
        </w:rPr>
        <w:t>s</w:t>
      </w:r>
      <w:r w:rsidRPr="008223DD">
        <w:rPr>
          <w:rFonts w:cstheme="minorHAnsi"/>
          <w:b/>
          <w:bCs/>
          <w:color w:val="0E2841" w:themeColor="text2"/>
        </w:rPr>
        <w:t xml:space="preserve"> </w:t>
      </w:r>
    </w:p>
    <w:p w14:paraId="00DED9FC" w14:textId="112D7FD3" w:rsidR="00773874" w:rsidRPr="000221ED" w:rsidRDefault="00773874" w:rsidP="00773874">
      <w:pPr>
        <w:spacing w:line="360" w:lineRule="auto"/>
        <w:jc w:val="both"/>
        <w:rPr>
          <w:rFonts w:cstheme="minorHAnsi"/>
          <w:color w:val="0E2841" w:themeColor="text2"/>
        </w:rPr>
      </w:pPr>
      <w:r w:rsidRPr="008223DD">
        <w:rPr>
          <w:rFonts w:cstheme="minorHAnsi"/>
          <w:color w:val="0E2841" w:themeColor="text2"/>
        </w:rPr>
        <w:t>The authors would like to thank</w:t>
      </w:r>
      <w:r>
        <w:rPr>
          <w:rFonts w:cstheme="minorHAnsi"/>
          <w:color w:val="0E2841" w:themeColor="text2"/>
        </w:rPr>
        <w:t xml:space="preserve"> you for your</w:t>
      </w:r>
      <w:r w:rsidRPr="008223DD">
        <w:rPr>
          <w:rFonts w:cstheme="minorHAnsi"/>
          <w:color w:val="0E2841" w:themeColor="text2"/>
        </w:rPr>
        <w:t xml:space="preserve"> time, valuable and constructive comments. Before addressing each of the comments below, we would like to make a general remark regarding the improvement of manuscript by all the </w:t>
      </w:r>
      <w:r w:rsidRPr="008223DD">
        <w:rPr>
          <w:rFonts w:cstheme="minorHAnsi"/>
          <w:color w:val="0E2841" w:themeColor="text2"/>
        </w:rPr>
        <w:t>reviewer</w:t>
      </w:r>
      <w:r>
        <w:rPr>
          <w:rFonts w:cstheme="minorHAnsi"/>
          <w:color w:val="0E2841" w:themeColor="text2"/>
        </w:rPr>
        <w:t>s’</w:t>
      </w:r>
      <w:r w:rsidRPr="008223DD">
        <w:rPr>
          <w:rFonts w:cstheme="minorHAnsi"/>
          <w:color w:val="0E2841" w:themeColor="text2"/>
        </w:rPr>
        <w:t xml:space="preserve"> comments and suggestions. Our manuscript has been definitely improved by the valuable and constructive comments of the reviewers. Below we have addressed all comments and improvements point by point in our revised manuscript. All the </w:t>
      </w:r>
      <w:r w:rsidRPr="008223DD">
        <w:rPr>
          <w:rFonts w:cstheme="minorHAnsi"/>
          <w:color w:val="0E2841" w:themeColor="text2"/>
        </w:rPr>
        <w:t>reviewer</w:t>
      </w:r>
      <w:r>
        <w:rPr>
          <w:rFonts w:cstheme="minorHAnsi"/>
          <w:color w:val="0E2841" w:themeColor="text2"/>
        </w:rPr>
        <w:t>s’</w:t>
      </w:r>
      <w:r w:rsidRPr="008223DD">
        <w:rPr>
          <w:rFonts w:cstheme="minorHAnsi"/>
          <w:color w:val="0E2841" w:themeColor="text2"/>
        </w:rPr>
        <w:t xml:space="preserve"> comments were considered and applied in the revision version of manuscript as the Highlights in the text.</w:t>
      </w:r>
    </w:p>
    <w:p w14:paraId="59C8253B" w14:textId="130654E1" w:rsidR="00D241D2" w:rsidRPr="008708D0" w:rsidRDefault="00773874" w:rsidP="008708D0">
      <w:pPr>
        <w:jc w:val="both"/>
        <w:rPr>
          <w:rFonts w:ascii="Calibri" w:hAnsi="Calibri" w:cs="Calibri"/>
          <w:b/>
          <w:bCs/>
        </w:rPr>
      </w:pPr>
      <w:r>
        <w:rPr>
          <w:rFonts w:ascii="Calibri" w:hAnsi="Calibri" w:cs="Calibri"/>
          <w:b/>
          <w:bCs/>
        </w:rPr>
        <w:t xml:space="preserve">Authors </w:t>
      </w:r>
    </w:p>
    <w:p w14:paraId="6C051580" w14:textId="77777777" w:rsidR="008708D0" w:rsidRPr="008708D0" w:rsidRDefault="008708D0" w:rsidP="008708D0">
      <w:pPr>
        <w:jc w:val="both"/>
        <w:rPr>
          <w:rFonts w:ascii="Calibri" w:hAnsi="Calibri" w:cs="Calibri"/>
          <w:b/>
          <w:bCs/>
        </w:rPr>
      </w:pPr>
    </w:p>
    <w:p w14:paraId="75ACDAD8" w14:textId="77777777" w:rsidR="008708D0" w:rsidRPr="008708D0" w:rsidRDefault="008708D0" w:rsidP="008708D0">
      <w:pPr>
        <w:jc w:val="both"/>
        <w:rPr>
          <w:rFonts w:ascii="Calibri" w:hAnsi="Calibri" w:cs="Calibri"/>
          <w:b/>
          <w:bCs/>
        </w:rPr>
      </w:pPr>
    </w:p>
    <w:tbl>
      <w:tblPr>
        <w:tblStyle w:val="PlainTable2"/>
        <w:tblW w:w="0" w:type="auto"/>
        <w:tblLook w:val="04A0" w:firstRow="1" w:lastRow="0" w:firstColumn="1" w:lastColumn="0" w:noHBand="0" w:noVBand="1"/>
      </w:tblPr>
      <w:tblGrid>
        <w:gridCol w:w="3693"/>
        <w:gridCol w:w="5667"/>
      </w:tblGrid>
      <w:tr w:rsidR="00D241D2" w:rsidRPr="008708D0" w14:paraId="72B9F1C8" w14:textId="77777777" w:rsidTr="00D241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E493DC5" w14:textId="73649C2B" w:rsidR="00D241D2" w:rsidRPr="008708D0" w:rsidRDefault="00773874" w:rsidP="008708D0">
            <w:pPr>
              <w:spacing w:after="160" w:line="278" w:lineRule="auto"/>
              <w:jc w:val="both"/>
              <w:rPr>
                <w:rFonts w:ascii="Calibri" w:hAnsi="Calibri" w:cs="Calibri"/>
              </w:rPr>
            </w:pPr>
            <w:r w:rsidRPr="008708D0">
              <w:rPr>
                <w:rFonts w:ascii="Calibri" w:hAnsi="Calibri" w:cs="Calibri"/>
              </w:rPr>
              <w:t>Reviewer</w:t>
            </w:r>
            <w:r w:rsidRPr="008708D0">
              <w:rPr>
                <w:rFonts w:ascii="Calibri" w:hAnsi="Calibri" w:cs="Calibri" w:hint="cs"/>
                <w:rtl/>
              </w:rPr>
              <w:t xml:space="preserve"> </w:t>
            </w:r>
            <w:r w:rsidRPr="008708D0">
              <w:rPr>
                <w:rFonts w:ascii="Calibri" w:hAnsi="Calibri" w:cs="Calibri"/>
              </w:rPr>
              <w:t>1</w:t>
            </w:r>
            <w:r w:rsidR="00D241D2" w:rsidRPr="008708D0">
              <w:rPr>
                <w:rFonts w:ascii="Calibri" w:hAnsi="Calibri" w:cs="Calibri"/>
              </w:rPr>
              <w:t xml:space="preserve"> Comment</w:t>
            </w:r>
          </w:p>
        </w:tc>
        <w:tc>
          <w:tcPr>
            <w:tcW w:w="0" w:type="auto"/>
            <w:hideMark/>
          </w:tcPr>
          <w:p w14:paraId="0AD399A4" w14:textId="77777777" w:rsidR="00D241D2" w:rsidRPr="008708D0" w:rsidRDefault="00D241D2" w:rsidP="008708D0">
            <w:pPr>
              <w:spacing w:after="160" w:line="278" w:lineRule="auto"/>
              <w:jc w:val="both"/>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8708D0">
              <w:rPr>
                <w:rFonts w:ascii="Calibri" w:hAnsi="Calibri" w:cs="Calibri"/>
              </w:rPr>
              <w:t>Response &amp; Actions Taken</w:t>
            </w:r>
          </w:p>
        </w:tc>
      </w:tr>
      <w:tr w:rsidR="00D241D2" w:rsidRPr="008708D0" w14:paraId="0BB652AE"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27D7140"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1) Abstract Specificity: Improve structure (scope, objectives, methods, results, and conclusions). Add key findings and define abbreviations on first use.</w:t>
            </w:r>
          </w:p>
        </w:tc>
        <w:tc>
          <w:tcPr>
            <w:tcW w:w="0" w:type="auto"/>
            <w:hideMark/>
          </w:tcPr>
          <w:p w14:paraId="016E9E2A" w14:textId="77777777" w:rsidR="00D241D2" w:rsidRPr="008708D0" w:rsidRDefault="00D241D2"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8708D0">
              <w:rPr>
                <w:rFonts w:ascii="Calibri" w:hAnsi="Calibri" w:cs="Calibri"/>
                <w:color w:val="4C94D8" w:themeColor="text2" w:themeTint="80"/>
              </w:rPr>
              <w:t>The abstract was revised to follow the structured format, explicitly stating the study’s scope, objectives, methods, results, and conclusions. Key findings were incorporated, and all abbreviations were defined at their first mention.</w:t>
            </w:r>
          </w:p>
        </w:tc>
      </w:tr>
      <w:tr w:rsidR="00D241D2" w:rsidRPr="008708D0" w14:paraId="4D45CE97"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6C8E9123"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2) English Language &amp; Grammar: Professional language check is needed. Some sentences lack clarity and consistency in capitalization.</w:t>
            </w:r>
          </w:p>
        </w:tc>
        <w:tc>
          <w:tcPr>
            <w:tcW w:w="0" w:type="auto"/>
            <w:hideMark/>
          </w:tcPr>
          <w:p w14:paraId="3462CC56" w14:textId="70BF5540" w:rsidR="00D241D2" w:rsidRPr="008708D0" w:rsidRDefault="00D241D2" w:rsidP="008708D0">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708D0">
              <w:rPr>
                <w:rFonts w:ascii="Calibri" w:hAnsi="Calibri" w:cs="Calibri"/>
                <w:color w:val="4C94D8" w:themeColor="text2" w:themeTint="80"/>
              </w:rPr>
              <w:t>The manuscript was reviewed and improved for clarity, grammar, and consistency by following professional proofreading and language-checking guidelines. Uniformity in capitalization was ensured throughout the text.</w:t>
            </w:r>
            <w:r w:rsidR="00544014">
              <w:rPr>
                <w:rFonts w:ascii="Calibri" w:hAnsi="Calibri" w:cs="Calibri"/>
                <w:color w:val="4C94D8" w:themeColor="text2" w:themeTint="80"/>
              </w:rPr>
              <w:t xml:space="preserve"> We send the revised version for native English check and as you can kindly see, the English context of the paper has improved significantly. </w:t>
            </w:r>
          </w:p>
        </w:tc>
      </w:tr>
      <w:tr w:rsidR="00D241D2" w:rsidRPr="008708D0" w14:paraId="04B604A0"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A135E69"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3) Normalized Difference Tillage Index vs. Turbidity: Clarify discrepancy on page 13.</w:t>
            </w:r>
          </w:p>
        </w:tc>
        <w:tc>
          <w:tcPr>
            <w:tcW w:w="0" w:type="auto"/>
            <w:hideMark/>
          </w:tcPr>
          <w:p w14:paraId="241996AC" w14:textId="3BBF284F" w:rsidR="00D241D2" w:rsidRPr="008708D0" w:rsidRDefault="00D241D2"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8708D0">
              <w:rPr>
                <w:rFonts w:ascii="Calibri" w:hAnsi="Calibri" w:cs="Calibri"/>
                <w:color w:val="4C94D8" w:themeColor="text2" w:themeTint="80"/>
              </w:rPr>
              <w:t xml:space="preserve">Thank you for clarifying the discrepancy in terminology. After reviewing, we confirmed that both terms are correct. In our study, we measured both because they both play a role in food security, given that the study focused on the effects of water quality on food security. We abbreviated and expanded both terms in the abbreviation and included maps illustrating both to </w:t>
            </w:r>
            <w:r w:rsidRPr="008708D0">
              <w:rPr>
                <w:rFonts w:ascii="Calibri" w:hAnsi="Calibri" w:cs="Calibri"/>
                <w:color w:val="4C94D8" w:themeColor="text2" w:themeTint="80"/>
              </w:rPr>
              <w:lastRenderedPageBreak/>
              <w:t>maintain consistency with the abstract and methodology. We appreciate your valuable feedback.</w:t>
            </w:r>
          </w:p>
        </w:tc>
      </w:tr>
      <w:tr w:rsidR="00D241D2" w:rsidRPr="008708D0" w14:paraId="2C9635AD"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55DC342F"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lastRenderedPageBreak/>
              <w:t>4) Map Quality Enhancement: Improve map resolution and layout, and include study area coordinates.</w:t>
            </w:r>
          </w:p>
        </w:tc>
        <w:tc>
          <w:tcPr>
            <w:tcW w:w="0" w:type="auto"/>
            <w:hideMark/>
          </w:tcPr>
          <w:p w14:paraId="7BCAC28A" w14:textId="77777777" w:rsidR="00D241D2" w:rsidRPr="008708D0" w:rsidRDefault="00D241D2" w:rsidP="008708D0">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708D0">
              <w:rPr>
                <w:rFonts w:ascii="Calibri" w:hAnsi="Calibri" w:cs="Calibri"/>
                <w:color w:val="4C94D8" w:themeColor="text2" w:themeTint="80"/>
              </w:rPr>
              <w:t>The maps were updated with higher resolution, better visualization, and clear coordinate references for the study area.</w:t>
            </w:r>
          </w:p>
        </w:tc>
      </w:tr>
      <w:tr w:rsidR="00D241D2" w:rsidRPr="008708D0" w14:paraId="04D76344"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995E5F9"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5) Introduction Improvements: Make it concise while adding relevant details on Land Use/Land Cover (LULC) and indices. Include recent references.</w:t>
            </w:r>
          </w:p>
        </w:tc>
        <w:tc>
          <w:tcPr>
            <w:tcW w:w="0" w:type="auto"/>
            <w:hideMark/>
          </w:tcPr>
          <w:p w14:paraId="26A436CF" w14:textId="77777777" w:rsidR="00D241D2" w:rsidRPr="008708D0" w:rsidRDefault="00D241D2"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r w:rsidRPr="008708D0">
              <w:rPr>
                <w:rFonts w:ascii="Calibri" w:hAnsi="Calibri" w:cs="Calibri"/>
                <w:color w:val="4C94D8" w:themeColor="text2" w:themeTint="80"/>
              </w:rPr>
              <w:t>The introduction was streamlined while incorporating necessary information on LULC and key indices used in the study. Additional relevant studies were cited, including those suggested by the reviewer.</w:t>
            </w:r>
          </w:p>
        </w:tc>
      </w:tr>
      <w:tr w:rsidR="00D241D2" w:rsidRPr="008708D0" w14:paraId="60C4B70B"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5607E6CB"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6) Year &amp; Time of Data: Mention data collection periods for LST and other indices.</w:t>
            </w:r>
          </w:p>
        </w:tc>
        <w:tc>
          <w:tcPr>
            <w:tcW w:w="0" w:type="auto"/>
            <w:hideMark/>
          </w:tcPr>
          <w:p w14:paraId="082DD157" w14:textId="77777777" w:rsidR="00D241D2" w:rsidRPr="008708D0" w:rsidRDefault="00D241D2" w:rsidP="008708D0">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4C94D8" w:themeColor="text2" w:themeTint="80"/>
              </w:rPr>
            </w:pPr>
            <w:r w:rsidRPr="008708D0">
              <w:rPr>
                <w:rFonts w:ascii="Calibri" w:hAnsi="Calibri" w:cs="Calibri"/>
                <w:color w:val="4C94D8" w:themeColor="text2" w:themeTint="80"/>
              </w:rPr>
              <w:t>The manuscript now explicitly states the years and time frames of data used for LST, NDVI, PDSI, and other indices.</w:t>
            </w:r>
          </w:p>
        </w:tc>
      </w:tr>
      <w:tr w:rsidR="00D241D2" w:rsidRPr="008708D0" w14:paraId="44C6293D"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5AF02ED"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7) Comparison Table &amp; Critical Analysis: Compare the study with previous works in terms of operational parameters and costs. Provide feasibility analysis.</w:t>
            </w:r>
          </w:p>
        </w:tc>
        <w:tc>
          <w:tcPr>
            <w:tcW w:w="0" w:type="auto"/>
            <w:hideMark/>
          </w:tcPr>
          <w:p w14:paraId="56102772" w14:textId="77777777" w:rsidR="00D241D2" w:rsidRPr="008708D0" w:rsidRDefault="00D241D2"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r w:rsidRPr="008708D0">
              <w:rPr>
                <w:rFonts w:ascii="Calibri" w:hAnsi="Calibri" w:cs="Calibri"/>
                <w:color w:val="4C94D8" w:themeColor="text2" w:themeTint="80"/>
              </w:rPr>
              <w:t>A comparative table was added, contrasting this study with prior research in terms of methodology, operational parameters, and cost. A critical analysis of technical feasibility and upscaling potential was also included.</w:t>
            </w:r>
          </w:p>
        </w:tc>
      </w:tr>
      <w:tr w:rsidR="00D241D2" w:rsidRPr="008708D0" w14:paraId="35C02F6D"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0128E76D"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8) Study Limitations &amp; Future Recommendations: Add a section on study limitations before the conclusion. Provide future research directions.</w:t>
            </w:r>
          </w:p>
        </w:tc>
        <w:tc>
          <w:tcPr>
            <w:tcW w:w="0" w:type="auto"/>
            <w:hideMark/>
          </w:tcPr>
          <w:p w14:paraId="1942E10B" w14:textId="77777777" w:rsidR="00D241D2" w:rsidRPr="008708D0" w:rsidRDefault="00D241D2" w:rsidP="008708D0">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4C94D8" w:themeColor="text2" w:themeTint="80"/>
              </w:rPr>
            </w:pPr>
            <w:r w:rsidRPr="008708D0">
              <w:rPr>
                <w:rFonts w:ascii="Calibri" w:hAnsi="Calibri" w:cs="Calibri"/>
                <w:color w:val="4C94D8" w:themeColor="text2" w:themeTint="80"/>
              </w:rPr>
              <w:t>A "Limitations and Future Work" section was added, discussing challenges such as data availability, computational constraints, and the need for further validation. Recommendations for future research, including improved hybrid models and additional ground-based validation, were included.</w:t>
            </w:r>
          </w:p>
        </w:tc>
      </w:tr>
      <w:tr w:rsidR="00D241D2" w:rsidRPr="008708D0" w14:paraId="0FB575A4"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8E83211" w14:textId="77777777" w:rsidR="00D241D2" w:rsidRPr="008708D0" w:rsidRDefault="00D241D2" w:rsidP="008708D0">
            <w:pPr>
              <w:spacing w:after="160" w:line="278" w:lineRule="auto"/>
              <w:jc w:val="both"/>
              <w:rPr>
                <w:rFonts w:ascii="Calibri" w:hAnsi="Calibri" w:cs="Calibri"/>
                <w:b w:val="0"/>
                <w:bCs w:val="0"/>
              </w:rPr>
            </w:pPr>
            <w:r w:rsidRPr="008708D0">
              <w:rPr>
                <w:rFonts w:ascii="Calibri" w:hAnsi="Calibri" w:cs="Calibri"/>
                <w:b w:val="0"/>
                <w:bCs w:val="0"/>
              </w:rPr>
              <w:t>9) Reference Style Consistency: Ensure uniformity in citations and align with the journal's formatting.</w:t>
            </w:r>
          </w:p>
        </w:tc>
        <w:tc>
          <w:tcPr>
            <w:tcW w:w="0" w:type="auto"/>
            <w:hideMark/>
          </w:tcPr>
          <w:p w14:paraId="5E58C6FE" w14:textId="77777777" w:rsidR="00D241D2" w:rsidRPr="008708D0" w:rsidRDefault="00D241D2"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r w:rsidRPr="008708D0">
              <w:rPr>
                <w:rFonts w:ascii="Calibri" w:hAnsi="Calibri" w:cs="Calibri"/>
                <w:color w:val="4C94D8" w:themeColor="text2" w:themeTint="80"/>
              </w:rPr>
              <w:t>The reference list was checked and reformatted to match the journal’s required style</w:t>
            </w:r>
            <w:r w:rsidR="00CB118A" w:rsidRPr="008708D0">
              <w:rPr>
                <w:rFonts w:ascii="Calibri" w:hAnsi="Calibri" w:cs="Calibri"/>
                <w:color w:val="4C94D8" w:themeColor="text2" w:themeTint="80"/>
              </w:rPr>
              <w:t xml:space="preserve"> (APA style)</w:t>
            </w:r>
            <w:r w:rsidRPr="008708D0">
              <w:rPr>
                <w:rFonts w:ascii="Calibri" w:hAnsi="Calibri" w:cs="Calibri"/>
                <w:color w:val="4C94D8" w:themeColor="text2" w:themeTint="80"/>
              </w:rPr>
              <w:t>, ensuring consistency in citation format.</w:t>
            </w:r>
          </w:p>
          <w:p w14:paraId="634D57C9"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57D58AD4"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30F47A1B"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654FB85B"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132F7000"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7B5361EA"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5F7E86DD"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2D2730C9"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0C9DB3CC"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4700D473" w14:textId="77777777"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p w14:paraId="6ED580A7" w14:textId="3922F342" w:rsidR="008708D0" w:rsidRPr="008708D0" w:rsidRDefault="008708D0" w:rsidP="008708D0">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4C94D8" w:themeColor="text2" w:themeTint="80"/>
              </w:rPr>
            </w:pPr>
          </w:p>
        </w:tc>
      </w:tr>
      <w:tr w:rsidR="00D241D2" w:rsidRPr="008708D0" w14:paraId="73DDCAB8"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2E6C4791" w14:textId="035FF8FC" w:rsidR="00D241D2" w:rsidRPr="008708D0" w:rsidRDefault="00D241D2" w:rsidP="008708D0">
            <w:pPr>
              <w:jc w:val="both"/>
              <w:rPr>
                <w:rFonts w:ascii="Calibri" w:eastAsia="Times New Roman" w:hAnsi="Calibri" w:cs="Calibri"/>
                <w:kern w:val="0"/>
                <w14:ligatures w14:val="none"/>
              </w:rPr>
            </w:pPr>
            <w:r w:rsidRPr="008708D0">
              <w:rPr>
                <w:rFonts w:ascii="Calibri" w:eastAsia="Times New Roman" w:hAnsi="Calibri" w:cs="Calibri"/>
                <w:kern w:val="0"/>
                <w14:ligatures w14:val="none"/>
              </w:rPr>
              <w:lastRenderedPageBreak/>
              <w:t>Reviewer 2 Comment</w:t>
            </w:r>
          </w:p>
        </w:tc>
        <w:tc>
          <w:tcPr>
            <w:tcW w:w="0" w:type="auto"/>
            <w:hideMark/>
          </w:tcPr>
          <w:p w14:paraId="0B02575A" w14:textId="77777777" w:rsidR="00D241D2" w:rsidRPr="008708D0" w:rsidRDefault="00D241D2"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4C94D8" w:themeColor="text2" w:themeTint="80"/>
                <w:kern w:val="0"/>
                <w14:ligatures w14:val="none"/>
              </w:rPr>
            </w:pPr>
            <w:r w:rsidRPr="00773874">
              <w:rPr>
                <w:rFonts w:ascii="Calibri" w:eastAsia="Times New Roman" w:hAnsi="Calibri" w:cs="Calibri"/>
                <w:b/>
                <w:bCs/>
                <w:kern w:val="0"/>
                <w14:ligatures w14:val="none"/>
              </w:rPr>
              <w:t>Response &amp; Actions Taken</w:t>
            </w:r>
          </w:p>
        </w:tc>
      </w:tr>
      <w:tr w:rsidR="00D241D2" w:rsidRPr="008708D0" w14:paraId="51B6B23E"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B6E96F" w14:textId="77777777" w:rsidR="00D241D2" w:rsidRPr="008708D0" w:rsidRDefault="00D241D2"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Title Correction: Add ‘and’ after ‘climate change.’</w:t>
            </w:r>
          </w:p>
        </w:tc>
        <w:tc>
          <w:tcPr>
            <w:tcW w:w="0" w:type="auto"/>
            <w:hideMark/>
          </w:tcPr>
          <w:p w14:paraId="6A261313" w14:textId="3B9C7D95" w:rsidR="00D241D2" w:rsidRPr="008708D0" w:rsidRDefault="00D241D2"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 xml:space="preserve">The title has been revised to: "A Geoinformation Approach for Spatiotemporal Mapping of Climate Change and Environmental Impacts on Food </w:t>
            </w:r>
            <w:r w:rsidR="000B25E8">
              <w:rPr>
                <w:rFonts w:ascii="Calibri" w:eastAsia="Times New Roman" w:hAnsi="Calibri" w:cs="Calibri"/>
                <w:color w:val="4C94D8" w:themeColor="text2" w:themeTint="80"/>
                <w:kern w:val="0"/>
                <w14:ligatures w14:val="none"/>
              </w:rPr>
              <w:t>security</w:t>
            </w:r>
            <w:r w:rsidRPr="008708D0">
              <w:rPr>
                <w:rFonts w:ascii="Calibri" w:eastAsia="Times New Roman" w:hAnsi="Calibri" w:cs="Calibri"/>
                <w:color w:val="4C94D8" w:themeColor="text2" w:themeTint="80"/>
                <w:kern w:val="0"/>
                <w14:ligatures w14:val="none"/>
              </w:rPr>
              <w:t xml:space="preserve"> in Iraq."</w:t>
            </w:r>
          </w:p>
        </w:tc>
      </w:tr>
      <w:tr w:rsidR="00D241D2" w:rsidRPr="008708D0" w14:paraId="6CEF1E9D"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68E0D567" w14:textId="77777777" w:rsidR="00D241D2" w:rsidRPr="008708D0" w:rsidRDefault="00D241D2"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1) Methodology in Abstract: Clearly express the methodology.</w:t>
            </w:r>
          </w:p>
        </w:tc>
        <w:tc>
          <w:tcPr>
            <w:tcW w:w="0" w:type="auto"/>
            <w:hideMark/>
          </w:tcPr>
          <w:p w14:paraId="1467CB4E" w14:textId="77777777" w:rsidR="00D241D2" w:rsidRPr="008708D0" w:rsidRDefault="00D241D2"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The abstract was revised to explicitly state the research methodology, including key techniques such as Geographic Information Systems (GIS), remote sensing, spatial analysis, and statistical modeling.</w:t>
            </w:r>
          </w:p>
        </w:tc>
      </w:tr>
      <w:tr w:rsidR="00D241D2" w:rsidRPr="008708D0" w14:paraId="02CF9E0E"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C765E7A" w14:textId="77777777" w:rsidR="00D241D2" w:rsidRPr="008708D0" w:rsidRDefault="00D241D2"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2) Clear Objectives: Ensure research objectives align with the aim.</w:t>
            </w:r>
          </w:p>
        </w:tc>
        <w:tc>
          <w:tcPr>
            <w:tcW w:w="0" w:type="auto"/>
            <w:hideMark/>
          </w:tcPr>
          <w:p w14:paraId="54134875" w14:textId="2C9A87FC" w:rsidR="00D241D2" w:rsidRPr="008708D0" w:rsidRDefault="00D241D2"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 xml:space="preserve">The objectives were refined to </w:t>
            </w:r>
            <w:r w:rsidR="004A34BF" w:rsidRPr="008708D0">
              <w:rPr>
                <w:rFonts w:ascii="Calibri" w:eastAsia="Times New Roman" w:hAnsi="Calibri" w:cs="Calibri"/>
                <w:color w:val="4C94D8" w:themeColor="text2" w:themeTint="80"/>
                <w:kern w:val="0"/>
                <w14:ligatures w14:val="none"/>
              </w:rPr>
              <w:t>align directly</w:t>
            </w:r>
            <w:r w:rsidRPr="008708D0">
              <w:rPr>
                <w:rFonts w:ascii="Calibri" w:eastAsia="Times New Roman" w:hAnsi="Calibri" w:cs="Calibri"/>
                <w:color w:val="4C94D8" w:themeColor="text2" w:themeTint="80"/>
                <w:kern w:val="0"/>
                <w14:ligatures w14:val="none"/>
              </w:rPr>
              <w:t xml:space="preserve"> with the research aim, emphasizing food security assessment, climate change impacts, and geospatial analysis.</w:t>
            </w:r>
          </w:p>
        </w:tc>
      </w:tr>
      <w:tr w:rsidR="00D241D2" w:rsidRPr="008708D0" w14:paraId="123E2BBA"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71EF21A0" w14:textId="77777777" w:rsidR="00D241D2" w:rsidRPr="008708D0" w:rsidRDefault="00D241D2"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3) Robust Methodology Defined</w:t>
            </w:r>
          </w:p>
        </w:tc>
        <w:tc>
          <w:tcPr>
            <w:tcW w:w="0" w:type="auto"/>
            <w:hideMark/>
          </w:tcPr>
          <w:p w14:paraId="7DE9ED36" w14:textId="6FC05C98" w:rsidR="00D241D2" w:rsidRPr="008708D0" w:rsidRDefault="00D241D2"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 xml:space="preserve">Noted. No action </w:t>
            </w:r>
            <w:r w:rsidR="004A34BF" w:rsidRPr="008708D0">
              <w:rPr>
                <w:rFonts w:ascii="Calibri" w:eastAsia="Times New Roman" w:hAnsi="Calibri" w:cs="Calibri"/>
                <w:color w:val="4C94D8" w:themeColor="text2" w:themeTint="80"/>
                <w:kern w:val="0"/>
                <w14:ligatures w14:val="none"/>
              </w:rPr>
              <w:t xml:space="preserve">is </w:t>
            </w:r>
            <w:r w:rsidRPr="008708D0">
              <w:rPr>
                <w:rFonts w:ascii="Calibri" w:eastAsia="Times New Roman" w:hAnsi="Calibri" w:cs="Calibri"/>
                <w:color w:val="4C94D8" w:themeColor="text2" w:themeTint="80"/>
                <w:kern w:val="0"/>
                <w14:ligatures w14:val="none"/>
              </w:rPr>
              <w:t>required as the reviewer acknowledges the robustness of the methodology.</w:t>
            </w:r>
          </w:p>
        </w:tc>
      </w:tr>
      <w:tr w:rsidR="00D241D2" w:rsidRPr="008708D0" w14:paraId="6A9F5BF4"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62042D4" w14:textId="77777777" w:rsidR="00D241D2" w:rsidRPr="008708D0" w:rsidRDefault="00D241D2"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4) Research Gap in Introduction: Clearly state the research gap.</w:t>
            </w:r>
          </w:p>
        </w:tc>
        <w:tc>
          <w:tcPr>
            <w:tcW w:w="0" w:type="auto"/>
            <w:hideMark/>
          </w:tcPr>
          <w:p w14:paraId="4EB0AB10" w14:textId="77777777" w:rsidR="00D241D2" w:rsidRPr="008708D0" w:rsidRDefault="00D241D2"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A dedicated statement outlining the research gap was added to the introduction, emphasizing the lack of integrated geospatial approaches in assessing food security in Iraq.</w:t>
            </w:r>
          </w:p>
        </w:tc>
      </w:tr>
      <w:tr w:rsidR="00D241D2" w:rsidRPr="008708D0" w14:paraId="076F4133" w14:textId="77777777" w:rsidTr="00D241D2">
        <w:tc>
          <w:tcPr>
            <w:cnfStyle w:val="001000000000" w:firstRow="0" w:lastRow="0" w:firstColumn="1" w:lastColumn="0" w:oddVBand="0" w:evenVBand="0" w:oddHBand="0" w:evenHBand="0" w:firstRowFirstColumn="0" w:firstRowLastColumn="0" w:lastRowFirstColumn="0" w:lastRowLastColumn="0"/>
            <w:tcW w:w="0" w:type="auto"/>
            <w:hideMark/>
          </w:tcPr>
          <w:p w14:paraId="2D4A5CA0" w14:textId="7CCDE5FF" w:rsidR="00D241D2" w:rsidRPr="008708D0" w:rsidRDefault="00CB118A"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5</w:t>
            </w:r>
            <w:r w:rsidR="00D241D2" w:rsidRPr="008708D0">
              <w:rPr>
                <w:rFonts w:ascii="Calibri" w:eastAsia="Times New Roman" w:hAnsi="Calibri" w:cs="Calibri"/>
                <w:b w:val="0"/>
                <w:bCs w:val="0"/>
                <w:kern w:val="0"/>
                <w14:ligatures w14:val="none"/>
              </w:rPr>
              <w:t>) Policy Implications in Conclusion: Include direct policy implications and an implementation framework.</w:t>
            </w:r>
          </w:p>
        </w:tc>
        <w:tc>
          <w:tcPr>
            <w:tcW w:w="0" w:type="auto"/>
            <w:hideMark/>
          </w:tcPr>
          <w:p w14:paraId="18D03ADF" w14:textId="77777777" w:rsidR="00D241D2" w:rsidRPr="008708D0" w:rsidRDefault="00D241D2"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The conclusion was expanded to discuss policy implications, including recommendations for sustainable agriculture, improved irrigation management, and land-use planning. A proposed framework for geoinformation-based decision-making was added.</w:t>
            </w:r>
          </w:p>
        </w:tc>
      </w:tr>
      <w:tr w:rsidR="00D241D2" w:rsidRPr="008708D0" w14:paraId="0BBBB343"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225003E" w14:textId="4F7BBF34" w:rsidR="00D241D2" w:rsidRPr="008708D0" w:rsidRDefault="00CB118A"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6</w:t>
            </w:r>
            <w:r w:rsidR="00D241D2" w:rsidRPr="008708D0">
              <w:rPr>
                <w:rFonts w:ascii="Calibri" w:eastAsia="Times New Roman" w:hAnsi="Calibri" w:cs="Calibri"/>
                <w:b w:val="0"/>
                <w:bCs w:val="0"/>
                <w:kern w:val="0"/>
                <w14:ligatures w14:val="none"/>
              </w:rPr>
              <w:t>) Citation of Figures &amp; Tables: Ensure proper referencing in the text.</w:t>
            </w:r>
          </w:p>
        </w:tc>
        <w:tc>
          <w:tcPr>
            <w:tcW w:w="0" w:type="auto"/>
            <w:hideMark/>
          </w:tcPr>
          <w:p w14:paraId="708725A2" w14:textId="77777777" w:rsidR="00D241D2" w:rsidRPr="008708D0" w:rsidRDefault="00D241D2"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All figures and tables were carefully checked and explicitly cited within the text to improve clarity and coherence.</w:t>
            </w:r>
          </w:p>
        </w:tc>
      </w:tr>
      <w:tr w:rsidR="009E2D70" w:rsidRPr="008708D0" w14:paraId="2B06EA19" w14:textId="77777777" w:rsidTr="00D241D2">
        <w:tc>
          <w:tcPr>
            <w:cnfStyle w:val="001000000000" w:firstRow="0" w:lastRow="0" w:firstColumn="1" w:lastColumn="0" w:oddVBand="0" w:evenVBand="0" w:oddHBand="0" w:evenHBand="0" w:firstRowFirstColumn="0" w:firstRowLastColumn="0" w:lastRowFirstColumn="0" w:lastRowLastColumn="0"/>
            <w:tcW w:w="0" w:type="auto"/>
          </w:tcPr>
          <w:p w14:paraId="5B96A1E2" w14:textId="181B7C50" w:rsidR="009E2D70" w:rsidRPr="008708D0" w:rsidRDefault="009E2D70"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5) AHP Method: Explain the Analytical Hierarchy Process (AHP) in the methodology and results.</w:t>
            </w:r>
            <w:r w:rsidRPr="008708D0">
              <w:rPr>
                <w:rFonts w:ascii="Calibri" w:eastAsia="Times New Roman" w:hAnsi="Calibri" w:cs="Calibri"/>
                <w:b w:val="0"/>
                <w:bCs w:val="0"/>
                <w:kern w:val="0"/>
                <w14:ligatures w14:val="none"/>
              </w:rPr>
              <w:tab/>
            </w:r>
          </w:p>
        </w:tc>
        <w:tc>
          <w:tcPr>
            <w:tcW w:w="0" w:type="auto"/>
          </w:tcPr>
          <w:p w14:paraId="3CCD4CC5" w14:textId="5A67FFA6" w:rsidR="009E2D70" w:rsidRPr="008708D0" w:rsidRDefault="009E2D70"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A detailed explanation of AHP was added in the method section, outlining its role in multi-criteria decision-making for food security risk assessment. The results section was updated to reflect AHP-based prioritization.</w:t>
            </w:r>
          </w:p>
        </w:tc>
      </w:tr>
      <w:tr w:rsidR="00D241D2" w:rsidRPr="008708D0" w14:paraId="212F9AB6" w14:textId="77777777" w:rsidTr="00D241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F79ACB6" w14:textId="77777777" w:rsidR="00D241D2" w:rsidRPr="008708D0" w:rsidRDefault="00D241D2"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Grammatical Errors: Address language and grammar issues.</w:t>
            </w:r>
          </w:p>
        </w:tc>
        <w:tc>
          <w:tcPr>
            <w:tcW w:w="0" w:type="auto"/>
            <w:hideMark/>
          </w:tcPr>
          <w:p w14:paraId="29E3BF53" w14:textId="77777777" w:rsidR="00D241D2" w:rsidRPr="008708D0" w:rsidRDefault="00D241D2"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The entire manuscript was reviewed and corrected for grammar, sentence structure, and clarity.</w:t>
            </w:r>
          </w:p>
        </w:tc>
      </w:tr>
      <w:tr w:rsidR="004A34BF" w:rsidRPr="008708D0" w14:paraId="0110B84E" w14:textId="77777777" w:rsidTr="004A34BF">
        <w:tc>
          <w:tcPr>
            <w:cnfStyle w:val="001000000000" w:firstRow="0" w:lastRow="0" w:firstColumn="1" w:lastColumn="0" w:oddVBand="0" w:evenVBand="0" w:oddHBand="0" w:evenHBand="0" w:firstRowFirstColumn="0" w:firstRowLastColumn="0" w:lastRowFirstColumn="0" w:lastRowLastColumn="0"/>
            <w:tcW w:w="0" w:type="auto"/>
            <w:hideMark/>
          </w:tcPr>
          <w:p w14:paraId="3BD30801" w14:textId="77777777" w:rsidR="00544014" w:rsidRDefault="00544014" w:rsidP="008708D0">
            <w:pPr>
              <w:jc w:val="both"/>
              <w:rPr>
                <w:rFonts w:ascii="Calibri" w:eastAsia="Times New Roman" w:hAnsi="Calibri" w:cs="Calibri"/>
                <w:b w:val="0"/>
                <w:bCs w:val="0"/>
                <w:kern w:val="0"/>
                <w14:ligatures w14:val="none"/>
              </w:rPr>
            </w:pPr>
          </w:p>
          <w:p w14:paraId="1716EAB7" w14:textId="77777777" w:rsidR="00544014" w:rsidRDefault="00544014" w:rsidP="008708D0">
            <w:pPr>
              <w:jc w:val="both"/>
              <w:rPr>
                <w:rFonts w:ascii="Calibri" w:eastAsia="Times New Roman" w:hAnsi="Calibri" w:cs="Calibri"/>
                <w:b w:val="0"/>
                <w:bCs w:val="0"/>
                <w:kern w:val="0"/>
                <w14:ligatures w14:val="none"/>
              </w:rPr>
            </w:pPr>
          </w:p>
          <w:p w14:paraId="1303F8CE" w14:textId="77777777" w:rsidR="00544014" w:rsidRDefault="00544014" w:rsidP="008708D0">
            <w:pPr>
              <w:jc w:val="both"/>
              <w:rPr>
                <w:rFonts w:ascii="Calibri" w:eastAsia="Times New Roman" w:hAnsi="Calibri" w:cs="Calibri"/>
                <w:b w:val="0"/>
                <w:bCs w:val="0"/>
                <w:kern w:val="0"/>
                <w14:ligatures w14:val="none"/>
              </w:rPr>
            </w:pPr>
          </w:p>
          <w:p w14:paraId="2AA73778" w14:textId="65373BF4" w:rsidR="004A34BF" w:rsidRPr="008708D0" w:rsidRDefault="004A34BF" w:rsidP="008708D0">
            <w:pPr>
              <w:jc w:val="both"/>
              <w:rPr>
                <w:rFonts w:ascii="Calibri" w:eastAsia="Times New Roman" w:hAnsi="Calibri" w:cs="Calibri"/>
                <w:kern w:val="0"/>
                <w14:ligatures w14:val="none"/>
              </w:rPr>
            </w:pPr>
            <w:r w:rsidRPr="008708D0">
              <w:rPr>
                <w:rFonts w:ascii="Calibri" w:eastAsia="Times New Roman" w:hAnsi="Calibri" w:cs="Calibri"/>
                <w:kern w:val="0"/>
                <w14:ligatures w14:val="none"/>
              </w:rPr>
              <w:t>Reviewer 3 Comment</w:t>
            </w:r>
          </w:p>
        </w:tc>
        <w:tc>
          <w:tcPr>
            <w:tcW w:w="0" w:type="auto"/>
            <w:hideMark/>
          </w:tcPr>
          <w:p w14:paraId="6C07C4AB" w14:textId="77777777" w:rsidR="004A34BF" w:rsidRPr="008708D0" w:rsidRDefault="004A34BF"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4C94D8" w:themeColor="text2" w:themeTint="80"/>
                <w:kern w:val="0"/>
                <w14:ligatures w14:val="none"/>
              </w:rPr>
            </w:pPr>
            <w:r w:rsidRPr="008708D0">
              <w:rPr>
                <w:rFonts w:ascii="Calibri" w:eastAsia="Times New Roman" w:hAnsi="Calibri" w:cs="Calibri"/>
                <w:b/>
                <w:bCs/>
                <w:color w:val="4C94D8" w:themeColor="text2" w:themeTint="80"/>
                <w:kern w:val="0"/>
                <w14:ligatures w14:val="none"/>
              </w:rPr>
              <w:lastRenderedPageBreak/>
              <w:t>Response &amp; Actions Taken</w:t>
            </w:r>
          </w:p>
        </w:tc>
      </w:tr>
      <w:tr w:rsidR="004A34BF" w:rsidRPr="008708D0" w14:paraId="029482D2" w14:textId="77777777" w:rsidTr="004A3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97B3644" w14:textId="77777777" w:rsidR="004A34BF" w:rsidRPr="008708D0" w:rsidRDefault="004A34BF"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1) Clarify "Geoinformation Approach": Specify the exact techniques used.</w:t>
            </w:r>
          </w:p>
        </w:tc>
        <w:tc>
          <w:tcPr>
            <w:tcW w:w="0" w:type="auto"/>
            <w:hideMark/>
          </w:tcPr>
          <w:p w14:paraId="06DDB5CF" w14:textId="77777777" w:rsidR="004A34BF" w:rsidRPr="008708D0" w:rsidRDefault="004A34BF"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The manuscript now explicitly states the use of Geographic Information Systems (GIS), remote sensing, spatial modeling, and multi-criteria decision analysis (MCDA) instead of the broad term “Geoinformation approach.” The title and methodology have been revised accordingly.</w:t>
            </w:r>
          </w:p>
        </w:tc>
      </w:tr>
      <w:tr w:rsidR="004A34BF" w:rsidRPr="008708D0" w14:paraId="3E783B3C" w14:textId="77777777" w:rsidTr="004A34BF">
        <w:tc>
          <w:tcPr>
            <w:cnfStyle w:val="001000000000" w:firstRow="0" w:lastRow="0" w:firstColumn="1" w:lastColumn="0" w:oddVBand="0" w:evenVBand="0" w:oddHBand="0" w:evenHBand="0" w:firstRowFirstColumn="0" w:firstRowLastColumn="0" w:lastRowFirstColumn="0" w:lastRowLastColumn="0"/>
            <w:tcW w:w="0" w:type="auto"/>
            <w:hideMark/>
          </w:tcPr>
          <w:p w14:paraId="68B95B40" w14:textId="2E1369F5" w:rsidR="004A34BF" w:rsidRPr="008708D0" w:rsidRDefault="00CB118A"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2</w:t>
            </w:r>
            <w:r w:rsidR="004A34BF" w:rsidRPr="008708D0">
              <w:rPr>
                <w:rFonts w:ascii="Calibri" w:eastAsia="Times New Roman" w:hAnsi="Calibri" w:cs="Calibri"/>
                <w:b w:val="0"/>
                <w:bCs w:val="0"/>
                <w:kern w:val="0"/>
                <w14:ligatures w14:val="none"/>
              </w:rPr>
              <w:t>) Title Restructuring: Ensure clarity on food production aspects.</w:t>
            </w:r>
          </w:p>
        </w:tc>
        <w:tc>
          <w:tcPr>
            <w:tcW w:w="0" w:type="auto"/>
            <w:hideMark/>
          </w:tcPr>
          <w:p w14:paraId="29EE8530" w14:textId="70567851" w:rsidR="004A34BF" w:rsidRPr="008708D0" w:rsidRDefault="004A34BF" w:rsidP="008708D0">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The title has been refined to better reflect the study’s focus:</w:t>
            </w:r>
            <w:r w:rsidR="008919ED" w:rsidRPr="008708D0">
              <w:rPr>
                <w:rFonts w:ascii="Calibri" w:eastAsia="Times New Roman" w:hAnsi="Calibri" w:cs="Calibri"/>
                <w:color w:val="4C94D8" w:themeColor="text2" w:themeTint="80"/>
                <w:kern w:val="0"/>
                <w14:ligatures w14:val="none"/>
              </w:rPr>
              <w:t xml:space="preserve"> “A Geoinformation Approach for Spatiotemporal Mapping of Climate Change and Environmental Impacts on </w:t>
            </w:r>
            <w:r w:rsidR="000B25E8">
              <w:rPr>
                <w:rFonts w:ascii="Calibri" w:eastAsia="Times New Roman" w:hAnsi="Calibri" w:cs="Calibri"/>
                <w:color w:val="4C94D8" w:themeColor="text2" w:themeTint="80"/>
                <w:kern w:val="0"/>
                <w14:ligatures w14:val="none"/>
              </w:rPr>
              <w:t xml:space="preserve"> </w:t>
            </w:r>
            <w:r w:rsidR="008919ED" w:rsidRPr="008708D0">
              <w:rPr>
                <w:rFonts w:ascii="Calibri" w:eastAsia="Times New Roman" w:hAnsi="Calibri" w:cs="Calibri"/>
                <w:color w:val="4C94D8" w:themeColor="text2" w:themeTint="80"/>
                <w:kern w:val="0"/>
                <w14:ligatures w14:val="none"/>
              </w:rPr>
              <w:t xml:space="preserve"> Food </w:t>
            </w:r>
            <w:r w:rsidR="000B25E8">
              <w:rPr>
                <w:rFonts w:ascii="Calibri" w:eastAsia="Times New Roman" w:hAnsi="Calibri" w:cs="Calibri"/>
                <w:color w:val="4C94D8" w:themeColor="text2" w:themeTint="80"/>
                <w:kern w:val="0"/>
                <w14:ligatures w14:val="none"/>
              </w:rPr>
              <w:t>security</w:t>
            </w:r>
            <w:r w:rsidR="008919ED" w:rsidRPr="008708D0">
              <w:rPr>
                <w:rFonts w:ascii="Calibri" w:eastAsia="Times New Roman" w:hAnsi="Calibri" w:cs="Calibri"/>
                <w:color w:val="4C94D8" w:themeColor="text2" w:themeTint="80"/>
                <w:kern w:val="0"/>
                <w14:ligatures w14:val="none"/>
              </w:rPr>
              <w:t xml:space="preserve"> in Iraq.”</w:t>
            </w:r>
            <w:r w:rsidR="000B25E8">
              <w:rPr>
                <w:rFonts w:ascii="Calibri" w:eastAsia="Times New Roman" w:hAnsi="Calibri" w:cs="Calibri"/>
                <w:color w:val="4C94D8" w:themeColor="text2" w:themeTint="80"/>
                <w:kern w:val="0"/>
                <w14:ligatures w14:val="none"/>
              </w:rPr>
              <w:t xml:space="preserve"> As you kindly see, our main objective is to address the several aspects of climate changes threatening the sustainable food production, honestly the current tittle represents the objective of this study much better and we revised it accordingly.  </w:t>
            </w:r>
          </w:p>
        </w:tc>
      </w:tr>
      <w:tr w:rsidR="004A34BF" w:rsidRPr="008708D0" w14:paraId="12242F5D" w14:textId="77777777" w:rsidTr="004A34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70533EF" w14:textId="310BC8BC" w:rsidR="004A34BF" w:rsidRPr="008708D0" w:rsidRDefault="00CB118A" w:rsidP="008708D0">
            <w:pPr>
              <w:jc w:val="both"/>
              <w:rPr>
                <w:rFonts w:ascii="Calibri" w:eastAsia="Times New Roman" w:hAnsi="Calibri" w:cs="Calibri"/>
                <w:b w:val="0"/>
                <w:bCs w:val="0"/>
                <w:kern w:val="0"/>
                <w14:ligatures w14:val="none"/>
              </w:rPr>
            </w:pPr>
            <w:r w:rsidRPr="008708D0">
              <w:rPr>
                <w:rFonts w:ascii="Calibri" w:eastAsia="Times New Roman" w:hAnsi="Calibri" w:cs="Calibri"/>
                <w:b w:val="0"/>
                <w:bCs w:val="0"/>
                <w:kern w:val="0"/>
                <w14:ligatures w14:val="none"/>
              </w:rPr>
              <w:t>3</w:t>
            </w:r>
            <w:r w:rsidR="004A34BF" w:rsidRPr="008708D0">
              <w:rPr>
                <w:rFonts w:ascii="Calibri" w:eastAsia="Times New Roman" w:hAnsi="Calibri" w:cs="Calibri"/>
                <w:b w:val="0"/>
                <w:bCs w:val="0"/>
                <w:kern w:val="0"/>
                <w14:ligatures w14:val="none"/>
              </w:rPr>
              <w:t>) Specify Agricultural Sustainability Factors: Address crop yields, land suitability, irrigation efficiency, or resilience strategies.</w:t>
            </w:r>
          </w:p>
        </w:tc>
        <w:tc>
          <w:tcPr>
            <w:tcW w:w="0" w:type="auto"/>
            <w:hideMark/>
          </w:tcPr>
          <w:p w14:paraId="1DA65C00" w14:textId="77777777" w:rsidR="004A34BF" w:rsidRPr="008708D0" w:rsidRDefault="004A34BF" w:rsidP="008708D0">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4C94D8" w:themeColor="text2" w:themeTint="80"/>
                <w:kern w:val="0"/>
                <w14:ligatures w14:val="none"/>
              </w:rPr>
            </w:pPr>
            <w:r w:rsidRPr="008708D0">
              <w:rPr>
                <w:rFonts w:ascii="Calibri" w:eastAsia="Times New Roman" w:hAnsi="Calibri" w:cs="Calibri"/>
                <w:color w:val="4C94D8" w:themeColor="text2" w:themeTint="80"/>
                <w:kern w:val="0"/>
                <w14:ligatures w14:val="none"/>
              </w:rPr>
              <w:t>The methodology and discussion sections have been expanded to include details on land suitability analysis, changes in vegetation cover, water resource availability, and resilience strategies for agricultural sustainability.</w:t>
            </w:r>
          </w:p>
        </w:tc>
      </w:tr>
    </w:tbl>
    <w:p w14:paraId="75E08203" w14:textId="47F910B5" w:rsidR="009717FC" w:rsidRPr="008708D0" w:rsidRDefault="009717FC" w:rsidP="008708D0">
      <w:pPr>
        <w:jc w:val="both"/>
        <w:rPr>
          <w:rFonts w:ascii="Calibri" w:hAnsi="Calibri" w:cs="Calibri"/>
        </w:rPr>
      </w:pPr>
    </w:p>
    <w:sectPr w:rsidR="009717FC" w:rsidRPr="008708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6DC"/>
    <w:rsid w:val="000637FD"/>
    <w:rsid w:val="000B25E8"/>
    <w:rsid w:val="001251B2"/>
    <w:rsid w:val="00126AC9"/>
    <w:rsid w:val="001535F7"/>
    <w:rsid w:val="00162B81"/>
    <w:rsid w:val="00191373"/>
    <w:rsid w:val="00194571"/>
    <w:rsid w:val="00365CC6"/>
    <w:rsid w:val="004A34BF"/>
    <w:rsid w:val="00544014"/>
    <w:rsid w:val="00593846"/>
    <w:rsid w:val="005F36B2"/>
    <w:rsid w:val="00773874"/>
    <w:rsid w:val="007D2DA2"/>
    <w:rsid w:val="008708D0"/>
    <w:rsid w:val="008919ED"/>
    <w:rsid w:val="009070B1"/>
    <w:rsid w:val="00922BA9"/>
    <w:rsid w:val="009717FC"/>
    <w:rsid w:val="009E2D70"/>
    <w:rsid w:val="00A129EB"/>
    <w:rsid w:val="00A433DF"/>
    <w:rsid w:val="00A84C09"/>
    <w:rsid w:val="00A866BF"/>
    <w:rsid w:val="00B042EE"/>
    <w:rsid w:val="00B34CF3"/>
    <w:rsid w:val="00B43D50"/>
    <w:rsid w:val="00B658B1"/>
    <w:rsid w:val="00B92AAB"/>
    <w:rsid w:val="00BF4BC8"/>
    <w:rsid w:val="00CA3320"/>
    <w:rsid w:val="00CB118A"/>
    <w:rsid w:val="00CB69E9"/>
    <w:rsid w:val="00D241D2"/>
    <w:rsid w:val="00E836DC"/>
    <w:rsid w:val="00FD64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C1CFBE"/>
  <w15:chartTrackingRefBased/>
  <w15:docId w15:val="{DD81E8CE-E86D-4E9C-9A64-DB10FEFE4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36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36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36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36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36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36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36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36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36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6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36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36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36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36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36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36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36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36DC"/>
    <w:rPr>
      <w:rFonts w:eastAsiaTheme="majorEastAsia" w:cstheme="majorBidi"/>
      <w:color w:val="272727" w:themeColor="text1" w:themeTint="D8"/>
    </w:rPr>
  </w:style>
  <w:style w:type="paragraph" w:styleId="Title">
    <w:name w:val="Title"/>
    <w:basedOn w:val="Normal"/>
    <w:next w:val="Normal"/>
    <w:link w:val="TitleChar"/>
    <w:uiPriority w:val="10"/>
    <w:qFormat/>
    <w:rsid w:val="00E836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36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36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36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36DC"/>
    <w:pPr>
      <w:spacing w:before="160"/>
      <w:jc w:val="center"/>
    </w:pPr>
    <w:rPr>
      <w:i/>
      <w:iCs/>
      <w:color w:val="404040" w:themeColor="text1" w:themeTint="BF"/>
    </w:rPr>
  </w:style>
  <w:style w:type="character" w:customStyle="1" w:styleId="QuoteChar">
    <w:name w:val="Quote Char"/>
    <w:basedOn w:val="DefaultParagraphFont"/>
    <w:link w:val="Quote"/>
    <w:uiPriority w:val="29"/>
    <w:rsid w:val="00E836DC"/>
    <w:rPr>
      <w:i/>
      <w:iCs/>
      <w:color w:val="404040" w:themeColor="text1" w:themeTint="BF"/>
    </w:rPr>
  </w:style>
  <w:style w:type="paragraph" w:styleId="ListParagraph">
    <w:name w:val="List Paragraph"/>
    <w:basedOn w:val="Normal"/>
    <w:uiPriority w:val="34"/>
    <w:qFormat/>
    <w:rsid w:val="00E836DC"/>
    <w:pPr>
      <w:ind w:left="720"/>
      <w:contextualSpacing/>
    </w:pPr>
  </w:style>
  <w:style w:type="character" w:styleId="IntenseEmphasis">
    <w:name w:val="Intense Emphasis"/>
    <w:basedOn w:val="DefaultParagraphFont"/>
    <w:uiPriority w:val="21"/>
    <w:qFormat/>
    <w:rsid w:val="00E836DC"/>
    <w:rPr>
      <w:i/>
      <w:iCs/>
      <w:color w:val="0F4761" w:themeColor="accent1" w:themeShade="BF"/>
    </w:rPr>
  </w:style>
  <w:style w:type="paragraph" w:styleId="IntenseQuote">
    <w:name w:val="Intense Quote"/>
    <w:basedOn w:val="Normal"/>
    <w:next w:val="Normal"/>
    <w:link w:val="IntenseQuoteChar"/>
    <w:uiPriority w:val="30"/>
    <w:qFormat/>
    <w:rsid w:val="00E836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36DC"/>
    <w:rPr>
      <w:i/>
      <w:iCs/>
      <w:color w:val="0F4761" w:themeColor="accent1" w:themeShade="BF"/>
    </w:rPr>
  </w:style>
  <w:style w:type="character" w:styleId="IntenseReference">
    <w:name w:val="Intense Reference"/>
    <w:basedOn w:val="DefaultParagraphFont"/>
    <w:uiPriority w:val="32"/>
    <w:qFormat/>
    <w:rsid w:val="00E836DC"/>
    <w:rPr>
      <w:b/>
      <w:bCs/>
      <w:smallCaps/>
      <w:color w:val="0F4761" w:themeColor="accent1" w:themeShade="BF"/>
      <w:spacing w:val="5"/>
    </w:rPr>
  </w:style>
  <w:style w:type="table" w:styleId="PlainTable2">
    <w:name w:val="Plain Table 2"/>
    <w:basedOn w:val="TableNormal"/>
    <w:uiPriority w:val="42"/>
    <w:rsid w:val="00D241D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trong">
    <w:name w:val="Strong"/>
    <w:basedOn w:val="DefaultParagraphFont"/>
    <w:uiPriority w:val="22"/>
    <w:qFormat/>
    <w:rsid w:val="00D241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638104">
      <w:bodyDiv w:val="1"/>
      <w:marLeft w:val="0"/>
      <w:marRight w:val="0"/>
      <w:marTop w:val="0"/>
      <w:marBottom w:val="0"/>
      <w:divBdr>
        <w:top w:val="none" w:sz="0" w:space="0" w:color="auto"/>
        <w:left w:val="none" w:sz="0" w:space="0" w:color="auto"/>
        <w:bottom w:val="none" w:sz="0" w:space="0" w:color="auto"/>
        <w:right w:val="none" w:sz="0" w:space="0" w:color="auto"/>
      </w:divBdr>
      <w:divsChild>
        <w:div w:id="411659515">
          <w:marLeft w:val="0"/>
          <w:marRight w:val="0"/>
          <w:marTop w:val="0"/>
          <w:marBottom w:val="0"/>
          <w:divBdr>
            <w:top w:val="none" w:sz="0" w:space="0" w:color="auto"/>
            <w:left w:val="none" w:sz="0" w:space="0" w:color="auto"/>
            <w:bottom w:val="none" w:sz="0" w:space="0" w:color="auto"/>
            <w:right w:val="none" w:sz="0" w:space="0" w:color="auto"/>
          </w:divBdr>
        </w:div>
      </w:divsChild>
    </w:div>
    <w:div w:id="423494756">
      <w:bodyDiv w:val="1"/>
      <w:marLeft w:val="0"/>
      <w:marRight w:val="0"/>
      <w:marTop w:val="0"/>
      <w:marBottom w:val="0"/>
      <w:divBdr>
        <w:top w:val="none" w:sz="0" w:space="0" w:color="auto"/>
        <w:left w:val="none" w:sz="0" w:space="0" w:color="auto"/>
        <w:bottom w:val="none" w:sz="0" w:space="0" w:color="auto"/>
        <w:right w:val="none" w:sz="0" w:space="0" w:color="auto"/>
      </w:divBdr>
      <w:divsChild>
        <w:div w:id="839075819">
          <w:marLeft w:val="0"/>
          <w:marRight w:val="0"/>
          <w:marTop w:val="0"/>
          <w:marBottom w:val="0"/>
          <w:divBdr>
            <w:top w:val="none" w:sz="0" w:space="0" w:color="auto"/>
            <w:left w:val="none" w:sz="0" w:space="0" w:color="auto"/>
            <w:bottom w:val="none" w:sz="0" w:space="0" w:color="auto"/>
            <w:right w:val="none" w:sz="0" w:space="0" w:color="auto"/>
          </w:divBdr>
        </w:div>
      </w:divsChild>
    </w:div>
    <w:div w:id="464739728">
      <w:bodyDiv w:val="1"/>
      <w:marLeft w:val="0"/>
      <w:marRight w:val="0"/>
      <w:marTop w:val="0"/>
      <w:marBottom w:val="0"/>
      <w:divBdr>
        <w:top w:val="none" w:sz="0" w:space="0" w:color="auto"/>
        <w:left w:val="none" w:sz="0" w:space="0" w:color="auto"/>
        <w:bottom w:val="none" w:sz="0" w:space="0" w:color="auto"/>
        <w:right w:val="none" w:sz="0" w:space="0" w:color="auto"/>
      </w:divBdr>
    </w:div>
    <w:div w:id="584219742">
      <w:bodyDiv w:val="1"/>
      <w:marLeft w:val="0"/>
      <w:marRight w:val="0"/>
      <w:marTop w:val="0"/>
      <w:marBottom w:val="0"/>
      <w:divBdr>
        <w:top w:val="none" w:sz="0" w:space="0" w:color="auto"/>
        <w:left w:val="none" w:sz="0" w:space="0" w:color="auto"/>
        <w:bottom w:val="none" w:sz="0" w:space="0" w:color="auto"/>
        <w:right w:val="none" w:sz="0" w:space="0" w:color="auto"/>
      </w:divBdr>
    </w:div>
    <w:div w:id="703943466">
      <w:bodyDiv w:val="1"/>
      <w:marLeft w:val="0"/>
      <w:marRight w:val="0"/>
      <w:marTop w:val="0"/>
      <w:marBottom w:val="0"/>
      <w:divBdr>
        <w:top w:val="none" w:sz="0" w:space="0" w:color="auto"/>
        <w:left w:val="none" w:sz="0" w:space="0" w:color="auto"/>
        <w:bottom w:val="none" w:sz="0" w:space="0" w:color="auto"/>
        <w:right w:val="none" w:sz="0" w:space="0" w:color="auto"/>
      </w:divBdr>
    </w:div>
    <w:div w:id="1514801935">
      <w:bodyDiv w:val="1"/>
      <w:marLeft w:val="0"/>
      <w:marRight w:val="0"/>
      <w:marTop w:val="0"/>
      <w:marBottom w:val="0"/>
      <w:divBdr>
        <w:top w:val="none" w:sz="0" w:space="0" w:color="auto"/>
        <w:left w:val="none" w:sz="0" w:space="0" w:color="auto"/>
        <w:bottom w:val="none" w:sz="0" w:space="0" w:color="auto"/>
        <w:right w:val="none" w:sz="0" w:space="0" w:color="auto"/>
      </w:divBdr>
      <w:divsChild>
        <w:div w:id="1540124378">
          <w:marLeft w:val="0"/>
          <w:marRight w:val="0"/>
          <w:marTop w:val="0"/>
          <w:marBottom w:val="0"/>
          <w:divBdr>
            <w:top w:val="none" w:sz="0" w:space="0" w:color="auto"/>
            <w:left w:val="none" w:sz="0" w:space="0" w:color="auto"/>
            <w:bottom w:val="none" w:sz="0" w:space="0" w:color="auto"/>
            <w:right w:val="none" w:sz="0" w:space="0" w:color="auto"/>
          </w:divBdr>
        </w:div>
      </w:divsChild>
    </w:div>
    <w:div w:id="1969705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1089</Words>
  <Characters>6213</Characters>
  <Application>Microsoft Office Word</Application>
  <DocSecurity>0</DocSecurity>
  <Lines>51</Lines>
  <Paragraphs>14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AhmedMustafa</dc:creator>
  <cp:keywords/>
  <dc:description/>
  <cp:lastModifiedBy>Bakhtiar Feizizadeh</cp:lastModifiedBy>
  <cp:revision>6</cp:revision>
  <dcterms:created xsi:type="dcterms:W3CDTF">2025-04-01T05:23:00Z</dcterms:created>
  <dcterms:modified xsi:type="dcterms:W3CDTF">2025-04-01T06:48:00Z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7ec86af6932319335c38d3808974092d1b150d822e6200b64f409342c9744d36</vt:lpwstr>
  </property>
</Properties>
</file>