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B8813E" w14:textId="045846B1" w:rsidR="00B431BF" w:rsidRPr="00B431BF" w:rsidRDefault="00AA5D16" w:rsidP="00B431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431BF" w:rsidRPr="00B431B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431BF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B431BF" w:rsidRPr="00B431B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431BF" w:rsidRPr="00B431BF">
        <w:rPr>
          <w:rFonts w:ascii="Times New Roman" w:hAnsi="Times New Roman" w:cs="Times New Roman"/>
          <w:sz w:val="24"/>
          <w:szCs w:val="24"/>
        </w:rPr>
        <w:t xml:space="preserve"> </w:t>
      </w:r>
      <w:r w:rsidR="00B431BF" w:rsidRPr="00B431BF">
        <w:rPr>
          <w:rFonts w:ascii="Times New Roman" w:hAnsi="Times New Roman" w:cs="Times New Roman"/>
          <w:b/>
          <w:bCs/>
          <w:sz w:val="24"/>
          <w:szCs w:val="24"/>
        </w:rPr>
        <w:t xml:space="preserve">The differences in the protein levels of </w:t>
      </w:r>
      <w:r w:rsidR="00B431BF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B431BF" w:rsidRPr="00B431BF">
        <w:rPr>
          <w:rFonts w:ascii="Times New Roman" w:hAnsi="Times New Roman" w:cs="Times New Roman"/>
          <w:b/>
          <w:bCs/>
          <w:sz w:val="24"/>
          <w:szCs w:val="24"/>
        </w:rPr>
        <w:t>AGs between BC samples and normal samples.</w:t>
      </w:r>
    </w:p>
    <w:tbl>
      <w:tblPr>
        <w:tblStyle w:val="2"/>
        <w:tblW w:w="10916" w:type="dxa"/>
        <w:tblInd w:w="-993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134"/>
        <w:gridCol w:w="1701"/>
        <w:gridCol w:w="992"/>
        <w:gridCol w:w="5812"/>
      </w:tblGrid>
      <w:tr w:rsidR="00B431BF" w:rsidRPr="00B431BF" w14:paraId="68B2359D" w14:textId="77777777" w:rsidTr="00CB0A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single" w:sz="12" w:space="0" w:color="auto"/>
              <w:bottom w:val="single" w:sz="12" w:space="0" w:color="auto"/>
            </w:tcBorders>
          </w:tcPr>
          <w:p w14:paraId="0E90E431" w14:textId="30F8C465" w:rsidR="00B431BF" w:rsidRPr="00B431BF" w:rsidRDefault="00B431BF" w:rsidP="00B431BF">
            <w:pPr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Gene name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678EEDE3" w14:textId="52931AE0" w:rsidR="00B431BF" w:rsidRPr="00B431BF" w:rsidRDefault="00B431BF" w:rsidP="00B431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T/N Ratio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7148FF3E" w14:textId="707AE873" w:rsidR="00B431BF" w:rsidRPr="00B431BF" w:rsidRDefault="00B431BF" w:rsidP="00B431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Regulated Type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1874EF4D" w14:textId="295F6D0B" w:rsidR="00B431BF" w:rsidRPr="00B431BF" w:rsidRDefault="00B431BF" w:rsidP="00B431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P-value</w:t>
            </w:r>
          </w:p>
        </w:tc>
        <w:tc>
          <w:tcPr>
            <w:tcW w:w="5812" w:type="dxa"/>
            <w:tcBorders>
              <w:top w:val="single" w:sz="12" w:space="0" w:color="auto"/>
              <w:bottom w:val="single" w:sz="12" w:space="0" w:color="auto"/>
            </w:tcBorders>
          </w:tcPr>
          <w:p w14:paraId="590D2786" w14:textId="17E8E3A9" w:rsidR="00B431BF" w:rsidRPr="00B431BF" w:rsidRDefault="00B431BF" w:rsidP="00B431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Protein description</w:t>
            </w:r>
          </w:p>
        </w:tc>
      </w:tr>
      <w:tr w:rsidR="00B431BF" w:rsidRPr="00B431BF" w14:paraId="23721028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single" w:sz="12" w:space="0" w:color="auto"/>
              <w:bottom w:val="none" w:sz="0" w:space="0" w:color="auto"/>
            </w:tcBorders>
          </w:tcPr>
          <w:p w14:paraId="17BFC47E" w14:textId="5C728417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AKR1B1</w:t>
            </w:r>
          </w:p>
        </w:tc>
        <w:tc>
          <w:tcPr>
            <w:tcW w:w="1134" w:type="dxa"/>
            <w:tcBorders>
              <w:top w:val="single" w:sz="12" w:space="0" w:color="auto"/>
              <w:bottom w:val="none" w:sz="0" w:space="0" w:color="auto"/>
            </w:tcBorders>
          </w:tcPr>
          <w:p w14:paraId="32E1E44D" w14:textId="30423AF3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1.422</w:t>
            </w:r>
          </w:p>
        </w:tc>
        <w:tc>
          <w:tcPr>
            <w:tcW w:w="1701" w:type="dxa"/>
            <w:tcBorders>
              <w:top w:val="single" w:sz="12" w:space="0" w:color="auto"/>
              <w:bottom w:val="none" w:sz="0" w:space="0" w:color="auto"/>
            </w:tcBorders>
          </w:tcPr>
          <w:p w14:paraId="1F001F3D" w14:textId="77DC58E3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single" w:sz="12" w:space="0" w:color="auto"/>
              <w:bottom w:val="none" w:sz="0" w:space="0" w:color="auto"/>
            </w:tcBorders>
          </w:tcPr>
          <w:p w14:paraId="62BB22A7" w14:textId="1F4FAAD1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5.91E-05</w:t>
            </w:r>
          </w:p>
        </w:tc>
        <w:tc>
          <w:tcPr>
            <w:tcW w:w="5812" w:type="dxa"/>
            <w:tcBorders>
              <w:top w:val="single" w:sz="12" w:space="0" w:color="auto"/>
              <w:bottom w:val="none" w:sz="0" w:space="0" w:color="auto"/>
            </w:tcBorders>
          </w:tcPr>
          <w:p w14:paraId="402D430D" w14:textId="63F79E75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Aldo-keto reductase family 1 member B1 </w:t>
            </w:r>
          </w:p>
        </w:tc>
      </w:tr>
      <w:tr w:rsidR="00B431BF" w:rsidRPr="00B431BF" w14:paraId="12AF194F" w14:textId="77777777" w:rsidTr="00CB0A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69E29E7A" w14:textId="2D86D190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ALDH1B1</w:t>
            </w:r>
          </w:p>
        </w:tc>
        <w:tc>
          <w:tcPr>
            <w:tcW w:w="1134" w:type="dxa"/>
          </w:tcPr>
          <w:p w14:paraId="35E6A741" w14:textId="282239BC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0.299</w:t>
            </w:r>
          </w:p>
        </w:tc>
        <w:tc>
          <w:tcPr>
            <w:tcW w:w="1701" w:type="dxa"/>
          </w:tcPr>
          <w:p w14:paraId="6CAB48E5" w14:textId="440DB285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</w:tcPr>
          <w:p w14:paraId="021862B2" w14:textId="421412FE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2.46E-06</w:t>
            </w:r>
          </w:p>
        </w:tc>
        <w:tc>
          <w:tcPr>
            <w:tcW w:w="5812" w:type="dxa"/>
          </w:tcPr>
          <w:p w14:paraId="7C8EF08C" w14:textId="2C40C0EE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Aldehyde dehydrogenase X, mitochondrial </w:t>
            </w:r>
          </w:p>
        </w:tc>
      </w:tr>
      <w:tr w:rsidR="00B431BF" w:rsidRPr="00B431BF" w14:paraId="1A0DD763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none" w:sz="0" w:space="0" w:color="auto"/>
              <w:bottom w:val="none" w:sz="0" w:space="0" w:color="auto"/>
            </w:tcBorders>
          </w:tcPr>
          <w:p w14:paraId="626AAC36" w14:textId="4B3633F7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ALDH2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315D7C85" w14:textId="79746BD6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0.388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6A7EB92E" w14:textId="0259DA2C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1A9302C3" w14:textId="0B217521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2.6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B431BF">
              <w:rPr>
                <w:rFonts w:ascii="Times New Roman" w:hAnsi="Times New Roman" w:cs="Times New Roman"/>
                <w:szCs w:val="21"/>
              </w:rPr>
              <w:t>E-06</w:t>
            </w:r>
          </w:p>
        </w:tc>
        <w:tc>
          <w:tcPr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14DDBFA5" w14:textId="204885FF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Aldehyde dehydrogenase, mitochondrial </w:t>
            </w:r>
          </w:p>
        </w:tc>
      </w:tr>
      <w:tr w:rsidR="00B431BF" w:rsidRPr="00B431BF" w14:paraId="32A4210F" w14:textId="77777777" w:rsidTr="00CB0A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200CBE85" w14:textId="19494395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CA2</w:t>
            </w:r>
          </w:p>
        </w:tc>
        <w:tc>
          <w:tcPr>
            <w:tcW w:w="1134" w:type="dxa"/>
          </w:tcPr>
          <w:p w14:paraId="23F5A7B8" w14:textId="2AB26A98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0.566</w:t>
            </w:r>
          </w:p>
        </w:tc>
        <w:tc>
          <w:tcPr>
            <w:tcW w:w="1701" w:type="dxa"/>
          </w:tcPr>
          <w:p w14:paraId="2230088D" w14:textId="19B01D4A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</w:tcPr>
          <w:p w14:paraId="27C4C05F" w14:textId="086B43B5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3.5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B431BF">
              <w:rPr>
                <w:rFonts w:ascii="Times New Roman" w:hAnsi="Times New Roman" w:cs="Times New Roman"/>
                <w:szCs w:val="21"/>
              </w:rPr>
              <w:t>E-05</w:t>
            </w:r>
          </w:p>
        </w:tc>
        <w:tc>
          <w:tcPr>
            <w:tcW w:w="5812" w:type="dxa"/>
          </w:tcPr>
          <w:p w14:paraId="4214CA5D" w14:textId="53054D12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Carbonic anhydrase 2 </w:t>
            </w:r>
          </w:p>
        </w:tc>
      </w:tr>
      <w:tr w:rsidR="00B431BF" w:rsidRPr="00B431BF" w14:paraId="60FF7517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none" w:sz="0" w:space="0" w:color="auto"/>
              <w:bottom w:val="none" w:sz="0" w:space="0" w:color="auto"/>
            </w:tcBorders>
          </w:tcPr>
          <w:p w14:paraId="5D951D08" w14:textId="0D6A8349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CKB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3C879AEA" w14:textId="4A3B2F88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0.213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394EE923" w14:textId="5B9B4E18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2352AD4C" w14:textId="15B7135D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3.8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B431BF">
              <w:rPr>
                <w:rFonts w:ascii="Times New Roman" w:hAnsi="Times New Roman" w:cs="Times New Roman"/>
                <w:szCs w:val="21"/>
              </w:rPr>
              <w:t>E-06</w:t>
            </w:r>
          </w:p>
        </w:tc>
        <w:tc>
          <w:tcPr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35CEFE53" w14:textId="2AFDAB8F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Creatine kinase B-type </w:t>
            </w:r>
          </w:p>
        </w:tc>
      </w:tr>
      <w:tr w:rsidR="00B431BF" w:rsidRPr="00B431BF" w14:paraId="54E96A7D" w14:textId="77777777" w:rsidTr="00CB0A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433BE360" w14:textId="60AB5A80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CKM</w:t>
            </w:r>
          </w:p>
        </w:tc>
        <w:tc>
          <w:tcPr>
            <w:tcW w:w="1134" w:type="dxa"/>
          </w:tcPr>
          <w:p w14:paraId="6B8EA28E" w14:textId="28BBBA44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0.272</w:t>
            </w:r>
          </w:p>
        </w:tc>
        <w:tc>
          <w:tcPr>
            <w:tcW w:w="1701" w:type="dxa"/>
          </w:tcPr>
          <w:p w14:paraId="59FF02C4" w14:textId="44E58D68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</w:tcPr>
          <w:p w14:paraId="271A09AC" w14:textId="4D3EE10B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3.62E-05</w:t>
            </w:r>
          </w:p>
        </w:tc>
        <w:tc>
          <w:tcPr>
            <w:tcW w:w="5812" w:type="dxa"/>
          </w:tcPr>
          <w:p w14:paraId="2CF1D79D" w14:textId="71D48718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Creatine kinase M-type </w:t>
            </w:r>
          </w:p>
        </w:tc>
      </w:tr>
      <w:tr w:rsidR="00B431BF" w:rsidRPr="00B431BF" w14:paraId="7BD7FD48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none" w:sz="0" w:space="0" w:color="auto"/>
              <w:bottom w:val="none" w:sz="0" w:space="0" w:color="auto"/>
            </w:tcBorders>
          </w:tcPr>
          <w:p w14:paraId="19A7300E" w14:textId="014F995C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GGCT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3DEB391E" w14:textId="65BB18CA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1.637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03FAF7F0" w14:textId="55B2EA54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4E0662F7" w14:textId="0DD0970F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3.8E-05</w:t>
            </w:r>
          </w:p>
        </w:tc>
        <w:tc>
          <w:tcPr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660F8115" w14:textId="3286E3F6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Gamma-glutamylcyclotransferase </w:t>
            </w:r>
          </w:p>
        </w:tc>
      </w:tr>
      <w:tr w:rsidR="00B431BF" w:rsidRPr="00B431BF" w14:paraId="436EA78C" w14:textId="77777777" w:rsidTr="00CB0A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281CC09F" w14:textId="7BE424B0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MAOB</w:t>
            </w:r>
          </w:p>
        </w:tc>
        <w:tc>
          <w:tcPr>
            <w:tcW w:w="1134" w:type="dxa"/>
          </w:tcPr>
          <w:p w14:paraId="72166B33" w14:textId="7A606959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0.306</w:t>
            </w:r>
          </w:p>
        </w:tc>
        <w:tc>
          <w:tcPr>
            <w:tcW w:w="1701" w:type="dxa"/>
          </w:tcPr>
          <w:p w14:paraId="611B82C1" w14:textId="5FB66D72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</w:tcPr>
          <w:p w14:paraId="7774106F" w14:textId="3967BD6B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6.0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B431BF">
              <w:rPr>
                <w:rFonts w:ascii="Times New Roman" w:hAnsi="Times New Roman" w:cs="Times New Roman"/>
                <w:szCs w:val="21"/>
              </w:rPr>
              <w:t>E-07</w:t>
            </w:r>
          </w:p>
        </w:tc>
        <w:tc>
          <w:tcPr>
            <w:tcW w:w="5812" w:type="dxa"/>
          </w:tcPr>
          <w:p w14:paraId="3AA768DD" w14:textId="11D3CCDF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Amine oxidase B </w:t>
            </w:r>
          </w:p>
        </w:tc>
      </w:tr>
      <w:tr w:rsidR="00B431BF" w:rsidRPr="00B431BF" w14:paraId="5BC798B5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none" w:sz="0" w:space="0" w:color="auto"/>
              <w:bottom w:val="none" w:sz="0" w:space="0" w:color="auto"/>
            </w:tcBorders>
          </w:tcPr>
          <w:p w14:paraId="071E87B8" w14:textId="05673133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NME1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394959DD" w14:textId="62D72F1E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1.951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4E0939B8" w14:textId="74377793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52F817CB" w14:textId="013455EB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4.2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431BF">
              <w:rPr>
                <w:rFonts w:ascii="Times New Roman" w:hAnsi="Times New Roman" w:cs="Times New Roman"/>
                <w:szCs w:val="21"/>
              </w:rPr>
              <w:t>E-05</w:t>
            </w:r>
          </w:p>
        </w:tc>
        <w:tc>
          <w:tcPr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12B59952" w14:textId="225B07FF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Nucleoside diphosphate kinase A </w:t>
            </w:r>
          </w:p>
        </w:tc>
      </w:tr>
      <w:tr w:rsidR="00B431BF" w:rsidRPr="00B431BF" w14:paraId="4F741E2B" w14:textId="77777777" w:rsidTr="00CB0A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133A4142" w14:textId="194E7E55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PAFAH1B3</w:t>
            </w:r>
          </w:p>
        </w:tc>
        <w:tc>
          <w:tcPr>
            <w:tcW w:w="1134" w:type="dxa"/>
          </w:tcPr>
          <w:p w14:paraId="3CE62ADD" w14:textId="73513B4C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1.66</w:t>
            </w:r>
          </w:p>
        </w:tc>
        <w:tc>
          <w:tcPr>
            <w:tcW w:w="1701" w:type="dxa"/>
          </w:tcPr>
          <w:p w14:paraId="6507285D" w14:textId="0E5CCA33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</w:tcPr>
          <w:p w14:paraId="5EA46DF2" w14:textId="37F632C7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6.4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B431BF">
              <w:rPr>
                <w:rFonts w:ascii="Times New Roman" w:hAnsi="Times New Roman" w:cs="Times New Roman"/>
                <w:szCs w:val="21"/>
              </w:rPr>
              <w:t>E-05</w:t>
            </w:r>
          </w:p>
        </w:tc>
        <w:tc>
          <w:tcPr>
            <w:tcW w:w="5812" w:type="dxa"/>
          </w:tcPr>
          <w:p w14:paraId="651AC7E9" w14:textId="73E810C2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Platelet-activating factor acetylhydrolase IB subunit gamma</w:t>
            </w:r>
          </w:p>
        </w:tc>
      </w:tr>
      <w:tr w:rsidR="00B431BF" w:rsidRPr="00B431BF" w14:paraId="520C69A1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none" w:sz="0" w:space="0" w:color="auto"/>
              <w:bottom w:val="none" w:sz="0" w:space="0" w:color="auto"/>
            </w:tcBorders>
          </w:tcPr>
          <w:p w14:paraId="34B6405F" w14:textId="28D7D259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PAICS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4ED053CD" w14:textId="7AAD5B26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1.557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292BD0C4" w14:textId="678EB132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10F4BB42" w14:textId="4D328BFA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1.22E-06</w:t>
            </w:r>
          </w:p>
        </w:tc>
        <w:tc>
          <w:tcPr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17C09477" w14:textId="2FDD4A84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Multifunctional protein ADE2 </w:t>
            </w:r>
          </w:p>
        </w:tc>
      </w:tr>
      <w:tr w:rsidR="00B431BF" w:rsidRPr="00B431BF" w14:paraId="58AC518A" w14:textId="77777777" w:rsidTr="00CB0A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413D1B82" w14:textId="578075DB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PCK2</w:t>
            </w:r>
          </w:p>
        </w:tc>
        <w:tc>
          <w:tcPr>
            <w:tcW w:w="1134" w:type="dxa"/>
          </w:tcPr>
          <w:p w14:paraId="605511C8" w14:textId="76362C78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1.693</w:t>
            </w:r>
          </w:p>
        </w:tc>
        <w:tc>
          <w:tcPr>
            <w:tcW w:w="1701" w:type="dxa"/>
          </w:tcPr>
          <w:p w14:paraId="3A981167" w14:textId="1754F69A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</w:tcPr>
          <w:p w14:paraId="76E07DE6" w14:textId="5600827D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8.0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B431BF">
              <w:rPr>
                <w:rFonts w:ascii="Times New Roman" w:hAnsi="Times New Roman" w:cs="Times New Roman"/>
                <w:szCs w:val="21"/>
              </w:rPr>
              <w:t>E-05</w:t>
            </w:r>
          </w:p>
        </w:tc>
        <w:tc>
          <w:tcPr>
            <w:tcW w:w="5812" w:type="dxa"/>
          </w:tcPr>
          <w:p w14:paraId="1D4AC676" w14:textId="5B4CF9AA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Phosphoenolpyruvate carboxykinase [GTP], mitochondrial </w:t>
            </w:r>
          </w:p>
        </w:tc>
      </w:tr>
      <w:tr w:rsidR="00B431BF" w:rsidRPr="00B431BF" w14:paraId="64F2634F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none" w:sz="0" w:space="0" w:color="auto"/>
              <w:bottom w:val="none" w:sz="0" w:space="0" w:color="auto"/>
            </w:tcBorders>
          </w:tcPr>
          <w:p w14:paraId="65C10F92" w14:textId="3312D93B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PDE5A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3A7F3838" w14:textId="75248A8A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0.494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3D9C9090" w14:textId="15E3D5BC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3A62C472" w14:textId="0D8E7393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2.21E-05</w:t>
            </w:r>
          </w:p>
        </w:tc>
        <w:tc>
          <w:tcPr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7A1724F9" w14:textId="587D4665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cGMP-specific 3',5'-cyclic phosphodiesterase </w:t>
            </w:r>
          </w:p>
        </w:tc>
      </w:tr>
      <w:tr w:rsidR="00B431BF" w:rsidRPr="00B431BF" w14:paraId="1205ECE1" w14:textId="77777777" w:rsidTr="00CB0A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41D8BB78" w14:textId="590275C5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PLA2G2A</w:t>
            </w:r>
          </w:p>
        </w:tc>
        <w:tc>
          <w:tcPr>
            <w:tcW w:w="1134" w:type="dxa"/>
          </w:tcPr>
          <w:p w14:paraId="329CC868" w14:textId="4E6CE1AE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0.362</w:t>
            </w:r>
          </w:p>
        </w:tc>
        <w:tc>
          <w:tcPr>
            <w:tcW w:w="1701" w:type="dxa"/>
          </w:tcPr>
          <w:p w14:paraId="43C10124" w14:textId="421AA541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</w:tcPr>
          <w:p w14:paraId="5E55A73B" w14:textId="3DE4C6DB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2.14E-06</w:t>
            </w:r>
          </w:p>
        </w:tc>
        <w:tc>
          <w:tcPr>
            <w:tcW w:w="5812" w:type="dxa"/>
          </w:tcPr>
          <w:p w14:paraId="16FD6484" w14:textId="7B683113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Phospholipase A2, membrane associated</w:t>
            </w:r>
          </w:p>
        </w:tc>
      </w:tr>
      <w:tr w:rsidR="00B431BF" w:rsidRPr="00B431BF" w14:paraId="74351094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none" w:sz="0" w:space="0" w:color="auto"/>
              <w:bottom w:val="none" w:sz="0" w:space="0" w:color="auto"/>
            </w:tcBorders>
          </w:tcPr>
          <w:p w14:paraId="085D2DD0" w14:textId="672FA8E0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PLCD4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79B32F45" w14:textId="2A6E86B2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0.583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6A29586F" w14:textId="6D323506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4F328998" w14:textId="4A21246D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1.91E-05</w:t>
            </w:r>
          </w:p>
        </w:tc>
        <w:tc>
          <w:tcPr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60D55BF1" w14:textId="582EE878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1-phosphatidylinositol 4,5-bisphosphate phosphodiesterase delta-4 </w:t>
            </w:r>
          </w:p>
        </w:tc>
      </w:tr>
      <w:tr w:rsidR="00B431BF" w:rsidRPr="00B431BF" w14:paraId="0C6DABC2" w14:textId="77777777" w:rsidTr="00CB0A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32C9EA6A" w14:textId="1A991B6A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PLOD1</w:t>
            </w:r>
          </w:p>
        </w:tc>
        <w:tc>
          <w:tcPr>
            <w:tcW w:w="1134" w:type="dxa"/>
          </w:tcPr>
          <w:p w14:paraId="0732A6AC" w14:textId="7EBD607C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1.567</w:t>
            </w:r>
          </w:p>
        </w:tc>
        <w:tc>
          <w:tcPr>
            <w:tcW w:w="1701" w:type="dxa"/>
          </w:tcPr>
          <w:p w14:paraId="3D30D6DF" w14:textId="422B70FA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</w:tcPr>
          <w:p w14:paraId="15B0004E" w14:textId="4EE98CC7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9.62E-07</w:t>
            </w:r>
          </w:p>
        </w:tc>
        <w:tc>
          <w:tcPr>
            <w:tcW w:w="5812" w:type="dxa"/>
          </w:tcPr>
          <w:p w14:paraId="1C087B44" w14:textId="0C9C081A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Procollagen-lysine,2-oxoglutarate 5-dioxygenase 1 </w:t>
            </w:r>
          </w:p>
        </w:tc>
      </w:tr>
      <w:tr w:rsidR="00B431BF" w:rsidRPr="00B431BF" w14:paraId="3B97FA66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none" w:sz="0" w:space="0" w:color="auto"/>
              <w:bottom w:val="none" w:sz="0" w:space="0" w:color="auto"/>
            </w:tcBorders>
          </w:tcPr>
          <w:p w14:paraId="6662F2F6" w14:textId="58EF7E13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PLPP3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7D0FBE20" w14:textId="76C47451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0.607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5FFDCE01" w14:textId="69AF4A53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26D4EA49" w14:textId="237C618B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4.42E-06</w:t>
            </w:r>
          </w:p>
        </w:tc>
        <w:tc>
          <w:tcPr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512CB7E7" w14:textId="505E6B38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Phospholipid phosphatase 3 </w:t>
            </w:r>
          </w:p>
        </w:tc>
      </w:tr>
      <w:tr w:rsidR="00B431BF" w:rsidRPr="00B431BF" w14:paraId="33F5ECF2" w14:textId="77777777" w:rsidTr="00CB0A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506E00F5" w14:textId="51441AEF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PTGS1</w:t>
            </w:r>
          </w:p>
        </w:tc>
        <w:tc>
          <w:tcPr>
            <w:tcW w:w="1134" w:type="dxa"/>
          </w:tcPr>
          <w:p w14:paraId="2727920B" w14:textId="3CCA29A0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0.275</w:t>
            </w:r>
          </w:p>
        </w:tc>
        <w:tc>
          <w:tcPr>
            <w:tcW w:w="1701" w:type="dxa"/>
          </w:tcPr>
          <w:p w14:paraId="341A7E13" w14:textId="32ABC10F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</w:tcPr>
          <w:p w14:paraId="77635CB7" w14:textId="04C29BAD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1.33E-06</w:t>
            </w:r>
          </w:p>
        </w:tc>
        <w:tc>
          <w:tcPr>
            <w:tcW w:w="5812" w:type="dxa"/>
          </w:tcPr>
          <w:p w14:paraId="39E8D310" w14:textId="3F34CE00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Prostaglandin G/H synthase 1</w:t>
            </w:r>
          </w:p>
        </w:tc>
      </w:tr>
      <w:tr w:rsidR="00B431BF" w:rsidRPr="00B431BF" w14:paraId="591C9BCE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none" w:sz="0" w:space="0" w:color="auto"/>
              <w:bottom w:val="none" w:sz="0" w:space="0" w:color="auto"/>
            </w:tcBorders>
          </w:tcPr>
          <w:p w14:paraId="7C8FDB79" w14:textId="67CFA653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PYGB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35E3AFD0" w14:textId="242CA435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0.314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7ADC85F7" w14:textId="5FA447DD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790C58E7" w14:textId="449FF7DB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2.89E-06</w:t>
            </w:r>
          </w:p>
        </w:tc>
        <w:tc>
          <w:tcPr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69BB7FA4" w14:textId="29BBB49D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Glycogen phosphorylase, brain form </w:t>
            </w:r>
          </w:p>
        </w:tc>
      </w:tr>
      <w:tr w:rsidR="00B431BF" w:rsidRPr="00B431BF" w14:paraId="74DD2A2B" w14:textId="77777777" w:rsidTr="00CB0A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399216E3" w14:textId="210CB837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PYGM</w:t>
            </w:r>
          </w:p>
        </w:tc>
        <w:tc>
          <w:tcPr>
            <w:tcW w:w="1134" w:type="dxa"/>
          </w:tcPr>
          <w:p w14:paraId="3484CF44" w14:textId="0003CCE8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0.38</w:t>
            </w:r>
          </w:p>
        </w:tc>
        <w:tc>
          <w:tcPr>
            <w:tcW w:w="1701" w:type="dxa"/>
          </w:tcPr>
          <w:p w14:paraId="66104482" w14:textId="2CD8993A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</w:tcPr>
          <w:p w14:paraId="19212325" w14:textId="47EEF9F3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1.98E-05</w:t>
            </w:r>
          </w:p>
        </w:tc>
        <w:tc>
          <w:tcPr>
            <w:tcW w:w="5812" w:type="dxa"/>
          </w:tcPr>
          <w:p w14:paraId="274DF5D8" w14:textId="6AC90A09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Glycogen phosphorylase, muscle form </w:t>
            </w:r>
          </w:p>
        </w:tc>
      </w:tr>
      <w:tr w:rsidR="00B431BF" w:rsidRPr="00B431BF" w14:paraId="6FA931C2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none" w:sz="0" w:space="0" w:color="auto"/>
              <w:bottom w:val="none" w:sz="0" w:space="0" w:color="auto"/>
            </w:tcBorders>
          </w:tcPr>
          <w:p w14:paraId="63A7B77E" w14:textId="3D92E555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SETD7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343750FD" w14:textId="4774B8E2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0.691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492AC92F" w14:textId="63E5891F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0974F0A9" w14:textId="7BCD6255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2.30E-05</w:t>
            </w:r>
          </w:p>
        </w:tc>
        <w:tc>
          <w:tcPr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66413C0A" w14:textId="271EDA0C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Histone-lysine N-methyltransferase SETD7 </w:t>
            </w:r>
          </w:p>
        </w:tc>
      </w:tr>
      <w:tr w:rsidR="00B431BF" w:rsidRPr="00B431BF" w14:paraId="4C33C921" w14:textId="77777777" w:rsidTr="00CB0A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48E6CF6B" w14:textId="659FD101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SHMT2</w:t>
            </w:r>
          </w:p>
        </w:tc>
        <w:tc>
          <w:tcPr>
            <w:tcW w:w="1134" w:type="dxa"/>
          </w:tcPr>
          <w:p w14:paraId="59B02418" w14:textId="3F21FA9D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2.329</w:t>
            </w:r>
          </w:p>
        </w:tc>
        <w:tc>
          <w:tcPr>
            <w:tcW w:w="1701" w:type="dxa"/>
          </w:tcPr>
          <w:p w14:paraId="55659FF5" w14:textId="15983E6B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</w:tcPr>
          <w:p w14:paraId="36B661C8" w14:textId="3AD11E68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1.47E-06</w:t>
            </w:r>
          </w:p>
        </w:tc>
        <w:tc>
          <w:tcPr>
            <w:tcW w:w="5812" w:type="dxa"/>
          </w:tcPr>
          <w:p w14:paraId="0DD1FF17" w14:textId="535F91E9" w:rsidR="00B431BF" w:rsidRPr="00B431BF" w:rsidRDefault="00B431BF" w:rsidP="00B431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 xml:space="preserve">Serine hydroxymethyltransferase, mitochondrial </w:t>
            </w:r>
          </w:p>
        </w:tc>
      </w:tr>
      <w:tr w:rsidR="00B431BF" w:rsidRPr="00B431BF" w14:paraId="325705DE" w14:textId="77777777" w:rsidTr="00CB0A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none" w:sz="0" w:space="0" w:color="auto"/>
              <w:bottom w:val="single" w:sz="12" w:space="0" w:color="auto"/>
            </w:tcBorders>
          </w:tcPr>
          <w:p w14:paraId="79B7E488" w14:textId="146D7934" w:rsidR="00B431BF" w:rsidRPr="00B431BF" w:rsidRDefault="00B431BF" w:rsidP="00B431B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TYMP</w:t>
            </w:r>
          </w:p>
        </w:tc>
        <w:tc>
          <w:tcPr>
            <w:tcW w:w="1134" w:type="dxa"/>
            <w:tcBorders>
              <w:top w:val="none" w:sz="0" w:space="0" w:color="auto"/>
              <w:bottom w:val="single" w:sz="12" w:space="0" w:color="auto"/>
            </w:tcBorders>
          </w:tcPr>
          <w:p w14:paraId="1EC724AD" w14:textId="46CF8666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1.324</w:t>
            </w:r>
          </w:p>
        </w:tc>
        <w:tc>
          <w:tcPr>
            <w:tcW w:w="1701" w:type="dxa"/>
            <w:tcBorders>
              <w:top w:val="none" w:sz="0" w:space="0" w:color="auto"/>
              <w:bottom w:val="single" w:sz="12" w:space="0" w:color="auto"/>
            </w:tcBorders>
          </w:tcPr>
          <w:p w14:paraId="58D6D0A5" w14:textId="2263CDF9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992" w:type="dxa"/>
            <w:tcBorders>
              <w:top w:val="none" w:sz="0" w:space="0" w:color="auto"/>
              <w:bottom w:val="single" w:sz="12" w:space="0" w:color="auto"/>
            </w:tcBorders>
          </w:tcPr>
          <w:p w14:paraId="440F34F0" w14:textId="1E91BA39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5.80E-05</w:t>
            </w:r>
          </w:p>
        </w:tc>
        <w:tc>
          <w:tcPr>
            <w:tcW w:w="5812" w:type="dxa"/>
            <w:tcBorders>
              <w:top w:val="none" w:sz="0" w:space="0" w:color="auto"/>
              <w:bottom w:val="single" w:sz="12" w:space="0" w:color="auto"/>
            </w:tcBorders>
          </w:tcPr>
          <w:p w14:paraId="166EC3B7" w14:textId="0E8D7FF1" w:rsidR="00B431BF" w:rsidRPr="00B431BF" w:rsidRDefault="00B431BF" w:rsidP="00B431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Thymidine phosphorylase</w:t>
            </w:r>
          </w:p>
        </w:tc>
      </w:tr>
    </w:tbl>
    <w:p w14:paraId="0C8407BA" w14:textId="77777777" w:rsidR="00B431BF" w:rsidRPr="00B431BF" w:rsidRDefault="00B431BF">
      <w:pPr>
        <w:rPr>
          <w:rFonts w:ascii="Times New Roman" w:hAnsi="Times New Roman" w:cs="Times New Roman"/>
          <w:szCs w:val="21"/>
        </w:rPr>
      </w:pPr>
    </w:p>
    <w:sectPr w:rsidR="00B431BF" w:rsidRPr="00B43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E3EB38" w14:textId="77777777" w:rsidR="00055544" w:rsidRDefault="00055544" w:rsidP="00AA5D16">
      <w:r>
        <w:separator/>
      </w:r>
    </w:p>
  </w:endnote>
  <w:endnote w:type="continuationSeparator" w:id="0">
    <w:p w14:paraId="355E492F" w14:textId="77777777" w:rsidR="00055544" w:rsidRDefault="00055544" w:rsidP="00AA5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E4F6D7" w14:textId="77777777" w:rsidR="00055544" w:rsidRDefault="00055544" w:rsidP="00AA5D16">
      <w:r>
        <w:separator/>
      </w:r>
    </w:p>
  </w:footnote>
  <w:footnote w:type="continuationSeparator" w:id="0">
    <w:p w14:paraId="0EE5F5A3" w14:textId="77777777" w:rsidR="00055544" w:rsidRDefault="00055544" w:rsidP="00AA5D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7BA"/>
    <w:rsid w:val="00055544"/>
    <w:rsid w:val="00081DA5"/>
    <w:rsid w:val="001446B9"/>
    <w:rsid w:val="009E17BA"/>
    <w:rsid w:val="00AA5D16"/>
    <w:rsid w:val="00B431BF"/>
    <w:rsid w:val="00CB0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1D5559"/>
  <w15:chartTrackingRefBased/>
  <w15:docId w15:val="{BE5651A5-9C33-46D0-BE9D-E4C0850FE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31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431B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AA5D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A5D1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A5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A5D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 成全</dc:creator>
  <cp:keywords/>
  <dc:description/>
  <cp:lastModifiedBy>沈 成全</cp:lastModifiedBy>
  <cp:revision>8</cp:revision>
  <dcterms:created xsi:type="dcterms:W3CDTF">2020-07-27T13:22:00Z</dcterms:created>
  <dcterms:modified xsi:type="dcterms:W3CDTF">2020-08-11T07:28:00Z</dcterms:modified>
</cp:coreProperties>
</file>