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82D00" w14:textId="77777777" w:rsidR="00222D0F" w:rsidRDefault="00222D0F" w:rsidP="00222D0F">
      <w:pPr>
        <w:spacing w:line="480" w:lineRule="auto"/>
        <w:jc w:val="both"/>
        <w:rPr>
          <w:rFonts w:asciiTheme="majorBidi" w:hAnsiTheme="majorBidi" w:cstheme="majorBidi"/>
        </w:rPr>
      </w:pPr>
      <w:r w:rsidRPr="004B02C1">
        <w:rPr>
          <w:rFonts w:asciiTheme="majorBidi" w:hAnsiTheme="majorBidi" w:cstheme="majorBidi"/>
          <w:b/>
          <w:bCs/>
        </w:rPr>
        <w:t>Supplementary Information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9"/>
      </w:tblGrid>
      <w:tr w:rsidR="00222D0F" w:rsidRPr="00041395" w14:paraId="7A79A8F8" w14:textId="77777777" w:rsidTr="005A308C">
        <w:trPr>
          <w:jc w:val="center"/>
        </w:trPr>
        <w:tc>
          <w:tcPr>
            <w:tcW w:w="8299" w:type="dxa"/>
          </w:tcPr>
          <w:p w14:paraId="55034BA4" w14:textId="77777777" w:rsidR="00222D0F" w:rsidRPr="00041395" w:rsidRDefault="00222D0F" w:rsidP="005A308C">
            <w:pPr>
              <w:pStyle w:val="BodyMain"/>
              <w:spacing w:line="48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FF50B7">
              <w:rPr>
                <w:rFonts w:asciiTheme="majorBidi" w:hAnsiTheme="majorBidi" w:cstheme="majorBidi"/>
                <w:noProof/>
                <w:szCs w:val="24"/>
              </w:rPr>
              <w:drawing>
                <wp:inline distT="0" distB="0" distL="0" distR="0" wp14:anchorId="08F3E645" wp14:editId="6171A61A">
                  <wp:extent cx="2447866" cy="3401580"/>
                  <wp:effectExtent l="0" t="0" r="0" b="8890"/>
                  <wp:docPr id="1424480564" name="Picture 1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480564" name="Picture 1" descr="A screenshot of a graph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606" cy="3429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41395">
              <w:rPr>
                <w:rFonts w:asciiTheme="majorBidi" w:hAnsiTheme="majorBidi" w:cstheme="majorBidi"/>
                <w:noProof/>
                <w:szCs w:val="24"/>
              </w:rPr>
              <w:t xml:space="preserve"> </w:t>
            </w:r>
          </w:p>
        </w:tc>
      </w:tr>
      <w:tr w:rsidR="00222D0F" w:rsidRPr="00041395" w14:paraId="3DD5E4EA" w14:textId="77777777" w:rsidTr="005A308C">
        <w:trPr>
          <w:jc w:val="center"/>
        </w:trPr>
        <w:tc>
          <w:tcPr>
            <w:tcW w:w="8299" w:type="dxa"/>
          </w:tcPr>
          <w:p w14:paraId="28541C7E" w14:textId="77777777" w:rsidR="00222D0F" w:rsidRPr="00041395" w:rsidRDefault="00222D0F" w:rsidP="005A308C">
            <w:pPr>
              <w:pStyle w:val="Caption"/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  <w:bookmarkStart w:id="0" w:name="_Toc177072806"/>
            <w:r w:rsidRPr="001A6B69">
              <w:rPr>
                <w:rFonts w:asciiTheme="majorBidi" w:hAnsiTheme="majorBidi" w:cstheme="majorBidi"/>
                <w:szCs w:val="24"/>
              </w:rPr>
              <w:t xml:space="preserve">Supplementary </w:t>
            </w:r>
            <w:r w:rsidRPr="00041395">
              <w:rPr>
                <w:rFonts w:asciiTheme="majorBidi" w:hAnsiTheme="majorBidi" w:cstheme="majorBidi"/>
                <w:szCs w:val="24"/>
              </w:rPr>
              <w:t>Figure</w:t>
            </w:r>
            <w:r>
              <w:rPr>
                <w:rFonts w:asciiTheme="majorBidi" w:hAnsiTheme="majorBidi" w:cstheme="majorBidi"/>
                <w:szCs w:val="24"/>
              </w:rPr>
              <w:t xml:space="preserve"> S1.</w:t>
            </w:r>
            <w:r w:rsidRPr="00041395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 xml:space="preserve">EPR and area change patterns along the Nile Delta 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(1972-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>2022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)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>. Each plot shows EPR (m/year) on the left y-axis and area change (km²) on the right y-axis for various transect IDs, showing the spatial and temporal changes in shoreline positions across different segments.</w:t>
            </w:r>
            <w:bookmarkEnd w:id="0"/>
          </w:p>
        </w:tc>
      </w:tr>
    </w:tbl>
    <w:p w14:paraId="51BBC85D" w14:textId="77777777" w:rsidR="00222D0F" w:rsidRPr="00041395" w:rsidRDefault="00222D0F" w:rsidP="00222D0F">
      <w:pPr>
        <w:spacing w:line="480" w:lineRule="auto"/>
        <w:jc w:val="both"/>
        <w:rPr>
          <w:rFonts w:asciiTheme="majorBidi" w:hAnsiTheme="majorBidi" w:cstheme="majorBidi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9"/>
      </w:tblGrid>
      <w:tr w:rsidR="00222D0F" w:rsidRPr="00041395" w14:paraId="73F9225D" w14:textId="77777777" w:rsidTr="005A308C">
        <w:tc>
          <w:tcPr>
            <w:tcW w:w="8299" w:type="dxa"/>
          </w:tcPr>
          <w:p w14:paraId="2C026C15" w14:textId="77777777" w:rsidR="00222D0F" w:rsidRPr="00041395" w:rsidRDefault="00222D0F" w:rsidP="005A308C">
            <w:pPr>
              <w:pStyle w:val="BodyMain"/>
              <w:spacing w:line="48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4819C6">
              <w:rPr>
                <w:rFonts w:asciiTheme="majorBidi" w:hAnsiTheme="majorBidi" w:cstheme="majorBidi"/>
                <w:noProof/>
                <w:szCs w:val="24"/>
              </w:rPr>
              <w:lastRenderedPageBreak/>
              <w:drawing>
                <wp:inline distT="0" distB="0" distL="0" distR="0" wp14:anchorId="112A1415" wp14:editId="5FFE2B8E">
                  <wp:extent cx="2458513" cy="3350906"/>
                  <wp:effectExtent l="0" t="0" r="0" b="1905"/>
                  <wp:docPr id="1903340303" name="Picture 1" descr="A graph of different colored squar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3340303" name="Picture 1" descr="A graph of different colored squares&#10;&#10;Description automatically generated with medium confidence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1355" cy="336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41395">
              <w:rPr>
                <w:rFonts w:asciiTheme="majorBidi" w:hAnsiTheme="majorBidi" w:cstheme="majorBidi"/>
                <w:noProof/>
                <w:szCs w:val="24"/>
              </w:rPr>
              <w:t xml:space="preserve"> </w:t>
            </w:r>
          </w:p>
        </w:tc>
      </w:tr>
      <w:tr w:rsidR="00222D0F" w:rsidRPr="00041395" w14:paraId="4DCF44CB" w14:textId="77777777" w:rsidTr="005A308C">
        <w:tc>
          <w:tcPr>
            <w:tcW w:w="8299" w:type="dxa"/>
          </w:tcPr>
          <w:p w14:paraId="37A84797" w14:textId="77777777" w:rsidR="00222D0F" w:rsidRPr="00041395" w:rsidRDefault="00222D0F" w:rsidP="005A308C">
            <w:pPr>
              <w:pStyle w:val="Caption"/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  <w:bookmarkStart w:id="1" w:name="_Toc177072809"/>
            <w:r w:rsidRPr="00334E85">
              <w:rPr>
                <w:rFonts w:asciiTheme="majorBidi" w:hAnsiTheme="majorBidi" w:cstheme="majorBidi"/>
                <w:szCs w:val="24"/>
              </w:rPr>
              <w:t>Supplementary Figure S</w:t>
            </w:r>
            <w:r>
              <w:rPr>
                <w:rFonts w:asciiTheme="majorBidi" w:hAnsiTheme="majorBidi" w:cstheme="majorBidi"/>
                <w:szCs w:val="24"/>
              </w:rPr>
              <w:t>2.</w:t>
            </w:r>
            <w:r w:rsidRPr="00041395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 xml:space="preserve">EPR and area change patterns along the Indus Delta 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(1972-2022)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>. Each plot shows EPR (m/year) on the left y-axis and area change (km²) on the right y-axis for various transect IDs, showing the spatial and temporal changes in shoreline positions across different segments.</w:t>
            </w:r>
            <w:bookmarkEnd w:id="1"/>
          </w:p>
        </w:tc>
      </w:tr>
    </w:tbl>
    <w:p w14:paraId="238F10E4" w14:textId="77777777" w:rsidR="00222D0F" w:rsidRPr="00664DC4" w:rsidRDefault="00222D0F" w:rsidP="00222D0F">
      <w:pPr>
        <w:spacing w:line="480" w:lineRule="auto"/>
        <w:jc w:val="both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9"/>
      </w:tblGrid>
      <w:tr w:rsidR="00222D0F" w:rsidRPr="00041395" w14:paraId="6BCEE5A4" w14:textId="77777777" w:rsidTr="005A308C">
        <w:trPr>
          <w:jc w:val="center"/>
        </w:trPr>
        <w:tc>
          <w:tcPr>
            <w:tcW w:w="8299" w:type="dxa"/>
          </w:tcPr>
          <w:p w14:paraId="4287B8F2" w14:textId="77777777" w:rsidR="00222D0F" w:rsidRPr="00041395" w:rsidRDefault="00222D0F" w:rsidP="005A308C">
            <w:pPr>
              <w:pStyle w:val="BodyMain"/>
              <w:spacing w:line="48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6E706B">
              <w:rPr>
                <w:rFonts w:asciiTheme="majorBidi" w:hAnsiTheme="majorBidi" w:cstheme="majorBidi"/>
                <w:noProof/>
                <w:szCs w:val="24"/>
              </w:rPr>
              <w:lastRenderedPageBreak/>
              <w:drawing>
                <wp:inline distT="0" distB="0" distL="0" distR="0" wp14:anchorId="44573E21" wp14:editId="34D9C6F2">
                  <wp:extent cx="2464904" cy="3334519"/>
                  <wp:effectExtent l="0" t="0" r="0" b="0"/>
                  <wp:docPr id="21677904" name="Picture 1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77904" name="Picture 1" descr="A screenshot of a graph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477" cy="3354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35F4">
              <w:rPr>
                <w:rFonts w:asciiTheme="majorBidi" w:hAnsiTheme="majorBidi" w:cstheme="majorBidi"/>
                <w:szCs w:val="24"/>
              </w:rPr>
              <w:t xml:space="preserve"> </w:t>
            </w:r>
          </w:p>
        </w:tc>
      </w:tr>
      <w:tr w:rsidR="00222D0F" w:rsidRPr="00041395" w14:paraId="499F0FFE" w14:textId="77777777" w:rsidTr="005A308C">
        <w:trPr>
          <w:jc w:val="center"/>
        </w:trPr>
        <w:tc>
          <w:tcPr>
            <w:tcW w:w="8299" w:type="dxa"/>
          </w:tcPr>
          <w:p w14:paraId="7B4CBA96" w14:textId="77777777" w:rsidR="00222D0F" w:rsidRPr="00041395" w:rsidRDefault="00222D0F" w:rsidP="005A308C">
            <w:pPr>
              <w:pStyle w:val="Caption"/>
              <w:spacing w:line="480" w:lineRule="auto"/>
              <w:jc w:val="both"/>
              <w:rPr>
                <w:rFonts w:asciiTheme="majorBidi" w:hAnsiTheme="majorBidi" w:cstheme="majorBidi"/>
                <w:szCs w:val="24"/>
              </w:rPr>
            </w:pPr>
            <w:bookmarkStart w:id="2" w:name="_Toc177072813"/>
            <w:r w:rsidRPr="008B7233">
              <w:rPr>
                <w:rFonts w:asciiTheme="majorBidi" w:hAnsiTheme="majorBidi" w:cstheme="majorBidi"/>
                <w:szCs w:val="24"/>
              </w:rPr>
              <w:t>Supplementary Figure S</w:t>
            </w:r>
            <w:r>
              <w:rPr>
                <w:rFonts w:asciiTheme="majorBidi" w:hAnsiTheme="majorBidi" w:cstheme="majorBidi"/>
                <w:szCs w:val="24"/>
              </w:rPr>
              <w:t>3.</w:t>
            </w:r>
            <w:r w:rsidRPr="00041395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 xml:space="preserve">EPR and area change patterns along the 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Yellow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 xml:space="preserve"> Delta 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(1973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>-2022</w:t>
            </w:r>
            <w:r>
              <w:rPr>
                <w:rFonts w:asciiTheme="majorBidi" w:hAnsiTheme="majorBidi" w:cstheme="majorBidi"/>
                <w:b w:val="0"/>
                <w:bCs/>
                <w:szCs w:val="24"/>
              </w:rPr>
              <w:t>)</w:t>
            </w:r>
            <w:r w:rsidRPr="00041395">
              <w:rPr>
                <w:rFonts w:asciiTheme="majorBidi" w:hAnsiTheme="majorBidi" w:cstheme="majorBidi"/>
                <w:b w:val="0"/>
                <w:bCs/>
                <w:szCs w:val="24"/>
              </w:rPr>
              <w:t>. Each plot shows EPR (m/year) on the left y-axis and area change (km²) on the right y-axis for various transect IDs, showing the spatial and temporal changes in shoreline positions across different segments.</w:t>
            </w:r>
            <w:bookmarkEnd w:id="2"/>
          </w:p>
        </w:tc>
      </w:tr>
    </w:tbl>
    <w:p w14:paraId="763554B8" w14:textId="77777777" w:rsidR="00222D0F" w:rsidRPr="00041395" w:rsidRDefault="00222D0F" w:rsidP="00222D0F">
      <w:pPr>
        <w:pStyle w:val="Caption"/>
        <w:keepNext/>
        <w:spacing w:line="480" w:lineRule="auto"/>
        <w:jc w:val="both"/>
        <w:rPr>
          <w:rFonts w:asciiTheme="majorBidi" w:hAnsiTheme="majorBidi" w:cstheme="majorBidi"/>
          <w:szCs w:val="24"/>
        </w:rPr>
      </w:pPr>
      <w:bookmarkStart w:id="3" w:name="_Toc177072761"/>
      <w:r w:rsidRPr="001A6B69">
        <w:rPr>
          <w:rFonts w:asciiTheme="majorBidi" w:hAnsiTheme="majorBidi" w:cstheme="majorBidi"/>
          <w:szCs w:val="24"/>
        </w:rPr>
        <w:t xml:space="preserve">Supplementary </w:t>
      </w:r>
      <w:r>
        <w:rPr>
          <w:rFonts w:asciiTheme="majorBidi" w:hAnsiTheme="majorBidi" w:cstheme="majorBidi"/>
          <w:szCs w:val="24"/>
        </w:rPr>
        <w:t>Table S1</w:t>
      </w:r>
      <w:r w:rsidRPr="00041395">
        <w:rPr>
          <w:rFonts w:asciiTheme="majorBidi" w:hAnsiTheme="majorBidi" w:cstheme="majorBidi"/>
          <w:szCs w:val="24"/>
        </w:rPr>
        <w:t xml:space="preserve">. </w:t>
      </w:r>
      <w:r w:rsidRPr="00041395">
        <w:rPr>
          <w:rFonts w:asciiTheme="majorBidi" w:hAnsiTheme="majorBidi" w:cstheme="majorBidi"/>
          <w:b w:val="0"/>
          <w:bCs/>
          <w:szCs w:val="24"/>
        </w:rPr>
        <w:t>Mean EPR in (m/year) by Region and Time Period along Nile Delta.</w:t>
      </w:r>
      <w:bookmarkEnd w:id="3"/>
    </w:p>
    <w:tbl>
      <w:tblPr>
        <w:tblStyle w:val="TableGrid"/>
        <w:tblW w:w="87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8"/>
        <w:gridCol w:w="1431"/>
        <w:gridCol w:w="1200"/>
        <w:gridCol w:w="1228"/>
        <w:gridCol w:w="1237"/>
        <w:gridCol w:w="1237"/>
        <w:gridCol w:w="1201"/>
      </w:tblGrid>
      <w:tr w:rsidR="00222D0F" w:rsidRPr="00E16A9A" w14:paraId="390CEFB0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01B0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Period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DBE0A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East Alexandria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5E45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Rosetta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78B2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Burullus Lake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C39C6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West Damietta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5D89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Damietta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AE2D4E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West Port Said</w:t>
            </w:r>
          </w:p>
        </w:tc>
      </w:tr>
      <w:tr w:rsidR="00222D0F" w:rsidRPr="00E16A9A" w14:paraId="07B35B56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116C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44156">
              <w:rPr>
                <w:rFonts w:asciiTheme="majorBidi" w:hAnsiTheme="majorBidi" w:cstheme="majorBidi"/>
                <w:sz w:val="16"/>
                <w:szCs w:val="16"/>
              </w:rPr>
              <w:t>1972-1982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D37F2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7.79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82558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-30.96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6022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-0.29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D6E9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-1.30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A8B53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2.37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1FD175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3.45</w:t>
            </w:r>
          </w:p>
        </w:tc>
      </w:tr>
      <w:tr w:rsidR="00222D0F" w:rsidRPr="00E16A9A" w14:paraId="08698A6D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9FF4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44156">
              <w:rPr>
                <w:rFonts w:asciiTheme="majorBidi" w:hAnsiTheme="majorBidi" w:cstheme="majorBidi"/>
                <w:sz w:val="16"/>
                <w:szCs w:val="16"/>
              </w:rPr>
              <w:t>1982-1992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BFF7A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-1.89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4A8C3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-45.25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1896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-14.16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ADA81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-5.43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D608D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-0.46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EDEB51" w14:textId="77777777" w:rsidR="00222D0F" w:rsidRPr="00B44156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-0.77</w:t>
            </w:r>
          </w:p>
        </w:tc>
      </w:tr>
      <w:tr w:rsidR="00222D0F" w:rsidRPr="00E16A9A" w14:paraId="5863CB93" w14:textId="77777777" w:rsidTr="005A308C">
        <w:trPr>
          <w:trHeight w:val="206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1EC9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1992-1997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9DEC9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-1.57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48FB9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-44.22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89B7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2.53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225B2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0.71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CECF1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1.01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DA93C6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-5.03</w:t>
            </w:r>
          </w:p>
        </w:tc>
      </w:tr>
      <w:tr w:rsidR="00222D0F" w:rsidRPr="00E16A9A" w14:paraId="45AAA5EC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5AC89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1997-2002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8A6FD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0.72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AF99F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-8.99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2E10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-2.71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F0BD5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0.024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B321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29.40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960780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-1.01</w:t>
            </w:r>
          </w:p>
        </w:tc>
      </w:tr>
      <w:tr w:rsidR="00222D0F" w:rsidRPr="00E16A9A" w14:paraId="5890F84B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C2248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2002-2007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BEBEF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7307B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-6.15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B8D83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-1.39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0C897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EED8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16.94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76B1D5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-2.43</w:t>
            </w:r>
          </w:p>
        </w:tc>
      </w:tr>
      <w:tr w:rsidR="00222D0F" w:rsidRPr="00E16A9A" w14:paraId="388FE3BF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2CC3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2007-2012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14AD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1F08A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-1.59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A0BE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3.60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48539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79A45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7.85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463C9C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3.87</w:t>
            </w:r>
          </w:p>
        </w:tc>
      </w:tr>
      <w:tr w:rsidR="00222D0F" w:rsidRPr="00E16A9A" w14:paraId="7321E196" w14:textId="77777777" w:rsidTr="005A308C">
        <w:trPr>
          <w:trHeight w:val="206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0DD46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2012-2017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58A78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-7.06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CE61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-5.84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30CDE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-5.81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923D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3.89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4218D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-2.66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B7ED92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</w:tr>
      <w:tr w:rsidR="00222D0F" w:rsidRPr="00E16A9A" w14:paraId="48442706" w14:textId="77777777" w:rsidTr="005A308C">
        <w:trPr>
          <w:trHeight w:val="221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838BE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2017-2022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5B79B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-3.54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15C0D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-1.39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50EAD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-2.44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0FD48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-1.12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18580" w14:textId="77777777" w:rsidR="00222D0F" w:rsidRPr="006F08CB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6F08CB">
              <w:rPr>
                <w:rFonts w:asciiTheme="majorBidi" w:hAnsiTheme="majorBidi" w:cstheme="majorBidi"/>
                <w:sz w:val="16"/>
                <w:szCs w:val="16"/>
              </w:rPr>
              <w:t>4.20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4B713D" w14:textId="77777777" w:rsidR="00222D0F" w:rsidRPr="00E16A9A" w:rsidRDefault="00222D0F" w:rsidP="005A308C">
            <w:pPr>
              <w:pStyle w:val="BodyMain"/>
              <w:spacing w:line="240" w:lineRule="auto"/>
              <w:ind w:firstLine="0"/>
              <w:rPr>
                <w:rFonts w:asciiTheme="majorBidi" w:hAnsiTheme="majorBidi" w:cstheme="majorBidi"/>
                <w:sz w:val="16"/>
                <w:szCs w:val="16"/>
              </w:rPr>
            </w:pPr>
            <w:r w:rsidRPr="00E16A9A">
              <w:rPr>
                <w:rFonts w:asciiTheme="majorBidi" w:hAnsiTheme="majorBidi" w:cstheme="majorBidi"/>
                <w:sz w:val="16"/>
                <w:szCs w:val="16"/>
              </w:rPr>
              <w:t>-2.86</w:t>
            </w:r>
          </w:p>
        </w:tc>
      </w:tr>
    </w:tbl>
    <w:p w14:paraId="7999E060" w14:textId="77777777" w:rsidR="00222D0F" w:rsidRPr="00041395" w:rsidRDefault="00222D0F" w:rsidP="00222D0F">
      <w:pPr>
        <w:pStyle w:val="BodyMain"/>
        <w:spacing w:line="480" w:lineRule="auto"/>
        <w:ind w:firstLine="0"/>
        <w:rPr>
          <w:rFonts w:asciiTheme="majorBidi" w:hAnsiTheme="majorBidi" w:cstheme="majorBidi"/>
          <w:szCs w:val="24"/>
        </w:rPr>
      </w:pPr>
      <w:bookmarkStart w:id="4" w:name="_Toc177072764"/>
      <w:r w:rsidRPr="00334E85">
        <w:rPr>
          <w:rFonts w:asciiTheme="majorBidi" w:hAnsiTheme="majorBidi" w:cstheme="majorBidi"/>
          <w:b/>
          <w:bCs/>
          <w:szCs w:val="24"/>
        </w:rPr>
        <w:t>Supplementary Table S</w:t>
      </w:r>
      <w:r>
        <w:rPr>
          <w:rFonts w:asciiTheme="majorBidi" w:hAnsiTheme="majorBidi" w:cstheme="majorBidi"/>
          <w:b/>
          <w:bCs/>
          <w:szCs w:val="24"/>
        </w:rPr>
        <w:t>2</w:t>
      </w:r>
      <w:r w:rsidRPr="00041395">
        <w:rPr>
          <w:rFonts w:asciiTheme="majorBidi" w:hAnsiTheme="majorBidi" w:cstheme="majorBidi"/>
          <w:szCs w:val="24"/>
        </w:rPr>
        <w:t xml:space="preserve">. </w:t>
      </w:r>
      <w:r w:rsidRPr="00041395">
        <w:rPr>
          <w:rFonts w:asciiTheme="majorBidi" w:hAnsiTheme="majorBidi" w:cstheme="majorBidi"/>
          <w:bCs/>
          <w:szCs w:val="24"/>
        </w:rPr>
        <w:t>Mean EPR in (m/year) by Region and Time Period along Indus Delta</w:t>
      </w:r>
      <w:r w:rsidRPr="00041395">
        <w:rPr>
          <w:rFonts w:asciiTheme="majorBidi" w:hAnsiTheme="majorBidi" w:cstheme="majorBidi"/>
          <w:szCs w:val="24"/>
        </w:rPr>
        <w:t>.</w:t>
      </w:r>
      <w:bookmarkEnd w:id="4"/>
    </w:p>
    <w:tbl>
      <w:tblPr>
        <w:tblStyle w:val="TableGrid"/>
        <w:tblW w:w="83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1668"/>
        <w:gridCol w:w="1668"/>
        <w:gridCol w:w="1668"/>
        <w:gridCol w:w="1668"/>
      </w:tblGrid>
      <w:tr w:rsidR="00222D0F" w:rsidRPr="00FA4E84" w14:paraId="6AE575CD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C2DB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Period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D085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Zone 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3DE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Zone 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4BA63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Zone 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1F17EB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Zone 4</w:t>
            </w:r>
          </w:p>
        </w:tc>
      </w:tr>
      <w:tr w:rsidR="00222D0F" w:rsidRPr="00EE2414" w14:paraId="2B23F124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2BBC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1972-1979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BCBA7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12.18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07EFD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5.65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48807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38.84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833F66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18.73</w:t>
            </w:r>
          </w:p>
        </w:tc>
      </w:tr>
      <w:tr w:rsidR="00222D0F" w:rsidRPr="00EE2414" w14:paraId="05A6C0D4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6B7B0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1979-1992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1AAF6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10.19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78E8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-20.45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3871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4.49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0930ED" w14:textId="77777777" w:rsidR="00222D0F" w:rsidRPr="00EE241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10.30</w:t>
            </w:r>
          </w:p>
        </w:tc>
      </w:tr>
      <w:tr w:rsidR="00222D0F" w:rsidRPr="00FA4E84" w14:paraId="5AF0C9A7" w14:textId="77777777" w:rsidTr="005A308C">
        <w:trPr>
          <w:trHeight w:val="242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0387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1992-1997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0B7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-49.79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7EDC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-47.19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C611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-257.42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3D1F9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-54.84</w:t>
            </w:r>
          </w:p>
        </w:tc>
      </w:tr>
      <w:tr w:rsidR="00222D0F" w:rsidRPr="00FA4E84" w14:paraId="64EABDD7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4EC8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1997-2002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3C8BF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27.95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913F7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42.82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FB6A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182.20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EE3EC5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55.86</w:t>
            </w:r>
          </w:p>
        </w:tc>
      </w:tr>
      <w:tr w:rsidR="00222D0F" w:rsidRPr="00FA4E84" w14:paraId="15667DCC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DCB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2002-2007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E0D43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-39.87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8B91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-70.80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3DC5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-115.44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10B7C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-84.67</w:t>
            </w:r>
          </w:p>
        </w:tc>
      </w:tr>
      <w:tr w:rsidR="00222D0F" w:rsidRPr="00FA4E84" w14:paraId="6C2B1D7E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4B94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2007-2012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58FA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-40.50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850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-54.50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CA187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-99.44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ED7EEE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31.87</w:t>
            </w:r>
          </w:p>
        </w:tc>
      </w:tr>
      <w:tr w:rsidR="00222D0F" w:rsidRPr="00FA4E84" w14:paraId="5579FAEC" w14:textId="77777777" w:rsidTr="005A308C">
        <w:trPr>
          <w:trHeight w:val="242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74AF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2012-2017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478C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-4.53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AD60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68.70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423A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34.48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467EC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-33.97</w:t>
            </w:r>
          </w:p>
        </w:tc>
      </w:tr>
      <w:tr w:rsidR="00222D0F" w:rsidRPr="00FA4E84" w14:paraId="773797D3" w14:textId="77777777" w:rsidTr="005A308C">
        <w:trPr>
          <w:trHeight w:val="258"/>
          <w:jc w:val="center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C01C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2017-2022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D2B86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-24.20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93A9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-74.69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AE63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-79.82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1AC656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-21.69</w:t>
            </w:r>
          </w:p>
        </w:tc>
      </w:tr>
    </w:tbl>
    <w:p w14:paraId="2AC8630A" w14:textId="77777777" w:rsidR="00222D0F" w:rsidRPr="00041395" w:rsidRDefault="00222D0F" w:rsidP="00222D0F">
      <w:pPr>
        <w:pStyle w:val="Caption"/>
        <w:keepNext/>
        <w:spacing w:line="480" w:lineRule="auto"/>
        <w:jc w:val="both"/>
        <w:rPr>
          <w:rFonts w:asciiTheme="majorBidi" w:hAnsiTheme="majorBidi" w:cstheme="majorBidi"/>
          <w:b w:val="0"/>
          <w:bCs/>
          <w:szCs w:val="24"/>
        </w:rPr>
      </w:pPr>
      <w:bookmarkStart w:id="5" w:name="_Toc177072767"/>
      <w:r w:rsidRPr="008B7233">
        <w:rPr>
          <w:rFonts w:asciiTheme="majorBidi" w:hAnsiTheme="majorBidi" w:cstheme="majorBidi"/>
          <w:szCs w:val="24"/>
        </w:rPr>
        <w:t>Supplementary Table S</w:t>
      </w:r>
      <w:r>
        <w:rPr>
          <w:rFonts w:asciiTheme="majorBidi" w:hAnsiTheme="majorBidi" w:cstheme="majorBidi"/>
          <w:szCs w:val="24"/>
        </w:rPr>
        <w:t>3</w:t>
      </w:r>
      <w:r w:rsidRPr="00041395">
        <w:rPr>
          <w:rFonts w:asciiTheme="majorBidi" w:hAnsiTheme="majorBidi" w:cstheme="majorBidi"/>
          <w:szCs w:val="24"/>
        </w:rPr>
        <w:t xml:space="preserve">. </w:t>
      </w:r>
      <w:r w:rsidRPr="00041395">
        <w:rPr>
          <w:rFonts w:asciiTheme="majorBidi" w:hAnsiTheme="majorBidi" w:cstheme="majorBidi"/>
          <w:b w:val="0"/>
          <w:bCs/>
          <w:szCs w:val="24"/>
        </w:rPr>
        <w:t>Mean EPR in (m/year) by Region and Time Period along Yellow Delta.</w:t>
      </w:r>
      <w:bookmarkEnd w:id="5"/>
    </w:p>
    <w:tbl>
      <w:tblPr>
        <w:tblStyle w:val="TableGrid"/>
        <w:tblW w:w="85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8"/>
        <w:gridCol w:w="1709"/>
        <w:gridCol w:w="1709"/>
        <w:gridCol w:w="1709"/>
        <w:gridCol w:w="1709"/>
      </w:tblGrid>
      <w:tr w:rsidR="00222D0F" w:rsidRPr="00FA4E84" w14:paraId="03E3FDBA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C4FB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Period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B44EB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Bohai Wan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EDF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New Mouth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3403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Old Mouth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9D26BE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Laizhou Bay</w:t>
            </w:r>
          </w:p>
        </w:tc>
      </w:tr>
      <w:tr w:rsidR="00222D0F" w:rsidRPr="00FA4E84" w14:paraId="199AC564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96C9C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1973-1982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84AD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317.27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698D3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664.99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17E11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1105.50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8E1A7B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44.74</w:t>
            </w:r>
          </w:p>
        </w:tc>
      </w:tr>
      <w:tr w:rsidR="00222D0F" w:rsidRPr="00FA4E84" w14:paraId="49DAF5BA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34599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1982-1992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1E83B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-136.41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6FD9F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-88.37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7C9A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-4.49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94F07F" w14:textId="77777777" w:rsidR="00222D0F" w:rsidRPr="00F526E0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211.70</w:t>
            </w:r>
          </w:p>
        </w:tc>
      </w:tr>
      <w:tr w:rsidR="00222D0F" w:rsidRPr="00FA4E84" w14:paraId="15D960FB" w14:textId="77777777" w:rsidTr="005A308C">
        <w:trPr>
          <w:trHeight w:val="252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1C63F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1992-1997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F56D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-173.36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9555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245.40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490E7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604.73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97E28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604.15</w:t>
            </w:r>
          </w:p>
        </w:tc>
      </w:tr>
      <w:tr w:rsidR="00222D0F" w:rsidRPr="00FA4E84" w14:paraId="54E493DE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4929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1997-2002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58AC7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-25.75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9C8D1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-110.33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A935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-228.96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AD215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-84.24</w:t>
            </w:r>
          </w:p>
        </w:tc>
      </w:tr>
      <w:tr w:rsidR="00222D0F" w:rsidRPr="00FA4E84" w14:paraId="02EF5566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8B41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2002-2007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341F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70.17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7E99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330.23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19EA9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-302.42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505C3E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-369.83</w:t>
            </w:r>
          </w:p>
        </w:tc>
      </w:tr>
      <w:tr w:rsidR="00222D0F" w:rsidRPr="00FA4E84" w14:paraId="5AF85C98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BD73D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2007-2012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D1272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-35.00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4AF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-174.37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8426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-207.97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D05277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86.52</w:t>
            </w:r>
          </w:p>
        </w:tc>
      </w:tr>
      <w:tr w:rsidR="00222D0F" w:rsidRPr="00FA4E84" w14:paraId="7C05202D" w14:textId="77777777" w:rsidTr="005A308C">
        <w:trPr>
          <w:trHeight w:val="252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52A5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2012-2017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6B78E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-2.79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C9BE6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178.00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B42C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123.12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BDF24B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206.13</w:t>
            </w:r>
          </w:p>
        </w:tc>
      </w:tr>
      <w:tr w:rsidR="00222D0F" w:rsidRPr="00FA4E84" w14:paraId="12FD30E2" w14:textId="77777777" w:rsidTr="005A308C">
        <w:trPr>
          <w:trHeight w:val="269"/>
          <w:jc w:val="center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06524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2017-2022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50D96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24.70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28E8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110.64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17F5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-180.81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58FD61" w14:textId="77777777" w:rsidR="00222D0F" w:rsidRPr="00FA4E84" w:rsidRDefault="00222D0F" w:rsidP="005A308C">
            <w:pPr>
              <w:pStyle w:val="BodyMain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A4E84">
              <w:rPr>
                <w:rFonts w:asciiTheme="majorBidi" w:hAnsiTheme="majorBidi" w:cstheme="majorBidi"/>
                <w:sz w:val="16"/>
                <w:szCs w:val="16"/>
              </w:rPr>
              <w:t>-103.33</w:t>
            </w:r>
          </w:p>
        </w:tc>
      </w:tr>
    </w:tbl>
    <w:p w14:paraId="11FB2296" w14:textId="77777777" w:rsidR="00697504" w:rsidRDefault="00697504"/>
    <w:sectPr w:rsidR="00697504" w:rsidSect="00222D0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2EC"/>
    <w:rsid w:val="00151CB6"/>
    <w:rsid w:val="00200486"/>
    <w:rsid w:val="00222D0F"/>
    <w:rsid w:val="005F23DD"/>
    <w:rsid w:val="006912EC"/>
    <w:rsid w:val="00697504"/>
    <w:rsid w:val="00856511"/>
    <w:rsid w:val="008C42A7"/>
    <w:rsid w:val="00A47C07"/>
    <w:rsid w:val="00BC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660F5"/>
  <w15:chartTrackingRefBased/>
  <w15:docId w15:val="{30C0675A-9FD5-4406-9338-7446FE91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D0F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12E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2E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2E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2E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2E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2E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2E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2E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2E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2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2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2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2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2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2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2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2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2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2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2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2E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2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2EC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6912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2EC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6912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2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2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2E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222D0F"/>
    <w:pPr>
      <w:spacing w:before="120" w:after="120" w:line="360" w:lineRule="auto"/>
    </w:pPr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table" w:styleId="TableGrid">
    <w:name w:val="Table Grid"/>
    <w:basedOn w:val="TableNormal"/>
    <w:uiPriority w:val="39"/>
    <w:rsid w:val="00222D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CA"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Main">
    <w:name w:val="Body_Main"/>
    <w:basedOn w:val="Normal"/>
    <w:link w:val="BodyMainChar"/>
    <w:uiPriority w:val="99"/>
    <w:qFormat/>
    <w:rsid w:val="00222D0F"/>
    <w:pPr>
      <w:spacing w:before="240" w:after="0" w:line="360" w:lineRule="auto"/>
      <w:ind w:firstLine="374"/>
      <w:jc w:val="both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BodyMainChar">
    <w:name w:val="Body_Main Char"/>
    <w:basedOn w:val="DefaultParagraphFont"/>
    <w:link w:val="BodyMain"/>
    <w:uiPriority w:val="99"/>
    <w:rsid w:val="00222D0F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22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</dc:creator>
  <cp:keywords/>
  <dc:description/>
  <cp:lastModifiedBy>Risha</cp:lastModifiedBy>
  <cp:revision>2</cp:revision>
  <dcterms:created xsi:type="dcterms:W3CDTF">2025-02-01T18:48:00Z</dcterms:created>
  <dcterms:modified xsi:type="dcterms:W3CDTF">2025-02-01T18:48:00Z</dcterms:modified>
</cp:coreProperties>
</file>