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CE0" w:rsidRDefault="00CA0CE0" w:rsidP="005A1D4A">
      <w:pPr>
        <w:spacing w:before="156" w:after="120"/>
        <w:jc w:val="center"/>
        <w:rPr>
          <w:rFonts w:eastAsia="宋体" w:cs="Times New Roman"/>
          <w:b/>
          <w:bCs/>
          <w:color w:val="222222"/>
          <w:kern w:val="36"/>
          <w:sz w:val="32"/>
          <w:szCs w:val="48"/>
        </w:rPr>
      </w:pPr>
      <w:r>
        <w:rPr>
          <w:rFonts w:eastAsia="宋体" w:cs="Times New Roman" w:hint="eastAsia"/>
          <w:b/>
          <w:bCs/>
          <w:color w:val="222222"/>
          <w:kern w:val="36"/>
          <w:sz w:val="32"/>
          <w:szCs w:val="48"/>
        </w:rPr>
        <w:t>S</w:t>
      </w:r>
      <w:r>
        <w:rPr>
          <w:rFonts w:eastAsia="宋体" w:cs="Times New Roman"/>
          <w:b/>
          <w:bCs/>
          <w:color w:val="222222"/>
          <w:kern w:val="36"/>
          <w:sz w:val="32"/>
          <w:szCs w:val="48"/>
        </w:rPr>
        <w:t xml:space="preserve">upplementary </w:t>
      </w:r>
      <w:r w:rsidR="007A4AB6">
        <w:rPr>
          <w:rFonts w:eastAsia="宋体" w:cs="Times New Roman"/>
          <w:b/>
          <w:bCs/>
          <w:color w:val="222222"/>
          <w:kern w:val="36"/>
          <w:sz w:val="32"/>
          <w:szCs w:val="48"/>
        </w:rPr>
        <w:t>I</w:t>
      </w:r>
      <w:r>
        <w:rPr>
          <w:rFonts w:eastAsia="宋体" w:cs="Times New Roman"/>
          <w:b/>
          <w:bCs/>
          <w:color w:val="222222"/>
          <w:kern w:val="36"/>
          <w:sz w:val="32"/>
          <w:szCs w:val="48"/>
        </w:rPr>
        <w:t>nformation for</w:t>
      </w:r>
    </w:p>
    <w:p w:rsidR="005A1D4A" w:rsidRPr="005A1D4A" w:rsidRDefault="00E062EE" w:rsidP="005A1D4A">
      <w:pPr>
        <w:spacing w:before="156" w:after="120"/>
        <w:jc w:val="center"/>
        <w:rPr>
          <w:rFonts w:eastAsia="宋体" w:cs="Times New Roman"/>
          <w:b/>
          <w:bCs/>
          <w:color w:val="222222"/>
          <w:kern w:val="36"/>
          <w:sz w:val="32"/>
          <w:szCs w:val="48"/>
        </w:rPr>
      </w:pPr>
      <w:bookmarkStart w:id="0" w:name="OLE_LINK1"/>
      <w:bookmarkStart w:id="1" w:name="OLE_LINK2"/>
      <w:r w:rsidRPr="00E062EE">
        <w:rPr>
          <w:rFonts w:eastAsia="宋体" w:cs="Times New Roman"/>
          <w:b/>
          <w:bCs/>
          <w:color w:val="222222"/>
          <w:kern w:val="36"/>
          <w:sz w:val="32"/>
          <w:szCs w:val="48"/>
        </w:rPr>
        <w:t>Control of Intramolecular Electron Transport</w:t>
      </w:r>
      <w:r w:rsidRPr="00E062EE" w:rsidDel="00F15475">
        <w:rPr>
          <w:rFonts w:eastAsia="宋体" w:cs="Times New Roman"/>
          <w:b/>
          <w:bCs/>
          <w:color w:val="222222"/>
          <w:kern w:val="36"/>
          <w:sz w:val="32"/>
          <w:szCs w:val="48"/>
        </w:rPr>
        <w:t xml:space="preserve"> </w:t>
      </w:r>
      <w:r w:rsidRPr="00E062EE">
        <w:rPr>
          <w:rFonts w:eastAsia="宋体" w:cs="Times New Roman"/>
          <w:b/>
          <w:bCs/>
          <w:color w:val="222222"/>
          <w:kern w:val="36"/>
          <w:sz w:val="32"/>
          <w:szCs w:val="48"/>
        </w:rPr>
        <w:t xml:space="preserve">Pathways </w:t>
      </w:r>
      <w:bookmarkStart w:id="2" w:name="OLE_LINK13"/>
      <w:bookmarkStart w:id="3" w:name="OLE_LINK12"/>
      <w:r w:rsidRPr="00E062EE">
        <w:rPr>
          <w:rFonts w:eastAsia="宋体" w:cs="Times New Roman"/>
          <w:b/>
          <w:bCs/>
          <w:color w:val="222222"/>
          <w:kern w:val="36"/>
          <w:sz w:val="32"/>
          <w:szCs w:val="48"/>
        </w:rPr>
        <w:t xml:space="preserve">by </w:t>
      </w:r>
      <w:bookmarkStart w:id="4" w:name="_Hlk73049921"/>
      <w:r w:rsidRPr="00E062EE">
        <w:rPr>
          <w:rFonts w:eastAsia="宋体" w:cs="Times New Roman"/>
          <w:b/>
          <w:bCs/>
          <w:color w:val="222222"/>
          <w:kern w:val="36"/>
          <w:sz w:val="32"/>
          <w:szCs w:val="48"/>
        </w:rPr>
        <w:t>Varying</w:t>
      </w:r>
      <w:bookmarkEnd w:id="4"/>
      <w:r w:rsidRPr="00E062EE">
        <w:rPr>
          <w:rFonts w:eastAsia="宋体" w:cs="Times New Roman"/>
          <w:b/>
          <w:bCs/>
          <w:color w:val="222222"/>
          <w:kern w:val="36"/>
          <w:sz w:val="32"/>
          <w:szCs w:val="48"/>
        </w:rPr>
        <w:t xml:space="preserve"> Localized Electron Distribution</w:t>
      </w:r>
      <w:bookmarkEnd w:id="0"/>
      <w:bookmarkEnd w:id="1"/>
      <w:bookmarkEnd w:id="2"/>
      <w:bookmarkEnd w:id="3"/>
    </w:p>
    <w:p w:rsidR="00E062EE" w:rsidRPr="00E062EE" w:rsidRDefault="00E062EE" w:rsidP="00E062EE">
      <w:pPr>
        <w:spacing w:before="156" w:after="120"/>
        <w:rPr>
          <w:rFonts w:cs="Times New Roman"/>
        </w:rPr>
      </w:pPr>
      <w:r w:rsidRPr="00E062EE">
        <w:rPr>
          <w:rFonts w:cs="Times New Roman"/>
        </w:rPr>
        <w:t>Dahai Zhou</w:t>
      </w:r>
      <w:r w:rsidRPr="00E062EE">
        <w:rPr>
          <w:rFonts w:cs="Times New Roman"/>
          <w:vertAlign w:val="superscript"/>
          <w:lang w:val="en-GB"/>
        </w:rPr>
        <w:t>1</w:t>
      </w:r>
      <w:r w:rsidRPr="00E062EE">
        <w:rPr>
          <w:rFonts w:cs="Times New Roman"/>
          <w:vertAlign w:val="superscript"/>
        </w:rPr>
        <w:t>†</w:t>
      </w:r>
      <w:r w:rsidRPr="00E062EE">
        <w:rPr>
          <w:rFonts w:cs="Times New Roman"/>
        </w:rPr>
        <w:t>, P</w:t>
      </w:r>
      <w:r w:rsidRPr="00E062EE">
        <w:rPr>
          <w:rFonts w:cs="Times New Roman" w:hint="eastAsia"/>
        </w:rPr>
        <w:t>ing</w:t>
      </w:r>
      <w:r w:rsidRPr="00E062EE">
        <w:rPr>
          <w:rFonts w:cs="Times New Roman"/>
        </w:rPr>
        <w:t xml:space="preserve"> Duan</w:t>
      </w:r>
      <w:r w:rsidRPr="00E062EE">
        <w:rPr>
          <w:rFonts w:cs="Times New Roman"/>
          <w:vertAlign w:val="superscript"/>
          <w:lang w:val="en-GB"/>
        </w:rPr>
        <w:t>1</w:t>
      </w:r>
      <w:r w:rsidRPr="00E062EE">
        <w:rPr>
          <w:rFonts w:cs="Times New Roman"/>
          <w:vertAlign w:val="superscript"/>
        </w:rPr>
        <w:t>†</w:t>
      </w:r>
      <w:r w:rsidRPr="00E062EE">
        <w:rPr>
          <w:rFonts w:cs="Times New Roman"/>
        </w:rPr>
        <w:t>, Yu Zhou</w:t>
      </w:r>
      <w:r w:rsidRPr="00E062EE">
        <w:rPr>
          <w:rFonts w:cs="Times New Roman"/>
          <w:vertAlign w:val="superscript"/>
          <w:lang w:val="en-GB"/>
        </w:rPr>
        <w:t>1</w:t>
      </w:r>
      <w:r w:rsidRPr="00E062EE">
        <w:rPr>
          <w:rFonts w:cs="Times New Roman"/>
          <w:vertAlign w:val="superscript"/>
        </w:rPr>
        <w:t>†</w:t>
      </w:r>
      <w:r w:rsidRPr="00E062EE">
        <w:rPr>
          <w:rFonts w:cs="Times New Roman"/>
        </w:rPr>
        <w:t>, Chuan Li</w:t>
      </w:r>
      <w:r w:rsidRPr="00E062EE">
        <w:rPr>
          <w:rFonts w:cs="Times New Roman"/>
          <w:vertAlign w:val="superscript"/>
          <w:lang w:val="en-GB"/>
        </w:rPr>
        <w:t>2,3,4</w:t>
      </w:r>
      <w:r w:rsidRPr="00E062EE">
        <w:rPr>
          <w:rFonts w:cs="Times New Roman"/>
          <w:vertAlign w:val="superscript"/>
        </w:rPr>
        <w:t>†</w:t>
      </w:r>
      <w:r w:rsidRPr="00E062EE">
        <w:rPr>
          <w:rFonts w:cs="Times New Roman"/>
        </w:rPr>
        <w:t>, Yaping Wang</w:t>
      </w:r>
      <w:r w:rsidRPr="00E062EE">
        <w:rPr>
          <w:rFonts w:cs="Times New Roman"/>
          <w:vertAlign w:val="superscript"/>
        </w:rPr>
        <w:t>1</w:t>
      </w:r>
      <w:r w:rsidRPr="00E062EE">
        <w:rPr>
          <w:rFonts w:cs="Times New Roman"/>
        </w:rPr>
        <w:t>, Lichuan Chen</w:t>
      </w:r>
      <w:r w:rsidRPr="00E062EE">
        <w:rPr>
          <w:rFonts w:cs="Times New Roman"/>
          <w:vertAlign w:val="superscript"/>
        </w:rPr>
        <w:t>1</w:t>
      </w:r>
      <w:r w:rsidRPr="00E062EE">
        <w:rPr>
          <w:rFonts w:cs="Times New Roman"/>
        </w:rPr>
        <w:t xml:space="preserve">, </w:t>
      </w:r>
      <w:bookmarkStart w:id="5" w:name="_Hlk72654141"/>
      <w:r w:rsidRPr="00E062EE">
        <w:rPr>
          <w:rFonts w:cs="Times New Roman"/>
        </w:rPr>
        <w:t>Jin</w:t>
      </w:r>
      <w:r w:rsidRPr="00E062EE">
        <w:rPr>
          <w:rFonts w:cs="Times New Roman" w:hint="eastAsia"/>
        </w:rPr>
        <w:t>-</w:t>
      </w:r>
      <w:r w:rsidRPr="00E062EE">
        <w:rPr>
          <w:rFonts w:cs="Times New Roman"/>
        </w:rPr>
        <w:t>Yun Wang</w:t>
      </w:r>
      <w:bookmarkEnd w:id="5"/>
      <w:r w:rsidRPr="00E062EE">
        <w:rPr>
          <w:rFonts w:cs="Times New Roman"/>
          <w:vertAlign w:val="superscript"/>
        </w:rPr>
        <w:t>2</w:t>
      </w:r>
      <w:r w:rsidRPr="00E062EE">
        <w:rPr>
          <w:rFonts w:cs="Times New Roman"/>
          <w:vertAlign w:val="superscript"/>
          <w:lang w:val="en-GB"/>
        </w:rPr>
        <w:t>,4</w:t>
      </w:r>
      <w:r w:rsidRPr="00E062EE">
        <w:rPr>
          <w:rFonts w:cs="Times New Roman"/>
        </w:rPr>
        <w:t>, Kai Qu</w:t>
      </w:r>
      <w:r w:rsidRPr="00E062EE">
        <w:rPr>
          <w:rFonts w:cs="Times New Roman"/>
          <w:vertAlign w:val="superscript"/>
        </w:rPr>
        <w:t>2</w:t>
      </w:r>
      <w:r w:rsidRPr="00E062EE">
        <w:rPr>
          <w:rFonts w:cs="Times New Roman"/>
          <w:vertAlign w:val="superscript"/>
          <w:lang w:val="en-GB"/>
        </w:rPr>
        <w:t>,3,4</w:t>
      </w:r>
      <w:r w:rsidRPr="00E062EE">
        <w:rPr>
          <w:rFonts w:cs="Times New Roman"/>
        </w:rPr>
        <w:t>, Chun Tang</w:t>
      </w:r>
      <w:r w:rsidRPr="00E062EE">
        <w:rPr>
          <w:rFonts w:cs="Times New Roman"/>
          <w:vertAlign w:val="superscript"/>
        </w:rPr>
        <w:t>1</w:t>
      </w:r>
      <w:r w:rsidRPr="00E062EE">
        <w:rPr>
          <w:rFonts w:cs="Times New Roman"/>
        </w:rPr>
        <w:t>, Jia Shi</w:t>
      </w:r>
      <w:r w:rsidRPr="00E062EE">
        <w:rPr>
          <w:rFonts w:cs="Times New Roman"/>
          <w:vertAlign w:val="superscript"/>
        </w:rPr>
        <w:t>1</w:t>
      </w:r>
      <w:r w:rsidRPr="00E062EE">
        <w:rPr>
          <w:rFonts w:cs="Times New Roman"/>
        </w:rPr>
        <w:t>, Junyang Liu</w:t>
      </w:r>
      <w:r w:rsidRPr="00E062EE">
        <w:rPr>
          <w:rFonts w:cs="Times New Roman"/>
          <w:vertAlign w:val="superscript"/>
        </w:rPr>
        <w:t>1</w:t>
      </w:r>
      <w:r w:rsidRPr="00E062EE">
        <w:rPr>
          <w:rFonts w:cs="Times New Roman"/>
          <w:vertAlign w:val="superscript"/>
          <w:lang w:val="en-GB"/>
        </w:rPr>
        <w:t>,*</w:t>
      </w:r>
      <w:r w:rsidRPr="00E062EE">
        <w:rPr>
          <w:rFonts w:cs="Times New Roman"/>
        </w:rPr>
        <w:t>, Qian-Chong Zhang</w:t>
      </w:r>
      <w:r w:rsidRPr="00E062EE">
        <w:rPr>
          <w:rFonts w:cs="Times New Roman"/>
          <w:vertAlign w:val="superscript"/>
        </w:rPr>
        <w:t>2</w:t>
      </w:r>
      <w:r w:rsidRPr="00E062EE">
        <w:rPr>
          <w:rFonts w:cs="Times New Roman"/>
          <w:vertAlign w:val="superscript"/>
          <w:lang w:val="en-GB"/>
        </w:rPr>
        <w:t>,*</w:t>
      </w:r>
      <w:r w:rsidRPr="00E062EE">
        <w:rPr>
          <w:rFonts w:cs="Times New Roman"/>
        </w:rPr>
        <w:t xml:space="preserve">, </w:t>
      </w:r>
      <w:bookmarkStart w:id="6" w:name="_Hlk72654180"/>
      <w:r w:rsidRPr="00E062EE">
        <w:rPr>
          <w:rFonts w:cs="Times New Roman"/>
        </w:rPr>
        <w:t>Zhong-Ning Chen</w:t>
      </w:r>
      <w:bookmarkEnd w:id="6"/>
      <w:r w:rsidRPr="00E062EE">
        <w:rPr>
          <w:rFonts w:cs="Times New Roman"/>
          <w:vertAlign w:val="superscript"/>
        </w:rPr>
        <w:t>2,4</w:t>
      </w:r>
      <w:r w:rsidRPr="00E062EE">
        <w:rPr>
          <w:rFonts w:cs="Times New Roman"/>
          <w:vertAlign w:val="superscript"/>
          <w:lang w:val="en-GB"/>
        </w:rPr>
        <w:t>,*</w:t>
      </w:r>
      <w:r w:rsidRPr="00E062EE">
        <w:rPr>
          <w:rFonts w:cs="Times New Roman"/>
        </w:rPr>
        <w:t>, and Wenjing Hong</w:t>
      </w:r>
      <w:r w:rsidRPr="00E062EE">
        <w:rPr>
          <w:rFonts w:cs="Times New Roman"/>
          <w:vertAlign w:val="superscript"/>
        </w:rPr>
        <w:t>1</w:t>
      </w:r>
      <w:r w:rsidRPr="00E062EE">
        <w:rPr>
          <w:rFonts w:cs="Times New Roman"/>
          <w:vertAlign w:val="superscript"/>
          <w:lang w:val="en-GB"/>
        </w:rPr>
        <w:t>,*</w:t>
      </w:r>
    </w:p>
    <w:p w:rsidR="00E062EE" w:rsidRPr="00E062EE" w:rsidRDefault="00E062EE" w:rsidP="00E062EE">
      <w:pPr>
        <w:spacing w:line="240" w:lineRule="auto"/>
        <w:rPr>
          <w:rFonts w:eastAsia="等线" w:cs="Times New Roman"/>
          <w:sz w:val="18"/>
          <w:szCs w:val="18"/>
        </w:rPr>
      </w:pPr>
      <w:r w:rsidRPr="00E062EE">
        <w:rPr>
          <w:rFonts w:eastAsia="等线" w:cs="Times New Roman"/>
          <w:sz w:val="18"/>
          <w:szCs w:val="18"/>
          <w:vertAlign w:val="superscript"/>
          <w:lang w:val="en-GB"/>
        </w:rPr>
        <w:t>1</w:t>
      </w:r>
      <w:r w:rsidRPr="00E062EE">
        <w:rPr>
          <w:rFonts w:eastAsia="等线" w:cs="Times New Roman"/>
          <w:sz w:val="18"/>
          <w:szCs w:val="18"/>
        </w:rPr>
        <w:t xml:space="preserve">State Key Laboratory of Physical Chemistry of Solid Surfaces, </w:t>
      </w:r>
      <w:r w:rsidRPr="00E062EE">
        <w:rPr>
          <w:rFonts w:eastAsia="等线" w:cs="Times New Roman"/>
          <w:i/>
          <w:sz w:val="18"/>
          <w:szCs w:val="18"/>
        </w:rPr>
        <w:t>i</w:t>
      </w:r>
      <w:r w:rsidRPr="00E062EE">
        <w:rPr>
          <w:rFonts w:eastAsia="等线" w:cs="Times New Roman"/>
          <w:sz w:val="18"/>
          <w:szCs w:val="18"/>
        </w:rPr>
        <w:t>ChEM, College of Chemistry and Chemical Engineering, Xiamen University, Xiamen 361005, China</w:t>
      </w:r>
    </w:p>
    <w:p w:rsidR="00E062EE" w:rsidRPr="00E062EE" w:rsidRDefault="00E062EE" w:rsidP="00E062EE">
      <w:pPr>
        <w:spacing w:line="240" w:lineRule="auto"/>
        <w:rPr>
          <w:rFonts w:eastAsia="等线" w:cs="Times New Roman"/>
          <w:sz w:val="18"/>
          <w:szCs w:val="18"/>
        </w:rPr>
      </w:pPr>
      <w:r w:rsidRPr="00E062EE">
        <w:rPr>
          <w:rFonts w:eastAsia="等线" w:cs="Times New Roman"/>
          <w:sz w:val="18"/>
          <w:szCs w:val="18"/>
          <w:vertAlign w:val="superscript"/>
          <w:lang w:val="en-GB"/>
        </w:rPr>
        <w:t>2</w:t>
      </w:r>
      <w:r w:rsidRPr="00E062EE">
        <w:rPr>
          <w:rFonts w:eastAsia="等线" w:cs="Times New Roman"/>
          <w:sz w:val="18"/>
          <w:szCs w:val="18"/>
        </w:rPr>
        <w:t>State Key Laboratory of Structural Chemistry, Fujian Institute of Research on the Structure of Matter, Chinese Academy of Sciences, Fuzhou, Fujian 350002, China</w:t>
      </w:r>
    </w:p>
    <w:p w:rsidR="00E062EE" w:rsidRPr="00E062EE" w:rsidRDefault="00E062EE" w:rsidP="00E062EE">
      <w:pPr>
        <w:spacing w:line="240" w:lineRule="auto"/>
        <w:rPr>
          <w:rFonts w:eastAsia="等线" w:cs="Times New Roman"/>
          <w:sz w:val="18"/>
          <w:szCs w:val="18"/>
          <w:lang w:val="de-DE"/>
        </w:rPr>
      </w:pPr>
      <w:r w:rsidRPr="00E062EE">
        <w:rPr>
          <w:rFonts w:eastAsia="等线" w:cs="Times New Roman"/>
          <w:sz w:val="18"/>
          <w:szCs w:val="18"/>
          <w:vertAlign w:val="superscript"/>
          <w:lang w:val="de-DE"/>
        </w:rPr>
        <w:t>3</w:t>
      </w:r>
      <w:r w:rsidRPr="00E062EE">
        <w:rPr>
          <w:rFonts w:eastAsia="等线" w:cs="Times New Roman"/>
          <w:sz w:val="18"/>
          <w:szCs w:val="18"/>
          <w:lang w:val="de-DE"/>
        </w:rPr>
        <w:t>School of Physical Science and Technology, ShanghaiTech University, Shanghai 201210, China</w:t>
      </w:r>
    </w:p>
    <w:p w:rsidR="00E062EE" w:rsidRPr="00E062EE" w:rsidRDefault="00E062EE" w:rsidP="00E062EE">
      <w:pPr>
        <w:spacing w:line="240" w:lineRule="auto"/>
        <w:rPr>
          <w:rFonts w:eastAsia="等线" w:cs="Times New Roman"/>
          <w:sz w:val="18"/>
          <w:szCs w:val="18"/>
          <w:lang w:val="de-DE"/>
        </w:rPr>
      </w:pPr>
      <w:r w:rsidRPr="00E062EE">
        <w:rPr>
          <w:rFonts w:eastAsia="等线" w:cs="Times New Roman"/>
          <w:sz w:val="18"/>
          <w:szCs w:val="18"/>
          <w:vertAlign w:val="superscript"/>
          <w:lang w:val="en-GB"/>
        </w:rPr>
        <w:t>4</w:t>
      </w:r>
      <w:r w:rsidRPr="00E062EE">
        <w:rPr>
          <w:rFonts w:eastAsia="等线" w:cs="Times New Roman"/>
          <w:sz w:val="18"/>
          <w:szCs w:val="18"/>
          <w:lang w:val="de-DE"/>
        </w:rPr>
        <w:t>University of Chinese Academy of Sciences, Beijing 100049, China</w:t>
      </w:r>
    </w:p>
    <w:p w:rsidR="00E062EE" w:rsidRPr="00E062EE" w:rsidRDefault="00E062EE" w:rsidP="00E062EE">
      <w:pPr>
        <w:spacing w:line="240" w:lineRule="auto"/>
        <w:rPr>
          <w:rFonts w:eastAsia="等线" w:cs="Times New Roman"/>
          <w:sz w:val="18"/>
          <w:szCs w:val="18"/>
        </w:rPr>
      </w:pPr>
      <w:r w:rsidRPr="00E062EE">
        <w:rPr>
          <w:rFonts w:eastAsia="等线" w:cs="Times New Roman"/>
          <w:sz w:val="18"/>
          <w:szCs w:val="18"/>
          <w:vertAlign w:val="superscript"/>
        </w:rPr>
        <w:t>†</w:t>
      </w:r>
      <w:r w:rsidRPr="00E062EE">
        <w:rPr>
          <w:rFonts w:eastAsia="等线" w:cs="Times New Roman"/>
          <w:sz w:val="18"/>
          <w:szCs w:val="18"/>
        </w:rPr>
        <w:t>These authors contributed equally.</w:t>
      </w:r>
    </w:p>
    <w:p w:rsidR="00E062EE" w:rsidRPr="00E062EE" w:rsidRDefault="00E062EE" w:rsidP="00E062EE">
      <w:pPr>
        <w:spacing w:line="240" w:lineRule="auto"/>
        <w:rPr>
          <w:rFonts w:eastAsia="等线" w:cs="Times New Roman"/>
          <w:sz w:val="18"/>
          <w:szCs w:val="18"/>
        </w:rPr>
      </w:pPr>
      <w:r w:rsidRPr="00E062EE">
        <w:rPr>
          <w:rFonts w:eastAsia="等线" w:cs="Times New Roman"/>
          <w:sz w:val="18"/>
          <w:szCs w:val="18"/>
          <w:vertAlign w:val="superscript"/>
        </w:rPr>
        <w:t>*</w:t>
      </w:r>
      <w:r w:rsidRPr="00E062EE">
        <w:rPr>
          <w:rFonts w:eastAsia="等线" w:cs="Times New Roman" w:hint="eastAsia"/>
          <w:sz w:val="18"/>
          <w:szCs w:val="18"/>
        </w:rPr>
        <w:t>E</w:t>
      </w:r>
      <w:r w:rsidRPr="00E062EE">
        <w:rPr>
          <w:rFonts w:eastAsia="等线" w:cs="Times New Roman"/>
          <w:sz w:val="18"/>
          <w:szCs w:val="18"/>
        </w:rPr>
        <w:t>-mail: jyliu@xmu.edu.cn; zhangqianchong@fjirsm.ac.cn; czn@fjirsm.ac.cn; whong@xmu.edu.cn</w:t>
      </w:r>
    </w:p>
    <w:p w:rsidR="00482443" w:rsidRPr="00E062EE" w:rsidRDefault="00482443" w:rsidP="00482443">
      <w:pPr>
        <w:spacing w:line="240" w:lineRule="auto"/>
        <w:rPr>
          <w:rFonts w:eastAsia="等线" w:cs="Times New Roman"/>
          <w:sz w:val="18"/>
          <w:szCs w:val="18"/>
        </w:rPr>
      </w:pPr>
    </w:p>
    <w:sdt>
      <w:sdtPr>
        <w:rPr>
          <w:lang w:val="zh-CN"/>
        </w:rPr>
        <w:id w:val="1804722157"/>
        <w:docPartObj>
          <w:docPartGallery w:val="Table of Contents"/>
          <w:docPartUnique/>
        </w:docPartObj>
      </w:sdtPr>
      <w:sdtEndPr>
        <w:rPr>
          <w:b/>
          <w:bCs/>
        </w:rPr>
      </w:sdtEndPr>
      <w:sdtContent>
        <w:p w:rsidR="00B93AD2" w:rsidRPr="00B93AD2" w:rsidRDefault="00B93AD2" w:rsidP="00B93AD2">
          <w:pPr>
            <w:widowControl/>
            <w:jc w:val="left"/>
            <w:rPr>
              <w:rFonts w:cs="Times New Roman"/>
              <w:b/>
              <w:sz w:val="44"/>
            </w:rPr>
          </w:pPr>
          <w:r w:rsidRPr="00B93AD2">
            <w:rPr>
              <w:rFonts w:cs="Times New Roman"/>
              <w:b/>
              <w:sz w:val="28"/>
              <w:lang w:val="zh-CN"/>
            </w:rPr>
            <w:t>Content</w:t>
          </w:r>
        </w:p>
        <w:p w:rsidR="00DB70C8" w:rsidRPr="00E76497" w:rsidRDefault="00B93AD2">
          <w:pPr>
            <w:pStyle w:val="12"/>
            <w:tabs>
              <w:tab w:val="left" w:pos="420"/>
              <w:tab w:val="right" w:leader="dot" w:pos="8296"/>
            </w:tabs>
            <w:rPr>
              <w:rFonts w:asciiTheme="minorHAnsi" w:hAnsiTheme="minorHAnsi"/>
              <w:b/>
              <w:noProof/>
              <w:sz w:val="21"/>
            </w:rPr>
          </w:pPr>
          <w:r w:rsidRPr="00E062EE">
            <w:rPr>
              <w:rFonts w:cs="Times New Roman"/>
              <w:b/>
              <w:szCs w:val="24"/>
            </w:rPr>
            <w:fldChar w:fldCharType="begin"/>
          </w:r>
          <w:r w:rsidRPr="00E062EE">
            <w:rPr>
              <w:rFonts w:cs="Times New Roman"/>
              <w:b/>
              <w:szCs w:val="24"/>
            </w:rPr>
            <w:instrText xml:space="preserve"> TOC \o "1-3" \h \z \u </w:instrText>
          </w:r>
          <w:r w:rsidRPr="00E062EE">
            <w:rPr>
              <w:rFonts w:cs="Times New Roman"/>
              <w:b/>
              <w:szCs w:val="24"/>
            </w:rPr>
            <w:fldChar w:fldCharType="separate"/>
          </w:r>
          <w:hyperlink w:anchor="_Toc73625860" w:history="1">
            <w:r w:rsidR="00DB70C8" w:rsidRPr="00E76497">
              <w:rPr>
                <w:rStyle w:val="ad"/>
                <w:b/>
                <w:noProof/>
              </w:rPr>
              <w:t>1.</w:t>
            </w:r>
            <w:r w:rsidR="00DB70C8" w:rsidRPr="00E76497">
              <w:rPr>
                <w:rFonts w:asciiTheme="minorHAnsi" w:hAnsiTheme="minorHAnsi"/>
                <w:b/>
                <w:noProof/>
                <w:sz w:val="21"/>
              </w:rPr>
              <w:tab/>
            </w:r>
            <w:r w:rsidR="00DB70C8" w:rsidRPr="00E76497">
              <w:rPr>
                <w:rStyle w:val="ad"/>
                <w:b/>
                <w:noProof/>
              </w:rPr>
              <w:t>Molecular synthesis</w:t>
            </w:r>
            <w:r w:rsidR="00DB70C8" w:rsidRPr="00E76497">
              <w:rPr>
                <w:b/>
                <w:noProof/>
                <w:webHidden/>
              </w:rPr>
              <w:tab/>
            </w:r>
            <w:r w:rsidR="00DB70C8" w:rsidRPr="00E76497">
              <w:rPr>
                <w:b/>
                <w:noProof/>
                <w:webHidden/>
              </w:rPr>
              <w:fldChar w:fldCharType="begin"/>
            </w:r>
            <w:r w:rsidR="00DB70C8" w:rsidRPr="00E76497">
              <w:rPr>
                <w:b/>
                <w:noProof/>
                <w:webHidden/>
              </w:rPr>
              <w:instrText xml:space="preserve"> PAGEREF _Toc73625860 \h </w:instrText>
            </w:r>
            <w:r w:rsidR="00DB70C8" w:rsidRPr="00E76497">
              <w:rPr>
                <w:b/>
                <w:noProof/>
                <w:webHidden/>
              </w:rPr>
            </w:r>
            <w:r w:rsidR="00DB70C8" w:rsidRPr="00E76497">
              <w:rPr>
                <w:b/>
                <w:noProof/>
                <w:webHidden/>
              </w:rPr>
              <w:fldChar w:fldCharType="separate"/>
            </w:r>
            <w:r w:rsidR="00DB70C8" w:rsidRPr="00E76497">
              <w:rPr>
                <w:b/>
                <w:noProof/>
                <w:webHidden/>
              </w:rPr>
              <w:t>2</w:t>
            </w:r>
            <w:r w:rsidR="00DB70C8" w:rsidRPr="00E76497">
              <w:rPr>
                <w:b/>
                <w:noProof/>
                <w:webHidden/>
              </w:rPr>
              <w:fldChar w:fldCharType="end"/>
            </w:r>
          </w:hyperlink>
        </w:p>
        <w:p w:rsidR="00DB70C8" w:rsidRPr="00E76497" w:rsidRDefault="00752E68">
          <w:pPr>
            <w:pStyle w:val="21"/>
            <w:tabs>
              <w:tab w:val="right" w:leader="dot" w:pos="8296"/>
            </w:tabs>
            <w:ind w:left="480"/>
            <w:rPr>
              <w:rFonts w:asciiTheme="minorHAnsi" w:hAnsiTheme="minorHAnsi"/>
              <w:b/>
              <w:noProof/>
              <w:sz w:val="21"/>
            </w:rPr>
          </w:pPr>
          <w:hyperlink w:anchor="_Toc73625861" w:history="1">
            <w:r w:rsidR="00DB70C8" w:rsidRPr="00E76497">
              <w:rPr>
                <w:rStyle w:val="ad"/>
                <w:b/>
                <w:noProof/>
              </w:rPr>
              <w:t>1.1 Synthesis Information</w:t>
            </w:r>
            <w:r w:rsidR="00DB70C8" w:rsidRPr="00E76497">
              <w:rPr>
                <w:b/>
                <w:noProof/>
                <w:webHidden/>
              </w:rPr>
              <w:tab/>
            </w:r>
            <w:r w:rsidR="00DB70C8" w:rsidRPr="00E76497">
              <w:rPr>
                <w:b/>
                <w:noProof/>
                <w:webHidden/>
              </w:rPr>
              <w:fldChar w:fldCharType="begin"/>
            </w:r>
            <w:r w:rsidR="00DB70C8" w:rsidRPr="00E76497">
              <w:rPr>
                <w:b/>
                <w:noProof/>
                <w:webHidden/>
              </w:rPr>
              <w:instrText xml:space="preserve"> PAGEREF _Toc73625861 \h </w:instrText>
            </w:r>
            <w:r w:rsidR="00DB70C8" w:rsidRPr="00E76497">
              <w:rPr>
                <w:b/>
                <w:noProof/>
                <w:webHidden/>
              </w:rPr>
            </w:r>
            <w:r w:rsidR="00DB70C8" w:rsidRPr="00E76497">
              <w:rPr>
                <w:b/>
                <w:noProof/>
                <w:webHidden/>
              </w:rPr>
              <w:fldChar w:fldCharType="separate"/>
            </w:r>
            <w:r w:rsidR="00DB70C8" w:rsidRPr="00E76497">
              <w:rPr>
                <w:b/>
                <w:noProof/>
                <w:webHidden/>
              </w:rPr>
              <w:t>2</w:t>
            </w:r>
            <w:r w:rsidR="00DB70C8" w:rsidRPr="00E76497">
              <w:rPr>
                <w:b/>
                <w:noProof/>
                <w:webHidden/>
              </w:rPr>
              <w:fldChar w:fldCharType="end"/>
            </w:r>
          </w:hyperlink>
        </w:p>
        <w:p w:rsidR="00DB70C8" w:rsidRPr="00E76497" w:rsidRDefault="00752E68">
          <w:pPr>
            <w:pStyle w:val="21"/>
            <w:tabs>
              <w:tab w:val="right" w:leader="dot" w:pos="8296"/>
            </w:tabs>
            <w:ind w:left="480"/>
            <w:rPr>
              <w:rFonts w:asciiTheme="minorHAnsi" w:hAnsiTheme="minorHAnsi"/>
              <w:b/>
              <w:noProof/>
              <w:sz w:val="21"/>
            </w:rPr>
          </w:pPr>
          <w:hyperlink w:anchor="_Toc73625862" w:history="1">
            <w:r w:rsidR="00DB70C8" w:rsidRPr="00E76497">
              <w:rPr>
                <w:rStyle w:val="ad"/>
                <w:b/>
                <w:noProof/>
              </w:rPr>
              <w:t>1.2 Synthetic Experiments</w:t>
            </w:r>
            <w:r w:rsidR="00DB70C8" w:rsidRPr="00E76497">
              <w:rPr>
                <w:b/>
                <w:noProof/>
                <w:webHidden/>
              </w:rPr>
              <w:tab/>
            </w:r>
            <w:r w:rsidR="00DB70C8" w:rsidRPr="00E76497">
              <w:rPr>
                <w:b/>
                <w:noProof/>
                <w:webHidden/>
              </w:rPr>
              <w:fldChar w:fldCharType="begin"/>
            </w:r>
            <w:r w:rsidR="00DB70C8" w:rsidRPr="00E76497">
              <w:rPr>
                <w:b/>
                <w:noProof/>
                <w:webHidden/>
              </w:rPr>
              <w:instrText xml:space="preserve"> PAGEREF _Toc73625862 \h </w:instrText>
            </w:r>
            <w:r w:rsidR="00DB70C8" w:rsidRPr="00E76497">
              <w:rPr>
                <w:b/>
                <w:noProof/>
                <w:webHidden/>
              </w:rPr>
            </w:r>
            <w:r w:rsidR="00DB70C8" w:rsidRPr="00E76497">
              <w:rPr>
                <w:b/>
                <w:noProof/>
                <w:webHidden/>
              </w:rPr>
              <w:fldChar w:fldCharType="separate"/>
            </w:r>
            <w:r w:rsidR="00DB70C8" w:rsidRPr="00E76497">
              <w:rPr>
                <w:b/>
                <w:noProof/>
                <w:webHidden/>
              </w:rPr>
              <w:t>2</w:t>
            </w:r>
            <w:r w:rsidR="00DB70C8" w:rsidRPr="00E76497">
              <w:rPr>
                <w:b/>
                <w:noProof/>
                <w:webHidden/>
              </w:rPr>
              <w:fldChar w:fldCharType="end"/>
            </w:r>
          </w:hyperlink>
        </w:p>
        <w:p w:rsidR="00DB70C8" w:rsidRPr="00E76497" w:rsidRDefault="00752E68">
          <w:pPr>
            <w:pStyle w:val="21"/>
            <w:tabs>
              <w:tab w:val="right" w:leader="dot" w:pos="8296"/>
            </w:tabs>
            <w:ind w:left="480"/>
            <w:rPr>
              <w:rFonts w:asciiTheme="minorHAnsi" w:hAnsiTheme="minorHAnsi"/>
              <w:b/>
              <w:noProof/>
              <w:sz w:val="21"/>
            </w:rPr>
          </w:pPr>
          <w:hyperlink w:anchor="_Toc73625863" w:history="1">
            <w:r w:rsidR="00DB70C8" w:rsidRPr="00E76497">
              <w:rPr>
                <w:rStyle w:val="ad"/>
                <w:b/>
                <w:noProof/>
              </w:rPr>
              <w:t xml:space="preserve">1.3 </w:t>
            </w:r>
            <w:r w:rsidR="00DB70C8" w:rsidRPr="00E76497">
              <w:rPr>
                <w:rStyle w:val="ad"/>
                <w:b/>
                <w:noProof/>
                <w:lang w:val="en-GB"/>
              </w:rPr>
              <w:t>Molecular NMR</w:t>
            </w:r>
            <w:r w:rsidR="00DB70C8" w:rsidRPr="00E76497">
              <w:rPr>
                <w:b/>
                <w:noProof/>
                <w:webHidden/>
              </w:rPr>
              <w:tab/>
            </w:r>
            <w:r w:rsidR="00DB70C8" w:rsidRPr="00E76497">
              <w:rPr>
                <w:b/>
                <w:noProof/>
                <w:webHidden/>
              </w:rPr>
              <w:fldChar w:fldCharType="begin"/>
            </w:r>
            <w:r w:rsidR="00DB70C8" w:rsidRPr="00E76497">
              <w:rPr>
                <w:b/>
                <w:noProof/>
                <w:webHidden/>
              </w:rPr>
              <w:instrText xml:space="preserve"> PAGEREF _Toc73625863 \h </w:instrText>
            </w:r>
            <w:r w:rsidR="00DB70C8" w:rsidRPr="00E76497">
              <w:rPr>
                <w:b/>
                <w:noProof/>
                <w:webHidden/>
              </w:rPr>
            </w:r>
            <w:r w:rsidR="00DB70C8" w:rsidRPr="00E76497">
              <w:rPr>
                <w:b/>
                <w:noProof/>
                <w:webHidden/>
              </w:rPr>
              <w:fldChar w:fldCharType="separate"/>
            </w:r>
            <w:r w:rsidR="00DB70C8" w:rsidRPr="00E76497">
              <w:rPr>
                <w:b/>
                <w:noProof/>
                <w:webHidden/>
              </w:rPr>
              <w:t>5</w:t>
            </w:r>
            <w:r w:rsidR="00DB70C8" w:rsidRPr="00E76497">
              <w:rPr>
                <w:b/>
                <w:noProof/>
                <w:webHidden/>
              </w:rPr>
              <w:fldChar w:fldCharType="end"/>
            </w:r>
          </w:hyperlink>
        </w:p>
        <w:p w:rsidR="00DB70C8" w:rsidRPr="00E76497" w:rsidRDefault="00752E68">
          <w:pPr>
            <w:pStyle w:val="12"/>
            <w:tabs>
              <w:tab w:val="left" w:pos="420"/>
              <w:tab w:val="right" w:leader="dot" w:pos="8296"/>
            </w:tabs>
            <w:rPr>
              <w:rFonts w:asciiTheme="minorHAnsi" w:hAnsiTheme="minorHAnsi"/>
              <w:b/>
              <w:noProof/>
              <w:sz w:val="21"/>
            </w:rPr>
          </w:pPr>
          <w:hyperlink w:anchor="_Toc73625864" w:history="1">
            <w:r w:rsidR="00DB70C8" w:rsidRPr="00E76497">
              <w:rPr>
                <w:rStyle w:val="ad"/>
                <w:b/>
                <w:noProof/>
              </w:rPr>
              <w:t>2.</w:t>
            </w:r>
            <w:r w:rsidR="00DB70C8" w:rsidRPr="00E76497">
              <w:rPr>
                <w:rFonts w:asciiTheme="minorHAnsi" w:hAnsiTheme="minorHAnsi"/>
                <w:b/>
                <w:noProof/>
                <w:sz w:val="21"/>
              </w:rPr>
              <w:tab/>
            </w:r>
            <w:r w:rsidR="00DB70C8" w:rsidRPr="00E76497">
              <w:rPr>
                <w:rStyle w:val="ad"/>
                <w:b/>
                <w:noProof/>
              </w:rPr>
              <w:t>UV and fluorescence spectra</w:t>
            </w:r>
            <w:r w:rsidR="00DB70C8" w:rsidRPr="00E76497">
              <w:rPr>
                <w:b/>
                <w:noProof/>
                <w:webHidden/>
              </w:rPr>
              <w:tab/>
            </w:r>
            <w:r w:rsidR="00DB70C8" w:rsidRPr="00E76497">
              <w:rPr>
                <w:b/>
                <w:noProof/>
                <w:webHidden/>
              </w:rPr>
              <w:fldChar w:fldCharType="begin"/>
            </w:r>
            <w:r w:rsidR="00DB70C8" w:rsidRPr="00E76497">
              <w:rPr>
                <w:b/>
                <w:noProof/>
                <w:webHidden/>
              </w:rPr>
              <w:instrText xml:space="preserve"> PAGEREF _Toc73625864 \h </w:instrText>
            </w:r>
            <w:r w:rsidR="00DB70C8" w:rsidRPr="00E76497">
              <w:rPr>
                <w:b/>
                <w:noProof/>
                <w:webHidden/>
              </w:rPr>
            </w:r>
            <w:r w:rsidR="00DB70C8" w:rsidRPr="00E76497">
              <w:rPr>
                <w:b/>
                <w:noProof/>
                <w:webHidden/>
              </w:rPr>
              <w:fldChar w:fldCharType="separate"/>
            </w:r>
            <w:r w:rsidR="00DB70C8" w:rsidRPr="00E76497">
              <w:rPr>
                <w:b/>
                <w:noProof/>
                <w:webHidden/>
              </w:rPr>
              <w:t>11</w:t>
            </w:r>
            <w:r w:rsidR="00DB70C8" w:rsidRPr="00E76497">
              <w:rPr>
                <w:b/>
                <w:noProof/>
                <w:webHidden/>
              </w:rPr>
              <w:fldChar w:fldCharType="end"/>
            </w:r>
          </w:hyperlink>
        </w:p>
        <w:p w:rsidR="00DB70C8" w:rsidRPr="00E76497" w:rsidRDefault="00752E68">
          <w:pPr>
            <w:pStyle w:val="12"/>
            <w:tabs>
              <w:tab w:val="left" w:pos="420"/>
              <w:tab w:val="right" w:leader="dot" w:pos="8296"/>
            </w:tabs>
            <w:rPr>
              <w:rFonts w:asciiTheme="minorHAnsi" w:hAnsiTheme="minorHAnsi"/>
              <w:b/>
              <w:noProof/>
              <w:sz w:val="21"/>
            </w:rPr>
          </w:pPr>
          <w:hyperlink w:anchor="_Toc73625865" w:history="1">
            <w:r w:rsidR="00DB70C8" w:rsidRPr="00E76497">
              <w:rPr>
                <w:rStyle w:val="ad"/>
                <w:b/>
                <w:noProof/>
              </w:rPr>
              <w:t>3.</w:t>
            </w:r>
            <w:r w:rsidR="00DB70C8" w:rsidRPr="00E76497">
              <w:rPr>
                <w:rFonts w:asciiTheme="minorHAnsi" w:hAnsiTheme="minorHAnsi"/>
                <w:b/>
                <w:noProof/>
                <w:sz w:val="21"/>
              </w:rPr>
              <w:tab/>
            </w:r>
            <w:r w:rsidR="00DB70C8" w:rsidRPr="00E76497">
              <w:rPr>
                <w:rStyle w:val="ad"/>
                <w:b/>
                <w:noProof/>
              </w:rPr>
              <w:t>Mass spectrometry</w:t>
            </w:r>
            <w:r w:rsidR="00DB70C8" w:rsidRPr="00E76497">
              <w:rPr>
                <w:b/>
                <w:noProof/>
                <w:webHidden/>
              </w:rPr>
              <w:tab/>
            </w:r>
            <w:r w:rsidR="00DB70C8" w:rsidRPr="00E76497">
              <w:rPr>
                <w:b/>
                <w:noProof/>
                <w:webHidden/>
              </w:rPr>
              <w:fldChar w:fldCharType="begin"/>
            </w:r>
            <w:r w:rsidR="00DB70C8" w:rsidRPr="00E76497">
              <w:rPr>
                <w:b/>
                <w:noProof/>
                <w:webHidden/>
              </w:rPr>
              <w:instrText xml:space="preserve"> PAGEREF _Toc73625865 \h </w:instrText>
            </w:r>
            <w:r w:rsidR="00DB70C8" w:rsidRPr="00E76497">
              <w:rPr>
                <w:b/>
                <w:noProof/>
                <w:webHidden/>
              </w:rPr>
            </w:r>
            <w:r w:rsidR="00DB70C8" w:rsidRPr="00E76497">
              <w:rPr>
                <w:b/>
                <w:noProof/>
                <w:webHidden/>
              </w:rPr>
              <w:fldChar w:fldCharType="separate"/>
            </w:r>
            <w:r w:rsidR="00DB70C8" w:rsidRPr="00E76497">
              <w:rPr>
                <w:b/>
                <w:noProof/>
                <w:webHidden/>
              </w:rPr>
              <w:t>11</w:t>
            </w:r>
            <w:r w:rsidR="00DB70C8" w:rsidRPr="00E76497">
              <w:rPr>
                <w:b/>
                <w:noProof/>
                <w:webHidden/>
              </w:rPr>
              <w:fldChar w:fldCharType="end"/>
            </w:r>
          </w:hyperlink>
        </w:p>
        <w:p w:rsidR="00DB70C8" w:rsidRPr="00E76497" w:rsidRDefault="00752E68">
          <w:pPr>
            <w:pStyle w:val="12"/>
            <w:tabs>
              <w:tab w:val="left" w:pos="420"/>
              <w:tab w:val="right" w:leader="dot" w:pos="8296"/>
            </w:tabs>
            <w:rPr>
              <w:rFonts w:asciiTheme="minorHAnsi" w:hAnsiTheme="minorHAnsi"/>
              <w:b/>
              <w:noProof/>
              <w:sz w:val="21"/>
            </w:rPr>
          </w:pPr>
          <w:hyperlink w:anchor="_Toc73625866" w:history="1">
            <w:r w:rsidR="00DB70C8" w:rsidRPr="00E76497">
              <w:rPr>
                <w:rStyle w:val="ad"/>
                <w:b/>
                <w:noProof/>
              </w:rPr>
              <w:t>4.</w:t>
            </w:r>
            <w:r w:rsidR="00DB70C8" w:rsidRPr="00E76497">
              <w:rPr>
                <w:rFonts w:asciiTheme="minorHAnsi" w:hAnsiTheme="minorHAnsi"/>
                <w:b/>
                <w:noProof/>
                <w:sz w:val="21"/>
              </w:rPr>
              <w:tab/>
            </w:r>
            <w:r w:rsidR="00DB70C8" w:rsidRPr="00E76497">
              <w:rPr>
                <w:rStyle w:val="ad"/>
                <w:b/>
                <w:noProof/>
              </w:rPr>
              <w:t>Single-molecule Junction Measurements</w:t>
            </w:r>
            <w:r w:rsidR="00DB70C8" w:rsidRPr="00E76497">
              <w:rPr>
                <w:b/>
                <w:noProof/>
                <w:webHidden/>
              </w:rPr>
              <w:tab/>
            </w:r>
            <w:r w:rsidR="00DB70C8" w:rsidRPr="00E76497">
              <w:rPr>
                <w:b/>
                <w:noProof/>
                <w:webHidden/>
              </w:rPr>
              <w:fldChar w:fldCharType="begin"/>
            </w:r>
            <w:r w:rsidR="00DB70C8" w:rsidRPr="00E76497">
              <w:rPr>
                <w:b/>
                <w:noProof/>
                <w:webHidden/>
              </w:rPr>
              <w:instrText xml:space="preserve"> PAGEREF _Toc73625866 \h </w:instrText>
            </w:r>
            <w:r w:rsidR="00DB70C8" w:rsidRPr="00E76497">
              <w:rPr>
                <w:b/>
                <w:noProof/>
                <w:webHidden/>
              </w:rPr>
            </w:r>
            <w:r w:rsidR="00DB70C8" w:rsidRPr="00E76497">
              <w:rPr>
                <w:b/>
                <w:noProof/>
                <w:webHidden/>
              </w:rPr>
              <w:fldChar w:fldCharType="separate"/>
            </w:r>
            <w:r w:rsidR="00DB70C8" w:rsidRPr="00E76497">
              <w:rPr>
                <w:b/>
                <w:noProof/>
                <w:webHidden/>
              </w:rPr>
              <w:t>13</w:t>
            </w:r>
            <w:r w:rsidR="00DB70C8" w:rsidRPr="00E76497">
              <w:rPr>
                <w:b/>
                <w:noProof/>
                <w:webHidden/>
              </w:rPr>
              <w:fldChar w:fldCharType="end"/>
            </w:r>
          </w:hyperlink>
        </w:p>
        <w:p w:rsidR="00DB70C8" w:rsidRPr="00E76497" w:rsidRDefault="00752E68">
          <w:pPr>
            <w:pStyle w:val="21"/>
            <w:tabs>
              <w:tab w:val="right" w:leader="dot" w:pos="8296"/>
            </w:tabs>
            <w:ind w:left="480"/>
            <w:rPr>
              <w:rFonts w:asciiTheme="minorHAnsi" w:hAnsiTheme="minorHAnsi"/>
              <w:b/>
              <w:noProof/>
              <w:sz w:val="21"/>
            </w:rPr>
          </w:pPr>
          <w:hyperlink w:anchor="_Toc73625867" w:history="1">
            <w:r w:rsidR="00DB70C8" w:rsidRPr="00E76497">
              <w:rPr>
                <w:rStyle w:val="ad"/>
                <w:b/>
                <w:noProof/>
              </w:rPr>
              <w:t>4.1 Scanning Tunneling Microscope Break Junction</w:t>
            </w:r>
            <w:r w:rsidR="00DB70C8" w:rsidRPr="00E76497">
              <w:rPr>
                <w:b/>
                <w:noProof/>
                <w:webHidden/>
              </w:rPr>
              <w:tab/>
            </w:r>
            <w:r w:rsidR="00DB70C8" w:rsidRPr="00E76497">
              <w:rPr>
                <w:b/>
                <w:noProof/>
                <w:webHidden/>
              </w:rPr>
              <w:fldChar w:fldCharType="begin"/>
            </w:r>
            <w:r w:rsidR="00DB70C8" w:rsidRPr="00E76497">
              <w:rPr>
                <w:b/>
                <w:noProof/>
                <w:webHidden/>
              </w:rPr>
              <w:instrText xml:space="preserve"> PAGEREF _Toc73625867 \h </w:instrText>
            </w:r>
            <w:r w:rsidR="00DB70C8" w:rsidRPr="00E76497">
              <w:rPr>
                <w:b/>
                <w:noProof/>
                <w:webHidden/>
              </w:rPr>
            </w:r>
            <w:r w:rsidR="00DB70C8" w:rsidRPr="00E76497">
              <w:rPr>
                <w:b/>
                <w:noProof/>
                <w:webHidden/>
              </w:rPr>
              <w:fldChar w:fldCharType="separate"/>
            </w:r>
            <w:r w:rsidR="00DB70C8" w:rsidRPr="00E76497">
              <w:rPr>
                <w:b/>
                <w:noProof/>
                <w:webHidden/>
              </w:rPr>
              <w:t>13</w:t>
            </w:r>
            <w:r w:rsidR="00DB70C8" w:rsidRPr="00E76497">
              <w:rPr>
                <w:b/>
                <w:noProof/>
                <w:webHidden/>
              </w:rPr>
              <w:fldChar w:fldCharType="end"/>
            </w:r>
          </w:hyperlink>
        </w:p>
        <w:p w:rsidR="00DB70C8" w:rsidRPr="00E76497" w:rsidRDefault="00752E68">
          <w:pPr>
            <w:pStyle w:val="21"/>
            <w:tabs>
              <w:tab w:val="right" w:leader="dot" w:pos="8296"/>
            </w:tabs>
            <w:ind w:left="480"/>
            <w:rPr>
              <w:rFonts w:asciiTheme="minorHAnsi" w:hAnsiTheme="minorHAnsi"/>
              <w:b/>
              <w:noProof/>
              <w:sz w:val="21"/>
            </w:rPr>
          </w:pPr>
          <w:hyperlink w:anchor="_Toc73625868" w:history="1">
            <w:r w:rsidR="00DB70C8" w:rsidRPr="00E76497">
              <w:rPr>
                <w:rStyle w:val="ad"/>
                <w:b/>
                <w:noProof/>
              </w:rPr>
              <w:t>4.2 Hafnium Dioxide coated tip</w:t>
            </w:r>
            <w:r w:rsidR="00DB70C8" w:rsidRPr="00E76497">
              <w:rPr>
                <w:b/>
                <w:noProof/>
                <w:webHidden/>
              </w:rPr>
              <w:tab/>
            </w:r>
            <w:r w:rsidR="00DB70C8" w:rsidRPr="00E76497">
              <w:rPr>
                <w:b/>
                <w:noProof/>
                <w:webHidden/>
              </w:rPr>
              <w:fldChar w:fldCharType="begin"/>
            </w:r>
            <w:r w:rsidR="00DB70C8" w:rsidRPr="00E76497">
              <w:rPr>
                <w:b/>
                <w:noProof/>
                <w:webHidden/>
              </w:rPr>
              <w:instrText xml:space="preserve"> PAGEREF _Toc73625868 \h </w:instrText>
            </w:r>
            <w:r w:rsidR="00DB70C8" w:rsidRPr="00E76497">
              <w:rPr>
                <w:b/>
                <w:noProof/>
                <w:webHidden/>
              </w:rPr>
            </w:r>
            <w:r w:rsidR="00DB70C8" w:rsidRPr="00E76497">
              <w:rPr>
                <w:b/>
                <w:noProof/>
                <w:webHidden/>
              </w:rPr>
              <w:fldChar w:fldCharType="separate"/>
            </w:r>
            <w:r w:rsidR="00DB70C8" w:rsidRPr="00E76497">
              <w:rPr>
                <w:b/>
                <w:noProof/>
                <w:webHidden/>
              </w:rPr>
              <w:t>14</w:t>
            </w:r>
            <w:r w:rsidR="00DB70C8" w:rsidRPr="00E76497">
              <w:rPr>
                <w:b/>
                <w:noProof/>
                <w:webHidden/>
              </w:rPr>
              <w:fldChar w:fldCharType="end"/>
            </w:r>
          </w:hyperlink>
        </w:p>
        <w:p w:rsidR="00DB70C8" w:rsidRPr="00E76497" w:rsidRDefault="00752E68">
          <w:pPr>
            <w:pStyle w:val="21"/>
            <w:tabs>
              <w:tab w:val="right" w:leader="dot" w:pos="8296"/>
            </w:tabs>
            <w:ind w:left="480"/>
            <w:rPr>
              <w:rFonts w:asciiTheme="minorHAnsi" w:hAnsiTheme="minorHAnsi"/>
              <w:b/>
              <w:noProof/>
              <w:sz w:val="21"/>
            </w:rPr>
          </w:pPr>
          <w:hyperlink w:anchor="_Toc73625869" w:history="1">
            <w:r w:rsidR="00DB70C8" w:rsidRPr="00E76497">
              <w:rPr>
                <w:rStyle w:val="ad"/>
                <w:b/>
                <w:noProof/>
              </w:rPr>
              <w:t>4.3 Testing of electric transport properties</w:t>
            </w:r>
            <w:r w:rsidR="00DB70C8" w:rsidRPr="00E76497">
              <w:rPr>
                <w:b/>
                <w:noProof/>
                <w:webHidden/>
              </w:rPr>
              <w:tab/>
            </w:r>
            <w:r w:rsidR="00DB70C8" w:rsidRPr="00E76497">
              <w:rPr>
                <w:b/>
                <w:noProof/>
                <w:webHidden/>
              </w:rPr>
              <w:fldChar w:fldCharType="begin"/>
            </w:r>
            <w:r w:rsidR="00DB70C8" w:rsidRPr="00E76497">
              <w:rPr>
                <w:b/>
                <w:noProof/>
                <w:webHidden/>
              </w:rPr>
              <w:instrText xml:space="preserve"> PAGEREF _Toc73625869 \h </w:instrText>
            </w:r>
            <w:r w:rsidR="00DB70C8" w:rsidRPr="00E76497">
              <w:rPr>
                <w:b/>
                <w:noProof/>
                <w:webHidden/>
              </w:rPr>
            </w:r>
            <w:r w:rsidR="00DB70C8" w:rsidRPr="00E76497">
              <w:rPr>
                <w:b/>
                <w:noProof/>
                <w:webHidden/>
              </w:rPr>
              <w:fldChar w:fldCharType="separate"/>
            </w:r>
            <w:r w:rsidR="00DB70C8" w:rsidRPr="00E76497">
              <w:rPr>
                <w:b/>
                <w:noProof/>
                <w:webHidden/>
              </w:rPr>
              <w:t>16</w:t>
            </w:r>
            <w:r w:rsidR="00DB70C8" w:rsidRPr="00E76497">
              <w:rPr>
                <w:b/>
                <w:noProof/>
                <w:webHidden/>
              </w:rPr>
              <w:fldChar w:fldCharType="end"/>
            </w:r>
          </w:hyperlink>
        </w:p>
        <w:p w:rsidR="00DB70C8" w:rsidRPr="00E76497" w:rsidRDefault="00752E68">
          <w:pPr>
            <w:pStyle w:val="12"/>
            <w:tabs>
              <w:tab w:val="left" w:pos="420"/>
              <w:tab w:val="right" w:leader="dot" w:pos="8296"/>
            </w:tabs>
            <w:rPr>
              <w:rFonts w:asciiTheme="minorHAnsi" w:hAnsiTheme="minorHAnsi"/>
              <w:b/>
              <w:noProof/>
              <w:sz w:val="21"/>
            </w:rPr>
          </w:pPr>
          <w:hyperlink w:anchor="_Toc73625870" w:history="1">
            <w:r w:rsidR="00DB70C8" w:rsidRPr="00E76497">
              <w:rPr>
                <w:rStyle w:val="ad"/>
                <w:b/>
                <w:noProof/>
              </w:rPr>
              <w:t>5.</w:t>
            </w:r>
            <w:r w:rsidR="00DB70C8" w:rsidRPr="00E76497">
              <w:rPr>
                <w:rFonts w:asciiTheme="minorHAnsi" w:hAnsiTheme="minorHAnsi"/>
                <w:b/>
                <w:noProof/>
                <w:sz w:val="21"/>
              </w:rPr>
              <w:tab/>
            </w:r>
            <w:r w:rsidR="00DB70C8" w:rsidRPr="00E76497">
              <w:rPr>
                <w:rStyle w:val="ad"/>
                <w:b/>
                <w:noProof/>
              </w:rPr>
              <w:t>The theoretical calculation</w:t>
            </w:r>
            <w:r w:rsidR="00DB70C8" w:rsidRPr="00E76497">
              <w:rPr>
                <w:b/>
                <w:noProof/>
                <w:webHidden/>
              </w:rPr>
              <w:tab/>
            </w:r>
            <w:r w:rsidR="00DB70C8" w:rsidRPr="00E76497">
              <w:rPr>
                <w:b/>
                <w:noProof/>
                <w:webHidden/>
              </w:rPr>
              <w:fldChar w:fldCharType="begin"/>
            </w:r>
            <w:r w:rsidR="00DB70C8" w:rsidRPr="00E76497">
              <w:rPr>
                <w:b/>
                <w:noProof/>
                <w:webHidden/>
              </w:rPr>
              <w:instrText xml:space="preserve"> PAGEREF _Toc73625870 \h </w:instrText>
            </w:r>
            <w:r w:rsidR="00DB70C8" w:rsidRPr="00E76497">
              <w:rPr>
                <w:b/>
                <w:noProof/>
                <w:webHidden/>
              </w:rPr>
            </w:r>
            <w:r w:rsidR="00DB70C8" w:rsidRPr="00E76497">
              <w:rPr>
                <w:b/>
                <w:noProof/>
                <w:webHidden/>
              </w:rPr>
              <w:fldChar w:fldCharType="separate"/>
            </w:r>
            <w:r w:rsidR="00DB70C8" w:rsidRPr="00E76497">
              <w:rPr>
                <w:b/>
                <w:noProof/>
                <w:webHidden/>
              </w:rPr>
              <w:t>19</w:t>
            </w:r>
            <w:r w:rsidR="00DB70C8" w:rsidRPr="00E76497">
              <w:rPr>
                <w:b/>
                <w:noProof/>
                <w:webHidden/>
              </w:rPr>
              <w:fldChar w:fldCharType="end"/>
            </w:r>
          </w:hyperlink>
        </w:p>
        <w:p w:rsidR="00DB70C8" w:rsidRPr="00E76497" w:rsidRDefault="00752E68">
          <w:pPr>
            <w:pStyle w:val="12"/>
            <w:tabs>
              <w:tab w:val="right" w:leader="dot" w:pos="8296"/>
            </w:tabs>
            <w:rPr>
              <w:rFonts w:asciiTheme="minorHAnsi" w:hAnsiTheme="minorHAnsi"/>
              <w:b/>
              <w:noProof/>
              <w:sz w:val="21"/>
            </w:rPr>
          </w:pPr>
          <w:hyperlink w:anchor="_Toc73625871" w:history="1">
            <w:r w:rsidR="00DB70C8" w:rsidRPr="00E76497">
              <w:rPr>
                <w:rStyle w:val="ad"/>
                <w:b/>
                <w:noProof/>
              </w:rPr>
              <w:t>Reference</w:t>
            </w:r>
            <w:r w:rsidR="00DB70C8" w:rsidRPr="00E76497">
              <w:rPr>
                <w:b/>
                <w:noProof/>
                <w:webHidden/>
              </w:rPr>
              <w:tab/>
            </w:r>
            <w:r w:rsidR="00DB70C8" w:rsidRPr="00E76497">
              <w:rPr>
                <w:b/>
                <w:noProof/>
                <w:webHidden/>
              </w:rPr>
              <w:fldChar w:fldCharType="begin"/>
            </w:r>
            <w:r w:rsidR="00DB70C8" w:rsidRPr="00E76497">
              <w:rPr>
                <w:b/>
                <w:noProof/>
                <w:webHidden/>
              </w:rPr>
              <w:instrText xml:space="preserve"> PAGEREF _Toc73625871 \h </w:instrText>
            </w:r>
            <w:r w:rsidR="00DB70C8" w:rsidRPr="00E76497">
              <w:rPr>
                <w:b/>
                <w:noProof/>
                <w:webHidden/>
              </w:rPr>
            </w:r>
            <w:r w:rsidR="00DB70C8" w:rsidRPr="00E76497">
              <w:rPr>
                <w:b/>
                <w:noProof/>
                <w:webHidden/>
              </w:rPr>
              <w:fldChar w:fldCharType="separate"/>
            </w:r>
            <w:r w:rsidR="00DB70C8" w:rsidRPr="00E76497">
              <w:rPr>
                <w:b/>
                <w:noProof/>
                <w:webHidden/>
              </w:rPr>
              <w:t>22</w:t>
            </w:r>
            <w:r w:rsidR="00DB70C8" w:rsidRPr="00E76497">
              <w:rPr>
                <w:b/>
                <w:noProof/>
                <w:webHidden/>
              </w:rPr>
              <w:fldChar w:fldCharType="end"/>
            </w:r>
          </w:hyperlink>
        </w:p>
        <w:p w:rsidR="00B93AD2" w:rsidRPr="007B4D41" w:rsidRDefault="00B93AD2" w:rsidP="007B4D41">
          <w:pPr>
            <w:spacing w:line="480" w:lineRule="auto"/>
          </w:pPr>
          <w:r w:rsidRPr="00E062EE">
            <w:rPr>
              <w:rFonts w:cs="Times New Roman"/>
              <w:b/>
              <w:bCs/>
              <w:szCs w:val="24"/>
              <w:lang w:val="zh-CN"/>
            </w:rPr>
            <w:fldChar w:fldCharType="end"/>
          </w:r>
        </w:p>
      </w:sdtContent>
    </w:sdt>
    <w:p w:rsidR="00174A7E" w:rsidRPr="00BF0791" w:rsidRDefault="00E062EE" w:rsidP="00886E50">
      <w:pPr>
        <w:pStyle w:val="1"/>
        <w:outlineLvl w:val="0"/>
      </w:pPr>
      <w:bookmarkStart w:id="7" w:name="_Toc73625860"/>
      <w:r w:rsidRPr="00E062EE">
        <w:lastRenderedPageBreak/>
        <w:t>Molecular synthesis</w:t>
      </w:r>
      <w:bookmarkEnd w:id="7"/>
    </w:p>
    <w:p w:rsidR="00E062EE" w:rsidRDefault="00E062EE" w:rsidP="00E062EE">
      <w:pPr>
        <w:pStyle w:val="1"/>
        <w:numPr>
          <w:ilvl w:val="0"/>
          <w:numId w:val="0"/>
        </w:numPr>
      </w:pPr>
      <w:bookmarkStart w:id="8" w:name="_Toc73625861"/>
      <w:r>
        <w:t xml:space="preserve">1.1 </w:t>
      </w:r>
      <w:r w:rsidRPr="00E062EE">
        <w:t>Synthesis Information</w:t>
      </w:r>
      <w:bookmarkEnd w:id="8"/>
    </w:p>
    <w:p w:rsidR="00915667" w:rsidRDefault="00E062EE" w:rsidP="00235245">
      <w:pPr>
        <w:rPr>
          <w:b/>
        </w:rPr>
      </w:pPr>
      <w:r w:rsidRPr="00E062EE">
        <w:t>All the manipulations were carried out using Schlenk techniques and vacuum-line systems under a dry argon atmosphere unless otherwise specified. All reagents were of commercial origin and used as received. Dichloromethane was distilled from benzophenone before use. Silica gel (100–200 mesh) was used for column chromatography. The chromatography samples were eluted (unless otherwise stated) using mixed dichloromethane/petroleum ether (60–90 °C). The 1H NMR and the 13C NMR spectra were collected on a Bruker AVANCE NEO 500 MHz spectrometer operating at 400 MHz in N, N-Dimethylformamide-d7 with TMS as a reference, respectively. High-resolution mass spectroscopy (HRMS) measurements were carried out on an Agilent 1290-6545XT. The UV-Vis spectra were measured by using a PerkinElmer LAMBDA 1050+ spectrophotometer.</w:t>
      </w:r>
    </w:p>
    <w:p w:rsidR="00235245" w:rsidRDefault="00E062EE" w:rsidP="00235245">
      <w:pPr>
        <w:pStyle w:val="1"/>
        <w:numPr>
          <w:ilvl w:val="0"/>
          <w:numId w:val="0"/>
        </w:numPr>
      </w:pPr>
      <w:bookmarkStart w:id="9" w:name="_Toc73625862"/>
      <w:r>
        <w:t xml:space="preserve">1.2 </w:t>
      </w:r>
      <w:r w:rsidRPr="00E062EE">
        <w:t>Synthetic Experiments</w:t>
      </w:r>
      <w:bookmarkEnd w:id="9"/>
    </w:p>
    <w:p w:rsidR="00235245" w:rsidRPr="00235245" w:rsidRDefault="00235245" w:rsidP="00235245">
      <w:r w:rsidRPr="00235245">
        <w:rPr>
          <w:b/>
        </w:rPr>
        <w:t>Synthesis steps of 4,4,5,5-tetramethyl-2-(4-methylsulfanylphenyl)-[1,3,2]-dioxaborolane (</w:t>
      </w:r>
      <w:r w:rsidRPr="00235245">
        <w:rPr>
          <w:rFonts w:hint="eastAsia"/>
          <w:b/>
        </w:rPr>
        <w:t>Compound 4</w:t>
      </w:r>
      <w:r w:rsidRPr="00235245">
        <w:rPr>
          <w:b/>
        </w:rPr>
        <w:t>)</w:t>
      </w:r>
    </w:p>
    <w:p w:rsidR="00235245" w:rsidRPr="00235245" w:rsidRDefault="00235245" w:rsidP="00235245">
      <w:r w:rsidRPr="00235245">
        <w:t>To a 1,4-dioxane (20 mL) solution of (4-bromophenyl)(methyl)sulfane (0.040 g, 0.200 mmol),</w:t>
      </w:r>
      <w:r w:rsidRPr="00235245">
        <w:rPr>
          <w:rFonts w:hint="eastAsia"/>
        </w:rPr>
        <w:t>bis(pinacol)diborane</w:t>
      </w:r>
      <w:r w:rsidRPr="00235245">
        <w:t xml:space="preserve"> (0.102 g, 0.400 mmol), p</w:t>
      </w:r>
      <w:r w:rsidRPr="00235245">
        <w:rPr>
          <w:rFonts w:hint="eastAsia"/>
        </w:rPr>
        <w:t xml:space="preserve">otassium </w:t>
      </w:r>
      <w:r w:rsidRPr="00235245">
        <w:t>a</w:t>
      </w:r>
      <w:r w:rsidRPr="00235245">
        <w:rPr>
          <w:rFonts w:hint="eastAsia"/>
        </w:rPr>
        <w:t>cetate</w:t>
      </w:r>
      <w:r w:rsidRPr="00235245">
        <w:t>(0.078 g, 0.800 mmol) and dichlorotriphenylphosphorane (0.0007 g, 0.002 mmol) were added. The mixture was heated to 90 °C and reacted for 24 hours. After cooling to room temperature, the mixture was extracted by dichloromethane. The organic phase was concentrated and purified by</w:t>
      </w:r>
      <w:r w:rsidRPr="00235245">
        <w:rPr>
          <w:rFonts w:hint="eastAsia"/>
        </w:rPr>
        <w:t xml:space="preserve"> column chromatography on a silica gel column</w:t>
      </w:r>
      <w:r w:rsidRPr="00235245">
        <w:t xml:space="preserve"> (dichloromethane / petroleum ether = 1 : 5 </w:t>
      </w:r>
      <w:r w:rsidRPr="00235245">
        <w:rPr>
          <w:i/>
        </w:rPr>
        <w:t>v</w:t>
      </w:r>
      <w:r w:rsidRPr="00235245">
        <w:t xml:space="preserve"> /</w:t>
      </w:r>
      <w:r w:rsidRPr="00235245">
        <w:rPr>
          <w:i/>
        </w:rPr>
        <w:t xml:space="preserve"> v</w:t>
      </w:r>
      <w:r w:rsidRPr="00235245">
        <w:t xml:space="preserve">) to afford the product as white solid. Yield: 86.0% (0.043 g, 0.172 mmol). </w:t>
      </w:r>
      <w:r w:rsidRPr="00235245">
        <w:rPr>
          <w:vertAlign w:val="superscript"/>
        </w:rPr>
        <w:t>1</w:t>
      </w:r>
      <w:r w:rsidRPr="00235245">
        <w:t>H NMR (400 MHz, CDCl</w:t>
      </w:r>
      <w:r w:rsidRPr="00235245">
        <w:rPr>
          <w:vertAlign w:val="subscript"/>
        </w:rPr>
        <w:t>3</w:t>
      </w:r>
      <w:r w:rsidRPr="00235245">
        <w:t>)</w:t>
      </w:r>
      <w:r w:rsidRPr="00235245">
        <w:rPr>
          <w:i/>
        </w:rPr>
        <w:t xml:space="preserve"> δ </w:t>
      </w:r>
      <w:r w:rsidRPr="00235245">
        <w:t xml:space="preserve">7.70 (d, </w:t>
      </w:r>
      <w:r w:rsidRPr="00235245">
        <w:rPr>
          <w:i/>
        </w:rPr>
        <w:t>J</w:t>
      </w:r>
      <w:r w:rsidRPr="00235245">
        <w:t xml:space="preserve"> = 7.8 Hz, 2H), 7.22 (d, </w:t>
      </w:r>
      <w:r w:rsidRPr="00235245">
        <w:rPr>
          <w:i/>
        </w:rPr>
        <w:t>J</w:t>
      </w:r>
      <w:r w:rsidRPr="00235245">
        <w:t xml:space="preserve"> = 7.7 Hz, 2H), 2.49 (s, 3H), 1.33 (s, 12H).</w:t>
      </w:r>
      <w:r w:rsidRPr="00235245">
        <w:rPr>
          <w:b/>
        </w:rPr>
        <w:t xml:space="preserve"> </w:t>
      </w:r>
    </w:p>
    <w:p w:rsidR="00235245" w:rsidRPr="00235245" w:rsidRDefault="00235245" w:rsidP="00235245">
      <w:pPr>
        <w:rPr>
          <w:b/>
        </w:rPr>
      </w:pPr>
      <w:r w:rsidRPr="00235245">
        <w:rPr>
          <w:b/>
        </w:rPr>
        <w:t>Synthesis steps of 3,6-bis(4-(methylthio)phenyl)-9H-carbazole (</w:t>
      </w:r>
      <w:r w:rsidRPr="00235245">
        <w:rPr>
          <w:rFonts w:hint="eastAsia"/>
          <w:b/>
        </w:rPr>
        <w:t>Meta-N-H</w:t>
      </w:r>
      <w:r w:rsidRPr="00235245">
        <w:rPr>
          <w:b/>
        </w:rPr>
        <w:t>)</w:t>
      </w:r>
      <w:r w:rsidRPr="00235245">
        <w:t xml:space="preserve"> </w:t>
      </w:r>
      <w:r w:rsidRPr="00235245">
        <w:rPr>
          <w:b/>
        </w:rPr>
        <w:fldChar w:fldCharType="begin">
          <w:fldData xml:space="preserve">PEVuZE5vdGU+PENpdGU+PEF1dGhvcj5QYXNjYW51PC9BdXRob3I+PFllYXI+MjAxMzwvWWVhcj48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</w:fldData>
        </w:fldChar>
      </w:r>
      <w:r w:rsidR="00E76497">
        <w:rPr>
          <w:b/>
        </w:rPr>
        <w:instrText xml:space="preserve"> ADDIN EN.CITE </w:instrText>
      </w:r>
      <w:r w:rsidR="00E76497">
        <w:rPr>
          <w:b/>
        </w:rPr>
        <w:fldChar w:fldCharType="begin">
          <w:fldData xml:space="preserve">PEVuZE5vdGU+PENpdGU+PEF1dGhvcj5QYXNjYW51PC9BdXRob3I+PFllYXI+MjAxMzwvWWVhcj48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</w:fldData>
        </w:fldChar>
      </w:r>
      <w:r w:rsidR="00E76497">
        <w:rPr>
          <w:b/>
        </w:rPr>
        <w:instrText xml:space="preserve"> ADDIN EN.CITE.DATA </w:instrText>
      </w:r>
      <w:r w:rsidR="00E76497">
        <w:rPr>
          <w:b/>
        </w:rPr>
      </w:r>
      <w:r w:rsidR="00E76497">
        <w:rPr>
          <w:b/>
        </w:rPr>
        <w:fldChar w:fldCharType="end"/>
      </w:r>
      <w:r w:rsidRPr="00235245">
        <w:rPr>
          <w:b/>
        </w:rPr>
        <w:fldChar w:fldCharType="separate"/>
      </w:r>
      <w:r w:rsidRPr="00235245">
        <w:rPr>
          <w:b/>
          <w:noProof/>
          <w:vertAlign w:val="superscript"/>
        </w:rPr>
        <w:t>1</w:t>
      </w:r>
      <w:r w:rsidRPr="00235245">
        <w:fldChar w:fldCharType="end"/>
      </w:r>
    </w:p>
    <w:p w:rsidR="00235245" w:rsidRPr="00235245" w:rsidRDefault="00235245" w:rsidP="00235245">
      <w:r w:rsidRPr="00235245">
        <w:t>To a mixed solution (30 mL 1,4-dioxane and 10 mL H</w:t>
      </w:r>
      <w:r w:rsidRPr="00235245">
        <w:rPr>
          <w:vertAlign w:val="subscript"/>
        </w:rPr>
        <w:t>2</w:t>
      </w:r>
      <w:r w:rsidRPr="00235245">
        <w:t xml:space="preserve">O) of compound </w:t>
      </w:r>
      <w:r w:rsidRPr="00235245">
        <w:rPr>
          <w:rFonts w:hint="eastAsia"/>
          <w:b/>
        </w:rPr>
        <w:t>4</w:t>
      </w:r>
      <w:r w:rsidRPr="00235245">
        <w:t xml:space="preserve"> (3.076 g, 12.255 mmol) and 3,6-dibromo-9H-carbazole (1.986 g, 6.110 mmol), potassium </w:t>
      </w:r>
      <w:r w:rsidRPr="00235245">
        <w:lastRenderedPageBreak/>
        <w:t xml:space="preserve">carbonate (2.400 g, 17.391 mmol) and tetrakis(triphenylphosphine) palladium (0.208 g, 0.180 mmol) were added. The resulted solution was heated at 90 °C for 24 h. After cooling to room temperature, the solution was mixed with water (200 mL), followed by extraction with dichloromethane. The organic phase was collected and evaporated under reduced pressure. The obtained crude product was purified by column chromatography on a silica gel column (dichloromethane / petroleum ether = 1 : 2, v / v) as eluent to obtain the product as a white solid. Yield: 67.6% (1.700 g, 4.130 mmol). </w:t>
      </w:r>
      <w:r w:rsidRPr="00235245">
        <w:rPr>
          <w:vertAlign w:val="superscript"/>
        </w:rPr>
        <w:t>1</w:t>
      </w:r>
      <w:r w:rsidRPr="00235245">
        <w:t>H NMR (400 MHz, CDCl</w:t>
      </w:r>
      <w:r w:rsidRPr="00235245">
        <w:rPr>
          <w:vertAlign w:val="subscript"/>
        </w:rPr>
        <w:t>3</w:t>
      </w:r>
      <w:r w:rsidRPr="00235245">
        <w:t xml:space="preserve">) </w:t>
      </w:r>
      <w:r w:rsidRPr="00235245">
        <w:rPr>
          <w:i/>
        </w:rPr>
        <w:t>δ</w:t>
      </w:r>
      <w:r w:rsidRPr="00235245">
        <w:t xml:space="preserve"> 8.33 (s, 2H), 8.14 (s, 1H), 7.69 (d, </w:t>
      </w:r>
      <w:r w:rsidRPr="00235245">
        <w:rPr>
          <w:i/>
        </w:rPr>
        <w:t>J</w:t>
      </w:r>
      <w:r w:rsidRPr="00235245">
        <w:t xml:space="preserve"> = 8.4 Hz, 2H), 7.68 (d, </w:t>
      </w:r>
      <w:r w:rsidRPr="00235245">
        <w:rPr>
          <w:i/>
        </w:rPr>
        <w:t>J</w:t>
      </w:r>
      <w:r w:rsidRPr="00235245">
        <w:t xml:space="preserve"> = 8.4 Hz, 4H), 7.52 (d, </w:t>
      </w:r>
      <w:r w:rsidRPr="00235245">
        <w:rPr>
          <w:i/>
        </w:rPr>
        <w:t>J</w:t>
      </w:r>
      <w:r w:rsidRPr="00235245">
        <w:t xml:space="preserve"> = 8.4 Hz, 2H), 7.41 (d, </w:t>
      </w:r>
      <w:r w:rsidRPr="00235245">
        <w:rPr>
          <w:i/>
        </w:rPr>
        <w:t xml:space="preserve">J </w:t>
      </w:r>
      <w:r w:rsidRPr="00235245">
        <w:t>= 8.4 Hz, 4H), 2.58 (s, 6H).</w:t>
      </w:r>
    </w:p>
    <w:p w:rsidR="00235245" w:rsidRPr="00235245" w:rsidRDefault="00235245" w:rsidP="00235245">
      <w:pPr>
        <w:rPr>
          <w:b/>
        </w:rPr>
      </w:pPr>
      <w:r w:rsidRPr="00235245">
        <w:rPr>
          <w:b/>
        </w:rPr>
        <w:t>Synthesis steps of 9-methyl-3,6-bis(4-(methylthio)phenyl)-9H-carbazole (</w:t>
      </w:r>
      <w:r w:rsidRPr="00235245">
        <w:rPr>
          <w:rFonts w:hint="eastAsia"/>
          <w:b/>
        </w:rPr>
        <w:t>Meta-N-Me</w:t>
      </w:r>
      <w:r w:rsidRPr="00235245">
        <w:rPr>
          <w:b/>
        </w:rPr>
        <w:t>)</w:t>
      </w:r>
      <w:r w:rsidRPr="00235245">
        <w:t xml:space="preserve"> </w:t>
      </w:r>
      <w:r w:rsidRPr="00235245">
        <w:rPr>
          <w:b/>
        </w:rPr>
        <w:fldChar w:fldCharType="begin">
          <w:fldData xml:space="preserve">PEVuZE5vdGU+PENpdGU+PEF1dGhvcj5CemVpaDwvQXV0aG9yPjxZZWFyPjIwMTY8L1llYXI+PFJl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</w:fldData>
        </w:fldChar>
      </w:r>
      <w:r>
        <w:rPr>
          <w:b/>
        </w:rPr>
        <w:instrText xml:space="preserve"> ADDIN EN.CITE </w:instrText>
      </w:r>
      <w:r>
        <w:rPr>
          <w:b/>
        </w:rPr>
        <w:fldChar w:fldCharType="begin">
          <w:fldData xml:space="preserve">PEVuZE5vdGU+PENpdGU+PEF1dGhvcj5CemVpaDwvQXV0aG9yPjxZZWFyPjIwMTY8L1llYXI+PFJl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</w:fldData>
        </w:fldChar>
      </w:r>
      <w:r>
        <w:rPr>
          <w:b/>
        </w:rPr>
        <w:instrText xml:space="preserve"> ADDIN EN.CITE.DATA </w:instrText>
      </w:r>
      <w:r>
        <w:rPr>
          <w:b/>
        </w:rPr>
      </w:r>
      <w:r>
        <w:rPr>
          <w:b/>
        </w:rPr>
        <w:fldChar w:fldCharType="end"/>
      </w:r>
      <w:r w:rsidRPr="00235245">
        <w:rPr>
          <w:b/>
        </w:rPr>
      </w:r>
      <w:r w:rsidRPr="00235245">
        <w:rPr>
          <w:b/>
        </w:rPr>
        <w:fldChar w:fldCharType="separate"/>
      </w:r>
      <w:r w:rsidRPr="00235245">
        <w:rPr>
          <w:b/>
          <w:noProof/>
          <w:vertAlign w:val="superscript"/>
        </w:rPr>
        <w:t>2</w:t>
      </w:r>
      <w:r w:rsidRPr="00235245">
        <w:fldChar w:fldCharType="end"/>
      </w:r>
    </w:p>
    <w:p w:rsidR="00235245" w:rsidRPr="00235245" w:rsidRDefault="00235245" w:rsidP="00235245">
      <w:r w:rsidRPr="00235245">
        <w:rPr>
          <w:rFonts w:hint="eastAsia"/>
        </w:rPr>
        <w:t>Meta-N-</w:t>
      </w:r>
      <w:r w:rsidRPr="00235245">
        <w:t>H (4.115 g, 10.000 mmol), NaH (0.240 g, 10.000 mmol) were dissolved in 25 mL N,N-Dimethylformamide in a Schlenk flask at -20</w:t>
      </w:r>
      <w:r w:rsidRPr="00235245">
        <w:rPr>
          <w:rFonts w:hint="eastAsia"/>
        </w:rPr>
        <w:t>℃</w:t>
      </w:r>
      <w:r w:rsidRPr="00235245">
        <w:t>. After rising to room temperature, the reaction mixture was stirred at room temperature for 30mim. Methyl iodide (1.520 mL, 10.000 mmol) was then added to the mixture solution. The mixture was stirred at room temperature for 2 h. The resulted reaction mixture was poured into water (100 m</w:t>
      </w:r>
      <w:r w:rsidRPr="00235245">
        <w:rPr>
          <w:rFonts w:hint="eastAsia"/>
        </w:rPr>
        <w:t>L</w:t>
      </w:r>
      <w:r w:rsidRPr="00235245">
        <w:t xml:space="preserve">), followed by the obtained solids being collected by filtration. The resulting solid was dried under vacuum yielding the product. Yield: 99.6% (4.241 g, 9.962 mmol). This product was used directly for the next step without further purification. </w:t>
      </w:r>
      <w:r w:rsidRPr="00235245">
        <w:rPr>
          <w:vertAlign w:val="superscript"/>
        </w:rPr>
        <w:t>1</w:t>
      </w:r>
      <w:r w:rsidRPr="00235245">
        <w:t xml:space="preserve">H NMR (400 MHz, </w:t>
      </w:r>
      <w:r w:rsidRPr="00235245">
        <w:rPr>
          <w:i/>
        </w:rPr>
        <w:t>d</w:t>
      </w:r>
      <w:r w:rsidRPr="00235245">
        <w:rPr>
          <w:vertAlign w:val="subscript"/>
        </w:rPr>
        <w:t>6</w:t>
      </w:r>
      <w:r w:rsidRPr="00235245">
        <w:t xml:space="preserve">-DMSO) </w:t>
      </w:r>
      <w:r w:rsidRPr="00235245">
        <w:rPr>
          <w:i/>
        </w:rPr>
        <w:t>δ</w:t>
      </w:r>
      <w:r w:rsidRPr="00235245">
        <w:t xml:space="preserve"> 8.58 (d, </w:t>
      </w:r>
      <w:r w:rsidRPr="00235245">
        <w:rPr>
          <w:i/>
        </w:rPr>
        <w:t xml:space="preserve">J </w:t>
      </w:r>
      <w:r w:rsidRPr="00235245">
        <w:t xml:space="preserve">= 1.6 Hz,2H), 7.77 (dd, </w:t>
      </w:r>
      <w:r w:rsidRPr="00235245">
        <w:rPr>
          <w:i/>
        </w:rPr>
        <w:t>J</w:t>
      </w:r>
      <w:r w:rsidRPr="00235245">
        <w:t xml:space="preserve"> = 1.6 Hz, </w:t>
      </w:r>
      <w:r w:rsidRPr="00235245">
        <w:rPr>
          <w:i/>
        </w:rPr>
        <w:t>J</w:t>
      </w:r>
      <w:r w:rsidRPr="00235245">
        <w:t xml:space="preserve"> = 8.6 Hz, 2H), 7.74 (d,</w:t>
      </w:r>
      <w:r w:rsidRPr="00235245">
        <w:rPr>
          <w:i/>
        </w:rPr>
        <w:t xml:space="preserve"> J</w:t>
      </w:r>
      <w:r w:rsidRPr="00235245">
        <w:t xml:space="preserve"> = 8.5 Hz, 4H), 7.62 (d, </w:t>
      </w:r>
      <w:r w:rsidRPr="00235245">
        <w:rPr>
          <w:i/>
        </w:rPr>
        <w:t>J</w:t>
      </w:r>
      <w:r w:rsidRPr="00235245">
        <w:t xml:space="preserve"> = 8.6 Hz, 2H), 7.35(d, </w:t>
      </w:r>
      <w:r w:rsidRPr="00235245">
        <w:rPr>
          <w:i/>
        </w:rPr>
        <w:t xml:space="preserve">J </w:t>
      </w:r>
      <w:r w:rsidRPr="00235245">
        <w:t xml:space="preserve">= 7.5 Hz, 4H), 3.89 (s, 3H), 2.50 (s, 6H). </w:t>
      </w:r>
    </w:p>
    <w:p w:rsidR="00235245" w:rsidRPr="00235245" w:rsidRDefault="00235245" w:rsidP="00235245">
      <w:r w:rsidRPr="00235245">
        <w:rPr>
          <w:b/>
        </w:rPr>
        <w:t>Synthesis steps of N-(tert-butyl)-2,7-dibromo-9H-carbazole-9-carboxylate (</w:t>
      </w:r>
      <w:r w:rsidRPr="00235245">
        <w:rPr>
          <w:rFonts w:hint="eastAsia"/>
          <w:b/>
        </w:rPr>
        <w:t>Compound</w:t>
      </w:r>
      <w:r w:rsidRPr="00235245">
        <w:rPr>
          <w:b/>
        </w:rPr>
        <w:t xml:space="preserve"> </w:t>
      </w:r>
      <w:r w:rsidRPr="00235245">
        <w:rPr>
          <w:rFonts w:hint="eastAsia"/>
          <w:b/>
        </w:rPr>
        <w:t>3</w:t>
      </w:r>
      <w:r w:rsidRPr="00235245">
        <w:rPr>
          <w:b/>
        </w:rPr>
        <w:t>)</w:t>
      </w:r>
      <w:r w:rsidRPr="00235245">
        <w:t xml:space="preserve"> </w:t>
      </w:r>
      <w:r w:rsidRPr="00235245">
        <w:rPr>
          <w:b/>
        </w:rPr>
        <w:fldChar w:fldCharType="begin"/>
      </w:r>
      <w:r>
        <w:rPr>
          <w:b/>
        </w:rPr>
        <w:instrText xml:space="preserve"> ADDIN EN.CITE &lt;EndNote&gt;&lt;Cite&gt;&lt;Author&gt;Diep&lt;/Author&gt;&lt;Year&gt;2003&lt;/Year&gt;&lt;RecNum&gt;261&lt;/RecNum&gt;&lt;DisplayText&gt;&lt;style face="superscript"&gt;3&lt;/style&gt;&lt;/DisplayText&gt;&lt;record&gt;&lt;rec-number&gt;261&lt;/rec-number&gt;&lt;foreign-keys&gt;&lt;key app="EN" db-id="9pt2ax25uzftxeexapd5vxz3afvt9wpdzdsa" timestamp="1620895738"&gt;261&lt;/key&gt;&lt;/foreign-keys&gt;&lt;ref-type name="Journal Article"&gt;17&lt;/ref-type&gt;&lt;contributors&gt;&lt;authors&gt;&lt;author&gt;Diep, V.&lt;/author&gt;&lt;author&gt;Dannenberg, J. J.&lt;/author&gt;&lt;author&gt;Franck, R. W.&lt;/author&gt;&lt;/authors&gt;&lt;/contributors&gt;&lt;auth-address&gt;CUNY Hunter Coll, Dept Chem, New York, NY 10021 USA&amp;#xD;CUNY, Grad Ctr, New York, NY 10016 USA&lt;/auth-address&gt;&lt;titles&gt;&lt;title&gt;An o-iminothioquinone: Its cycloaddition to produce an indologlycoside and its self-dimerization to form a dithio-diazocycloctane, the structure assignment of which is based on the DFT prediction of its IR spectrum&lt;/title&gt;&lt;secondary-title&gt;Journal of Organic Chemistry&lt;/secondary-title&gt;&lt;alt-title&gt;J Org Chem&amp;#xD;J Org Chem&lt;/alt-title&gt;&lt;/titles&gt;&lt;periodical&gt;&lt;full-title&gt;Journal of Organic Chemistry&lt;/full-title&gt;&lt;abbr-1&gt;J. Org. Chem.&lt;/abbr-1&gt;&lt;abbr-2&gt;J Org Chem&lt;/abbr-2&gt;&lt;/periodical&gt;&lt;pages&gt;7907-7910&lt;/pages&gt;&lt;volume&gt;68&lt;/volume&gt;&lt;number&gt;20&lt;/number&gt;&lt;keywords&gt;&lt;keyword&gt;stereoselective synthesis&lt;/keyword&gt;&lt;keyword&gt;glycosyl transfer&lt;/keyword&gt;&lt;keyword&gt;rebeccamycin&lt;/keyword&gt;&lt;keyword&gt;density&lt;/keyword&gt;&lt;keyword&gt;indole&lt;/keyword&gt;&lt;keyword&gt;neosidomycin&lt;/keyword&gt;&lt;keyword&gt;sf-2140&lt;/keyword&gt;&lt;/keywords&gt;&lt;dates&gt;&lt;year&gt;2003&lt;/year&gt;&lt;pub-dates&gt;&lt;date&gt;Oct 3&lt;/date&gt;&lt;/pub-dates&gt;&lt;/dates&gt;&lt;isbn&gt;0022-3263&lt;/isbn&gt;&lt;accession-num&gt;WOS:000185609000051&lt;/accession-num&gt;&lt;urls&gt;&lt;related-urls&gt;&lt;url&gt;&amp;lt;Go to ISI&amp;gt;://WOS:000185609000051&lt;/url&gt;&lt;/related-urls&gt;&lt;/urls&gt;&lt;language&gt;English&lt;/language&gt;&lt;/record&gt;&lt;/Cite&gt;&lt;/EndNote&gt;</w:instrText>
      </w:r>
      <w:r w:rsidRPr="00235245">
        <w:rPr>
          <w:b/>
        </w:rPr>
        <w:fldChar w:fldCharType="separate"/>
      </w:r>
      <w:r w:rsidRPr="00235245">
        <w:rPr>
          <w:b/>
          <w:noProof/>
          <w:vertAlign w:val="superscript"/>
        </w:rPr>
        <w:t>3</w:t>
      </w:r>
      <w:r w:rsidRPr="00235245">
        <w:fldChar w:fldCharType="end"/>
      </w:r>
    </w:p>
    <w:p w:rsidR="00235245" w:rsidRPr="00235245" w:rsidRDefault="00235245" w:rsidP="00235245">
      <w:r w:rsidRPr="00235245">
        <w:t xml:space="preserve">To a shrink flask containing THF (20 mL) solution of 2,7-dibromo-9H-carbazole (7.523 g, 23.300 mmol) and 4-dimethylaminopyridine (0.600 g, 5.000 mmol) followed by the addition of butyl bicarbonate (5.079 g, 23.300 mmol). After the addition, the mixture was heated to 40 °C and stirred for another 2 h. After removing the precipitate by filtration, the solvent was evaporated by vacuum. After removing the solvent, the </w:t>
      </w:r>
      <w:r w:rsidRPr="00235245">
        <w:lastRenderedPageBreak/>
        <w:t xml:space="preserve">residues were further purified by column chromatography on a silica gel column (dichloromethane / petroleum ether = 1 : 3 </w:t>
      </w:r>
      <w:r w:rsidRPr="00235245">
        <w:rPr>
          <w:i/>
        </w:rPr>
        <w:t>v</w:t>
      </w:r>
      <w:r w:rsidRPr="00235245">
        <w:t xml:space="preserve"> /</w:t>
      </w:r>
      <w:r w:rsidRPr="00235245">
        <w:rPr>
          <w:i/>
        </w:rPr>
        <w:t xml:space="preserve"> v</w:t>
      </w:r>
      <w:r w:rsidRPr="00235245">
        <w:t xml:space="preserve">)) to afford the product as a white solid. Yield: 83.4% (7.400 g, 19.423 mmol). </w:t>
      </w:r>
      <w:r w:rsidRPr="00235245">
        <w:rPr>
          <w:vertAlign w:val="superscript"/>
        </w:rPr>
        <w:t>1</w:t>
      </w:r>
      <w:r w:rsidRPr="00235245">
        <w:t>H NMR (400 MHz, CDCl</w:t>
      </w:r>
      <w:r w:rsidRPr="00235245">
        <w:rPr>
          <w:vertAlign w:val="subscript"/>
        </w:rPr>
        <w:t>3</w:t>
      </w:r>
      <w:r w:rsidRPr="00235245">
        <w:t xml:space="preserve">) </w:t>
      </w:r>
      <w:r w:rsidRPr="00235245">
        <w:rPr>
          <w:i/>
        </w:rPr>
        <w:t>δ</w:t>
      </w:r>
      <w:r w:rsidRPr="00235245">
        <w:t xml:space="preserve"> 8.49 (s, 2H), 7.79 (d, </w:t>
      </w:r>
      <w:r w:rsidRPr="00235245">
        <w:rPr>
          <w:i/>
        </w:rPr>
        <w:t>J</w:t>
      </w:r>
      <w:r w:rsidRPr="00235245">
        <w:t xml:space="preserve"> = 13.6 Hz, 2H), 7.48 (d, </w:t>
      </w:r>
      <w:r w:rsidRPr="00235245">
        <w:rPr>
          <w:i/>
        </w:rPr>
        <w:t>J</w:t>
      </w:r>
      <w:r w:rsidRPr="00235245">
        <w:t xml:space="preserve"> = 8.2 Hz, 2H), 1.77 (s, 9H).</w:t>
      </w:r>
    </w:p>
    <w:p w:rsidR="00235245" w:rsidRPr="00235245" w:rsidRDefault="00235245" w:rsidP="00235245">
      <w:r w:rsidRPr="00235245">
        <w:rPr>
          <w:b/>
        </w:rPr>
        <w:t>Synthesis steps of N-(tert-butyl)-2,7-dibromo-9H-carbazole-9-carboxylate (</w:t>
      </w:r>
      <w:r w:rsidRPr="00235245">
        <w:rPr>
          <w:rFonts w:hint="eastAsia"/>
          <w:b/>
        </w:rPr>
        <w:t>Compound</w:t>
      </w:r>
      <w:r w:rsidRPr="00235245">
        <w:rPr>
          <w:b/>
        </w:rPr>
        <w:t xml:space="preserve"> 5)</w:t>
      </w:r>
      <w:r w:rsidRPr="00235245">
        <w:t xml:space="preserve"> </w:t>
      </w:r>
      <w:r w:rsidRPr="00235245">
        <w:rPr>
          <w:b/>
        </w:rPr>
        <w:fldChar w:fldCharType="begin">
          <w:fldData xml:space="preserve">PEVuZE5vdGU+PENpdGU+PEF1dGhvcj5QYXNjYW51PC9BdXRob3I+PFllYXI+MjAxMzwvWWVhcj48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</w:fldData>
        </w:fldChar>
      </w:r>
      <w:r w:rsidR="00E76497">
        <w:rPr>
          <w:b/>
        </w:rPr>
        <w:instrText xml:space="preserve"> ADDIN EN.CITE </w:instrText>
      </w:r>
      <w:r w:rsidR="00E76497">
        <w:rPr>
          <w:b/>
        </w:rPr>
        <w:fldChar w:fldCharType="begin">
          <w:fldData xml:space="preserve">PEVuZE5vdGU+PENpdGU+PEF1dGhvcj5QYXNjYW51PC9BdXRob3I+PFllYXI+MjAxMzwvWWVhcj48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</w:fldData>
        </w:fldChar>
      </w:r>
      <w:r w:rsidR="00E76497">
        <w:rPr>
          <w:b/>
        </w:rPr>
        <w:instrText xml:space="preserve"> ADDIN EN.CITE.DATA </w:instrText>
      </w:r>
      <w:r w:rsidR="00E76497">
        <w:rPr>
          <w:b/>
        </w:rPr>
      </w:r>
      <w:r w:rsidR="00E76497">
        <w:rPr>
          <w:b/>
        </w:rPr>
        <w:fldChar w:fldCharType="end"/>
      </w:r>
      <w:r w:rsidRPr="00235245">
        <w:rPr>
          <w:b/>
        </w:rPr>
        <w:fldChar w:fldCharType="separate"/>
      </w:r>
      <w:r w:rsidRPr="00235245">
        <w:rPr>
          <w:b/>
          <w:noProof/>
          <w:vertAlign w:val="superscript"/>
        </w:rPr>
        <w:t>1</w:t>
      </w:r>
      <w:r w:rsidRPr="00235245">
        <w:fldChar w:fldCharType="end"/>
      </w:r>
    </w:p>
    <w:p w:rsidR="00235245" w:rsidRPr="00235245" w:rsidRDefault="00235245" w:rsidP="00235245">
      <w:r w:rsidRPr="00235245">
        <w:t>To a mixed solution (30 mL 1,4-dioxane and 10 mL H</w:t>
      </w:r>
      <w:r w:rsidRPr="00235245">
        <w:rPr>
          <w:vertAlign w:val="subscript"/>
        </w:rPr>
        <w:t>2</w:t>
      </w:r>
      <w:r w:rsidRPr="00235245">
        <w:t xml:space="preserve">O) of compound </w:t>
      </w:r>
      <w:r w:rsidRPr="00235245">
        <w:rPr>
          <w:b/>
        </w:rPr>
        <w:t xml:space="preserve">4 </w:t>
      </w:r>
      <w:r w:rsidRPr="00235245">
        <w:t>(2.786 g, 7.312 mmol) and compound</w:t>
      </w:r>
      <w:r w:rsidRPr="00235245">
        <w:rPr>
          <w:b/>
        </w:rPr>
        <w:t xml:space="preserve"> 3</w:t>
      </w:r>
      <w:r w:rsidRPr="00235245">
        <w:t xml:space="preserve"> (3.076 g, 12.300 mmol), excess potassium carbonate (2.400 g, 17.391 mmol) and tetrakis(triphenylphosphine) palladium (0.208 g,0.180 mmol) were added. The resulted solution was stirred at 90 °C for 24 h. After cooling to room temperature, the solution was mixed with water (200 mL), followed by extraction with dichloromethane. The organic phase was collected and evaporated under reduced pressure. The obtained crude product was purified by column chromatography on a silica gel column (dichloromethane / petroleum ether = 1 : 2 </w:t>
      </w:r>
      <w:r w:rsidRPr="00235245">
        <w:rPr>
          <w:i/>
        </w:rPr>
        <w:t>v</w:t>
      </w:r>
      <w:r w:rsidRPr="00235245">
        <w:t xml:space="preserve"> /</w:t>
      </w:r>
      <w:r w:rsidRPr="00235245">
        <w:rPr>
          <w:i/>
        </w:rPr>
        <w:t xml:space="preserve"> v</w:t>
      </w:r>
      <w:r w:rsidRPr="00235245">
        <w:t xml:space="preserve">) as eluent to obtain the product as white solid. Yield: 49.4% (1.690 g, 3.613 mmol). </w:t>
      </w:r>
      <w:r w:rsidRPr="00235245">
        <w:rPr>
          <w:vertAlign w:val="superscript"/>
        </w:rPr>
        <w:t>1</w:t>
      </w:r>
      <w:r w:rsidRPr="00235245">
        <w:t>H NMR (400 MHz, CDCl</w:t>
      </w:r>
      <w:r w:rsidRPr="00235245">
        <w:rPr>
          <w:vertAlign w:val="subscript"/>
        </w:rPr>
        <w:t>3</w:t>
      </w:r>
      <w:r w:rsidRPr="00235245">
        <w:t xml:space="preserve">) </w:t>
      </w:r>
      <w:r w:rsidRPr="00235245">
        <w:rPr>
          <w:i/>
        </w:rPr>
        <w:t>δ</w:t>
      </w:r>
      <w:r w:rsidRPr="00235245">
        <w:t xml:space="preserve"> 8.57 (s, 2H), 8.00 (d, </w:t>
      </w:r>
      <w:r w:rsidRPr="00235245">
        <w:rPr>
          <w:i/>
        </w:rPr>
        <w:t>J</w:t>
      </w:r>
      <w:r w:rsidRPr="00235245">
        <w:t xml:space="preserve"> = 8.1 Hz, 2H), 7.65 (d, </w:t>
      </w:r>
      <w:r w:rsidRPr="00235245">
        <w:rPr>
          <w:i/>
        </w:rPr>
        <w:t>J</w:t>
      </w:r>
      <w:r w:rsidRPr="00235245">
        <w:t xml:space="preserve"> = 10.8 Hz, 4H), 7.58 (d, </w:t>
      </w:r>
      <w:r w:rsidRPr="00235245">
        <w:rPr>
          <w:i/>
        </w:rPr>
        <w:t>J</w:t>
      </w:r>
      <w:r w:rsidRPr="00235245">
        <w:t xml:space="preserve"> = 8.1 Hz, 2H), 7.36 (d, </w:t>
      </w:r>
      <w:r w:rsidRPr="00235245">
        <w:rPr>
          <w:i/>
        </w:rPr>
        <w:t>J</w:t>
      </w:r>
      <w:r w:rsidRPr="00235245">
        <w:t xml:space="preserve"> = 8.1 Hz, 4H), 2.54 (s, 6H), 1.78 (s, 9H).</w:t>
      </w:r>
      <w:r w:rsidRPr="00235245">
        <w:rPr>
          <w:b/>
        </w:rPr>
        <w:t xml:space="preserve"> </w:t>
      </w:r>
    </w:p>
    <w:p w:rsidR="00235245" w:rsidRPr="00235245" w:rsidRDefault="00235245" w:rsidP="00235245">
      <w:pPr>
        <w:rPr>
          <w:b/>
        </w:rPr>
      </w:pPr>
      <w:r w:rsidRPr="00235245">
        <w:rPr>
          <w:b/>
        </w:rPr>
        <w:t>Synthesis steps of 2,7-bis(4-(methylthio)phenyl)-9H-carbazole (</w:t>
      </w:r>
      <w:r w:rsidRPr="00235245">
        <w:rPr>
          <w:rFonts w:hint="eastAsia"/>
          <w:b/>
        </w:rPr>
        <w:t>Para-N-H</w:t>
      </w:r>
      <w:r w:rsidRPr="00235245">
        <w:rPr>
          <w:b/>
        </w:rPr>
        <w:t>)</w:t>
      </w:r>
    </w:p>
    <w:p w:rsidR="00235245" w:rsidRPr="00235245" w:rsidRDefault="00235245" w:rsidP="00235245">
      <w:pPr>
        <w:rPr>
          <w:i/>
        </w:rPr>
      </w:pPr>
      <w:r w:rsidRPr="00235245">
        <w:t>Compound</w:t>
      </w:r>
      <w:r w:rsidRPr="00235245">
        <w:rPr>
          <w:b/>
        </w:rPr>
        <w:t xml:space="preserve"> 5</w:t>
      </w:r>
      <w:r w:rsidRPr="00235245">
        <w:t xml:space="preserve"> (5.112 g, 10.930 mmol) was added to 20 mL trifluoroacetic acid. The mixture was stirred at room temperature for 2 h under N</w:t>
      </w:r>
      <w:r w:rsidRPr="00235245">
        <w:rPr>
          <w:vertAlign w:val="subscript"/>
        </w:rPr>
        <w:t>2</w:t>
      </w:r>
      <w:r w:rsidRPr="00235245">
        <w:t xml:space="preserve">, followed by the filtering through celite and evaporated under vacuum to give target product as white solid. Yield: 44.5% (2.000 g, 4.859 mmol). </w:t>
      </w:r>
      <w:r w:rsidRPr="00235245">
        <w:rPr>
          <w:vertAlign w:val="superscript"/>
        </w:rPr>
        <w:t>1</w:t>
      </w:r>
      <w:r w:rsidRPr="00235245">
        <w:t xml:space="preserve">H NMR (400 MHz, </w:t>
      </w:r>
      <w:r w:rsidRPr="00235245">
        <w:rPr>
          <w:i/>
        </w:rPr>
        <w:t>d</w:t>
      </w:r>
      <w:r w:rsidRPr="00235245">
        <w:rPr>
          <w:vertAlign w:val="subscript"/>
        </w:rPr>
        <w:t>6</w:t>
      </w:r>
      <w:r w:rsidRPr="00235245">
        <w:t xml:space="preserve">-DMSO) </w:t>
      </w:r>
      <w:r w:rsidRPr="00235245">
        <w:rPr>
          <w:i/>
        </w:rPr>
        <w:t>δ</w:t>
      </w:r>
      <w:r w:rsidRPr="00235245">
        <w:t xml:space="preserve"> 11.33 (s, 1H), 8.15 (d, </w:t>
      </w:r>
      <w:r w:rsidRPr="00235245">
        <w:rPr>
          <w:i/>
        </w:rPr>
        <w:t>J</w:t>
      </w:r>
      <w:r w:rsidRPr="00235245">
        <w:t xml:space="preserve"> = 7.8 Hz, 2H), 7.69 (d, </w:t>
      </w:r>
      <w:r w:rsidRPr="00235245">
        <w:rPr>
          <w:i/>
        </w:rPr>
        <w:t>J</w:t>
      </w:r>
      <w:r w:rsidRPr="00235245">
        <w:t xml:space="preserve"> = 7.8 Hz, 4H), 7.66 (s, 2H), 7.43 (d, </w:t>
      </w:r>
      <w:r w:rsidRPr="00235245">
        <w:rPr>
          <w:i/>
        </w:rPr>
        <w:t>J</w:t>
      </w:r>
      <w:r w:rsidRPr="00235245">
        <w:t xml:space="preserve"> = 8.0 Hz, 2H), 7.35 (d, </w:t>
      </w:r>
      <w:r w:rsidRPr="00235245">
        <w:rPr>
          <w:i/>
        </w:rPr>
        <w:t>J</w:t>
      </w:r>
      <w:r w:rsidRPr="00235245">
        <w:t xml:space="preserve"> = 7.3 Hz, 4H), 2.50 (s,6H).</w:t>
      </w:r>
    </w:p>
    <w:p w:rsidR="00235245" w:rsidRPr="00235245" w:rsidRDefault="00235245" w:rsidP="00235245">
      <w:pPr>
        <w:rPr>
          <w:b/>
        </w:rPr>
      </w:pPr>
      <w:r w:rsidRPr="00235245">
        <w:rPr>
          <w:b/>
        </w:rPr>
        <w:t>Synthesis steps of 9-methyl-2,7-bis(4-(methylthio)phenyl)-9H-carbazole (</w:t>
      </w:r>
      <w:r w:rsidRPr="00235245">
        <w:rPr>
          <w:rFonts w:hint="eastAsia"/>
          <w:b/>
        </w:rPr>
        <w:t>Para-N-Me</w:t>
      </w:r>
      <w:r w:rsidRPr="00235245">
        <w:rPr>
          <w:b/>
        </w:rPr>
        <w:t>)</w:t>
      </w:r>
      <w:r w:rsidRPr="00235245">
        <w:t xml:space="preserve"> </w:t>
      </w:r>
      <w:r w:rsidRPr="00235245">
        <w:rPr>
          <w:b/>
        </w:rPr>
        <w:fldChar w:fldCharType="begin">
          <w:fldData xml:space="preserve">PEVuZE5vdGU+PENpdGU+PEF1dGhvcj5CemVpaDwvQXV0aG9yPjxZZWFyPjIwMTY8L1llYXI+PFJl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</w:fldData>
        </w:fldChar>
      </w:r>
      <w:r>
        <w:rPr>
          <w:b/>
        </w:rPr>
        <w:instrText xml:space="preserve"> ADDIN EN.CITE </w:instrText>
      </w:r>
      <w:r>
        <w:rPr>
          <w:b/>
        </w:rPr>
        <w:fldChar w:fldCharType="begin">
          <w:fldData xml:space="preserve">PEVuZE5vdGU+PENpdGU+PEF1dGhvcj5CemVpaDwvQXV0aG9yPjxZZWFyPjIwMTY8L1llYXI+PFJl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</w:fldData>
        </w:fldChar>
      </w:r>
      <w:r>
        <w:rPr>
          <w:b/>
        </w:rPr>
        <w:instrText xml:space="preserve"> ADDIN EN.CITE.DATA </w:instrText>
      </w:r>
      <w:r>
        <w:rPr>
          <w:b/>
        </w:rPr>
      </w:r>
      <w:r>
        <w:rPr>
          <w:b/>
        </w:rPr>
        <w:fldChar w:fldCharType="end"/>
      </w:r>
      <w:r w:rsidRPr="00235245">
        <w:rPr>
          <w:b/>
        </w:rPr>
      </w:r>
      <w:r w:rsidRPr="00235245">
        <w:rPr>
          <w:b/>
        </w:rPr>
        <w:fldChar w:fldCharType="separate"/>
      </w:r>
      <w:r w:rsidRPr="00235245">
        <w:rPr>
          <w:b/>
          <w:noProof/>
          <w:vertAlign w:val="superscript"/>
        </w:rPr>
        <w:t>2</w:t>
      </w:r>
      <w:r w:rsidRPr="00235245">
        <w:fldChar w:fldCharType="end"/>
      </w:r>
    </w:p>
    <w:p w:rsidR="00235245" w:rsidRPr="00235245" w:rsidRDefault="00235245" w:rsidP="00235245">
      <w:r w:rsidRPr="00235245">
        <w:rPr>
          <w:rFonts w:hint="eastAsia"/>
        </w:rPr>
        <w:t>Para-N-H</w:t>
      </w:r>
      <w:r w:rsidRPr="00235245">
        <w:t xml:space="preserve"> (4.111 g, 10.000 mmol), NaH (0.240 g, 10.000 mmol) were dissolved in 25 mL N,N-Dimethylformamide in a Schlenk flask at -20</w:t>
      </w:r>
      <w:r w:rsidRPr="00235245">
        <w:rPr>
          <w:rFonts w:hint="eastAsia"/>
        </w:rPr>
        <w:t>℃</w:t>
      </w:r>
      <w:r w:rsidRPr="00235245">
        <w:t xml:space="preserve">. After rising to room temperature, the reaction was stirred for 30 min. Methyl iodide (1.520 mL, 10.000 </w:t>
      </w:r>
      <w:r w:rsidRPr="00235245">
        <w:lastRenderedPageBreak/>
        <w:t xml:space="preserve">mmol) was then added to the mixture solution. The mixture was stirred for 2 h. The resulted reaction mixture was poured into water (100 mL), followed by the obtained solids being collected by filtration. The resulting solid was dried under vacuum yielding the product as solid. Yield: 99.9% (4.251 g, 9.985 mmol). </w:t>
      </w:r>
      <w:r w:rsidRPr="00235245">
        <w:rPr>
          <w:vertAlign w:val="superscript"/>
        </w:rPr>
        <w:t>1</w:t>
      </w:r>
      <w:r w:rsidRPr="00235245">
        <w:t xml:space="preserve">H NMR (400 MHz, </w:t>
      </w:r>
      <w:r w:rsidRPr="00235245">
        <w:rPr>
          <w:i/>
        </w:rPr>
        <w:t>d</w:t>
      </w:r>
      <w:r w:rsidRPr="00235245">
        <w:rPr>
          <w:vertAlign w:val="subscript"/>
        </w:rPr>
        <w:t>6</w:t>
      </w:r>
      <w:r w:rsidRPr="00235245">
        <w:t xml:space="preserve">-DMSO) </w:t>
      </w:r>
      <w:r w:rsidRPr="00235245">
        <w:rPr>
          <w:i/>
        </w:rPr>
        <w:t xml:space="preserve">δ </w:t>
      </w:r>
      <w:r w:rsidRPr="00235245">
        <w:t xml:space="preserve">8.18 (s, 2H), 7.85 (s, 2H), 7.77 (d, </w:t>
      </w:r>
      <w:r w:rsidRPr="00235245">
        <w:rPr>
          <w:i/>
        </w:rPr>
        <w:t xml:space="preserve">J </w:t>
      </w:r>
      <w:r w:rsidRPr="00235245">
        <w:t xml:space="preserve">= 8,1 Hz, 4H), 7.49 (d, </w:t>
      </w:r>
      <w:r w:rsidRPr="00235245">
        <w:rPr>
          <w:i/>
        </w:rPr>
        <w:t>J</w:t>
      </w:r>
      <w:r w:rsidRPr="00235245">
        <w:t xml:space="preserve"> = 4.4 Hz, 2H), 7.36 (d, </w:t>
      </w:r>
      <w:r w:rsidRPr="00235245">
        <w:rPr>
          <w:i/>
        </w:rPr>
        <w:t xml:space="preserve">J </w:t>
      </w:r>
      <w:r w:rsidRPr="00235245">
        <w:t>= 8,1 Hz, 4H), 3.97 (s, 3H), 2.51 (s, 6H)</w:t>
      </w:r>
    </w:p>
    <w:p w:rsidR="00235245" w:rsidRPr="00235245" w:rsidRDefault="00235245" w:rsidP="00235245">
      <w:pPr>
        <w:rPr>
          <w:lang w:val="en-GB"/>
        </w:rPr>
      </w:pPr>
      <w:r w:rsidRPr="00FF11DB">
        <w:rPr>
          <w:rFonts w:ascii="Arial" w:hAnsi="Arial" w:cs="Arial"/>
          <w:noProof/>
          <w:color w:val="000000" w:themeColor="text1"/>
          <w:sz w:val="17"/>
          <w:szCs w:val="17"/>
        </w:rPr>
        <w:drawing>
          <wp:inline distT="0" distB="0" distL="0" distR="0" wp14:anchorId="4C508E4E" wp14:editId="497031EF">
            <wp:extent cx="5274310" cy="559244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分子合成.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5592445"/>
                    </a:xfrm>
                    <a:prstGeom prst="rect">
                      <a:avLst/>
                    </a:prstGeom>
                  </pic:spPr>
                </pic:pic>
              </a:graphicData>
            </a:graphic>
          </wp:inline>
        </w:drawing>
      </w:r>
      <w:r w:rsidRPr="00235245">
        <w:rPr>
          <w:b/>
          <w:lang w:val="en-GB"/>
        </w:rPr>
        <w:t>Scheme S1</w:t>
      </w:r>
      <w:r w:rsidRPr="00235245">
        <w:rPr>
          <w:lang w:val="en-GB"/>
        </w:rPr>
        <w:t>. Synthetic routes to molecules used in conductance measurements</w:t>
      </w:r>
      <w:r w:rsidRPr="00235245">
        <w:rPr>
          <w:rFonts w:hint="eastAsia"/>
          <w:lang w:val="en-GB"/>
        </w:rPr>
        <w:t>.</w:t>
      </w:r>
    </w:p>
    <w:p w:rsidR="00235245" w:rsidRDefault="00235245" w:rsidP="00235245">
      <w:pPr>
        <w:pStyle w:val="1"/>
        <w:numPr>
          <w:ilvl w:val="0"/>
          <w:numId w:val="0"/>
        </w:numPr>
      </w:pPr>
      <w:bookmarkStart w:id="10" w:name="_Toc73625863"/>
      <w:r>
        <w:t xml:space="preserve">1.3 </w:t>
      </w:r>
      <w:r w:rsidRPr="00235245">
        <w:rPr>
          <w:lang w:val="en-GB"/>
        </w:rPr>
        <w:t>Molecular NMR</w:t>
      </w:r>
      <w:bookmarkEnd w:id="10"/>
    </w:p>
    <w:p w:rsidR="00235245" w:rsidRDefault="00235245" w:rsidP="00C407FB">
      <w:pPr>
        <w:rPr>
          <w:lang w:val="en-GB"/>
        </w:rPr>
      </w:pPr>
      <w:r w:rsidRPr="00FF11DB">
        <w:rPr>
          <w:noProof/>
        </w:rPr>
        <w:lastRenderedPageBreak/>
        <w:drawing>
          <wp:inline distT="0" distB="0" distL="0" distR="0" wp14:anchorId="7038715E" wp14:editId="4062114B">
            <wp:extent cx="5274310" cy="5344878"/>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344878"/>
                    </a:xfrm>
                    <a:prstGeom prst="rect">
                      <a:avLst/>
                    </a:prstGeom>
                    <a:noFill/>
                  </pic:spPr>
                </pic:pic>
              </a:graphicData>
            </a:graphic>
          </wp:inline>
        </w:drawing>
      </w:r>
    </w:p>
    <w:p w:rsidR="00235245" w:rsidRPr="00235245" w:rsidRDefault="00235245" w:rsidP="00235245">
      <w:r w:rsidRPr="00235245">
        <w:rPr>
          <w:rFonts w:hint="eastAsia"/>
          <w:b/>
          <w:lang w:val="en-GB"/>
        </w:rPr>
        <w:t>F</w:t>
      </w:r>
      <w:r w:rsidRPr="00235245">
        <w:rPr>
          <w:b/>
          <w:lang w:val="en-GB"/>
        </w:rPr>
        <w:t>igure S</w:t>
      </w:r>
      <w:r w:rsidRPr="00235245">
        <w:rPr>
          <w:rFonts w:hint="eastAsia"/>
          <w:b/>
          <w:lang w:val="en-GB"/>
        </w:rPr>
        <w:t>1</w:t>
      </w:r>
      <w:r w:rsidRPr="00235245">
        <w:rPr>
          <w:lang w:val="en-GB"/>
        </w:rPr>
        <w:t xml:space="preserve">. </w:t>
      </w:r>
      <w:r w:rsidRPr="00235245">
        <w:rPr>
          <w:vertAlign w:val="superscript"/>
          <w:lang w:val="en-GB"/>
        </w:rPr>
        <w:t>1</w:t>
      </w:r>
      <w:r w:rsidRPr="00235245">
        <w:rPr>
          <w:lang w:val="en-GB"/>
        </w:rPr>
        <w:t xml:space="preserve">H NMR and </w:t>
      </w:r>
      <w:r w:rsidRPr="00235245">
        <w:rPr>
          <w:vertAlign w:val="superscript"/>
        </w:rPr>
        <w:t>13</w:t>
      </w:r>
      <w:r w:rsidRPr="00235245">
        <w:t>C NMR of Meta-N-H.</w:t>
      </w:r>
    </w:p>
    <w:p w:rsidR="00235245" w:rsidRDefault="00235245" w:rsidP="00C407FB">
      <w:r w:rsidRPr="00FF11DB">
        <w:rPr>
          <w:noProof/>
        </w:rPr>
        <w:lastRenderedPageBreak/>
        <w:drawing>
          <wp:inline distT="0" distB="0" distL="0" distR="0" wp14:anchorId="0D3E44B0" wp14:editId="28DDD0A2">
            <wp:extent cx="5274310" cy="5389833"/>
            <wp:effectExtent l="0" t="0" r="254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5389833"/>
                    </a:xfrm>
                    <a:prstGeom prst="rect">
                      <a:avLst/>
                    </a:prstGeom>
                    <a:noFill/>
                  </pic:spPr>
                </pic:pic>
              </a:graphicData>
            </a:graphic>
          </wp:inline>
        </w:drawing>
      </w:r>
    </w:p>
    <w:p w:rsidR="00235245" w:rsidRDefault="00235245" w:rsidP="00C407FB">
      <w:r w:rsidRPr="00235245">
        <w:rPr>
          <w:rFonts w:hint="eastAsia"/>
          <w:lang w:val="en-GB"/>
        </w:rPr>
        <w:t>F</w:t>
      </w:r>
      <w:r w:rsidRPr="00235245">
        <w:rPr>
          <w:lang w:val="en-GB"/>
        </w:rPr>
        <w:t xml:space="preserve">igure S2. </w:t>
      </w:r>
      <w:r w:rsidRPr="00235245">
        <w:rPr>
          <w:b/>
          <w:vertAlign w:val="superscript"/>
          <w:lang w:val="en-GB"/>
        </w:rPr>
        <w:t>1</w:t>
      </w:r>
      <w:r w:rsidRPr="00235245">
        <w:rPr>
          <w:b/>
          <w:lang w:val="en-GB"/>
        </w:rPr>
        <w:t xml:space="preserve">H NMR and </w:t>
      </w:r>
      <w:r w:rsidRPr="00235245">
        <w:rPr>
          <w:b/>
          <w:vertAlign w:val="superscript"/>
        </w:rPr>
        <w:t>13</w:t>
      </w:r>
      <w:r w:rsidRPr="00235245">
        <w:rPr>
          <w:b/>
        </w:rPr>
        <w:t>C NMR of Meta-N-e.</w:t>
      </w:r>
    </w:p>
    <w:p w:rsidR="00235245" w:rsidRDefault="00235245" w:rsidP="00C407FB">
      <w:r w:rsidRPr="00FF11DB">
        <w:rPr>
          <w:noProof/>
        </w:rPr>
        <w:lastRenderedPageBreak/>
        <w:drawing>
          <wp:inline distT="0" distB="0" distL="0" distR="0" wp14:anchorId="60998F45" wp14:editId="7E1A41A6">
            <wp:extent cx="5274310" cy="5277464"/>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ta-N-Meheci.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5277464"/>
                    </a:xfrm>
                    <a:prstGeom prst="rect">
                      <a:avLst/>
                    </a:prstGeom>
                  </pic:spPr>
                </pic:pic>
              </a:graphicData>
            </a:graphic>
          </wp:inline>
        </w:drawing>
      </w:r>
    </w:p>
    <w:p w:rsidR="00235245" w:rsidRPr="00235245" w:rsidRDefault="00235245" w:rsidP="00C407FB">
      <w:r w:rsidRPr="00235245">
        <w:rPr>
          <w:rFonts w:hint="eastAsia"/>
          <w:b/>
          <w:lang w:val="en-GB"/>
        </w:rPr>
        <w:t>F</w:t>
      </w:r>
      <w:r w:rsidRPr="00235245">
        <w:rPr>
          <w:b/>
          <w:lang w:val="en-GB"/>
        </w:rPr>
        <w:t>igure S3</w:t>
      </w:r>
      <w:r w:rsidRPr="00235245">
        <w:rPr>
          <w:lang w:val="en-GB"/>
        </w:rPr>
        <w:t xml:space="preserve">. </w:t>
      </w:r>
      <w:r w:rsidRPr="00235245">
        <w:rPr>
          <w:vertAlign w:val="superscript"/>
          <w:lang w:val="en-GB"/>
        </w:rPr>
        <w:t>1</w:t>
      </w:r>
      <w:r w:rsidRPr="00235245">
        <w:rPr>
          <w:lang w:val="en-GB"/>
        </w:rPr>
        <w:t xml:space="preserve">H NMR and </w:t>
      </w:r>
      <w:r w:rsidRPr="00235245">
        <w:rPr>
          <w:vertAlign w:val="superscript"/>
        </w:rPr>
        <w:t>13</w:t>
      </w:r>
      <w:r w:rsidRPr="00235245">
        <w:t>C NMR of Meta-N-Me.</w:t>
      </w:r>
    </w:p>
    <w:p w:rsidR="00235245" w:rsidRDefault="00235245" w:rsidP="00C407FB">
      <w:r w:rsidRPr="00FF11DB">
        <w:rPr>
          <w:noProof/>
        </w:rPr>
        <w:lastRenderedPageBreak/>
        <w:drawing>
          <wp:inline distT="0" distB="0" distL="0" distR="0" wp14:anchorId="5055799C" wp14:editId="7A273CB2">
            <wp:extent cx="5274310" cy="52654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ra-N-eheci.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5265425"/>
                    </a:xfrm>
                    <a:prstGeom prst="rect">
                      <a:avLst/>
                    </a:prstGeom>
                  </pic:spPr>
                </pic:pic>
              </a:graphicData>
            </a:graphic>
          </wp:inline>
        </w:drawing>
      </w:r>
    </w:p>
    <w:p w:rsidR="00235245" w:rsidRPr="00235245" w:rsidRDefault="00235245" w:rsidP="00C407FB">
      <w:r w:rsidRPr="00235245">
        <w:rPr>
          <w:rFonts w:hint="eastAsia"/>
          <w:b/>
          <w:lang w:val="en-GB"/>
        </w:rPr>
        <w:t>F</w:t>
      </w:r>
      <w:r w:rsidRPr="00235245">
        <w:rPr>
          <w:b/>
          <w:lang w:val="en-GB"/>
        </w:rPr>
        <w:t>igure S4</w:t>
      </w:r>
      <w:r w:rsidRPr="00235245">
        <w:rPr>
          <w:lang w:val="en-GB"/>
        </w:rPr>
        <w:t xml:space="preserve">. </w:t>
      </w:r>
      <w:r w:rsidRPr="00235245">
        <w:rPr>
          <w:vertAlign w:val="superscript"/>
          <w:lang w:val="en-GB"/>
        </w:rPr>
        <w:t>1</w:t>
      </w:r>
      <w:r w:rsidRPr="00235245">
        <w:rPr>
          <w:lang w:val="en-GB"/>
        </w:rPr>
        <w:t xml:space="preserve">H NMR and </w:t>
      </w:r>
      <w:r w:rsidRPr="00235245">
        <w:rPr>
          <w:vertAlign w:val="superscript"/>
        </w:rPr>
        <w:t>13</w:t>
      </w:r>
      <w:r w:rsidRPr="00235245">
        <w:t>C NMR of Para-N-e.</w:t>
      </w:r>
    </w:p>
    <w:p w:rsidR="00235245" w:rsidRPr="00235245" w:rsidRDefault="00235245" w:rsidP="00C407FB">
      <w:pPr>
        <w:jc w:val="center"/>
      </w:pPr>
      <w:r w:rsidRPr="00FF11DB">
        <w:rPr>
          <w:rFonts w:hint="eastAsia"/>
          <w:noProof/>
        </w:rPr>
        <w:lastRenderedPageBreak/>
        <w:drawing>
          <wp:inline distT="0" distB="0" distL="0" distR="0" wp14:anchorId="4E506F80" wp14:editId="7ED25EA2">
            <wp:extent cx="4720522" cy="4716780"/>
            <wp:effectExtent l="0" t="0" r="444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ra-N-Meheci.jpg"/>
                    <pic:cNvPicPr/>
                  </pic:nvPicPr>
                  <pic:blipFill>
                    <a:blip r:embed="rId13">
                      <a:extLst>
                        <a:ext uri="{28A0092B-C50C-407E-A947-70E740481C1C}">
                          <a14:useLocalDpi xmlns:a14="http://schemas.microsoft.com/office/drawing/2010/main" val="0"/>
                        </a:ext>
                      </a:extLst>
                    </a:blip>
                    <a:stretch>
                      <a:fillRect/>
                    </a:stretch>
                  </pic:blipFill>
                  <pic:spPr>
                    <a:xfrm>
                      <a:off x="0" y="0"/>
                      <a:ext cx="4723140" cy="4719396"/>
                    </a:xfrm>
                    <a:prstGeom prst="rect">
                      <a:avLst/>
                    </a:prstGeom>
                  </pic:spPr>
                </pic:pic>
              </a:graphicData>
            </a:graphic>
          </wp:inline>
        </w:drawing>
      </w:r>
    </w:p>
    <w:p w:rsidR="00235245" w:rsidRDefault="00235245" w:rsidP="00C407FB">
      <w:r w:rsidRPr="00235245">
        <w:rPr>
          <w:rFonts w:hint="eastAsia"/>
          <w:b/>
          <w:lang w:val="en-GB"/>
        </w:rPr>
        <w:t>F</w:t>
      </w:r>
      <w:r w:rsidRPr="00235245">
        <w:rPr>
          <w:b/>
          <w:lang w:val="en-GB"/>
        </w:rPr>
        <w:t>igure S5</w:t>
      </w:r>
      <w:r w:rsidRPr="00235245">
        <w:rPr>
          <w:lang w:val="en-GB"/>
        </w:rPr>
        <w:t xml:space="preserve">. </w:t>
      </w:r>
      <w:r w:rsidRPr="00235245">
        <w:rPr>
          <w:vertAlign w:val="superscript"/>
          <w:lang w:val="en-GB"/>
        </w:rPr>
        <w:t>1</w:t>
      </w:r>
      <w:r w:rsidRPr="00235245">
        <w:rPr>
          <w:lang w:val="en-GB"/>
        </w:rPr>
        <w:t xml:space="preserve">H NMR and </w:t>
      </w:r>
      <w:r w:rsidRPr="00235245">
        <w:rPr>
          <w:vertAlign w:val="superscript"/>
        </w:rPr>
        <w:t>13</w:t>
      </w:r>
      <w:r w:rsidRPr="00235245">
        <w:t>C NMR of Para-N-Me.</w:t>
      </w:r>
    </w:p>
    <w:p w:rsidR="00C407FB" w:rsidRPr="00235245" w:rsidRDefault="00C407FB" w:rsidP="00C407FB"/>
    <w:p w:rsidR="00235245" w:rsidRDefault="00235245" w:rsidP="00C407FB">
      <w:pPr>
        <w:jc w:val="center"/>
      </w:pPr>
      <w:r w:rsidRPr="00FF11DB">
        <w:rPr>
          <w:noProof/>
        </w:rPr>
        <w:drawing>
          <wp:inline distT="0" distB="0" distL="0" distR="0" wp14:anchorId="67856496" wp14:editId="0370B287">
            <wp:extent cx="4914900" cy="2821246"/>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ra-N-Hheci.jpg"/>
                    <pic:cNvPicPr/>
                  </pic:nvPicPr>
                  <pic:blipFill>
                    <a:blip r:embed="rId14">
                      <a:extLst>
                        <a:ext uri="{28A0092B-C50C-407E-A947-70E740481C1C}">
                          <a14:useLocalDpi xmlns:a14="http://schemas.microsoft.com/office/drawing/2010/main" val="0"/>
                        </a:ext>
                      </a:extLst>
                    </a:blip>
                    <a:stretch>
                      <a:fillRect/>
                    </a:stretch>
                  </pic:blipFill>
                  <pic:spPr>
                    <a:xfrm>
                      <a:off x="0" y="0"/>
                      <a:ext cx="4917833" cy="2822929"/>
                    </a:xfrm>
                    <a:prstGeom prst="rect">
                      <a:avLst/>
                    </a:prstGeom>
                  </pic:spPr>
                </pic:pic>
              </a:graphicData>
            </a:graphic>
          </wp:inline>
        </w:drawing>
      </w:r>
    </w:p>
    <w:p w:rsidR="00C407FB" w:rsidRPr="00C407FB" w:rsidRDefault="00C407FB" w:rsidP="00C407FB">
      <w:r w:rsidRPr="00C407FB">
        <w:rPr>
          <w:rFonts w:hint="eastAsia"/>
          <w:b/>
          <w:lang w:val="en-GB"/>
        </w:rPr>
        <w:t>F</w:t>
      </w:r>
      <w:r w:rsidRPr="00C407FB">
        <w:rPr>
          <w:b/>
          <w:lang w:val="en-GB"/>
        </w:rPr>
        <w:t>igure S6</w:t>
      </w:r>
      <w:r w:rsidRPr="00C407FB">
        <w:rPr>
          <w:lang w:val="en-GB"/>
        </w:rPr>
        <w:t xml:space="preserve">. </w:t>
      </w:r>
      <w:r w:rsidRPr="00C407FB">
        <w:rPr>
          <w:vertAlign w:val="superscript"/>
          <w:lang w:val="en-GB"/>
        </w:rPr>
        <w:t>1</w:t>
      </w:r>
      <w:r w:rsidRPr="00C407FB">
        <w:rPr>
          <w:lang w:val="en-GB"/>
        </w:rPr>
        <w:t xml:space="preserve">H NMR </w:t>
      </w:r>
      <w:r w:rsidRPr="00C407FB">
        <w:t>of Para-N-Me.</w:t>
      </w:r>
    </w:p>
    <w:p w:rsidR="001F103B" w:rsidRDefault="00C407FB" w:rsidP="00886E50">
      <w:pPr>
        <w:pStyle w:val="1"/>
        <w:outlineLvl w:val="0"/>
      </w:pPr>
      <w:bookmarkStart w:id="11" w:name="_Toc73625864"/>
      <w:r w:rsidRPr="00C407FB">
        <w:lastRenderedPageBreak/>
        <w:t>UV and fluorescence spectra</w:t>
      </w:r>
      <w:bookmarkEnd w:id="11"/>
    </w:p>
    <w:p w:rsidR="00C407FB" w:rsidRPr="00C407FB" w:rsidRDefault="00C407FB" w:rsidP="00C407FB">
      <w:r w:rsidRPr="00C407FB">
        <w:t>To further eliminate the influence of solvent, t-BuOK and MeOTf, The UV-Vis absorption spectra of t-BuOK and MeOTF in DMF solvent were</w:t>
      </w:r>
      <w:r w:rsidRPr="00C407FB">
        <w:rPr>
          <w:rFonts w:hint="eastAsia"/>
        </w:rPr>
        <w:t xml:space="preserve"> </w:t>
      </w:r>
      <w:r w:rsidRPr="00C407FB">
        <w:t>measured, as shown in</w:t>
      </w:r>
      <w:r w:rsidRPr="00C407FB">
        <w:rPr>
          <w:b/>
        </w:rPr>
        <w:t xml:space="preserve"> Figure S7.</w:t>
      </w:r>
    </w:p>
    <w:p w:rsidR="00C407FB" w:rsidRPr="00C407FB" w:rsidRDefault="00C407FB" w:rsidP="00C407FB">
      <w:pPr>
        <w:jc w:val="center"/>
        <w:rPr>
          <w:b/>
        </w:rPr>
      </w:pPr>
      <w:r w:rsidRPr="00C407FB">
        <w:rPr>
          <w:noProof/>
        </w:rPr>
        <w:drawing>
          <wp:inline distT="0" distB="0" distL="0" distR="0" wp14:anchorId="157D84F7" wp14:editId="0B62B9BF">
            <wp:extent cx="2901315" cy="21767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溶剂.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1315" cy="2176780"/>
                    </a:xfrm>
                    <a:prstGeom prst="rect">
                      <a:avLst/>
                    </a:prstGeom>
                  </pic:spPr>
                </pic:pic>
              </a:graphicData>
            </a:graphic>
          </wp:inline>
        </w:drawing>
      </w:r>
    </w:p>
    <w:p w:rsidR="00C407FB" w:rsidRPr="00C407FB" w:rsidRDefault="00C407FB" w:rsidP="00C407FB">
      <w:r w:rsidRPr="00C407FB">
        <w:rPr>
          <w:b/>
        </w:rPr>
        <w:t>Figure S7</w:t>
      </w:r>
      <w:r w:rsidRPr="00C407FB">
        <w:t>. The UV-Vis absorption spectra of t-BuOK and MeOTF in DMF solvent at ambient temperature.</w:t>
      </w:r>
    </w:p>
    <w:p w:rsidR="00C407FB" w:rsidRPr="00C407FB" w:rsidRDefault="00C407FB" w:rsidP="00C407FB"/>
    <w:p w:rsidR="00C407FB" w:rsidRPr="00C407FB" w:rsidRDefault="00C407FB" w:rsidP="00C407FB">
      <w:r w:rsidRPr="00C407FB">
        <w:t xml:space="preserve">The photos of color change and fluorescence spectra of the </w:t>
      </w:r>
      <w:r w:rsidRPr="00C407FB">
        <w:rPr>
          <w:rFonts w:hint="eastAsia"/>
        </w:rPr>
        <w:t>c</w:t>
      </w:r>
      <w:r w:rsidRPr="00C407FB">
        <w:t xml:space="preserve">arbazole intermediates are shown in </w:t>
      </w:r>
      <w:r w:rsidRPr="00C407FB">
        <w:rPr>
          <w:bCs/>
        </w:rPr>
        <w:t>Figure S8</w:t>
      </w:r>
      <w:r w:rsidRPr="00C407FB">
        <w:t xml:space="preserve">. </w:t>
      </w:r>
    </w:p>
    <w:p w:rsidR="00C407FB" w:rsidRPr="00C407FB" w:rsidRDefault="00C407FB" w:rsidP="00C407FB">
      <w:r w:rsidRPr="00C407FB">
        <w:rPr>
          <w:b/>
          <w:noProof/>
        </w:rPr>
        <w:drawing>
          <wp:inline distT="0" distB="0" distL="0" distR="0" wp14:anchorId="657C88D6" wp14:editId="759A5946">
            <wp:extent cx="5257800" cy="158299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激发光谱和颜色变化.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8510" cy="1589234"/>
                    </a:xfrm>
                    <a:prstGeom prst="rect">
                      <a:avLst/>
                    </a:prstGeom>
                  </pic:spPr>
                </pic:pic>
              </a:graphicData>
            </a:graphic>
          </wp:inline>
        </w:drawing>
      </w:r>
      <w:r w:rsidRPr="00C407FB">
        <w:rPr>
          <w:b/>
        </w:rPr>
        <w:t>Figure S8</w:t>
      </w:r>
      <w:r w:rsidRPr="00C407FB">
        <w:rPr>
          <w:rFonts w:hint="eastAsia"/>
        </w:rPr>
        <w:t>.</w:t>
      </w:r>
      <w:r w:rsidRPr="00C407FB">
        <w:t xml:space="preserve"> (a) Fluorescence of carbazole derivatives under illumination of 365 nm light; (b) The fluorescence excitation spectra of </w:t>
      </w:r>
      <w:r w:rsidRPr="00C407FB">
        <w:rPr>
          <w:i/>
        </w:rPr>
        <w:t>para</w:t>
      </w:r>
      <w:r w:rsidRPr="00C407FB">
        <w:t xml:space="preserve">-carbazole; (c) The fluorescence excitation spectra of </w:t>
      </w:r>
      <w:r w:rsidRPr="00C407FB">
        <w:rPr>
          <w:i/>
        </w:rPr>
        <w:t>meta</w:t>
      </w:r>
      <w:r w:rsidRPr="00C407FB">
        <w:t>-carbazole.</w:t>
      </w:r>
    </w:p>
    <w:p w:rsidR="002F5BCA" w:rsidRPr="00C407FB" w:rsidRDefault="002F5BCA" w:rsidP="00C407FB"/>
    <w:p w:rsidR="0096278E" w:rsidRDefault="00C407FB" w:rsidP="00886E50">
      <w:pPr>
        <w:pStyle w:val="1"/>
        <w:outlineLvl w:val="0"/>
      </w:pPr>
      <w:bookmarkStart w:id="12" w:name="_Toc73625865"/>
      <w:r w:rsidRPr="00C407FB">
        <w:t>Mass spectrometry</w:t>
      </w:r>
      <w:bookmarkEnd w:id="12"/>
    </w:p>
    <w:p w:rsidR="00C407FB" w:rsidRPr="00C407FB" w:rsidRDefault="00C407FB" w:rsidP="00C407FB">
      <w:r w:rsidRPr="00C407FB">
        <w:t xml:space="preserve">The mass spectrometry of </w:t>
      </w:r>
      <w:r w:rsidRPr="00C407FB">
        <w:rPr>
          <w:rFonts w:hint="eastAsia"/>
        </w:rPr>
        <w:t>c</w:t>
      </w:r>
      <w:r w:rsidRPr="00C407FB">
        <w:t xml:space="preserve">arbazole and intermediates is shown in </w:t>
      </w:r>
      <w:r w:rsidRPr="00C407FB">
        <w:rPr>
          <w:b/>
        </w:rPr>
        <w:t>Figure S9</w:t>
      </w:r>
      <w:r w:rsidRPr="00C407FB">
        <w:t xml:space="preserve">. The theoretical calculation value of </w:t>
      </w:r>
      <w:r w:rsidRPr="00C407FB">
        <w:rPr>
          <w:b/>
        </w:rPr>
        <w:t>Para-N-H</w:t>
      </w:r>
      <w:r w:rsidRPr="00C407FB">
        <w:t xml:space="preserve"> and </w:t>
      </w:r>
      <w:r w:rsidRPr="00C407FB">
        <w:rPr>
          <w:b/>
        </w:rPr>
        <w:t>Meta-N-</w:t>
      </w:r>
      <w:r w:rsidRPr="00C407FB">
        <w:rPr>
          <w:rFonts w:hint="eastAsia"/>
          <w:b/>
        </w:rPr>
        <w:t>H</w:t>
      </w:r>
      <w:r w:rsidRPr="00C407FB">
        <w:t xml:space="preserve"> is 410.1043, and the test </w:t>
      </w:r>
      <w:r w:rsidRPr="00C407FB">
        <w:lastRenderedPageBreak/>
        <w:t xml:space="preserve">results are 410.1054 and 410.1058, with a difference within the range of 5 ppm, indicating the presence of substances. The theoretical calculation value of </w:t>
      </w:r>
      <w:r w:rsidRPr="00C407FB">
        <w:rPr>
          <w:b/>
        </w:rPr>
        <w:t>Para-</w:t>
      </w:r>
      <w:r w:rsidRPr="00C407FB">
        <w:rPr>
          <w:rFonts w:hint="eastAsia"/>
          <w:b/>
        </w:rPr>
        <w:t>N-e</w:t>
      </w:r>
      <w:r w:rsidRPr="00C407FB">
        <w:t xml:space="preserve"> and </w:t>
      </w:r>
      <w:r w:rsidRPr="00C407FB">
        <w:rPr>
          <w:rFonts w:hint="eastAsia"/>
          <w:b/>
        </w:rPr>
        <w:t>Met</w:t>
      </w:r>
      <w:r w:rsidRPr="00C407FB">
        <w:rPr>
          <w:b/>
        </w:rPr>
        <w:t>a-</w:t>
      </w:r>
      <w:r w:rsidRPr="00C407FB">
        <w:rPr>
          <w:rFonts w:hint="eastAsia"/>
          <w:b/>
        </w:rPr>
        <w:t>N</w:t>
      </w:r>
      <w:r w:rsidRPr="00C407FB">
        <w:rPr>
          <w:b/>
        </w:rPr>
        <w:t>-e</w:t>
      </w:r>
      <w:r w:rsidRPr="00C407FB">
        <w:t xml:space="preserve"> is 410.1043, while the test result is 410.1055 and 410.1063, with a difference within the range of 5 ppm, indicating the presence of substances.</w:t>
      </w:r>
    </w:p>
    <w:p w:rsidR="00C407FB" w:rsidRPr="00C407FB" w:rsidRDefault="00C407FB" w:rsidP="00C407FB">
      <w:pPr>
        <w:jc w:val="center"/>
        <w:rPr>
          <w:b/>
        </w:rPr>
      </w:pPr>
      <w:r w:rsidRPr="00C407FB">
        <w:rPr>
          <w:noProof/>
        </w:rPr>
        <w:drawing>
          <wp:inline distT="0" distB="0" distL="0" distR="0" wp14:anchorId="3D5FC2F9" wp14:editId="1DC79DB4">
            <wp:extent cx="3991002" cy="341757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质谱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4957" cy="3420957"/>
                    </a:xfrm>
                    <a:prstGeom prst="rect">
                      <a:avLst/>
                    </a:prstGeom>
                  </pic:spPr>
                </pic:pic>
              </a:graphicData>
            </a:graphic>
          </wp:inline>
        </w:drawing>
      </w:r>
    </w:p>
    <w:p w:rsidR="00C407FB" w:rsidRPr="00C407FB" w:rsidRDefault="00C407FB" w:rsidP="00C407FB">
      <w:r w:rsidRPr="00C407FB">
        <w:rPr>
          <w:b/>
        </w:rPr>
        <w:t>Figure S9</w:t>
      </w:r>
      <w:r w:rsidRPr="00C407FB">
        <w:rPr>
          <w:rFonts w:hint="eastAsia"/>
        </w:rPr>
        <w:t>.</w:t>
      </w:r>
      <w:r w:rsidRPr="00C407FB">
        <w:t xml:space="preserve"> Mass spectrometry of </w:t>
      </w:r>
      <w:r w:rsidRPr="00C407FB">
        <w:rPr>
          <w:b/>
          <w:bCs/>
        </w:rPr>
        <w:t>Para-N-H</w:t>
      </w:r>
      <w:r w:rsidRPr="00C407FB">
        <w:t xml:space="preserve"> (a), </w:t>
      </w:r>
      <w:r w:rsidRPr="00C407FB">
        <w:rPr>
          <w:b/>
          <w:bCs/>
        </w:rPr>
        <w:t>Para-N-e</w:t>
      </w:r>
      <w:r w:rsidRPr="00C407FB">
        <w:t xml:space="preserve"> (b), </w:t>
      </w:r>
      <w:r w:rsidRPr="00C407FB">
        <w:rPr>
          <w:b/>
          <w:bCs/>
        </w:rPr>
        <w:t>Meta-N-H</w:t>
      </w:r>
      <w:r w:rsidRPr="00C407FB">
        <w:t xml:space="preserve"> (c) and </w:t>
      </w:r>
      <w:r w:rsidRPr="00C407FB">
        <w:rPr>
          <w:b/>
          <w:bCs/>
        </w:rPr>
        <w:t>Meta-N-e</w:t>
      </w:r>
      <w:r w:rsidRPr="00C407FB">
        <w:t xml:space="preserve"> (d).</w:t>
      </w:r>
    </w:p>
    <w:p w:rsidR="00C407FB" w:rsidRPr="00C407FB" w:rsidRDefault="00C407FB" w:rsidP="00C407FB"/>
    <w:p w:rsidR="00C407FB" w:rsidRPr="00C407FB" w:rsidRDefault="00C407FB" w:rsidP="00C407FB">
      <w:r w:rsidRPr="00C407FB">
        <w:t>The mass spectrometry of</w:t>
      </w:r>
      <w:r w:rsidRPr="00C407FB">
        <w:rPr>
          <w:b/>
        </w:rPr>
        <w:t xml:space="preserve"> Para-N-Me-S</w:t>
      </w:r>
      <w:r w:rsidRPr="00C407FB">
        <w:t xml:space="preserve"> and </w:t>
      </w:r>
      <w:r w:rsidRPr="00C407FB">
        <w:rPr>
          <w:b/>
        </w:rPr>
        <w:t>Meta-N-Me-S</w:t>
      </w:r>
      <w:r w:rsidRPr="00C407FB">
        <w:t xml:space="preserve"> are shown in </w:t>
      </w:r>
      <w:r w:rsidRPr="00C407FB">
        <w:rPr>
          <w:b/>
        </w:rPr>
        <w:t>Figure S10</w:t>
      </w:r>
      <w:r w:rsidRPr="00C407FB">
        <w:t xml:space="preserve">. The theoretical calculation value of </w:t>
      </w:r>
      <w:r w:rsidRPr="00C407FB">
        <w:rPr>
          <w:b/>
        </w:rPr>
        <w:t>Para-N-Me-S</w:t>
      </w:r>
      <w:r w:rsidRPr="00C407FB">
        <w:t xml:space="preserve"> and </w:t>
      </w:r>
      <w:r w:rsidRPr="00C407FB">
        <w:rPr>
          <w:b/>
        </w:rPr>
        <w:t>Meta-N-Me-S</w:t>
      </w:r>
      <w:r w:rsidRPr="00C407FB">
        <w:t xml:space="preserve"> is </w:t>
      </w:r>
      <w:r w:rsidRPr="00C407FB">
        <w:rPr>
          <w:rFonts w:hint="eastAsia"/>
        </w:rPr>
        <w:t>4</w:t>
      </w:r>
      <w:r w:rsidRPr="00C407FB">
        <w:t xml:space="preserve">25.1266, and the test results are </w:t>
      </w:r>
      <w:r w:rsidRPr="00C407FB">
        <w:rPr>
          <w:rFonts w:hint="eastAsia"/>
        </w:rPr>
        <w:t>425.124</w:t>
      </w:r>
      <w:r w:rsidRPr="00C407FB">
        <w:t xml:space="preserve">5 </w:t>
      </w:r>
      <w:r w:rsidRPr="00C407FB">
        <w:rPr>
          <w:rFonts w:hint="eastAsia"/>
        </w:rPr>
        <w:t>a</w:t>
      </w:r>
      <w:r w:rsidRPr="00C407FB">
        <w:t xml:space="preserve">nd </w:t>
      </w:r>
      <w:r w:rsidRPr="00C407FB">
        <w:rPr>
          <w:rFonts w:hint="eastAsia"/>
        </w:rPr>
        <w:t>425.1247</w:t>
      </w:r>
      <w:r w:rsidRPr="00C407FB">
        <w:t>, with a difference within the range of 5 ppm, indicating the presence of substances.</w:t>
      </w:r>
    </w:p>
    <w:p w:rsidR="00C407FB" w:rsidRPr="00C407FB" w:rsidRDefault="00C407FB" w:rsidP="00C407FB">
      <w:pPr>
        <w:jc w:val="center"/>
        <w:rPr>
          <w:b/>
        </w:rPr>
      </w:pPr>
      <w:r w:rsidRPr="00C407FB">
        <w:rPr>
          <w:noProof/>
        </w:rPr>
        <w:lastRenderedPageBreak/>
        <w:drawing>
          <wp:inline distT="0" distB="0" distL="0" distR="0" wp14:anchorId="0DF9D4AA" wp14:editId="4460422B">
            <wp:extent cx="4067175" cy="1915208"/>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质谱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00670" cy="1930980"/>
                    </a:xfrm>
                    <a:prstGeom prst="rect">
                      <a:avLst/>
                    </a:prstGeom>
                  </pic:spPr>
                </pic:pic>
              </a:graphicData>
            </a:graphic>
          </wp:inline>
        </w:drawing>
      </w:r>
    </w:p>
    <w:p w:rsidR="00C407FB" w:rsidRPr="00C407FB" w:rsidRDefault="00C407FB" w:rsidP="00C407FB">
      <w:r w:rsidRPr="00C407FB">
        <w:rPr>
          <w:b/>
        </w:rPr>
        <w:t>Figure S10</w:t>
      </w:r>
      <w:r w:rsidRPr="00C407FB">
        <w:t xml:space="preserve">. Mass spectrometry of </w:t>
      </w:r>
      <w:r w:rsidRPr="00C407FB">
        <w:rPr>
          <w:b/>
        </w:rPr>
        <w:t xml:space="preserve">Para-N-Me-S </w:t>
      </w:r>
      <w:r w:rsidRPr="00C407FB">
        <w:t>(</w:t>
      </w:r>
      <w:r w:rsidRPr="00C407FB">
        <w:rPr>
          <w:b/>
        </w:rPr>
        <w:t>Para-N-Me</w:t>
      </w:r>
      <w:r w:rsidRPr="00C407FB">
        <w:t xml:space="preserve">, </w:t>
      </w:r>
      <w:r w:rsidRPr="00C407FB">
        <w:rPr>
          <w:b/>
        </w:rPr>
        <w:t>S</w:t>
      </w:r>
      <w:r w:rsidRPr="00C407FB">
        <w:t xml:space="preserve"> means that the substance is synthetic) and </w:t>
      </w:r>
      <w:r w:rsidRPr="00C407FB">
        <w:rPr>
          <w:b/>
        </w:rPr>
        <w:t>Meta-N-Me-S</w:t>
      </w:r>
      <w:r w:rsidRPr="00C407FB">
        <w:t xml:space="preserve"> (</w:t>
      </w:r>
      <w:r w:rsidRPr="00C407FB">
        <w:rPr>
          <w:b/>
        </w:rPr>
        <w:t>Meta-N-Me-S</w:t>
      </w:r>
      <w:r w:rsidRPr="00C407FB">
        <w:t xml:space="preserve">, </w:t>
      </w:r>
      <w:r w:rsidRPr="00C407FB">
        <w:rPr>
          <w:b/>
        </w:rPr>
        <w:t>S</w:t>
      </w:r>
      <w:r w:rsidRPr="00C407FB">
        <w:t xml:space="preserve"> means that the substance is synthetic).</w:t>
      </w:r>
    </w:p>
    <w:p w:rsidR="00C407FB" w:rsidRDefault="00C407FB" w:rsidP="00C407FB">
      <w:pPr>
        <w:pStyle w:val="1"/>
        <w:outlineLvl w:val="0"/>
      </w:pPr>
      <w:bookmarkStart w:id="13" w:name="_Toc73625866"/>
      <w:r w:rsidRPr="00C407FB">
        <w:t>Single-molecule Junction Measurements</w:t>
      </w:r>
      <w:bookmarkEnd w:id="13"/>
    </w:p>
    <w:p w:rsidR="00C407FB" w:rsidRDefault="00C407FB" w:rsidP="00C407FB">
      <w:pPr>
        <w:pStyle w:val="1"/>
        <w:numPr>
          <w:ilvl w:val="0"/>
          <w:numId w:val="0"/>
        </w:numPr>
      </w:pPr>
      <w:bookmarkStart w:id="14" w:name="_Toc73623479"/>
      <w:bookmarkStart w:id="15" w:name="_Toc73625867"/>
      <w:r>
        <w:t xml:space="preserve">4.1 </w:t>
      </w:r>
      <w:bookmarkEnd w:id="14"/>
      <w:r w:rsidRPr="00C407FB">
        <w:t>Scanning Tunneling Microscope Break Junction</w:t>
      </w:r>
      <w:bookmarkEnd w:id="15"/>
    </w:p>
    <w:p w:rsidR="00C407FB" w:rsidRPr="00C407FB" w:rsidRDefault="00C407FB" w:rsidP="00C407FB">
      <w:r w:rsidRPr="00C407FB">
        <w:t xml:space="preserve">In this work, we used a home-built </w:t>
      </w:r>
      <w:r w:rsidRPr="00C407FB">
        <w:rPr>
          <w:rFonts w:hint="eastAsia"/>
        </w:rPr>
        <w:t>S</w:t>
      </w:r>
      <w:r w:rsidRPr="00C407FB">
        <w:t xml:space="preserve">canning </w:t>
      </w:r>
      <w:r w:rsidRPr="00C407FB">
        <w:rPr>
          <w:rFonts w:hint="eastAsia"/>
        </w:rPr>
        <w:t>T</w:t>
      </w:r>
      <w:r w:rsidRPr="00C407FB">
        <w:t xml:space="preserve">unneling </w:t>
      </w:r>
      <w:r w:rsidRPr="00C407FB">
        <w:rPr>
          <w:rFonts w:hint="eastAsia"/>
        </w:rPr>
        <w:t>M</w:t>
      </w:r>
      <w:r w:rsidRPr="00C407FB">
        <w:t xml:space="preserve">icroscope </w:t>
      </w:r>
      <w:r w:rsidRPr="00C407FB">
        <w:rPr>
          <w:rFonts w:hint="eastAsia"/>
        </w:rPr>
        <w:t>B</w:t>
      </w:r>
      <w:r w:rsidRPr="00C407FB">
        <w:t xml:space="preserve">reak </w:t>
      </w:r>
      <w:r w:rsidRPr="00C407FB">
        <w:rPr>
          <w:rFonts w:hint="eastAsia"/>
        </w:rPr>
        <w:t>J</w:t>
      </w:r>
      <w:r w:rsidRPr="00C407FB">
        <w:t>unction (STM-BJ) set-up to perform the single-molecule conductance measurement. An Insulating hafnium dioxide coated gold tip (See Section 3.2 for details.) is used as a tip, which is fixed onto a piezo, while the piezo is adhered to the bottom of a stepping motor. A gold-evaporated silicon wafer, which was pre-washed by piranha solution (V (H</w:t>
      </w:r>
      <w:r w:rsidRPr="00C407FB">
        <w:rPr>
          <w:vertAlign w:val="subscript"/>
        </w:rPr>
        <w:t>2</w:t>
      </w:r>
      <w:r w:rsidRPr="00C407FB">
        <w:t>SO</w:t>
      </w:r>
      <w:r w:rsidRPr="00C407FB">
        <w:rPr>
          <w:vertAlign w:val="subscript"/>
        </w:rPr>
        <w:t>4</w:t>
      </w:r>
      <w:r w:rsidRPr="00C407FB">
        <w:t>): V(H</w:t>
      </w:r>
      <w:r w:rsidRPr="00C407FB">
        <w:rPr>
          <w:vertAlign w:val="subscript"/>
        </w:rPr>
        <w:t>2</w:t>
      </w:r>
      <w:r w:rsidRPr="00C407FB">
        <w:t>O</w:t>
      </w:r>
      <w:r w:rsidRPr="00C407FB">
        <w:rPr>
          <w:vertAlign w:val="subscript"/>
        </w:rPr>
        <w:t>2</w:t>
      </w:r>
      <w:r w:rsidRPr="00C407FB">
        <w:t xml:space="preserve">) = 3:1 CAUTION! piranha solution is extremely corrosive) and rinsed with fresh deionized water, is placed below the tip. Then, 50 </w:t>
      </w:r>
      <w:r w:rsidRPr="00C407FB">
        <w:sym w:font="Symbol" w:char="F06D"/>
      </w:r>
      <w:r w:rsidRPr="00C407FB">
        <w:t>L N, N-Dimethylformamide (DMF) solution containing 1 mmol target molecule was dripped on the substrate, and the tip was also immersed in the solution. In the text, both the tip and the substrate are connected into the external current amplifier and the controller, and a 100-mV bias voltage is applied between them. Using the current between the two electrodes as feedback, the tip was controlled to pull up and down to contact/leave the substrate repeatedly. Molecular junctions can be formed during the break junction process so that the single-molecule conductance can be detected. The construction method of 1D/2D conductance and PSD analysis histograms can refer to some recent works.</w:t>
      </w:r>
      <w:r w:rsidRPr="00C407FB">
        <w:fldChar w:fldCharType="begin">
          <w:fldData xml:space="preserve">PEVuZE5vdGU+PENpdGU+PEF1dGhvcj5NaXNoY2hlbmtvPC9BdXRob3I+PFllYXI+MjAxMTwvWWVh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</w:fldData>
        </w:fldChar>
      </w:r>
      <w:r w:rsidR="00ED4EE4">
        <w:instrText xml:space="preserve"> ADDIN EN.CITE </w:instrText>
      </w:r>
      <w:r w:rsidR="00ED4EE4">
        <w:fldChar w:fldCharType="begin">
          <w:fldData xml:space="preserve">PEVuZE5vdGU+PENpdGU+PEF1dGhvcj5NaXNoY2hlbmtvPC9BdXRob3I+PFllYXI+MjAxMTwvWWVh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</w:fldData>
        </w:fldChar>
      </w:r>
      <w:r w:rsidR="00ED4EE4">
        <w:instrText xml:space="preserve"> ADDIN EN.CITE.DATA </w:instrText>
      </w:r>
      <w:r w:rsidR="00ED4EE4">
        <w:fldChar w:fldCharType="end"/>
      </w:r>
      <w:r w:rsidRPr="00C407FB">
        <w:fldChar w:fldCharType="separate"/>
      </w:r>
      <w:r w:rsidR="00ED4EE4" w:rsidRPr="00ED4EE4">
        <w:rPr>
          <w:noProof/>
          <w:vertAlign w:val="superscript"/>
        </w:rPr>
        <w:t>4, 5</w:t>
      </w:r>
      <w:r w:rsidRPr="00C407FB">
        <w:fldChar w:fldCharType="end"/>
      </w:r>
    </w:p>
    <w:p w:rsidR="00C407FB" w:rsidRPr="00C407FB" w:rsidRDefault="00C407FB" w:rsidP="00C407FB">
      <w:pPr>
        <w:jc w:val="center"/>
        <w:rPr>
          <w:b/>
          <w:lang w:val="en-GB"/>
        </w:rPr>
      </w:pPr>
      <w:r w:rsidRPr="00C407FB">
        <w:rPr>
          <w:rFonts w:hint="eastAsia"/>
          <w:noProof/>
        </w:rPr>
        <w:lastRenderedPageBreak/>
        <w:drawing>
          <wp:inline distT="0" distB="0" distL="0" distR="0" wp14:anchorId="6DD255DF" wp14:editId="3935470B">
            <wp:extent cx="4562475" cy="1882007"/>
            <wp:effectExtent l="0" t="0" r="0"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68474" cy="1884482"/>
                    </a:xfrm>
                    <a:prstGeom prst="rect">
                      <a:avLst/>
                    </a:prstGeom>
                  </pic:spPr>
                </pic:pic>
              </a:graphicData>
            </a:graphic>
          </wp:inline>
        </w:drawing>
      </w:r>
    </w:p>
    <w:p w:rsidR="00C407FB" w:rsidRPr="00C407FB" w:rsidRDefault="00C407FB" w:rsidP="00C407FB">
      <w:pPr>
        <w:rPr>
          <w:lang w:val="en-GB"/>
        </w:rPr>
      </w:pPr>
      <w:r w:rsidRPr="00C407FB">
        <w:rPr>
          <w:b/>
          <w:lang w:val="en-GB"/>
        </w:rPr>
        <w:t>Figure S11</w:t>
      </w:r>
      <w:r w:rsidRPr="00C407FB">
        <w:rPr>
          <w:lang w:val="en-GB"/>
        </w:rPr>
        <w:t xml:space="preserve">. </w:t>
      </w:r>
      <w:r w:rsidRPr="00C407FB">
        <w:rPr>
          <w:bCs/>
        </w:rPr>
        <w:t>The photos of home-built STM set-up</w:t>
      </w:r>
      <w:r w:rsidRPr="00C407FB">
        <w:t>: (a)</w:t>
      </w:r>
      <w:r w:rsidRPr="00C407FB">
        <w:rPr>
          <w:lang w:val="en-GB"/>
        </w:rPr>
        <w:t xml:space="preserve"> </w:t>
      </w:r>
      <w:r w:rsidRPr="00C407FB">
        <w:t>Schematic diagram of tip and base; (b)</w:t>
      </w:r>
      <w:r w:rsidRPr="00C407FB">
        <w:rPr>
          <w:lang w:val="en-GB"/>
        </w:rPr>
        <w:t xml:space="preserve"> </w:t>
      </w:r>
      <w:r w:rsidRPr="00C407FB">
        <w:t>Schematic diagram of STM-BJ.</w:t>
      </w:r>
    </w:p>
    <w:p w:rsidR="00C407FB" w:rsidRDefault="00C407FB" w:rsidP="00C407FB">
      <w:pPr>
        <w:pStyle w:val="1"/>
        <w:numPr>
          <w:ilvl w:val="0"/>
          <w:numId w:val="0"/>
        </w:numPr>
      </w:pPr>
      <w:bookmarkStart w:id="16" w:name="_Toc73625868"/>
      <w:r>
        <w:t xml:space="preserve">4.2 </w:t>
      </w:r>
      <w:r w:rsidRPr="00C407FB">
        <w:t xml:space="preserve">Hafnium Dioxide coated </w:t>
      </w:r>
      <w:r w:rsidRPr="00C407FB">
        <w:rPr>
          <w:rFonts w:hint="eastAsia"/>
        </w:rPr>
        <w:t>t</w:t>
      </w:r>
      <w:r w:rsidRPr="00C407FB">
        <w:t>ip</w:t>
      </w:r>
      <w:bookmarkEnd w:id="16"/>
    </w:p>
    <w:p w:rsidR="00CC6014" w:rsidRPr="00CC6014" w:rsidRDefault="00CC6014" w:rsidP="00CC6014">
      <w:r w:rsidRPr="00CC6014">
        <w:t>The hafnium dioxide coated gold tip was prepared by Atomic Layer Deposition (ALD). The specific preparation method is as follows:</w:t>
      </w:r>
    </w:p>
    <w:p w:rsidR="00CC6014" w:rsidRPr="00CC6014" w:rsidRDefault="00CC6014" w:rsidP="00CC6014">
      <w:r w:rsidRPr="00CC6014">
        <w:rPr>
          <w:rFonts w:hint="eastAsia"/>
        </w:rPr>
        <w:t xml:space="preserve"> (</w:t>
      </w:r>
      <w:r w:rsidRPr="00CC6014">
        <w:t xml:space="preserve">1) Preparation of the etched gold tip: The cleaned gold wire is etched into the gold tip in the electrochemical etching device as shown in </w:t>
      </w:r>
      <w:r w:rsidRPr="00CC6014">
        <w:rPr>
          <w:b/>
        </w:rPr>
        <w:t>Figure S12</w:t>
      </w:r>
      <w:r w:rsidRPr="00CC6014">
        <w:t>. The potentiostatic method is adopted, and the voltage is set at 2.3 V. The etching solution is a mixed solution of hydrochloric acid and deionized water (V (HCl): V (H</w:t>
      </w:r>
      <w:r w:rsidRPr="00CC6014">
        <w:rPr>
          <w:vertAlign w:val="subscript"/>
        </w:rPr>
        <w:t>2</w:t>
      </w:r>
      <w:r w:rsidRPr="00CC6014">
        <w:t>O) = 1:1).</w:t>
      </w:r>
      <w:r w:rsidRPr="00CC6014">
        <w:fldChar w:fldCharType="begin"/>
      </w:r>
      <w:r>
        <w:instrText xml:space="preserve"> ADDIN EN.CITE &lt;EndNote&gt;&lt;Cite&gt;&lt;Author&gt;Ren&lt;/Author&gt;&lt;Year&gt;2004&lt;/Year&gt;&lt;RecNum&gt;46&lt;/RecNum&gt;&lt;DisplayText&gt;&lt;style face="superscript"&gt;6&lt;/style&gt;&lt;/DisplayText&gt;&lt;record&gt;&lt;rec-number&gt;46&lt;/rec-number&gt;&lt;foreign-keys&gt;&lt;key app="EN" db-id="9pt2ax25uzftxeexapd5vxz3afvt9wpdzdsa" timestamp="1611928470"&gt;46&lt;/key&gt;&lt;key app="ENWeb" db-id=""&gt;0&lt;/key&gt;&lt;/foreign-keys&gt;&lt;ref-type name="Journal Article"&gt;17&lt;/ref-type&gt;&lt;contributors&gt;&lt;authors&gt;&lt;author&gt;Ren, Bin&lt;/author&gt;&lt;author&gt;Picardi, Gennaro&lt;/author&gt;&lt;author&gt;Pettinger, Bruno&lt;/author&gt;&lt;/authors&gt;&lt;/contributors&gt;&lt;titles&gt;&lt;title&gt;Preparation of gold tips suitable for tip-enhanced Raman spectroscopy and light emission by electrochemical etching&lt;/title&gt;&lt;secondary-title&gt;Review of Scientific Instruments&lt;/secondary-title&gt;&lt;/titles&gt;&lt;periodical&gt;&lt;full-title&gt;Review of Scientific Instruments&lt;/full-title&gt;&lt;abbr-1&gt;Rev. Sci. Instrum.&lt;/abbr-1&gt;&lt;abbr-2&gt;Rev Sci Instrum&lt;/abbr-2&gt;&lt;/periodical&gt;&lt;pages&gt;837-841&lt;/pages&gt;&lt;volume&gt;75&lt;/volume&gt;&lt;number&gt;4&lt;/number&gt;&lt;section&gt;837&lt;/section&gt;&lt;dates&gt;&lt;year&gt;2004&lt;/year&gt;&lt;/dates&gt;&lt;isbn&gt;0034-6748&amp;#xD;1089-7623&lt;/isbn&gt;&lt;urls&gt;&lt;/urls&gt;&lt;electronic-resource-num&gt;10.1063/1.1688442&lt;/electronic-resource-num&gt;&lt;/record&gt;&lt;/Cite&gt;&lt;/EndNote&gt;</w:instrText>
      </w:r>
      <w:r w:rsidRPr="00CC6014">
        <w:fldChar w:fldCharType="separate"/>
      </w:r>
      <w:r w:rsidRPr="00CC6014">
        <w:rPr>
          <w:noProof/>
          <w:vertAlign w:val="superscript"/>
        </w:rPr>
        <w:t>6</w:t>
      </w:r>
      <w:r w:rsidRPr="00CC6014">
        <w:rPr>
          <w:lang w:val="en-GB"/>
        </w:rPr>
        <w:fldChar w:fldCharType="end"/>
      </w:r>
    </w:p>
    <w:p w:rsidR="00CC6014" w:rsidRPr="00CC6014" w:rsidRDefault="00CC6014" w:rsidP="00CC6014">
      <w:pPr>
        <w:jc w:val="center"/>
        <w:rPr>
          <w:b/>
        </w:rPr>
      </w:pPr>
      <w:r w:rsidRPr="00CC6014">
        <w:rPr>
          <w:noProof/>
        </w:rPr>
        <w:drawing>
          <wp:inline distT="0" distB="0" distL="0" distR="0" wp14:anchorId="4BF354BA" wp14:editId="51063458">
            <wp:extent cx="2977515" cy="2233930"/>
            <wp:effectExtent l="0" t="0" r="0" b="0"/>
            <wp:docPr id="47" name="图片 47" descr="C:\Users\PI\Desktop\论文图片\二氧化铪包封针尖课题\照片类\刻蚀针尖装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Desktop\论文图片\二氧化铪包封针尖课题\照片类\刻蚀针尖装置.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7515" cy="2233930"/>
                    </a:xfrm>
                    <a:prstGeom prst="rect">
                      <a:avLst/>
                    </a:prstGeom>
                    <a:noFill/>
                    <a:ln>
                      <a:noFill/>
                    </a:ln>
                  </pic:spPr>
                </pic:pic>
              </a:graphicData>
            </a:graphic>
          </wp:inline>
        </w:drawing>
      </w:r>
    </w:p>
    <w:p w:rsidR="00CC6014" w:rsidRPr="00CC6014" w:rsidRDefault="00CC6014" w:rsidP="00CC6014">
      <w:r w:rsidRPr="00CC6014">
        <w:rPr>
          <w:b/>
        </w:rPr>
        <w:t>Figure S12</w:t>
      </w:r>
      <w:r w:rsidRPr="00CC6014">
        <w:t>. The tip electrochemical etching system.</w:t>
      </w:r>
    </w:p>
    <w:p w:rsidR="00CC6014" w:rsidRPr="00CC6014" w:rsidRDefault="00CC6014" w:rsidP="00CC6014"/>
    <w:p w:rsidR="00CC6014" w:rsidRPr="00CC6014" w:rsidRDefault="00CC6014" w:rsidP="00CC6014">
      <w:r w:rsidRPr="00CC6014">
        <w:t xml:space="preserve">(2) MPS ((3-mercaptopropyl) trimethoxysilane) pretreatment and hydrochloric acid hydrolysis: The gold tip is immersed in MPS ethanol solution for half an hour, then immersed in the hydrochloric acid aqueous solution of pH 5 for hydrolysis for 4 hours, </w:t>
      </w:r>
      <w:r w:rsidRPr="00CC6014">
        <w:lastRenderedPageBreak/>
        <w:t>and then taken out for cleaning with deionization. This process can make the MPS adsorb on the surface of the gold tip, thereby improving the insulation of the hafnium dioxide layer.</w:t>
      </w:r>
      <w:r w:rsidRPr="00CC6014">
        <w:fldChar w:fldCharType="begin"/>
      </w:r>
      <w:r>
        <w:instrText xml:space="preserve"> ADDIN EN.CITE &lt;EndNote&gt;&lt;Cite&gt;&lt;Author&gt;Soylu&lt;/Author&gt;&lt;Year&gt;2013&lt;/Year&gt;&lt;RecNum&gt;92&lt;/RecNum&gt;&lt;DisplayText&gt;&lt;style face="superscript"&gt;7&lt;/style&gt;&lt;/DisplayText&gt;&lt;record&gt;&lt;rec-number&gt;92&lt;/rec-number&gt;&lt;foreign-keys&gt;&lt;key app="EN" db-id="9pt2ax25uzftxeexapd5vxz3afvt9wpdzdsa" timestamp="1612252275"&gt;92&lt;/key&gt;&lt;key app="ENWeb" db-id=""&gt;0&lt;/key&gt;&lt;/foreign-keys&gt;&lt;ref-type name="Journal Article"&gt;17&lt;/ref-type&gt;&lt;contributors&gt;&lt;authors&gt;&lt;author&gt;Soylu, Mehmet C.&lt;/author&gt;&lt;author&gt;Shih, Wei-Heng&lt;/author&gt;&lt;author&gt;Shih, Wan Y.&lt;/author&gt;&lt;/authors&gt;&lt;/contributors&gt;&lt;titles&gt;&lt;title&gt;Insulation by Solution 3-Mercaptopropyltrimethoxysilane (MPS) Coating: Effect of pH, Water, and MPS Content&lt;/title&gt;&lt;secondary-title&gt;Industrial &amp;amp; Engineering Chemistry Research&lt;/secondary-title&gt;&lt;/titles&gt;&lt;periodical&gt;&lt;full-title&gt;Industrial &amp;amp; Engineering Chemistry Research&lt;/full-title&gt;&lt;abbr-1&gt;Ind. Eng. Chem. Res.&lt;/abbr-1&gt;&lt;/periodical&gt;&lt;pages&gt;2590-2597&lt;/pages&gt;&lt;volume&gt;52&lt;/volume&gt;&lt;number&gt;7&lt;/number&gt;&lt;section&gt;2590&lt;/section&gt;&lt;dates&gt;&lt;year&gt;2013&lt;/year&gt;&lt;/dates&gt;&lt;isbn&gt;0888-5885&amp;#xD;1520-5045&lt;/isbn&gt;&lt;urls&gt;&lt;/urls&gt;&lt;electronic-resource-num&gt;10.1021/ie302231g&lt;/electronic-resource-num&gt;&lt;/record&gt;&lt;/Cite&gt;&lt;/EndNote&gt;</w:instrText>
      </w:r>
      <w:r w:rsidRPr="00CC6014">
        <w:fldChar w:fldCharType="separate"/>
      </w:r>
      <w:r w:rsidRPr="00CC6014">
        <w:rPr>
          <w:noProof/>
          <w:vertAlign w:val="superscript"/>
        </w:rPr>
        <w:t>7</w:t>
      </w:r>
      <w:r w:rsidRPr="00CC6014">
        <w:rPr>
          <w:lang w:val="en-GB"/>
        </w:rPr>
        <w:fldChar w:fldCharType="end"/>
      </w:r>
    </w:p>
    <w:p w:rsidR="00CC6014" w:rsidRPr="00CC6014" w:rsidRDefault="00CC6014" w:rsidP="00CC6014">
      <w:r w:rsidRPr="00CC6014">
        <w:t xml:space="preserve">(3) The preparation of the hafnium dioxide layer: the gold tip with adsorbed MPS is sent into the atomic layer deposition chamber, and the hafnium dioxide coating of 125 cycles is deposited. The hafnium dioxide coated tip is shown in </w:t>
      </w:r>
      <w:r w:rsidRPr="00CC6014">
        <w:rPr>
          <w:b/>
        </w:rPr>
        <w:t>Figure S13</w:t>
      </w:r>
      <w:r w:rsidRPr="00CC6014">
        <w:t>.</w:t>
      </w:r>
    </w:p>
    <w:p w:rsidR="00CC6014" w:rsidRPr="00CC6014" w:rsidRDefault="00CC6014" w:rsidP="00CC6014">
      <w:pPr>
        <w:jc w:val="center"/>
        <w:rPr>
          <w:b/>
        </w:rPr>
      </w:pPr>
      <w:r w:rsidRPr="00CC6014">
        <w:rPr>
          <w:rFonts w:hint="eastAsia"/>
          <w:noProof/>
        </w:rPr>
        <w:drawing>
          <wp:inline distT="0" distB="0" distL="0" distR="0" wp14:anchorId="7612E676" wp14:editId="4E203C8B">
            <wp:extent cx="4901542" cy="20059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针尖.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920317" cy="2013649"/>
                    </a:xfrm>
                    <a:prstGeom prst="rect">
                      <a:avLst/>
                    </a:prstGeom>
                    <a:ln>
                      <a:noFill/>
                    </a:ln>
                    <a:extLst>
                      <a:ext uri="{53640926-AAD7-44D8-BBD7-CCE9431645EC}">
                        <a14:shadowObscured xmlns:a14="http://schemas.microsoft.com/office/drawing/2010/main"/>
                      </a:ext>
                    </a:extLst>
                  </pic:spPr>
                </pic:pic>
              </a:graphicData>
            </a:graphic>
          </wp:inline>
        </w:drawing>
      </w:r>
    </w:p>
    <w:p w:rsidR="00CC6014" w:rsidRPr="00CC6014" w:rsidRDefault="00CC6014" w:rsidP="00CC6014">
      <w:r w:rsidRPr="00CC6014">
        <w:rPr>
          <w:b/>
        </w:rPr>
        <w:t>Figure S13</w:t>
      </w:r>
      <w:r w:rsidRPr="00CC6014">
        <w:t>. (a) The hafnium dioxide coated tip image taken with 3D Super Depth Digital Microscope; (b) The hafnium dioxide coated tip image taken with SEM.</w:t>
      </w:r>
    </w:p>
    <w:p w:rsidR="00CC6014" w:rsidRPr="00CC6014" w:rsidRDefault="00CC6014" w:rsidP="00CC6014"/>
    <w:p w:rsidR="00CC6014" w:rsidRPr="00CC6014" w:rsidRDefault="00CC6014" w:rsidP="00CC6014">
      <w:r w:rsidRPr="00CC6014">
        <w:t>The atomic layer deposition system is a TFS200 produced by Beneq Company in Finland. The deposition parameters are as follows:</w:t>
      </w:r>
      <w:r w:rsidRPr="00CC6014">
        <w:rPr>
          <w:rFonts w:hint="eastAsia"/>
        </w:rPr>
        <w:t xml:space="preserve"> Vacuum reaction chamber temperature: 200</w:t>
      </w:r>
      <w:r w:rsidRPr="00CC6014">
        <w:t xml:space="preserve"> </w:t>
      </w:r>
      <w:r w:rsidRPr="00CC6014">
        <w:rPr>
          <w:rFonts w:hint="eastAsia"/>
        </w:rPr>
        <w:t>℃</w:t>
      </w:r>
      <w:r w:rsidRPr="00CC6014">
        <w:rPr>
          <w:rFonts w:hint="eastAsia"/>
        </w:rPr>
        <w:t xml:space="preserve">, hafnium source temperature: 80 </w:t>
      </w:r>
      <w:r w:rsidRPr="00CC6014">
        <w:rPr>
          <w:rFonts w:hint="eastAsia"/>
        </w:rPr>
        <w:t>℃</w:t>
      </w:r>
      <w:r w:rsidRPr="00CC6014">
        <w:rPr>
          <w:rFonts w:hint="eastAsia"/>
        </w:rPr>
        <w:t>, nitrogen pressure: 2 bar.</w:t>
      </w:r>
      <w:r w:rsidRPr="00CC6014">
        <w:t xml:space="preserve"> </w:t>
      </w:r>
    </w:p>
    <w:p w:rsidR="00CC6014" w:rsidRPr="00CC6014" w:rsidRDefault="00CC6014" w:rsidP="00CC6014">
      <w:r w:rsidRPr="00CC6014">
        <w:t>The process parameters of each cycle are:</w:t>
      </w:r>
    </w:p>
    <w:p w:rsidR="00CC6014" w:rsidRPr="00CC6014" w:rsidRDefault="00CC6014" w:rsidP="00CC6014">
      <w:r w:rsidRPr="00CC6014">
        <w:t>(1) Infuse high-purity nitrogen (Pulse DV-BHA1, DV-BH1 1 s) into hafnium source for 1 s;</w:t>
      </w:r>
    </w:p>
    <w:p w:rsidR="00CC6014" w:rsidRPr="00CC6014" w:rsidRDefault="00CC6014" w:rsidP="00CC6014">
      <w:r w:rsidRPr="00CC6014">
        <w:t>(2) wait for 100ms (WTIME 100ms);</w:t>
      </w:r>
    </w:p>
    <w:p w:rsidR="00CC6014" w:rsidRPr="00CC6014" w:rsidRDefault="00CC6014" w:rsidP="00CC6014">
      <w:r w:rsidRPr="00CC6014">
        <w:t>(3) high purity nitrogen containing hafnium source is fed into the vacuum reaction chamber for 500ms (Pulse DV-PH1 500 ms);</w:t>
      </w:r>
    </w:p>
    <w:p w:rsidR="00CC6014" w:rsidRPr="00CC6014" w:rsidRDefault="00CC6014" w:rsidP="00CC6014">
      <w:r w:rsidRPr="00CC6014">
        <w:t>(4) The unreacted Teman and the by-reactants (Purge 3 s) are removed by passing high purity nitrogen into the vacuum reaction chamber;</w:t>
      </w:r>
    </w:p>
    <w:p w:rsidR="00CC6014" w:rsidRPr="00CC6014" w:rsidRDefault="00CC6014" w:rsidP="00CC6014">
      <w:r w:rsidRPr="00CC6014">
        <w:t xml:space="preserve">(5) Inject high-purity nitrogen containing water into the vacuum reaction chamber for </w:t>
      </w:r>
      <w:r w:rsidRPr="00CC6014">
        <w:lastRenderedPageBreak/>
        <w:t>100 ms (Pulse DV-PL4 100 ms);</w:t>
      </w:r>
    </w:p>
    <w:p w:rsidR="00CC6014" w:rsidRPr="00CC6014" w:rsidRDefault="00CC6014" w:rsidP="00CC6014">
      <w:r w:rsidRPr="00CC6014">
        <w:t>(6) The unreacted water and the by-reactants were removed for 2.5 s (Purge 2.5 s) by the passage of high purity nitrogen into the vacuum reaction chamber.</w:t>
      </w:r>
    </w:p>
    <w:p w:rsidR="00CC6014" w:rsidRPr="00CC6014" w:rsidRDefault="00CC6014" w:rsidP="00CC6014">
      <w:r w:rsidRPr="00CC6014">
        <w:t>Under this parameter, the thickness of hafnium dioxide film is about 0.1 nm for each atomic layer deposition cycle.</w:t>
      </w:r>
    </w:p>
    <w:p w:rsidR="00CC6014" w:rsidRPr="00CC6014" w:rsidRDefault="00CC6014" w:rsidP="00CC6014">
      <w:pPr>
        <w:jc w:val="center"/>
        <w:rPr>
          <w:b/>
          <w:bCs/>
        </w:rPr>
      </w:pPr>
      <w:r w:rsidRPr="00CC6014">
        <w:rPr>
          <w:rFonts w:hint="eastAsia"/>
          <w:b/>
          <w:bCs/>
          <w:noProof/>
        </w:rPr>
        <w:drawing>
          <wp:inline distT="0" distB="0" distL="0" distR="0" wp14:anchorId="45BF8E1E" wp14:editId="60BBE4C5">
            <wp:extent cx="5143500" cy="222217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V.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56251" cy="2227684"/>
                    </a:xfrm>
                    <a:prstGeom prst="rect">
                      <a:avLst/>
                    </a:prstGeom>
                  </pic:spPr>
                </pic:pic>
              </a:graphicData>
            </a:graphic>
          </wp:inline>
        </w:drawing>
      </w:r>
    </w:p>
    <w:p w:rsidR="00CC6014" w:rsidRPr="00CC6014" w:rsidRDefault="00CC6014" w:rsidP="00CC6014">
      <w:pPr>
        <w:rPr>
          <w:bCs/>
        </w:rPr>
      </w:pPr>
      <w:r w:rsidRPr="00CC6014">
        <w:rPr>
          <w:rFonts w:hint="eastAsia"/>
          <w:b/>
          <w:bCs/>
        </w:rPr>
        <w:t>Figure</w:t>
      </w:r>
      <w:r w:rsidRPr="00CC6014">
        <w:rPr>
          <w:b/>
          <w:bCs/>
        </w:rPr>
        <w:t xml:space="preserve"> </w:t>
      </w:r>
      <w:r w:rsidRPr="00CC6014">
        <w:rPr>
          <w:rFonts w:hint="eastAsia"/>
          <w:b/>
          <w:bCs/>
        </w:rPr>
        <w:t>S</w:t>
      </w:r>
      <w:r w:rsidRPr="00CC6014">
        <w:rPr>
          <w:b/>
          <w:bCs/>
        </w:rPr>
        <w:t>14</w:t>
      </w:r>
      <w:r w:rsidRPr="00CC6014">
        <w:rPr>
          <w:rFonts w:hint="eastAsia"/>
          <w:bCs/>
        </w:rPr>
        <w:t>.</w:t>
      </w:r>
      <w:r w:rsidRPr="00CC6014">
        <w:rPr>
          <w:bCs/>
        </w:rPr>
        <w:t xml:space="preserve"> (a)</w:t>
      </w:r>
      <w:r w:rsidRPr="00CC6014">
        <w:t xml:space="preserve"> </w:t>
      </w:r>
      <w:r w:rsidRPr="00CC6014">
        <w:rPr>
          <w:bCs/>
        </w:rPr>
        <w:t>CV curve of exposed gold tip after etching; (b)</w:t>
      </w:r>
      <w:r w:rsidRPr="00CC6014">
        <w:t xml:space="preserve"> </w:t>
      </w:r>
      <w:r w:rsidRPr="00CC6014">
        <w:rPr>
          <w:bCs/>
        </w:rPr>
        <w:t>CV curves of 100 cycles (The black line) and 150 cycles (The red line) of tips were prepared under the above atomic layer deposition parameters.</w:t>
      </w:r>
    </w:p>
    <w:p w:rsidR="00CC6014" w:rsidRPr="00CC6014" w:rsidRDefault="00CC6014" w:rsidP="00CC6014">
      <w:pPr>
        <w:rPr>
          <w:b/>
          <w:bCs/>
        </w:rPr>
      </w:pPr>
    </w:p>
    <w:p w:rsidR="00CC6014" w:rsidRPr="00CC6014" w:rsidRDefault="00CC6014" w:rsidP="00CC6014">
      <w:r w:rsidRPr="00CC6014">
        <w:t>The CV curve of the exposed gold tip after etching in the aqueous solution of K</w:t>
      </w:r>
      <w:r w:rsidRPr="00CC6014">
        <w:rPr>
          <w:vertAlign w:val="subscript"/>
        </w:rPr>
        <w:t>3</w:t>
      </w:r>
      <w:r w:rsidRPr="00CC6014">
        <w:t>[Fe(CN)</w:t>
      </w:r>
      <w:r w:rsidRPr="00CC6014">
        <w:rPr>
          <w:vertAlign w:val="subscript"/>
        </w:rPr>
        <w:t>6</w:t>
      </w:r>
      <w:r w:rsidRPr="00CC6014">
        <w:t xml:space="preserve">] is shown in </w:t>
      </w:r>
      <w:r w:rsidRPr="00CC6014">
        <w:rPr>
          <w:b/>
        </w:rPr>
        <w:t>Figure S14a</w:t>
      </w:r>
      <w:r w:rsidRPr="00CC6014">
        <w:t>, from which an obvious redox peak can be observed. However, there is no obvious redox peak in the CV curve of the hafnium dioxide coated tip, which indicates that hafnium dioxide has specific insulating properties and can be used in polar solvents to reduce leakage current (</w:t>
      </w:r>
      <w:r w:rsidRPr="00CC6014">
        <w:rPr>
          <w:b/>
        </w:rPr>
        <w:t>Figure S14b</w:t>
      </w:r>
      <w:r w:rsidRPr="00CC6014">
        <w:t>).</w:t>
      </w:r>
    </w:p>
    <w:p w:rsidR="00CC6014" w:rsidRDefault="00CC6014" w:rsidP="00CC6014">
      <w:pPr>
        <w:pStyle w:val="1"/>
        <w:numPr>
          <w:ilvl w:val="0"/>
          <w:numId w:val="0"/>
        </w:numPr>
      </w:pPr>
      <w:bookmarkStart w:id="17" w:name="_Toc73625869"/>
      <w:r>
        <w:t xml:space="preserve">4.3 </w:t>
      </w:r>
      <w:r w:rsidRPr="00CC6014">
        <w:t>Testing of electric transport properties</w:t>
      </w:r>
      <w:bookmarkEnd w:id="17"/>
    </w:p>
    <w:p w:rsidR="00CC6014" w:rsidRPr="00CC6014" w:rsidRDefault="00CC6014" w:rsidP="00CC6014">
      <w:pPr>
        <w:jc w:val="center"/>
        <w:rPr>
          <w:b/>
        </w:rPr>
      </w:pPr>
      <w:r w:rsidRPr="00CC6014">
        <w:rPr>
          <w:b/>
          <w:noProof/>
        </w:rPr>
        <w:lastRenderedPageBreak/>
        <w:drawing>
          <wp:inline distT="0" distB="0" distL="0" distR="0" wp14:anchorId="23444B89" wp14:editId="0E1284D0">
            <wp:extent cx="4353803" cy="5507990"/>
            <wp:effectExtent l="0" t="0" r="889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MF&amp;t-buo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61730" cy="5518019"/>
                    </a:xfrm>
                    <a:prstGeom prst="rect">
                      <a:avLst/>
                    </a:prstGeom>
                  </pic:spPr>
                </pic:pic>
              </a:graphicData>
            </a:graphic>
          </wp:inline>
        </w:drawing>
      </w:r>
    </w:p>
    <w:p w:rsidR="00CC6014" w:rsidRPr="00CC6014" w:rsidRDefault="00CC6014" w:rsidP="00CC6014">
      <w:r w:rsidRPr="00CC6014">
        <w:rPr>
          <w:b/>
        </w:rPr>
        <w:t>Figure S15</w:t>
      </w:r>
      <w:r w:rsidRPr="00CC6014">
        <w:t xml:space="preserve">. (a) 2D conductance versus relative displacement histogram and (b) 1D conductance histogram of pure DMF by </w:t>
      </w:r>
      <w:r w:rsidRPr="00CC6014">
        <w:rPr>
          <w:lang w:val="de-DE"/>
        </w:rPr>
        <w:t>bare Au tip, indicating a much higher tunneling background</w:t>
      </w:r>
      <w:r w:rsidRPr="00CC6014">
        <w:t xml:space="preserve">; (c) 2D conductance versus relative displacement histogram and (d) 1D conductance histogram of the pure DMF by </w:t>
      </w:r>
      <w:r w:rsidRPr="00CC6014">
        <w:rPr>
          <w:lang w:val="de-DE"/>
        </w:rPr>
        <w:t xml:space="preserve">the </w:t>
      </w:r>
      <w:r w:rsidRPr="00CC6014">
        <w:t>HfO</w:t>
      </w:r>
      <w:r w:rsidRPr="00CC6014">
        <w:rPr>
          <w:vertAlign w:val="subscript"/>
        </w:rPr>
        <w:t>2</w:t>
      </w:r>
      <w:r w:rsidRPr="00CC6014">
        <w:t xml:space="preserve"> coated tip, indicating a lowered tunneling background with good insulation; (e) 2D conductance versus relative displacement histogram and (f) 1D conductance histogram of the t-BuOK in DMF by </w:t>
      </w:r>
      <w:r w:rsidRPr="00CC6014">
        <w:rPr>
          <w:lang w:val="de-DE"/>
        </w:rPr>
        <w:t xml:space="preserve">the </w:t>
      </w:r>
      <w:r w:rsidRPr="00CC6014">
        <w:t>HfO</w:t>
      </w:r>
      <w:r w:rsidRPr="00CC6014">
        <w:rPr>
          <w:vertAlign w:val="subscript"/>
        </w:rPr>
        <w:t>2</w:t>
      </w:r>
      <w:r w:rsidRPr="00CC6014">
        <w:t xml:space="preserve"> coated tip, indicating the background remained lowered.</w:t>
      </w:r>
    </w:p>
    <w:p w:rsidR="00CC6014" w:rsidRPr="00CC6014" w:rsidRDefault="00CC6014" w:rsidP="00CC6014">
      <w:pPr>
        <w:jc w:val="center"/>
        <w:rPr>
          <w:b/>
        </w:rPr>
      </w:pPr>
      <w:r w:rsidRPr="00CC6014">
        <w:rPr>
          <w:rFonts w:hint="eastAsia"/>
          <w:b/>
          <w:noProof/>
        </w:rPr>
        <w:lastRenderedPageBreak/>
        <w:drawing>
          <wp:inline distT="0" distB="0" distL="0" distR="0" wp14:anchorId="777DE252" wp14:editId="33605DEC">
            <wp:extent cx="4062095" cy="3383915"/>
            <wp:effectExtent l="0" t="0" r="0" b="69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cheng的甲基化.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62095" cy="3383915"/>
                    </a:xfrm>
                    <a:prstGeom prst="rect">
                      <a:avLst/>
                    </a:prstGeom>
                  </pic:spPr>
                </pic:pic>
              </a:graphicData>
            </a:graphic>
          </wp:inline>
        </w:drawing>
      </w:r>
    </w:p>
    <w:p w:rsidR="00CC6014" w:rsidRPr="00CC6014" w:rsidRDefault="00CC6014" w:rsidP="00CC6014">
      <w:r w:rsidRPr="00CC6014">
        <w:rPr>
          <w:rFonts w:hint="eastAsia"/>
          <w:b/>
        </w:rPr>
        <w:t>F</w:t>
      </w:r>
      <w:r w:rsidRPr="00CC6014">
        <w:rPr>
          <w:b/>
        </w:rPr>
        <w:t>igure S16</w:t>
      </w:r>
      <w:r w:rsidRPr="00CC6014">
        <w:t>. (a) 1D conductance histogram and (b) 2D conductance versus relative displacement histogram of the</w:t>
      </w:r>
      <w:r w:rsidRPr="00CC6014">
        <w:rPr>
          <w:b/>
        </w:rPr>
        <w:t xml:space="preserve"> Para-N-Me-S </w:t>
      </w:r>
      <w:r w:rsidRPr="00CC6014">
        <w:t>(</w:t>
      </w:r>
      <w:r w:rsidRPr="00CC6014">
        <w:rPr>
          <w:b/>
        </w:rPr>
        <w:t>Para-N-Me</w:t>
      </w:r>
      <w:r w:rsidRPr="00CC6014">
        <w:t xml:space="preserve">, </w:t>
      </w:r>
      <w:r w:rsidRPr="00CC6014">
        <w:rPr>
          <w:b/>
        </w:rPr>
        <w:t>S</w:t>
      </w:r>
      <w:r w:rsidRPr="00CC6014">
        <w:t xml:space="preserve"> means that the substance is synthetic,</w:t>
      </w:r>
      <w:r w:rsidRPr="00CC6014">
        <w:rPr>
          <w:rFonts w:hint="eastAsia"/>
        </w:rPr>
        <w:t xml:space="preserve"> 10</w:t>
      </w:r>
      <w:r w:rsidRPr="00CC6014">
        <w:rPr>
          <w:rFonts w:hint="eastAsia"/>
          <w:vertAlign w:val="superscript"/>
        </w:rPr>
        <w:t>-</w:t>
      </w:r>
      <w:r w:rsidRPr="00CC6014">
        <w:rPr>
          <w:vertAlign w:val="superscript"/>
        </w:rPr>
        <w:t xml:space="preserve">4.31 </w:t>
      </w:r>
      <w:r w:rsidRPr="00CC6014">
        <w:rPr>
          <w:rFonts w:hint="eastAsia"/>
          <w:i/>
        </w:rPr>
        <w:t>G</w:t>
      </w:r>
      <w:r w:rsidRPr="00CC6014">
        <w:rPr>
          <w:rFonts w:hint="eastAsia"/>
          <w:vertAlign w:val="subscript"/>
        </w:rPr>
        <w:t>0</w:t>
      </w:r>
      <w:r w:rsidRPr="00CC6014">
        <w:t xml:space="preserve"> (3.80 </w:t>
      </w:r>
      <w:r w:rsidRPr="00CC6014">
        <w:rPr>
          <w:rFonts w:hint="eastAsia"/>
        </w:rPr>
        <w:t>nS</w:t>
      </w:r>
      <w:r w:rsidRPr="00CC6014">
        <w:t xml:space="preserve">)); (c) 1D conductance histogram and (d) 2D conductance versus relative displacement histogram of </w:t>
      </w:r>
      <w:r w:rsidRPr="00CC6014">
        <w:rPr>
          <w:b/>
        </w:rPr>
        <w:t>Meta-N-Me-S</w:t>
      </w:r>
      <w:r w:rsidRPr="00CC6014">
        <w:t xml:space="preserve"> (</w:t>
      </w:r>
      <w:r w:rsidRPr="00CC6014">
        <w:rPr>
          <w:b/>
        </w:rPr>
        <w:t>Meta-N-Me-S</w:t>
      </w:r>
      <w:r w:rsidRPr="00CC6014">
        <w:t xml:space="preserve">, </w:t>
      </w:r>
      <w:r w:rsidRPr="00CC6014">
        <w:rPr>
          <w:b/>
        </w:rPr>
        <w:t>S</w:t>
      </w:r>
      <w:r w:rsidRPr="00CC6014">
        <w:t xml:space="preserve"> means that the substance is synthetic,</w:t>
      </w:r>
      <w:r w:rsidRPr="00CC6014">
        <w:rPr>
          <w:rFonts w:hint="eastAsia"/>
        </w:rPr>
        <w:t xml:space="preserve"> 10</w:t>
      </w:r>
      <w:r w:rsidRPr="00CC6014">
        <w:rPr>
          <w:rFonts w:hint="eastAsia"/>
          <w:vertAlign w:val="superscript"/>
        </w:rPr>
        <w:t>-</w:t>
      </w:r>
      <w:r w:rsidRPr="00CC6014">
        <w:rPr>
          <w:vertAlign w:val="superscript"/>
        </w:rPr>
        <w:t>4.84</w:t>
      </w:r>
      <w:r w:rsidRPr="00CC6014">
        <w:rPr>
          <w:rFonts w:hint="eastAsia"/>
        </w:rPr>
        <w:t xml:space="preserve"> </w:t>
      </w:r>
      <w:r w:rsidRPr="00CC6014">
        <w:rPr>
          <w:rFonts w:hint="eastAsia"/>
          <w:i/>
        </w:rPr>
        <w:t>G</w:t>
      </w:r>
      <w:r w:rsidRPr="00CC6014">
        <w:rPr>
          <w:rFonts w:hint="eastAsia"/>
          <w:vertAlign w:val="subscript"/>
        </w:rPr>
        <w:t>0</w:t>
      </w:r>
      <w:r w:rsidRPr="00CC6014">
        <w:rPr>
          <w:vertAlign w:val="subscript"/>
        </w:rPr>
        <w:t xml:space="preserve"> </w:t>
      </w:r>
      <w:r w:rsidRPr="00CC6014">
        <w:rPr>
          <w:rFonts w:hint="eastAsia"/>
        </w:rPr>
        <w:t>(</w:t>
      </w:r>
      <w:r w:rsidRPr="00CC6014">
        <w:t xml:space="preserve">1.12 </w:t>
      </w:r>
      <w:r w:rsidRPr="00CC6014">
        <w:rPr>
          <w:rFonts w:hint="eastAsia"/>
        </w:rPr>
        <w:t>nS)</w:t>
      </w:r>
      <w:r w:rsidRPr="00CC6014">
        <w:t>).</w:t>
      </w:r>
    </w:p>
    <w:p w:rsidR="00CC6014" w:rsidRPr="00CC6014" w:rsidRDefault="00CC6014" w:rsidP="00CC6014">
      <w:pPr>
        <w:jc w:val="left"/>
      </w:pPr>
      <w:r w:rsidRPr="00CC6014">
        <w:rPr>
          <w:rFonts w:hint="eastAsia"/>
          <w:b/>
          <w:noProof/>
        </w:rPr>
        <w:drawing>
          <wp:inline distT="0" distB="0" distL="0" distR="0" wp14:anchorId="13000393" wp14:editId="0295D3E8">
            <wp:extent cx="5260737" cy="26403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a-n-e循环.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9596" cy="2649795"/>
                    </a:xfrm>
                    <a:prstGeom prst="rect">
                      <a:avLst/>
                    </a:prstGeom>
                  </pic:spPr>
                </pic:pic>
              </a:graphicData>
            </a:graphic>
          </wp:inline>
        </w:drawing>
      </w:r>
      <w:r w:rsidRPr="00CC6014">
        <w:rPr>
          <w:rFonts w:hint="eastAsia"/>
          <w:b/>
        </w:rPr>
        <w:t>F</w:t>
      </w:r>
      <w:r w:rsidRPr="00CC6014">
        <w:rPr>
          <w:b/>
        </w:rPr>
        <w:t>igure S17</w:t>
      </w:r>
      <w:r w:rsidRPr="00CC6014">
        <w:t xml:space="preserve">. (a) Reversible on-off conductance switches of </w:t>
      </w:r>
      <w:r w:rsidRPr="00CC6014">
        <w:rPr>
          <w:b/>
          <w:bCs/>
        </w:rPr>
        <w:t>Para-N-H</w:t>
      </w:r>
      <w:r w:rsidRPr="00CC6014">
        <w:t xml:space="preserve"> and </w:t>
      </w:r>
      <w:r w:rsidRPr="00CC6014">
        <w:rPr>
          <w:b/>
          <w:bCs/>
        </w:rPr>
        <w:t>Para-N-e</w:t>
      </w:r>
      <w:r w:rsidRPr="00CC6014">
        <w:t xml:space="preserve"> by deprotonation and protonation. 2D conductance versus relative displacement histogram of the (b) first cycle, (c) second cycle and (d) third cycle of </w:t>
      </w:r>
      <w:r w:rsidRPr="00CC6014">
        <w:rPr>
          <w:b/>
        </w:rPr>
        <w:t>Para-N-H</w:t>
      </w:r>
      <w:r w:rsidRPr="00CC6014">
        <w:t xml:space="preserve">. (e) </w:t>
      </w:r>
      <w:r w:rsidRPr="00CC6014">
        <w:lastRenderedPageBreak/>
        <w:t xml:space="preserve">1D conductance histograms of </w:t>
      </w:r>
      <w:r w:rsidRPr="00CC6014">
        <w:rPr>
          <w:rFonts w:hint="eastAsia"/>
          <w:b/>
        </w:rPr>
        <w:t>Para-N-H</w:t>
      </w:r>
      <w:r w:rsidRPr="00CC6014">
        <w:t xml:space="preserve"> </w:t>
      </w:r>
      <w:r w:rsidRPr="00CC6014">
        <w:rPr>
          <w:rFonts w:hint="eastAsia"/>
        </w:rPr>
        <w:t>and</w:t>
      </w:r>
      <w:r w:rsidRPr="00CC6014">
        <w:t xml:space="preserve"> </w:t>
      </w:r>
      <w:r w:rsidRPr="00CC6014">
        <w:rPr>
          <w:b/>
        </w:rPr>
        <w:t>Para-N-e</w:t>
      </w:r>
      <w:r w:rsidRPr="00CC6014">
        <w:t xml:space="preserve">. 2D conductance versus relative displacement histogram of the (f) first cycle, (g) second cycle and (h) third cycle of </w:t>
      </w:r>
      <w:r w:rsidRPr="00CC6014">
        <w:rPr>
          <w:b/>
        </w:rPr>
        <w:t>Para-N-e</w:t>
      </w:r>
      <w:r w:rsidRPr="00CC6014">
        <w:t xml:space="preserve">. (i) the chemical reaction of the deprotonation and protonation of </w:t>
      </w:r>
      <w:r w:rsidRPr="00CC6014">
        <w:rPr>
          <w:i/>
          <w:iCs/>
        </w:rPr>
        <w:t>para</w:t>
      </w:r>
      <w:r w:rsidRPr="00CC6014">
        <w:t>-carbazole.</w:t>
      </w:r>
    </w:p>
    <w:p w:rsidR="00CC6014" w:rsidRPr="00CC6014" w:rsidRDefault="00CC6014" w:rsidP="00CC6014">
      <w:r w:rsidRPr="00CC6014">
        <w:rPr>
          <w:noProof/>
        </w:rPr>
        <w:drawing>
          <wp:inline distT="0" distB="0" distL="0" distR="0" wp14:anchorId="48EF12EB" wp14:editId="16B59E96">
            <wp:extent cx="4801282" cy="1557043"/>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taps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24795" cy="1564668"/>
                    </a:xfrm>
                    <a:prstGeom prst="rect">
                      <a:avLst/>
                    </a:prstGeom>
                  </pic:spPr>
                </pic:pic>
              </a:graphicData>
            </a:graphic>
          </wp:inline>
        </w:drawing>
      </w:r>
    </w:p>
    <w:p w:rsidR="00CC6014" w:rsidRPr="00CC6014" w:rsidRDefault="00CC6014" w:rsidP="00CC6014">
      <w:r w:rsidRPr="00CC6014">
        <w:rPr>
          <w:b/>
        </w:rPr>
        <w:t>Figure S18</w:t>
      </w:r>
      <w:r w:rsidRPr="00CC6014">
        <w:t xml:space="preserve">. Two-dimensional histogram of normalized conductance changes versus normalized noise power for (a) </w:t>
      </w:r>
      <w:r w:rsidRPr="00CC6014">
        <w:rPr>
          <w:b/>
        </w:rPr>
        <w:t>Meta-N-H</w:t>
      </w:r>
      <w:r w:rsidRPr="00CC6014">
        <w:t xml:space="preserve">, (b) </w:t>
      </w:r>
      <w:r w:rsidRPr="00CC6014">
        <w:rPr>
          <w:b/>
        </w:rPr>
        <w:t>Meta-N-e</w:t>
      </w:r>
      <w:r w:rsidRPr="00CC6014">
        <w:t xml:space="preserve"> and (c) </w:t>
      </w:r>
      <w:r w:rsidRPr="00CC6014">
        <w:rPr>
          <w:b/>
        </w:rPr>
        <w:t>Meta-N-Me</w:t>
      </w:r>
      <w:r w:rsidRPr="00CC6014">
        <w:t>.</w:t>
      </w:r>
    </w:p>
    <w:p w:rsidR="00CC6014" w:rsidRDefault="00CC6014" w:rsidP="00CC6014">
      <w:pPr>
        <w:pStyle w:val="1"/>
        <w:outlineLvl w:val="0"/>
      </w:pPr>
      <w:bookmarkStart w:id="18" w:name="_Toc73625870"/>
      <w:r w:rsidRPr="00CC6014">
        <w:t>The theoretical calculation</w:t>
      </w:r>
      <w:bookmarkEnd w:id="18"/>
    </w:p>
    <w:p w:rsidR="00CC6014" w:rsidRPr="00CC6014" w:rsidRDefault="00CC6014" w:rsidP="00CC6014">
      <w:r w:rsidRPr="00CC6014">
        <w:t>The geometry optimizations of molecules were carried out using the B3LYP functional and 6-31G(d) basis set, and the frequency analysis was performed at the same theoretical level to verify that the stationary points are minimal or transition states. Then the optimized molecular structures were placed between two gold electrodes to construct the single-molecule devices. The surface of the gold electrode was cut into a pyramid structure, and the anchor groups were connected to the gold atom at the top of the pyramid. In the initial configuration of the device, the distance between the sulfur atom of the methylthio group and the gold atom of the electrode was controlled at about 2.5 Å. When optimizing these configurations, fixed the coordinates of all gold atoms in the electrode, and no restrictions on the coordinates of the molecules. The geometry optimization and transmission spectrum of the single-molecule device were calculated using GGA-PBE exchange-correlation functional with the NEGF approach by using the quantum ATK 2019.</w:t>
      </w:r>
      <w:r w:rsidRPr="00CC6014">
        <w:fldChar w:fldCharType="begin"/>
      </w:r>
      <w:r w:rsidR="00ED4EE4">
        <w:instrText xml:space="preserve"> ADDIN EN.CITE &lt;EndNote&gt;&lt;Cite&gt;&lt;Author&gt;Soler&lt;/Author&gt;&lt;Year&gt;2002&lt;/Year&gt;&lt;RecNum&gt;223&lt;/RecNum&gt;&lt;DisplayText&gt;&lt;style face="superscript"&gt;8, 9&lt;/style&gt;&lt;/DisplayText&gt;&lt;record&gt;&lt;rec-number&gt;223&lt;/rec-number&gt;&lt;foreign-keys&gt;&lt;key app="EN" db-id="9pt2ax25uzftxeexapd5vxz3afvt9wpdzdsa" timestamp="1619336570"&gt;223&lt;/key&gt;&lt;key app="ENWeb" db-id=""&gt;0&lt;/key&gt;&lt;/foreign-keys&gt;&lt;ref-type name="Journal Article"&gt;17&lt;/ref-type&gt;&lt;contributors&gt;&lt;authors&gt;&lt;author&gt;Soler, J. M.&lt;/author&gt;&lt;/authors&gt;&lt;/contributors&gt;&lt;titles&gt;&lt;title&gt;The Siesta Method for Ab Initio Order-N Materials Simulation.&lt;/title&gt;&lt;secondary-title&gt;J. Phys. Condens. Matter&lt;/secondary-title&gt;&lt;/titles&gt;&lt;periodical&gt;&lt;full-title&gt;J. Phys. Condens. Matter&lt;/full-title&gt;&lt;/periodical&gt;&lt;pages&gt;2745-2779&lt;/pages&gt;&lt;volume&gt;14&lt;/volume&gt;&lt;dates&gt;&lt;year&gt;2002&lt;/year&gt;&lt;/dates&gt;&lt;urls&gt;&lt;/urls&gt;&lt;/record&gt;&lt;/Cite&gt;&lt;Cite&gt;&lt;Author&gt;Brandbyge&lt;/Author&gt;&lt;Year&gt;2002&lt;/Year&gt;&lt;RecNum&gt;263&lt;/RecNum&gt;&lt;record&gt;&lt;rec-number&gt;263&lt;/rec-number&gt;&lt;foreign-keys&gt;&lt;key app="EN" db-id="9pt2ax25uzftxeexapd5vxz3afvt9wpdzdsa" timestamp="1620895738"&gt;263&lt;/key&gt;&lt;/foreign-keys&gt;&lt;ref-type name="Journal Article"&gt;17&lt;/ref-type&gt;&lt;contributors&gt;&lt;authors&gt;&lt;author&gt;Brandbyge, M.&lt;/author&gt;&lt;author&gt;Mozos, J. L.&lt;/author&gt;&lt;author&gt;Ordejon, P.&lt;/author&gt;&lt;author&gt;Taylor, J.&lt;/author&gt;&lt;author&gt;Stokbro, K.&lt;/author&gt;&lt;/authors&gt;&lt;/contributors&gt;&lt;titles&gt;&lt;title&gt;Density-functional method for nonequilibrium electron transport&lt;/title&gt;&lt;secondary-title&gt;Phys. Rev. B&lt;/secondary-title&gt;&lt;/titles&gt;&lt;periodical&gt;&lt;full-title&gt;Physical Review B: Condensed Matter&lt;/full-title&gt;&lt;abbr-1&gt;Phys. Rev. B&lt;/abbr-1&gt;&lt;abbr-2&gt;Phys Rev B&lt;/abbr-2&gt;&lt;/periodical&gt;&lt;pages&gt;165401&lt;/pages&gt;&lt;volume&gt;65&lt;/volume&gt;&lt;dates&gt;&lt;year&gt;2002&lt;/year&gt;&lt;pub-dates&gt;&lt;date&gt;//&lt;/date&gt;&lt;/pub-dates&gt;&lt;/dates&gt;&lt;work-type&gt;10.1103/PhysRevB.65.165401&lt;/work-type&gt;&lt;urls&gt;&lt;related-urls&gt;&lt;url&gt;http://dx.doi.org/10.1103/PhysRevB.65.165401&lt;/url&gt;&lt;/related-urls&gt;&lt;/urls&gt;&lt;/record&gt;&lt;/Cite&gt;&lt;/EndNote&gt;</w:instrText>
      </w:r>
      <w:r w:rsidRPr="00CC6014">
        <w:fldChar w:fldCharType="separate"/>
      </w:r>
      <w:r w:rsidR="00ED4EE4" w:rsidRPr="00ED4EE4">
        <w:rPr>
          <w:noProof/>
          <w:vertAlign w:val="superscript"/>
        </w:rPr>
        <w:t>8, 9</w:t>
      </w:r>
      <w:r w:rsidRPr="00CC6014">
        <w:fldChar w:fldCharType="end"/>
      </w:r>
      <w:r w:rsidRPr="00CC6014">
        <w:t xml:space="preserve"> The FHI pseudopotential together with double-ζ basis set was used for Au atoms, and the PseudoDojo pseudopotential together with the medium basis set was used for other atoms.</w:t>
      </w:r>
    </w:p>
    <w:p w:rsidR="00CC6014" w:rsidRPr="00CC6014" w:rsidRDefault="00CC6014" w:rsidP="00CC6014"/>
    <w:p w:rsidR="00CC6014" w:rsidRPr="00CC6014" w:rsidRDefault="00CC6014" w:rsidP="00CC6014">
      <w:pPr>
        <w:jc w:val="center"/>
        <w:rPr>
          <w:b/>
        </w:rPr>
      </w:pPr>
      <w:r w:rsidRPr="00CC6014">
        <w:rPr>
          <w:noProof/>
        </w:rPr>
        <w:lastRenderedPageBreak/>
        <w:drawing>
          <wp:inline distT="0" distB="0" distL="0" distR="0" wp14:anchorId="0B2575CC" wp14:editId="3724D51F">
            <wp:extent cx="4733925" cy="2208880"/>
            <wp:effectExtent l="0" t="0" r="0"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iegoutu.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7612" cy="2210600"/>
                    </a:xfrm>
                    <a:prstGeom prst="rect">
                      <a:avLst/>
                    </a:prstGeom>
                  </pic:spPr>
                </pic:pic>
              </a:graphicData>
            </a:graphic>
          </wp:inline>
        </w:drawing>
      </w:r>
    </w:p>
    <w:p w:rsidR="00CC6014" w:rsidRPr="00CC6014" w:rsidRDefault="00CC6014" w:rsidP="00CC6014">
      <w:r w:rsidRPr="00CC6014">
        <w:rPr>
          <w:rFonts w:hint="eastAsia"/>
          <w:b/>
        </w:rPr>
        <w:t>Figure</w:t>
      </w:r>
      <w:r w:rsidRPr="00CC6014">
        <w:rPr>
          <w:b/>
        </w:rPr>
        <w:t xml:space="preserve"> 19</w:t>
      </w:r>
      <w:r w:rsidRPr="00CC6014">
        <w:t xml:space="preserve">. (a) </w:t>
      </w:r>
      <w:r w:rsidRPr="00CC6014">
        <w:rPr>
          <w:b/>
          <w:bCs/>
        </w:rPr>
        <w:t>Para-N-H</w:t>
      </w:r>
      <w:r w:rsidRPr="00CC6014">
        <w:t xml:space="preserve"> and </w:t>
      </w:r>
      <w:r w:rsidRPr="00CC6014">
        <w:rPr>
          <w:b/>
          <w:bCs/>
        </w:rPr>
        <w:t>Para-N-e</w:t>
      </w:r>
      <w:r w:rsidRPr="00CC6014">
        <w:t xml:space="preserve"> molecular junction structure diagram; (b) </w:t>
      </w:r>
      <w:r w:rsidRPr="00CC6014">
        <w:rPr>
          <w:b/>
          <w:bCs/>
        </w:rPr>
        <w:t>Meta-N-H</w:t>
      </w:r>
      <w:r w:rsidRPr="00CC6014">
        <w:t xml:space="preserve"> and </w:t>
      </w:r>
      <w:r w:rsidRPr="00CC6014">
        <w:rPr>
          <w:b/>
          <w:bCs/>
        </w:rPr>
        <w:t>Meta-N-e</w:t>
      </w:r>
      <w:r w:rsidRPr="00CC6014">
        <w:t xml:space="preserve"> molecular junction structure diagram.</w:t>
      </w:r>
    </w:p>
    <w:p w:rsidR="00CC6014" w:rsidRPr="00CC6014" w:rsidRDefault="00CC6014" w:rsidP="00CC6014">
      <w:pPr>
        <w:jc w:val="center"/>
      </w:pPr>
      <w:r w:rsidRPr="00CC6014">
        <w:rPr>
          <w:rFonts w:hint="eastAsia"/>
          <w:noProof/>
        </w:rPr>
        <w:drawing>
          <wp:inline distT="0" distB="0" distL="0" distR="0" wp14:anchorId="1B10E114" wp14:editId="7197756F">
            <wp:extent cx="5089135" cy="2303145"/>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a-MPSH.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17744" cy="2316092"/>
                    </a:xfrm>
                    <a:prstGeom prst="rect">
                      <a:avLst/>
                    </a:prstGeom>
                  </pic:spPr>
                </pic:pic>
              </a:graphicData>
            </a:graphic>
          </wp:inline>
        </w:drawing>
      </w:r>
    </w:p>
    <w:p w:rsidR="00CC6014" w:rsidRDefault="00CC6014" w:rsidP="00CC6014">
      <w:r w:rsidRPr="00CC6014">
        <w:rPr>
          <w:rFonts w:hint="eastAsia"/>
          <w:b/>
        </w:rPr>
        <w:t>Figure</w:t>
      </w:r>
      <w:r w:rsidRPr="00CC6014">
        <w:rPr>
          <w:b/>
        </w:rPr>
        <w:t xml:space="preserve"> 20.</w:t>
      </w:r>
      <w:r w:rsidRPr="00CC6014">
        <w:rPr>
          <w:rFonts w:hint="eastAsia"/>
        </w:rPr>
        <w:t xml:space="preserve"> </w:t>
      </w:r>
      <w:r w:rsidRPr="00CC6014">
        <w:t xml:space="preserve">The Molecular projection self-consistent Hamiltonian states of HOMO and LUMO for (a) </w:t>
      </w:r>
      <w:r w:rsidRPr="00CC6014">
        <w:rPr>
          <w:rFonts w:hint="eastAsia"/>
          <w:b/>
          <w:bCs/>
        </w:rPr>
        <w:t>Para-N-H</w:t>
      </w:r>
      <w:r w:rsidRPr="00CC6014">
        <w:t xml:space="preserve"> and (b) </w:t>
      </w:r>
      <w:r w:rsidRPr="00CC6014">
        <w:rPr>
          <w:b/>
          <w:bCs/>
        </w:rPr>
        <w:t>Para-N-e</w:t>
      </w:r>
      <w:r w:rsidRPr="00CC6014">
        <w:t>.</w:t>
      </w:r>
    </w:p>
    <w:p w:rsidR="00CC6014" w:rsidRPr="00EF3855" w:rsidRDefault="00EF3855" w:rsidP="00EF3855">
      <w:pPr>
        <w:pStyle w:val="TableCaption"/>
        <w:spacing w:before="360" w:line="360" w:lineRule="auto"/>
        <w:rPr>
          <w:rFonts w:ascii="Times New Roman" w:hAnsi="Times New Roman"/>
          <w:sz w:val="24"/>
          <w:szCs w:val="24"/>
        </w:rPr>
      </w:pPr>
      <w:r w:rsidRPr="00832EAE">
        <w:rPr>
          <w:rFonts w:ascii="Times New Roman" w:hAnsi="Times New Roman"/>
          <w:b/>
          <w:sz w:val="24"/>
          <w:szCs w:val="24"/>
        </w:rPr>
        <w:t>Table S</w:t>
      </w:r>
      <w:r>
        <w:rPr>
          <w:rFonts w:ascii="Times New Roman" w:hAnsi="Times New Roman"/>
          <w:b/>
          <w:sz w:val="24"/>
          <w:szCs w:val="24"/>
        </w:rPr>
        <w:t>1</w:t>
      </w:r>
      <w:r w:rsidRPr="00832EAE">
        <w:rPr>
          <w:rFonts w:ascii="Times New Roman" w:hAnsi="Times New Roman"/>
          <w:b/>
          <w:sz w:val="24"/>
          <w:szCs w:val="24"/>
        </w:rPr>
        <w:t>.</w:t>
      </w:r>
      <w:r w:rsidRPr="00832EAE">
        <w:rPr>
          <w:rFonts w:ascii="Times New Roman" w:hAnsi="Times New Roman"/>
          <w:sz w:val="24"/>
          <w:szCs w:val="24"/>
        </w:rPr>
        <w:t xml:space="preserve"> </w:t>
      </w:r>
      <w:r w:rsidRPr="00EF3855">
        <w:rPr>
          <w:rFonts w:ascii="Times New Roman" w:hAnsi="Times New Roman"/>
          <w:sz w:val="24"/>
          <w:szCs w:val="24"/>
          <w:lang w:val="en-US"/>
        </w:rPr>
        <w:t>The S-S distances in the molecules of by Para-N-H, Para-N-e, Para-N-Me, Meta-N-H, Meta-N-e and Meta-N-Me theoretical calculation</w:t>
      </w:r>
      <w:r w:rsidRPr="00832EAE">
        <w:rPr>
          <w:rFonts w:ascii="Times New Roman" w:hAnsi="Times New Roman"/>
          <w:sz w:val="24"/>
          <w:szCs w:val="24"/>
        </w:rPr>
        <w:t xml:space="preserve"> </w:t>
      </w:r>
      <w:r>
        <w:rPr>
          <w:rFonts w:ascii="Times New Roman" w:hAnsi="Times New Roman"/>
          <w:sz w:val="24"/>
          <w:szCs w:val="24"/>
        </w:rPr>
        <w:t>.</w:t>
      </w:r>
    </w:p>
    <w:tbl>
      <w:tblPr>
        <w:tblW w:w="0" w:type="auto"/>
        <w:tblLook w:val="01E0" w:firstRow="1" w:lastRow="1" w:firstColumn="1" w:lastColumn="1" w:noHBand="0" w:noVBand="0"/>
      </w:tblPr>
      <w:tblGrid>
        <w:gridCol w:w="2692"/>
        <w:gridCol w:w="910"/>
        <w:gridCol w:w="888"/>
        <w:gridCol w:w="950"/>
        <w:gridCol w:w="949"/>
        <w:gridCol w:w="927"/>
        <w:gridCol w:w="990"/>
      </w:tblGrid>
      <w:tr w:rsidR="00EF3855" w:rsidRPr="00832EAE" w:rsidTr="00EF3855">
        <w:tc>
          <w:tcPr>
            <w:tcW w:w="0" w:type="auto"/>
            <w:tcBorders>
              <w:top w:val="single" w:sz="8" w:space="0" w:color="000000"/>
              <w:bottom w:val="single" w:sz="8" w:space="0" w:color="000000"/>
            </w:tcBorders>
            <w:vAlign w:val="center"/>
          </w:tcPr>
          <w:p w:rsidR="00EF3855" w:rsidRPr="00E01D9A" w:rsidRDefault="00EF3855" w:rsidP="00EF3855">
            <w:pPr>
              <w:jc w:val="center"/>
            </w:pPr>
            <w:r w:rsidRPr="00E01D9A">
              <w:t>Molecule</w:t>
            </w:r>
          </w:p>
        </w:tc>
        <w:tc>
          <w:tcPr>
            <w:tcW w:w="0" w:type="auto"/>
            <w:tcBorders>
              <w:top w:val="single" w:sz="8" w:space="0" w:color="000000"/>
              <w:bottom w:val="single" w:sz="8" w:space="0" w:color="000000"/>
            </w:tcBorders>
            <w:vAlign w:val="center"/>
          </w:tcPr>
          <w:p w:rsidR="00EF3855" w:rsidRPr="00EF3855" w:rsidRDefault="00EF3855" w:rsidP="00EF3855">
            <w:pPr>
              <w:jc w:val="center"/>
              <w:rPr>
                <w:b/>
              </w:rPr>
            </w:pPr>
            <w:r w:rsidRPr="00EF3855">
              <w:rPr>
                <w:b/>
              </w:rPr>
              <w:t>Para-N-H</w:t>
            </w:r>
          </w:p>
        </w:tc>
        <w:tc>
          <w:tcPr>
            <w:tcW w:w="0" w:type="auto"/>
            <w:tcBorders>
              <w:top w:val="single" w:sz="8" w:space="0" w:color="000000"/>
              <w:bottom w:val="single" w:sz="8" w:space="0" w:color="000000"/>
            </w:tcBorders>
            <w:vAlign w:val="center"/>
          </w:tcPr>
          <w:p w:rsidR="00EF3855" w:rsidRPr="00EF3855" w:rsidRDefault="00EF3855" w:rsidP="00EF3855">
            <w:pPr>
              <w:jc w:val="center"/>
              <w:rPr>
                <w:b/>
              </w:rPr>
            </w:pPr>
            <w:r w:rsidRPr="00EF3855">
              <w:rPr>
                <w:b/>
              </w:rPr>
              <w:t>Para-N-e</w:t>
            </w:r>
          </w:p>
        </w:tc>
        <w:tc>
          <w:tcPr>
            <w:tcW w:w="0" w:type="auto"/>
            <w:tcBorders>
              <w:top w:val="single" w:sz="8" w:space="0" w:color="000000"/>
              <w:bottom w:val="single" w:sz="8" w:space="0" w:color="000000"/>
            </w:tcBorders>
            <w:vAlign w:val="center"/>
          </w:tcPr>
          <w:p w:rsidR="00EF3855" w:rsidRPr="00EF3855" w:rsidRDefault="00EF3855" w:rsidP="00EF3855">
            <w:pPr>
              <w:jc w:val="center"/>
              <w:rPr>
                <w:b/>
              </w:rPr>
            </w:pPr>
            <w:r w:rsidRPr="00EF3855">
              <w:rPr>
                <w:b/>
              </w:rPr>
              <w:t>Para-N-Me</w:t>
            </w:r>
          </w:p>
        </w:tc>
        <w:tc>
          <w:tcPr>
            <w:tcW w:w="0" w:type="auto"/>
            <w:tcBorders>
              <w:top w:val="single" w:sz="8" w:space="0" w:color="000000"/>
              <w:bottom w:val="single" w:sz="8" w:space="0" w:color="000000"/>
            </w:tcBorders>
            <w:vAlign w:val="center"/>
          </w:tcPr>
          <w:p w:rsidR="00EF3855" w:rsidRPr="00EF3855" w:rsidRDefault="00EF3855" w:rsidP="00EF3855">
            <w:pPr>
              <w:jc w:val="center"/>
              <w:rPr>
                <w:b/>
              </w:rPr>
            </w:pPr>
            <w:r w:rsidRPr="00EF3855">
              <w:rPr>
                <w:b/>
              </w:rPr>
              <w:t>Meta-N-H</w:t>
            </w:r>
          </w:p>
        </w:tc>
        <w:tc>
          <w:tcPr>
            <w:tcW w:w="0" w:type="auto"/>
            <w:tcBorders>
              <w:top w:val="single" w:sz="8" w:space="0" w:color="000000"/>
              <w:bottom w:val="single" w:sz="8" w:space="0" w:color="000000"/>
            </w:tcBorders>
            <w:vAlign w:val="center"/>
          </w:tcPr>
          <w:p w:rsidR="00EF3855" w:rsidRPr="00EF3855" w:rsidRDefault="00EF3855" w:rsidP="00EF3855">
            <w:pPr>
              <w:jc w:val="center"/>
              <w:rPr>
                <w:b/>
              </w:rPr>
            </w:pPr>
            <w:r w:rsidRPr="00EF3855">
              <w:rPr>
                <w:b/>
              </w:rPr>
              <w:t>Meta-N-e</w:t>
            </w:r>
          </w:p>
        </w:tc>
        <w:tc>
          <w:tcPr>
            <w:tcW w:w="0" w:type="auto"/>
            <w:tcBorders>
              <w:top w:val="single" w:sz="8" w:space="0" w:color="000000"/>
              <w:bottom w:val="single" w:sz="8" w:space="0" w:color="000000"/>
            </w:tcBorders>
            <w:vAlign w:val="center"/>
          </w:tcPr>
          <w:p w:rsidR="00EF3855" w:rsidRPr="00EF3855" w:rsidRDefault="00EF3855" w:rsidP="00EF3855">
            <w:pPr>
              <w:jc w:val="center"/>
              <w:rPr>
                <w:b/>
              </w:rPr>
            </w:pPr>
            <w:r w:rsidRPr="00EF3855">
              <w:rPr>
                <w:b/>
              </w:rPr>
              <w:t>Meta-N-Me</w:t>
            </w:r>
          </w:p>
        </w:tc>
      </w:tr>
      <w:tr w:rsidR="00EF3855" w:rsidRPr="00832EAE" w:rsidTr="00EF3855">
        <w:tc>
          <w:tcPr>
            <w:tcW w:w="0" w:type="auto"/>
            <w:tcBorders>
              <w:bottom w:val="single" w:sz="8" w:space="0" w:color="000000"/>
            </w:tcBorders>
            <w:vAlign w:val="center"/>
          </w:tcPr>
          <w:p w:rsidR="00EF3855" w:rsidRPr="00E01D9A" w:rsidRDefault="00EF3855" w:rsidP="00EF3855">
            <w:pPr>
              <w:jc w:val="center"/>
            </w:pPr>
            <w:r w:rsidRPr="00E01D9A">
              <w:t>the S-S distances in the molecules by theoretical calculation / nm</w:t>
            </w:r>
          </w:p>
        </w:tc>
        <w:tc>
          <w:tcPr>
            <w:tcW w:w="0" w:type="auto"/>
            <w:tcBorders>
              <w:bottom w:val="single" w:sz="8" w:space="0" w:color="000000"/>
            </w:tcBorders>
            <w:vAlign w:val="center"/>
          </w:tcPr>
          <w:p w:rsidR="00EF3855" w:rsidRPr="00E01D9A" w:rsidRDefault="00EF3855" w:rsidP="00EF3855">
            <w:pPr>
              <w:jc w:val="center"/>
            </w:pPr>
            <w:r w:rsidRPr="00E01D9A">
              <w:t>1.87</w:t>
            </w:r>
          </w:p>
        </w:tc>
        <w:tc>
          <w:tcPr>
            <w:tcW w:w="0" w:type="auto"/>
            <w:tcBorders>
              <w:bottom w:val="single" w:sz="8" w:space="0" w:color="000000"/>
            </w:tcBorders>
            <w:vAlign w:val="center"/>
          </w:tcPr>
          <w:p w:rsidR="00EF3855" w:rsidRPr="00E01D9A" w:rsidRDefault="00EF3855" w:rsidP="00EF3855">
            <w:pPr>
              <w:jc w:val="center"/>
            </w:pPr>
            <w:r w:rsidRPr="00E01D9A">
              <w:t>1.87</w:t>
            </w:r>
          </w:p>
        </w:tc>
        <w:tc>
          <w:tcPr>
            <w:tcW w:w="0" w:type="auto"/>
            <w:tcBorders>
              <w:bottom w:val="single" w:sz="8" w:space="0" w:color="000000"/>
            </w:tcBorders>
            <w:vAlign w:val="center"/>
          </w:tcPr>
          <w:p w:rsidR="00EF3855" w:rsidRPr="00E01D9A" w:rsidRDefault="00EF3855" w:rsidP="00EF3855">
            <w:pPr>
              <w:jc w:val="center"/>
            </w:pPr>
            <w:r w:rsidRPr="00E01D9A">
              <w:t>1.87</w:t>
            </w:r>
          </w:p>
        </w:tc>
        <w:tc>
          <w:tcPr>
            <w:tcW w:w="0" w:type="auto"/>
            <w:tcBorders>
              <w:bottom w:val="single" w:sz="8" w:space="0" w:color="000000"/>
            </w:tcBorders>
            <w:vAlign w:val="center"/>
          </w:tcPr>
          <w:p w:rsidR="00EF3855" w:rsidRPr="00E01D9A" w:rsidRDefault="00EF3855" w:rsidP="00EF3855">
            <w:pPr>
              <w:jc w:val="center"/>
            </w:pPr>
            <w:r w:rsidRPr="00E01D9A">
              <w:t>1.45</w:t>
            </w:r>
          </w:p>
        </w:tc>
        <w:tc>
          <w:tcPr>
            <w:tcW w:w="0" w:type="auto"/>
            <w:tcBorders>
              <w:bottom w:val="single" w:sz="8" w:space="0" w:color="000000"/>
            </w:tcBorders>
            <w:vAlign w:val="center"/>
          </w:tcPr>
          <w:p w:rsidR="00EF3855" w:rsidRPr="00E01D9A" w:rsidRDefault="00EF3855" w:rsidP="00EF3855">
            <w:pPr>
              <w:jc w:val="center"/>
            </w:pPr>
            <w:r w:rsidRPr="00E01D9A">
              <w:t>1.49</w:t>
            </w:r>
          </w:p>
        </w:tc>
        <w:tc>
          <w:tcPr>
            <w:tcW w:w="0" w:type="auto"/>
            <w:tcBorders>
              <w:bottom w:val="single" w:sz="8" w:space="0" w:color="000000"/>
            </w:tcBorders>
            <w:vAlign w:val="center"/>
          </w:tcPr>
          <w:p w:rsidR="00EF3855" w:rsidRDefault="00EF3855" w:rsidP="00EF3855">
            <w:pPr>
              <w:jc w:val="center"/>
            </w:pPr>
            <w:r w:rsidRPr="00E01D9A">
              <w:t>1.45</w:t>
            </w:r>
          </w:p>
        </w:tc>
      </w:tr>
    </w:tbl>
    <w:p w:rsidR="00DB70C8" w:rsidRPr="00832EAE" w:rsidRDefault="00DB70C8" w:rsidP="00DB70C8">
      <w:pPr>
        <w:pStyle w:val="TableCaption"/>
        <w:spacing w:before="360" w:line="360" w:lineRule="auto"/>
        <w:rPr>
          <w:rFonts w:ascii="Times New Roman" w:hAnsi="Times New Roman"/>
          <w:sz w:val="24"/>
          <w:szCs w:val="24"/>
        </w:rPr>
      </w:pPr>
      <w:r w:rsidRPr="00832EAE">
        <w:rPr>
          <w:rFonts w:ascii="Times New Roman" w:hAnsi="Times New Roman"/>
          <w:b/>
          <w:sz w:val="24"/>
          <w:szCs w:val="24"/>
        </w:rPr>
        <w:lastRenderedPageBreak/>
        <w:t>Table S</w:t>
      </w:r>
      <w:r>
        <w:rPr>
          <w:rFonts w:ascii="Times New Roman" w:hAnsi="Times New Roman"/>
          <w:b/>
          <w:sz w:val="24"/>
          <w:szCs w:val="24"/>
        </w:rPr>
        <w:t>2</w:t>
      </w:r>
      <w:r w:rsidRPr="00832EAE">
        <w:rPr>
          <w:rFonts w:ascii="Times New Roman" w:hAnsi="Times New Roman"/>
          <w:b/>
          <w:sz w:val="24"/>
          <w:szCs w:val="24"/>
        </w:rPr>
        <w:t>.</w:t>
      </w:r>
      <w:r w:rsidRPr="00832EAE">
        <w:rPr>
          <w:rFonts w:ascii="Times New Roman" w:hAnsi="Times New Roman"/>
          <w:sz w:val="24"/>
          <w:szCs w:val="24"/>
        </w:rPr>
        <w:t xml:space="preserve"> </w:t>
      </w:r>
      <w:r w:rsidRPr="00DB70C8">
        <w:rPr>
          <w:rFonts w:ascii="Times New Roman" w:hAnsi="Times New Roman" w:hint="eastAsia"/>
          <w:sz w:val="24"/>
          <w:szCs w:val="24"/>
          <w:lang w:val="en-US"/>
        </w:rPr>
        <w:t>T</w:t>
      </w:r>
      <w:r w:rsidRPr="00DB70C8">
        <w:rPr>
          <w:rFonts w:ascii="Times New Roman" w:hAnsi="Times New Roman"/>
          <w:sz w:val="24"/>
          <w:szCs w:val="24"/>
          <w:lang w:val="en-US"/>
        </w:rPr>
        <w:t xml:space="preserve">he transmission probability of an electron in the electron transport channel </w:t>
      </w:r>
      <w:r w:rsidRPr="00DB70C8">
        <w:rPr>
          <w:rFonts w:ascii="Times New Roman" w:hAnsi="Times New Roman" w:hint="eastAsia"/>
          <w:sz w:val="24"/>
          <w:szCs w:val="24"/>
          <w:lang w:val="en-US"/>
        </w:rPr>
        <w:t>for</w:t>
      </w:r>
      <w:r w:rsidRPr="00DB70C8">
        <w:rPr>
          <w:rFonts w:ascii="Times New Roman" w:hAnsi="Times New Roman"/>
          <w:b/>
          <w:sz w:val="24"/>
          <w:szCs w:val="24"/>
          <w:lang w:val="en-US"/>
        </w:rPr>
        <w:t xml:space="preserve"> </w:t>
      </w:r>
      <w:r w:rsidRPr="00DB70C8">
        <w:rPr>
          <w:rFonts w:ascii="Times New Roman" w:hAnsi="Times New Roman" w:hint="eastAsia"/>
          <w:b/>
          <w:sz w:val="24"/>
          <w:szCs w:val="24"/>
          <w:lang w:val="en-US"/>
        </w:rPr>
        <w:t>Para-N-</w:t>
      </w:r>
      <w:r w:rsidRPr="00DB70C8">
        <w:rPr>
          <w:rFonts w:ascii="Times New Roman" w:hAnsi="Times New Roman"/>
          <w:b/>
          <w:sz w:val="24"/>
          <w:szCs w:val="24"/>
          <w:lang w:val="en-US"/>
        </w:rPr>
        <w:t>H</w:t>
      </w:r>
      <w:r w:rsidRPr="00DB70C8">
        <w:rPr>
          <w:rFonts w:ascii="Times New Roman" w:hAnsi="Times New Roman"/>
          <w:sz w:val="24"/>
          <w:szCs w:val="24"/>
          <w:lang w:val="en-US"/>
        </w:rPr>
        <w:t xml:space="preserve">, </w:t>
      </w:r>
      <w:r w:rsidRPr="00DB70C8">
        <w:rPr>
          <w:rFonts w:ascii="Times New Roman" w:hAnsi="Times New Roman"/>
          <w:b/>
          <w:sz w:val="24"/>
          <w:szCs w:val="24"/>
          <w:lang w:val="en-US"/>
        </w:rPr>
        <w:t>Para-N-</w:t>
      </w:r>
      <w:r w:rsidRPr="00DB70C8">
        <w:rPr>
          <w:rFonts w:ascii="Times New Roman" w:hAnsi="Times New Roman" w:hint="eastAsia"/>
          <w:b/>
          <w:sz w:val="24"/>
          <w:szCs w:val="24"/>
          <w:lang w:val="en-US"/>
        </w:rPr>
        <w:t>e</w:t>
      </w:r>
      <w:r w:rsidRPr="00DB70C8">
        <w:rPr>
          <w:rFonts w:ascii="Times New Roman" w:hAnsi="Times New Roman"/>
          <w:sz w:val="24"/>
          <w:szCs w:val="24"/>
          <w:lang w:val="en-US"/>
        </w:rPr>
        <w:t xml:space="preserve">, </w:t>
      </w:r>
      <w:r w:rsidRPr="00DB70C8">
        <w:rPr>
          <w:rFonts w:ascii="Times New Roman" w:hAnsi="Times New Roman" w:hint="eastAsia"/>
          <w:b/>
          <w:sz w:val="24"/>
          <w:szCs w:val="24"/>
          <w:lang w:val="en-US"/>
        </w:rPr>
        <w:t>Meta-N-H</w:t>
      </w:r>
      <w:r w:rsidRPr="00DB70C8">
        <w:rPr>
          <w:rFonts w:ascii="Times New Roman" w:hAnsi="Times New Roman"/>
          <w:sz w:val="24"/>
          <w:szCs w:val="24"/>
          <w:lang w:val="en-US"/>
        </w:rPr>
        <w:t xml:space="preserve"> </w:t>
      </w:r>
      <w:r w:rsidRPr="00DB70C8">
        <w:rPr>
          <w:rFonts w:ascii="Times New Roman" w:hAnsi="Times New Roman" w:hint="eastAsia"/>
          <w:sz w:val="24"/>
          <w:szCs w:val="24"/>
          <w:lang w:val="en-US"/>
        </w:rPr>
        <w:t>and</w:t>
      </w:r>
      <w:r w:rsidRPr="00DB70C8">
        <w:rPr>
          <w:rFonts w:ascii="Times New Roman" w:hAnsi="Times New Roman"/>
          <w:sz w:val="24"/>
          <w:szCs w:val="24"/>
          <w:lang w:val="en-US"/>
        </w:rPr>
        <w:t xml:space="preserve"> </w:t>
      </w:r>
      <w:r w:rsidRPr="00DB70C8">
        <w:rPr>
          <w:rFonts w:ascii="Times New Roman" w:hAnsi="Times New Roman" w:hint="eastAsia"/>
          <w:b/>
          <w:sz w:val="24"/>
          <w:szCs w:val="24"/>
          <w:lang w:val="en-US"/>
        </w:rPr>
        <w:t>Meta-N-e</w:t>
      </w:r>
      <w:r w:rsidRPr="00DB70C8">
        <w:rPr>
          <w:rFonts w:ascii="Times New Roman" w:hAnsi="Times New Roman"/>
          <w:b/>
          <w:sz w:val="24"/>
          <w:szCs w:val="24"/>
          <w:lang w:val="en-US"/>
        </w:rPr>
        <w:t xml:space="preserve"> </w:t>
      </w:r>
      <w:r w:rsidRPr="00DB70C8">
        <w:rPr>
          <w:rFonts w:ascii="Times New Roman" w:hAnsi="Times New Roman"/>
          <w:sz w:val="24"/>
          <w:szCs w:val="24"/>
          <w:lang w:val="en-US"/>
        </w:rPr>
        <w:t>(</w:t>
      </w:r>
      <w:r w:rsidRPr="00DB70C8">
        <w:rPr>
          <w:rFonts w:ascii="Times New Roman" w:hAnsi="Times New Roman"/>
          <w:sz w:val="24"/>
          <w:szCs w:val="24"/>
          <w:lang w:val="de-DE"/>
        </w:rPr>
        <w:t>The minus sign means the current is going in the opposite direction</w:t>
      </w:r>
      <w:r w:rsidRPr="00DB70C8">
        <w:rPr>
          <w:rFonts w:ascii="Times New Roman" w:hAnsi="Times New Roman"/>
          <w:sz w:val="24"/>
          <w:szCs w:val="24"/>
          <w:lang w:val="en-US"/>
        </w:rPr>
        <w:t>)</w:t>
      </w:r>
      <w:r>
        <w:rPr>
          <w:rFonts w:ascii="Times New Roman" w:hAnsi="Times New Roman"/>
          <w:sz w:val="24"/>
          <w:szCs w:val="24"/>
          <w:lang w:val="en-US"/>
        </w:rPr>
        <w:t>.</w:t>
      </w:r>
      <w:r w:rsidRPr="00832EAE">
        <w:rPr>
          <w:rFonts w:ascii="Times New Roman" w:hAnsi="Times New Roman"/>
          <w:sz w:val="24"/>
          <w:szCs w:val="24"/>
        </w:rPr>
        <w:t xml:space="preserve"> </w:t>
      </w:r>
    </w:p>
    <w:tbl>
      <w:tblPr>
        <w:tblStyle w:val="af"/>
        <w:tblW w:w="0" w:type="auto"/>
        <w:tblInd w:w="-5"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1074"/>
        <w:gridCol w:w="1191"/>
        <w:gridCol w:w="1171"/>
        <w:gridCol w:w="1173"/>
        <w:gridCol w:w="1307"/>
        <w:gridCol w:w="1272"/>
      </w:tblGrid>
      <w:tr w:rsidR="00DB70C8" w:rsidRPr="00DB70C8" w:rsidTr="00214A44">
        <w:trPr>
          <w:trHeight w:val="891"/>
        </w:trPr>
        <w:tc>
          <w:tcPr>
            <w:tcW w:w="1080" w:type="dxa"/>
            <w:vMerge w:val="restart"/>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M</w:t>
            </w:r>
            <w:r w:rsidRPr="00EB30A4">
              <w:rPr>
                <w:rFonts w:eastAsia="宋体"/>
                <w:bCs/>
                <w:lang w:val="en-GB"/>
              </w:rPr>
              <w:t>olecule</w:t>
            </w:r>
          </w:p>
        </w:tc>
        <w:tc>
          <w:tcPr>
            <w:tcW w:w="1079" w:type="dxa"/>
            <w:vMerge w:val="restart"/>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The</w:t>
            </w:r>
            <w:r w:rsidRPr="00EB30A4">
              <w:rPr>
                <w:rFonts w:eastAsia="宋体"/>
                <w:bCs/>
                <w:lang w:val="en-GB"/>
              </w:rPr>
              <w:t xml:space="preserve"> </w:t>
            </w:r>
            <w:r w:rsidRPr="00EB30A4">
              <w:rPr>
                <w:rFonts w:eastAsia="宋体" w:hint="eastAsia"/>
                <w:bCs/>
                <w:lang w:val="en-GB"/>
              </w:rPr>
              <w:t>e</w:t>
            </w:r>
            <w:r w:rsidRPr="00EB30A4">
              <w:rPr>
                <w:rFonts w:eastAsia="宋体"/>
                <w:bCs/>
                <w:lang w:val="en-GB"/>
              </w:rPr>
              <w:t xml:space="preserve">nergy relative to the Fermi level </w:t>
            </w:r>
            <w:r w:rsidRPr="00EB30A4">
              <w:rPr>
                <w:rFonts w:eastAsia="宋体" w:hint="eastAsia"/>
                <w:bCs/>
                <w:lang w:val="en-GB"/>
              </w:rPr>
              <w:t>(</w:t>
            </w:r>
            <w:r w:rsidRPr="00EB30A4">
              <w:rPr>
                <w:rFonts w:eastAsia="宋体"/>
                <w:bCs/>
                <w:lang w:val="en-GB"/>
              </w:rPr>
              <w:t>eV)</w:t>
            </w:r>
          </w:p>
        </w:tc>
        <w:tc>
          <w:tcPr>
            <w:tcW w:w="3557" w:type="dxa"/>
            <w:gridSpan w:val="3"/>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bCs/>
                <w:lang w:val="en-GB"/>
              </w:rPr>
              <w:t>The transmission probability of an electron in the electron transport channel</w:t>
            </w:r>
          </w:p>
        </w:tc>
        <w:tc>
          <w:tcPr>
            <w:tcW w:w="1311"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bCs/>
                <w:lang w:val="en-GB"/>
              </w:rPr>
              <w:t>the ratio of current in the C-C pathway</w:t>
            </w:r>
          </w:p>
        </w:tc>
        <w:tc>
          <w:tcPr>
            <w:tcW w:w="1274"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bCs/>
                <w:lang w:val="en-GB"/>
              </w:rPr>
              <w:t>the ratio of current in the C-N-C pathway</w:t>
            </w:r>
          </w:p>
        </w:tc>
      </w:tr>
      <w:tr w:rsidR="00EB30A4" w:rsidRPr="00DB70C8" w:rsidTr="00214A44">
        <w:trPr>
          <w:trHeight w:val="179"/>
        </w:trPr>
        <w:tc>
          <w:tcPr>
            <w:tcW w:w="1080" w:type="dxa"/>
            <w:vMerge/>
            <w:tcBorders>
              <w:top w:val="nil"/>
              <w:bottom w:val="single" w:sz="8" w:space="0" w:color="auto"/>
            </w:tcBorders>
            <w:vAlign w:val="center"/>
          </w:tcPr>
          <w:p w:rsidR="00DB70C8" w:rsidRPr="00EB30A4" w:rsidRDefault="00DB70C8" w:rsidP="00DB70C8">
            <w:pPr>
              <w:pStyle w:val="Paragraph"/>
              <w:jc w:val="center"/>
              <w:rPr>
                <w:rFonts w:eastAsia="宋体"/>
                <w:bCs/>
                <w:lang w:val="en-GB"/>
              </w:rPr>
            </w:pPr>
          </w:p>
        </w:tc>
        <w:tc>
          <w:tcPr>
            <w:tcW w:w="1079" w:type="dxa"/>
            <w:vMerge/>
            <w:tcBorders>
              <w:top w:val="nil"/>
              <w:bottom w:val="single" w:sz="8" w:space="0" w:color="auto"/>
            </w:tcBorders>
            <w:vAlign w:val="center"/>
          </w:tcPr>
          <w:p w:rsidR="00DB70C8" w:rsidRPr="00EB30A4" w:rsidRDefault="00DB70C8" w:rsidP="00DB70C8">
            <w:pPr>
              <w:pStyle w:val="Paragraph"/>
              <w:jc w:val="center"/>
              <w:rPr>
                <w:rFonts w:eastAsia="宋体"/>
                <w:bCs/>
                <w:lang w:val="en-GB"/>
              </w:rPr>
            </w:pPr>
          </w:p>
        </w:tc>
        <w:tc>
          <w:tcPr>
            <w:tcW w:w="1199" w:type="dxa"/>
            <w:vMerge w:val="restart"/>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C</w:t>
            </w:r>
            <w:r w:rsidRPr="00EB30A4">
              <w:rPr>
                <w:rFonts w:eastAsia="宋体"/>
                <w:bCs/>
                <w:lang w:val="en-GB"/>
              </w:rPr>
              <w:t xml:space="preserve">-C </w:t>
            </w:r>
            <w:r w:rsidRPr="00EB30A4">
              <w:rPr>
                <w:rFonts w:eastAsia="宋体" w:hint="eastAsia"/>
                <w:bCs/>
                <w:lang w:val="en-GB"/>
              </w:rPr>
              <w:t>(</w:t>
            </w:r>
            <w:r w:rsidRPr="00EB30A4">
              <w:rPr>
                <w:rFonts w:eastAsia="宋体"/>
                <w:bCs/>
                <w:lang w:val="en-GB"/>
              </w:rPr>
              <w:t>a)</w:t>
            </w:r>
          </w:p>
        </w:tc>
        <w:tc>
          <w:tcPr>
            <w:tcW w:w="2358" w:type="dxa"/>
            <w:gridSpan w:val="2"/>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bCs/>
                <w:lang w:val="en-GB"/>
              </w:rPr>
              <w:t>C-N-C</w:t>
            </w:r>
          </w:p>
        </w:tc>
        <w:tc>
          <w:tcPr>
            <w:tcW w:w="1311" w:type="dxa"/>
            <w:vMerge w:val="restart"/>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bCs/>
                <w:lang w:val="en-GB"/>
              </w:rPr>
              <w:t>|</w:t>
            </w:r>
            <w:r w:rsidRPr="00EB30A4">
              <w:rPr>
                <w:rFonts w:eastAsia="宋体" w:hint="eastAsia"/>
                <w:bCs/>
                <w:lang w:val="en-GB"/>
              </w:rPr>
              <w:t>a</w:t>
            </w:r>
            <w:r w:rsidRPr="00EB30A4">
              <w:rPr>
                <w:rFonts w:eastAsia="宋体"/>
                <w:bCs/>
                <w:lang w:val="en-GB"/>
              </w:rPr>
              <w:t>|/(</w:t>
            </w:r>
            <w:r w:rsidRPr="00EB30A4">
              <w:rPr>
                <w:rFonts w:eastAsia="宋体" w:hint="eastAsia"/>
                <w:bCs/>
                <w:lang w:val="en-GB"/>
              </w:rPr>
              <w:t>|</w:t>
            </w:r>
            <w:r w:rsidRPr="00EB30A4">
              <w:rPr>
                <w:rFonts w:eastAsia="宋体"/>
                <w:bCs/>
                <w:lang w:val="en-GB"/>
              </w:rPr>
              <w:t>a|+|b|)</w:t>
            </w:r>
          </w:p>
        </w:tc>
        <w:tc>
          <w:tcPr>
            <w:tcW w:w="1274" w:type="dxa"/>
            <w:vMerge w:val="restart"/>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bCs/>
                <w:lang w:val="en-GB"/>
              </w:rPr>
              <w:t>|b|/(|a|+|b|)</w:t>
            </w:r>
          </w:p>
        </w:tc>
      </w:tr>
      <w:tr w:rsidR="00EB30A4" w:rsidRPr="00DB70C8" w:rsidTr="00214A44">
        <w:trPr>
          <w:trHeight w:val="178"/>
        </w:trPr>
        <w:tc>
          <w:tcPr>
            <w:tcW w:w="1080" w:type="dxa"/>
            <w:vMerge/>
            <w:tcBorders>
              <w:top w:val="single" w:sz="8" w:space="0" w:color="auto"/>
              <w:bottom w:val="single" w:sz="8" w:space="0" w:color="auto"/>
            </w:tcBorders>
            <w:vAlign w:val="center"/>
          </w:tcPr>
          <w:p w:rsidR="00DB70C8" w:rsidRPr="00EB30A4" w:rsidRDefault="00DB70C8" w:rsidP="00DB70C8">
            <w:pPr>
              <w:pStyle w:val="Paragraph"/>
              <w:jc w:val="center"/>
              <w:rPr>
                <w:rFonts w:eastAsia="宋体"/>
                <w:bCs/>
                <w:lang w:val="en-GB"/>
              </w:rPr>
            </w:pPr>
          </w:p>
        </w:tc>
        <w:tc>
          <w:tcPr>
            <w:tcW w:w="1079" w:type="dxa"/>
            <w:vMerge/>
            <w:tcBorders>
              <w:top w:val="single" w:sz="8" w:space="0" w:color="auto"/>
              <w:bottom w:val="single" w:sz="8" w:space="0" w:color="auto"/>
            </w:tcBorders>
            <w:vAlign w:val="center"/>
          </w:tcPr>
          <w:p w:rsidR="00DB70C8" w:rsidRPr="00EB30A4" w:rsidRDefault="00DB70C8" w:rsidP="00DB70C8">
            <w:pPr>
              <w:pStyle w:val="Paragraph"/>
              <w:jc w:val="center"/>
              <w:rPr>
                <w:rFonts w:eastAsia="宋体"/>
                <w:bCs/>
                <w:lang w:val="en-GB"/>
              </w:rPr>
            </w:pPr>
          </w:p>
        </w:tc>
        <w:tc>
          <w:tcPr>
            <w:tcW w:w="1199" w:type="dxa"/>
            <w:vMerge/>
            <w:tcBorders>
              <w:top w:val="single" w:sz="8" w:space="0" w:color="auto"/>
              <w:bottom w:val="single" w:sz="8" w:space="0" w:color="auto"/>
            </w:tcBorders>
            <w:vAlign w:val="center"/>
          </w:tcPr>
          <w:p w:rsidR="00DB70C8" w:rsidRPr="00EB30A4" w:rsidRDefault="00DB70C8" w:rsidP="00DB70C8">
            <w:pPr>
              <w:pStyle w:val="Paragraph"/>
              <w:jc w:val="center"/>
              <w:rPr>
                <w:rFonts w:eastAsia="宋体"/>
                <w:bCs/>
                <w:lang w:val="en-GB"/>
              </w:rPr>
            </w:pPr>
          </w:p>
        </w:tc>
        <w:tc>
          <w:tcPr>
            <w:tcW w:w="1178"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C</w:t>
            </w:r>
            <w:r w:rsidRPr="00EB30A4">
              <w:rPr>
                <w:rFonts w:eastAsia="宋体"/>
                <w:bCs/>
                <w:lang w:val="en-GB"/>
              </w:rPr>
              <w:t xml:space="preserve">-N </w:t>
            </w:r>
            <w:r w:rsidRPr="00EB30A4">
              <w:rPr>
                <w:rFonts w:eastAsia="宋体" w:hint="eastAsia"/>
                <w:bCs/>
                <w:lang w:val="en-GB"/>
              </w:rPr>
              <w:t>(</w:t>
            </w:r>
            <w:r w:rsidRPr="00EB30A4">
              <w:rPr>
                <w:rFonts w:eastAsia="宋体"/>
                <w:bCs/>
                <w:lang w:val="en-GB"/>
              </w:rPr>
              <w:t>b)</w:t>
            </w:r>
          </w:p>
        </w:tc>
        <w:tc>
          <w:tcPr>
            <w:tcW w:w="1180"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N</w:t>
            </w:r>
            <w:r w:rsidRPr="00EB30A4">
              <w:rPr>
                <w:rFonts w:eastAsia="宋体"/>
                <w:bCs/>
                <w:lang w:val="en-GB"/>
              </w:rPr>
              <w:t>-C</w:t>
            </w:r>
          </w:p>
        </w:tc>
        <w:tc>
          <w:tcPr>
            <w:tcW w:w="1311" w:type="dxa"/>
            <w:vMerge/>
            <w:tcBorders>
              <w:top w:val="single" w:sz="8" w:space="0" w:color="auto"/>
              <w:bottom w:val="single" w:sz="8" w:space="0" w:color="auto"/>
            </w:tcBorders>
            <w:vAlign w:val="center"/>
          </w:tcPr>
          <w:p w:rsidR="00DB70C8" w:rsidRPr="00EB30A4" w:rsidRDefault="00DB70C8" w:rsidP="00DB70C8">
            <w:pPr>
              <w:pStyle w:val="Paragraph"/>
              <w:jc w:val="center"/>
              <w:rPr>
                <w:rFonts w:eastAsia="宋体"/>
                <w:bCs/>
                <w:lang w:val="en-GB"/>
              </w:rPr>
            </w:pPr>
          </w:p>
        </w:tc>
        <w:tc>
          <w:tcPr>
            <w:tcW w:w="1274" w:type="dxa"/>
            <w:vMerge/>
            <w:tcBorders>
              <w:top w:val="single" w:sz="8" w:space="0" w:color="auto"/>
              <w:bottom w:val="single" w:sz="8" w:space="0" w:color="auto"/>
            </w:tcBorders>
            <w:vAlign w:val="center"/>
          </w:tcPr>
          <w:p w:rsidR="00DB70C8" w:rsidRPr="00EB30A4" w:rsidRDefault="00DB70C8" w:rsidP="00DB70C8">
            <w:pPr>
              <w:pStyle w:val="Paragraph"/>
              <w:jc w:val="center"/>
              <w:rPr>
                <w:rFonts w:eastAsia="宋体"/>
                <w:bCs/>
                <w:lang w:val="en-GB"/>
              </w:rPr>
            </w:pPr>
          </w:p>
        </w:tc>
      </w:tr>
      <w:tr w:rsidR="00EB30A4" w:rsidRPr="00DB70C8" w:rsidTr="00214A44">
        <w:trPr>
          <w:trHeight w:val="359"/>
        </w:trPr>
        <w:tc>
          <w:tcPr>
            <w:tcW w:w="1080" w:type="dxa"/>
            <w:vMerge w:val="restart"/>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
                <w:bCs/>
                <w:lang w:val="en-GB"/>
              </w:rPr>
            </w:pPr>
            <w:r w:rsidRPr="00EB30A4">
              <w:rPr>
                <w:rFonts w:eastAsia="宋体"/>
                <w:b/>
                <w:bCs/>
                <w:lang w:val="en-GB"/>
              </w:rPr>
              <w:t>Para-N-H</w:t>
            </w:r>
          </w:p>
        </w:tc>
        <w:tc>
          <w:tcPr>
            <w:tcW w:w="1079"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w:t>
            </w:r>
            <w:r w:rsidRPr="00EB30A4">
              <w:rPr>
                <w:rFonts w:eastAsia="宋体"/>
                <w:bCs/>
                <w:lang w:val="en-GB"/>
              </w:rPr>
              <w:t>1.4</w:t>
            </w:r>
          </w:p>
        </w:tc>
        <w:tc>
          <w:tcPr>
            <w:tcW w:w="1199"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7.56040</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-3</w:t>
            </w:r>
          </w:p>
        </w:tc>
        <w:tc>
          <w:tcPr>
            <w:tcW w:w="1178"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3.03433</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-3</w:t>
            </w:r>
          </w:p>
        </w:tc>
        <w:tc>
          <w:tcPr>
            <w:tcW w:w="1180"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3.04134</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-3</w:t>
            </w:r>
          </w:p>
        </w:tc>
        <w:tc>
          <w:tcPr>
            <w:tcW w:w="1311"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7</w:t>
            </w:r>
            <w:r w:rsidRPr="00EB30A4">
              <w:rPr>
                <w:rFonts w:eastAsia="宋体"/>
                <w:bCs/>
                <w:lang w:val="en-GB"/>
              </w:rPr>
              <w:t>1.36%</w:t>
            </w:r>
          </w:p>
        </w:tc>
        <w:tc>
          <w:tcPr>
            <w:tcW w:w="1274"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2</w:t>
            </w:r>
            <w:r w:rsidRPr="00EB30A4">
              <w:rPr>
                <w:rFonts w:eastAsia="宋体"/>
                <w:bCs/>
                <w:lang w:val="en-GB"/>
              </w:rPr>
              <w:t>8.64%</w:t>
            </w:r>
          </w:p>
        </w:tc>
      </w:tr>
      <w:tr w:rsidR="00EB30A4" w:rsidRPr="00DB70C8" w:rsidTr="00214A44">
        <w:trPr>
          <w:trHeight w:val="359"/>
        </w:trPr>
        <w:tc>
          <w:tcPr>
            <w:tcW w:w="1080" w:type="dxa"/>
            <w:vMerge/>
            <w:tcBorders>
              <w:top w:val="nil"/>
              <w:bottom w:val="single" w:sz="8" w:space="0" w:color="auto"/>
            </w:tcBorders>
            <w:vAlign w:val="center"/>
          </w:tcPr>
          <w:p w:rsidR="00DB70C8" w:rsidRPr="00EB30A4" w:rsidRDefault="00DB70C8" w:rsidP="00DB70C8">
            <w:pPr>
              <w:pStyle w:val="Paragraph"/>
              <w:jc w:val="center"/>
              <w:rPr>
                <w:rFonts w:eastAsia="宋体"/>
                <w:b/>
                <w:bCs/>
                <w:lang w:val="en-GB"/>
              </w:rPr>
            </w:pPr>
          </w:p>
        </w:tc>
        <w:tc>
          <w:tcPr>
            <w:tcW w:w="1079"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0</w:t>
            </w:r>
            <w:r w:rsidRPr="00EB30A4">
              <w:rPr>
                <w:rFonts w:eastAsia="宋体"/>
                <w:bCs/>
                <w:lang w:val="en-GB"/>
              </w:rPr>
              <w:t>.5</w:t>
            </w:r>
          </w:p>
        </w:tc>
        <w:tc>
          <w:tcPr>
            <w:tcW w:w="1199"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9.11470</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-3</w:t>
            </w:r>
          </w:p>
        </w:tc>
        <w:tc>
          <w:tcPr>
            <w:tcW w:w="1178"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7.60616</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-4</w:t>
            </w:r>
          </w:p>
        </w:tc>
        <w:tc>
          <w:tcPr>
            <w:tcW w:w="1180"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7.56145</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-4</w:t>
            </w:r>
          </w:p>
        </w:tc>
        <w:tc>
          <w:tcPr>
            <w:tcW w:w="1311"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9</w:t>
            </w:r>
            <w:r w:rsidRPr="00EB30A4">
              <w:rPr>
                <w:rFonts w:eastAsia="宋体"/>
                <w:bCs/>
                <w:lang w:val="en-GB"/>
              </w:rPr>
              <w:t>2.29%</w:t>
            </w:r>
          </w:p>
        </w:tc>
        <w:tc>
          <w:tcPr>
            <w:tcW w:w="1274"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7</w:t>
            </w:r>
            <w:r w:rsidRPr="00EB30A4">
              <w:rPr>
                <w:rFonts w:eastAsia="宋体"/>
                <w:bCs/>
                <w:lang w:val="en-GB"/>
              </w:rPr>
              <w:t>.71%</w:t>
            </w:r>
          </w:p>
        </w:tc>
      </w:tr>
      <w:tr w:rsidR="00EB30A4" w:rsidRPr="00DB70C8" w:rsidTr="00214A44">
        <w:trPr>
          <w:trHeight w:val="307"/>
        </w:trPr>
        <w:tc>
          <w:tcPr>
            <w:tcW w:w="1080" w:type="dxa"/>
            <w:vMerge w:val="restart"/>
            <w:tcBorders>
              <w:top w:val="nil"/>
              <w:bottom w:val="single" w:sz="8" w:space="0" w:color="auto"/>
            </w:tcBorders>
            <w:vAlign w:val="center"/>
          </w:tcPr>
          <w:p w:rsidR="00DB70C8" w:rsidRPr="00EB30A4" w:rsidRDefault="00DB70C8" w:rsidP="00DB70C8">
            <w:pPr>
              <w:pStyle w:val="Paragraph"/>
              <w:ind w:firstLine="0"/>
              <w:jc w:val="center"/>
              <w:rPr>
                <w:rFonts w:eastAsia="宋体"/>
                <w:b/>
                <w:bCs/>
                <w:lang w:val="en-GB"/>
              </w:rPr>
            </w:pPr>
            <w:r w:rsidRPr="00EB30A4">
              <w:rPr>
                <w:rFonts w:eastAsia="宋体" w:hint="eastAsia"/>
                <w:b/>
                <w:bCs/>
                <w:lang w:val="en-GB"/>
              </w:rPr>
              <w:t>Para-N-e</w:t>
            </w:r>
          </w:p>
        </w:tc>
        <w:tc>
          <w:tcPr>
            <w:tcW w:w="1079"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w:t>
            </w:r>
            <w:r w:rsidRPr="00EB30A4">
              <w:rPr>
                <w:rFonts w:eastAsia="宋体"/>
                <w:bCs/>
                <w:lang w:val="en-GB"/>
              </w:rPr>
              <w:t>0.5</w:t>
            </w:r>
          </w:p>
        </w:tc>
        <w:tc>
          <w:tcPr>
            <w:tcW w:w="1199"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1.62812</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-2</w:t>
            </w:r>
          </w:p>
        </w:tc>
        <w:tc>
          <w:tcPr>
            <w:tcW w:w="1178"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-1.25579</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-2</w:t>
            </w:r>
          </w:p>
        </w:tc>
        <w:tc>
          <w:tcPr>
            <w:tcW w:w="1180"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-1.25458</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-2</w:t>
            </w:r>
          </w:p>
        </w:tc>
        <w:tc>
          <w:tcPr>
            <w:tcW w:w="1311"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5</w:t>
            </w:r>
            <w:r w:rsidRPr="00EB30A4">
              <w:rPr>
                <w:rFonts w:eastAsia="宋体"/>
                <w:bCs/>
                <w:lang w:val="en-GB"/>
              </w:rPr>
              <w:t>6.45%</w:t>
            </w:r>
          </w:p>
        </w:tc>
        <w:tc>
          <w:tcPr>
            <w:tcW w:w="1274"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4</w:t>
            </w:r>
            <w:r w:rsidRPr="00EB30A4">
              <w:rPr>
                <w:rFonts w:eastAsia="宋体"/>
                <w:bCs/>
                <w:lang w:val="en-GB"/>
              </w:rPr>
              <w:t>3.55%</w:t>
            </w:r>
          </w:p>
        </w:tc>
      </w:tr>
      <w:tr w:rsidR="00EB30A4" w:rsidRPr="00DB70C8" w:rsidTr="00214A44">
        <w:trPr>
          <w:trHeight w:val="307"/>
        </w:trPr>
        <w:tc>
          <w:tcPr>
            <w:tcW w:w="1080" w:type="dxa"/>
            <w:vMerge/>
            <w:tcBorders>
              <w:top w:val="single" w:sz="8" w:space="0" w:color="auto"/>
              <w:bottom w:val="single" w:sz="8" w:space="0" w:color="auto"/>
            </w:tcBorders>
            <w:vAlign w:val="center"/>
          </w:tcPr>
          <w:p w:rsidR="00DB70C8" w:rsidRPr="00EB30A4" w:rsidRDefault="00DB70C8" w:rsidP="00DB70C8">
            <w:pPr>
              <w:pStyle w:val="Paragraph"/>
              <w:jc w:val="center"/>
              <w:rPr>
                <w:rFonts w:eastAsia="宋体"/>
                <w:b/>
                <w:bCs/>
                <w:lang w:val="en-GB"/>
              </w:rPr>
            </w:pPr>
          </w:p>
        </w:tc>
        <w:tc>
          <w:tcPr>
            <w:tcW w:w="1079"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w:t>
            </w:r>
            <w:r w:rsidRPr="00EB30A4">
              <w:rPr>
                <w:rFonts w:eastAsia="宋体"/>
                <w:bCs/>
                <w:lang w:val="en-GB"/>
              </w:rPr>
              <w:t>0.3</w:t>
            </w:r>
          </w:p>
        </w:tc>
        <w:tc>
          <w:tcPr>
            <w:tcW w:w="1199"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-9.71884</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-5</w:t>
            </w:r>
          </w:p>
        </w:tc>
        <w:tc>
          <w:tcPr>
            <w:tcW w:w="1178"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1.24917</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-4</w:t>
            </w:r>
          </w:p>
        </w:tc>
        <w:tc>
          <w:tcPr>
            <w:tcW w:w="1180"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1.24745</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-4</w:t>
            </w:r>
          </w:p>
        </w:tc>
        <w:tc>
          <w:tcPr>
            <w:tcW w:w="1311"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4</w:t>
            </w:r>
            <w:r w:rsidRPr="00EB30A4">
              <w:rPr>
                <w:rFonts w:eastAsia="宋体"/>
                <w:bCs/>
                <w:lang w:val="en-GB"/>
              </w:rPr>
              <w:t>0.14%</w:t>
            </w:r>
          </w:p>
        </w:tc>
        <w:tc>
          <w:tcPr>
            <w:tcW w:w="1274"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5</w:t>
            </w:r>
            <w:r w:rsidRPr="00EB30A4">
              <w:rPr>
                <w:rFonts w:eastAsia="宋体"/>
                <w:bCs/>
                <w:lang w:val="en-GB"/>
              </w:rPr>
              <w:t>9.86%</w:t>
            </w:r>
          </w:p>
        </w:tc>
      </w:tr>
      <w:tr w:rsidR="00EB30A4" w:rsidRPr="00DB70C8" w:rsidTr="00214A44">
        <w:trPr>
          <w:trHeight w:val="297"/>
        </w:trPr>
        <w:tc>
          <w:tcPr>
            <w:tcW w:w="1080" w:type="dxa"/>
            <w:vMerge w:val="restart"/>
            <w:tcBorders>
              <w:bottom w:val="single" w:sz="8" w:space="0" w:color="auto"/>
            </w:tcBorders>
            <w:vAlign w:val="center"/>
          </w:tcPr>
          <w:p w:rsidR="00DB70C8" w:rsidRPr="00EB30A4" w:rsidRDefault="00DB70C8" w:rsidP="00DB70C8">
            <w:pPr>
              <w:pStyle w:val="Paragraph"/>
              <w:ind w:firstLine="0"/>
              <w:jc w:val="center"/>
              <w:rPr>
                <w:rFonts w:eastAsia="宋体"/>
                <w:b/>
                <w:bCs/>
                <w:lang w:val="en-GB"/>
              </w:rPr>
            </w:pPr>
            <w:r w:rsidRPr="00EB30A4">
              <w:rPr>
                <w:rFonts w:eastAsia="宋体" w:hint="eastAsia"/>
                <w:b/>
                <w:bCs/>
                <w:lang w:val="en-GB"/>
              </w:rPr>
              <w:t>Meta-N-H</w:t>
            </w:r>
          </w:p>
        </w:tc>
        <w:tc>
          <w:tcPr>
            <w:tcW w:w="1079"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w:t>
            </w:r>
            <w:r w:rsidRPr="00EB30A4">
              <w:rPr>
                <w:rFonts w:eastAsia="宋体"/>
                <w:bCs/>
                <w:lang w:val="en-GB"/>
              </w:rPr>
              <w:t>1</w:t>
            </w:r>
          </w:p>
        </w:tc>
        <w:tc>
          <w:tcPr>
            <w:tcW w:w="1199"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-1.46557</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-5</w:t>
            </w:r>
          </w:p>
        </w:tc>
        <w:tc>
          <w:tcPr>
            <w:tcW w:w="1178"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6.41750</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-4</w:t>
            </w:r>
          </w:p>
        </w:tc>
        <w:tc>
          <w:tcPr>
            <w:tcW w:w="1180"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6.40927</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-4</w:t>
            </w:r>
          </w:p>
        </w:tc>
        <w:tc>
          <w:tcPr>
            <w:tcW w:w="1311"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2</w:t>
            </w:r>
            <w:r w:rsidRPr="00EB30A4">
              <w:rPr>
                <w:rFonts w:eastAsia="宋体"/>
                <w:bCs/>
                <w:lang w:val="en-GB"/>
              </w:rPr>
              <w:t>.23%</w:t>
            </w:r>
          </w:p>
        </w:tc>
        <w:tc>
          <w:tcPr>
            <w:tcW w:w="1274"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9</w:t>
            </w:r>
            <w:r w:rsidRPr="00EB30A4">
              <w:rPr>
                <w:rFonts w:eastAsia="宋体"/>
                <w:bCs/>
                <w:lang w:val="en-GB"/>
              </w:rPr>
              <w:t>7.77%</w:t>
            </w:r>
          </w:p>
        </w:tc>
      </w:tr>
      <w:tr w:rsidR="00EB30A4" w:rsidRPr="00DB70C8" w:rsidTr="00214A44">
        <w:trPr>
          <w:trHeight w:val="287"/>
        </w:trPr>
        <w:tc>
          <w:tcPr>
            <w:tcW w:w="1080" w:type="dxa"/>
            <w:vMerge/>
            <w:tcBorders>
              <w:bottom w:val="single" w:sz="8" w:space="0" w:color="auto"/>
            </w:tcBorders>
            <w:vAlign w:val="center"/>
          </w:tcPr>
          <w:p w:rsidR="00DB70C8" w:rsidRPr="00EB30A4" w:rsidRDefault="00DB70C8" w:rsidP="00DB70C8">
            <w:pPr>
              <w:pStyle w:val="Paragraph"/>
              <w:jc w:val="center"/>
              <w:rPr>
                <w:rFonts w:eastAsia="宋体"/>
                <w:b/>
                <w:bCs/>
                <w:lang w:val="en-GB"/>
              </w:rPr>
            </w:pPr>
          </w:p>
        </w:tc>
        <w:tc>
          <w:tcPr>
            <w:tcW w:w="1079"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1</w:t>
            </w:r>
          </w:p>
        </w:tc>
        <w:tc>
          <w:tcPr>
            <w:tcW w:w="1199"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2.91582</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-2</w:t>
            </w:r>
          </w:p>
        </w:tc>
        <w:tc>
          <w:tcPr>
            <w:tcW w:w="1178"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6.51499</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-2</w:t>
            </w:r>
          </w:p>
        </w:tc>
        <w:tc>
          <w:tcPr>
            <w:tcW w:w="1180"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6.54163</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-2</w:t>
            </w:r>
          </w:p>
        </w:tc>
        <w:tc>
          <w:tcPr>
            <w:tcW w:w="1311"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3</w:t>
            </w:r>
            <w:r w:rsidRPr="00EB30A4">
              <w:rPr>
                <w:rFonts w:eastAsia="宋体"/>
                <w:bCs/>
                <w:lang w:val="en-GB"/>
              </w:rPr>
              <w:t>0.92%</w:t>
            </w:r>
          </w:p>
        </w:tc>
        <w:tc>
          <w:tcPr>
            <w:tcW w:w="1274"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6</w:t>
            </w:r>
            <w:r w:rsidRPr="00EB30A4">
              <w:rPr>
                <w:rFonts w:eastAsia="宋体"/>
                <w:bCs/>
                <w:lang w:val="en-GB"/>
              </w:rPr>
              <w:t>9.08%</w:t>
            </w:r>
          </w:p>
        </w:tc>
      </w:tr>
      <w:tr w:rsidR="00DB70C8" w:rsidRPr="00DB70C8" w:rsidTr="00214A44">
        <w:trPr>
          <w:trHeight w:val="264"/>
        </w:trPr>
        <w:tc>
          <w:tcPr>
            <w:tcW w:w="1080" w:type="dxa"/>
            <w:vMerge w:val="restart"/>
            <w:tcBorders>
              <w:bottom w:val="single" w:sz="8" w:space="0" w:color="auto"/>
            </w:tcBorders>
            <w:vAlign w:val="center"/>
          </w:tcPr>
          <w:p w:rsidR="00DB70C8" w:rsidRPr="00EB30A4" w:rsidRDefault="00DB70C8" w:rsidP="00DB70C8">
            <w:pPr>
              <w:pStyle w:val="Paragraph"/>
              <w:ind w:firstLine="0"/>
              <w:jc w:val="center"/>
              <w:rPr>
                <w:rFonts w:eastAsia="宋体"/>
                <w:b/>
                <w:bCs/>
                <w:lang w:val="en-GB"/>
              </w:rPr>
            </w:pPr>
            <w:r w:rsidRPr="00EB30A4">
              <w:rPr>
                <w:rFonts w:eastAsia="宋体" w:hint="eastAsia"/>
                <w:b/>
                <w:bCs/>
                <w:lang w:val="en-GB"/>
              </w:rPr>
              <w:t>Meta-N-e</w:t>
            </w:r>
          </w:p>
        </w:tc>
        <w:tc>
          <w:tcPr>
            <w:tcW w:w="1079"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w:t>
            </w:r>
            <w:r w:rsidRPr="00EB30A4">
              <w:rPr>
                <w:rFonts w:eastAsia="宋体"/>
                <w:bCs/>
                <w:lang w:val="en-GB"/>
              </w:rPr>
              <w:t>1</w:t>
            </w:r>
          </w:p>
        </w:tc>
        <w:tc>
          <w:tcPr>
            <w:tcW w:w="1199"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-3.18967</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-4</w:t>
            </w:r>
          </w:p>
        </w:tc>
        <w:tc>
          <w:tcPr>
            <w:tcW w:w="1178"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1.44380</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-3</w:t>
            </w:r>
          </w:p>
        </w:tc>
        <w:tc>
          <w:tcPr>
            <w:tcW w:w="1180" w:type="dxa"/>
            <w:tcBorders>
              <w:top w:val="single" w:sz="8" w:space="0" w:color="auto"/>
              <w:bottom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1.44618</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-3</w:t>
            </w:r>
          </w:p>
        </w:tc>
        <w:tc>
          <w:tcPr>
            <w:tcW w:w="1311"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1</w:t>
            </w:r>
            <w:r w:rsidRPr="00EB30A4">
              <w:rPr>
                <w:rFonts w:eastAsia="宋体"/>
                <w:bCs/>
                <w:lang w:val="en-GB"/>
              </w:rPr>
              <w:t>8.10%</w:t>
            </w:r>
          </w:p>
        </w:tc>
        <w:tc>
          <w:tcPr>
            <w:tcW w:w="1274" w:type="dxa"/>
            <w:tcBorders>
              <w:top w:val="single" w:sz="8" w:space="0" w:color="auto"/>
              <w:bottom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bCs/>
                <w:lang w:val="en-GB"/>
              </w:rPr>
              <w:t>81.90%</w:t>
            </w:r>
          </w:p>
        </w:tc>
      </w:tr>
      <w:tr w:rsidR="00DB70C8" w:rsidRPr="00DB70C8" w:rsidTr="00214A44">
        <w:trPr>
          <w:trHeight w:val="264"/>
        </w:trPr>
        <w:tc>
          <w:tcPr>
            <w:tcW w:w="1080" w:type="dxa"/>
            <w:vMerge/>
            <w:tcBorders>
              <w:bottom w:val="single" w:sz="8" w:space="0" w:color="auto"/>
            </w:tcBorders>
            <w:vAlign w:val="center"/>
          </w:tcPr>
          <w:p w:rsidR="00DB70C8" w:rsidRPr="00EB30A4" w:rsidRDefault="00DB70C8" w:rsidP="00DB70C8">
            <w:pPr>
              <w:pStyle w:val="Paragraph"/>
              <w:jc w:val="center"/>
              <w:rPr>
                <w:rFonts w:eastAsia="宋体"/>
                <w:b/>
                <w:bCs/>
                <w:lang w:val="en-GB"/>
              </w:rPr>
            </w:pPr>
          </w:p>
        </w:tc>
        <w:tc>
          <w:tcPr>
            <w:tcW w:w="1079" w:type="dxa"/>
            <w:tcBorders>
              <w:top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0</w:t>
            </w:r>
            <w:r w:rsidRPr="00EB30A4">
              <w:rPr>
                <w:rFonts w:eastAsia="宋体"/>
                <w:bCs/>
                <w:lang w:val="en-GB"/>
              </w:rPr>
              <w:t>.4</w:t>
            </w:r>
          </w:p>
        </w:tc>
        <w:tc>
          <w:tcPr>
            <w:tcW w:w="1199" w:type="dxa"/>
            <w:tcBorders>
              <w:top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3.27862</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-4</w:t>
            </w:r>
          </w:p>
        </w:tc>
        <w:tc>
          <w:tcPr>
            <w:tcW w:w="1178" w:type="dxa"/>
            <w:tcBorders>
              <w:top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2.04260</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-3</w:t>
            </w:r>
          </w:p>
        </w:tc>
        <w:tc>
          <w:tcPr>
            <w:tcW w:w="1180" w:type="dxa"/>
            <w:tcBorders>
              <w:top w:val="single" w:sz="8" w:space="0" w:color="auto"/>
            </w:tcBorders>
            <w:vAlign w:val="center"/>
          </w:tcPr>
          <w:p w:rsidR="00DB70C8" w:rsidRPr="00EB30A4" w:rsidRDefault="00EB30A4" w:rsidP="00DB70C8">
            <w:pPr>
              <w:pStyle w:val="Paragraph"/>
              <w:ind w:firstLine="0"/>
              <w:jc w:val="center"/>
              <w:rPr>
                <w:rFonts w:eastAsia="宋体"/>
                <w:bCs/>
                <w:lang w:val="en-GB"/>
              </w:rPr>
            </w:pPr>
            <w:r>
              <w:rPr>
                <w:rFonts w:eastAsia="宋体"/>
                <w:bCs/>
                <w:lang w:val="en-GB"/>
              </w:rPr>
              <w:t>2.06256</w:t>
            </w:r>
            <w:r w:rsidR="00DB70C8" w:rsidRPr="00EB30A4">
              <w:rPr>
                <w:rFonts w:eastAsia="宋体" w:hint="eastAsia"/>
                <w:bCs/>
                <w:lang w:val="en-GB"/>
              </w:rPr>
              <w:t>×</w:t>
            </w:r>
            <w:r w:rsidR="00DB70C8" w:rsidRPr="00EB30A4">
              <w:rPr>
                <w:rFonts w:eastAsia="宋体"/>
                <w:bCs/>
                <w:lang w:val="en-GB"/>
              </w:rPr>
              <w:t>e</w:t>
            </w:r>
            <w:r w:rsidR="00DB70C8" w:rsidRPr="00EB30A4">
              <w:rPr>
                <w:rFonts w:eastAsia="宋体"/>
                <w:bCs/>
                <w:vertAlign w:val="superscript"/>
                <w:lang w:val="en-GB"/>
              </w:rPr>
              <w:t>-3</w:t>
            </w:r>
          </w:p>
        </w:tc>
        <w:tc>
          <w:tcPr>
            <w:tcW w:w="1311" w:type="dxa"/>
            <w:tcBorders>
              <w:top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1</w:t>
            </w:r>
            <w:r w:rsidRPr="00EB30A4">
              <w:rPr>
                <w:rFonts w:eastAsia="宋体"/>
                <w:bCs/>
                <w:lang w:val="en-GB"/>
              </w:rPr>
              <w:t>3.83%</w:t>
            </w:r>
          </w:p>
        </w:tc>
        <w:tc>
          <w:tcPr>
            <w:tcW w:w="1274" w:type="dxa"/>
            <w:tcBorders>
              <w:top w:val="single" w:sz="8" w:space="0" w:color="auto"/>
            </w:tcBorders>
            <w:vAlign w:val="center"/>
          </w:tcPr>
          <w:p w:rsidR="00DB70C8" w:rsidRPr="00EB30A4" w:rsidRDefault="00DB70C8" w:rsidP="00DB70C8">
            <w:pPr>
              <w:pStyle w:val="Paragraph"/>
              <w:ind w:firstLine="0"/>
              <w:jc w:val="center"/>
              <w:rPr>
                <w:rFonts w:eastAsia="宋体"/>
                <w:bCs/>
                <w:lang w:val="en-GB"/>
              </w:rPr>
            </w:pPr>
            <w:r w:rsidRPr="00EB30A4">
              <w:rPr>
                <w:rFonts w:eastAsia="宋体" w:hint="eastAsia"/>
                <w:bCs/>
                <w:lang w:val="en-GB"/>
              </w:rPr>
              <w:t>8</w:t>
            </w:r>
            <w:r w:rsidRPr="00EB30A4">
              <w:rPr>
                <w:rFonts w:eastAsia="宋体"/>
                <w:bCs/>
                <w:lang w:val="en-GB"/>
              </w:rPr>
              <w:t>7.17%</w:t>
            </w:r>
          </w:p>
        </w:tc>
      </w:tr>
    </w:tbl>
    <w:p w:rsidR="00EF3855" w:rsidRPr="00EF3855" w:rsidRDefault="00EF3855" w:rsidP="00CC6014">
      <w:pPr>
        <w:pStyle w:val="Paragraph"/>
        <w:spacing w:before="0"/>
        <w:ind w:firstLine="0"/>
        <w:rPr>
          <w:rFonts w:eastAsia="宋体"/>
          <w:bCs/>
          <w:lang w:val="en-GB"/>
        </w:rPr>
      </w:pPr>
    </w:p>
    <w:p w:rsidR="00DB70C8" w:rsidRDefault="00DB70C8">
      <w:pPr>
        <w:widowControl/>
        <w:spacing w:line="240" w:lineRule="auto"/>
        <w:jc w:val="left"/>
        <w:rPr>
          <w:rFonts w:cs="Times New Roman"/>
          <w:szCs w:val="24"/>
          <w:lang w:val="en-GB"/>
        </w:rPr>
      </w:pPr>
      <w:r>
        <w:rPr>
          <w:rFonts w:cs="Times New Roman"/>
          <w:szCs w:val="24"/>
          <w:lang w:val="en-GB"/>
        </w:rPr>
        <w:br w:type="page"/>
      </w:r>
    </w:p>
    <w:p w:rsidR="001157BA" w:rsidRPr="001157BA" w:rsidRDefault="001157BA" w:rsidP="00DB70C8">
      <w:pPr>
        <w:pStyle w:val="1"/>
        <w:numPr>
          <w:ilvl w:val="0"/>
          <w:numId w:val="0"/>
        </w:numPr>
        <w:outlineLvl w:val="0"/>
      </w:pPr>
      <w:bookmarkStart w:id="19" w:name="_Toc73625871"/>
      <w:r w:rsidRPr="001157BA">
        <w:rPr>
          <w:rFonts w:hint="eastAsia"/>
        </w:rPr>
        <w:lastRenderedPageBreak/>
        <w:t>R</w:t>
      </w:r>
      <w:r w:rsidRPr="001157BA">
        <w:t>eference</w:t>
      </w:r>
      <w:bookmarkEnd w:id="19"/>
    </w:p>
    <w:p w:rsidR="00E76497" w:rsidRPr="00E76497" w:rsidRDefault="00C64E49" w:rsidP="00E76497">
      <w:pPr>
        <w:pStyle w:val="EndNoteBibliography"/>
        <w:ind w:left="280" w:hanging="280"/>
        <w:jc w:val="left"/>
      </w:pPr>
      <w:r w:rsidRPr="00886E50">
        <w:rPr>
          <w:rFonts w:eastAsiaTheme="minorEastAsia"/>
          <w:szCs w:val="20"/>
        </w:rPr>
        <w:fldChar w:fldCharType="begin"/>
      </w:r>
      <w:r w:rsidRPr="00886E50">
        <w:rPr>
          <w:szCs w:val="20"/>
        </w:rPr>
        <w:instrText xml:space="preserve"> ADDIN EN.REFLIST </w:instrText>
      </w:r>
      <w:r w:rsidRPr="00886E50">
        <w:rPr>
          <w:rFonts w:eastAsiaTheme="minorEastAsia"/>
          <w:szCs w:val="20"/>
        </w:rPr>
        <w:fldChar w:fldCharType="separate"/>
      </w:r>
      <w:r w:rsidR="00E76497" w:rsidRPr="00E76497">
        <w:t>1. Pascanu, V.</w:t>
      </w:r>
      <w:r w:rsidR="00E76497" w:rsidRPr="00E76497">
        <w:rPr>
          <w:i/>
        </w:rPr>
        <w:t xml:space="preserve"> et al.</w:t>
      </w:r>
      <w:r w:rsidR="00E76497" w:rsidRPr="00E76497">
        <w:t xml:space="preserve"> Sustainable catalysis: Rational pd loading on mil-101cr-nh2 for more efficient and recyclable suzuki-miyaura reactions. </w:t>
      </w:r>
      <w:r w:rsidR="00E76497" w:rsidRPr="00E76497">
        <w:rPr>
          <w:i/>
        </w:rPr>
        <w:t>Chem. Eur. J.</w:t>
      </w:r>
      <w:r w:rsidR="00E76497" w:rsidRPr="00E76497">
        <w:t xml:space="preserve"> </w:t>
      </w:r>
      <w:r w:rsidR="00E76497" w:rsidRPr="00E76497">
        <w:rPr>
          <w:b/>
        </w:rPr>
        <w:t>19</w:t>
      </w:r>
      <w:r w:rsidR="00E76497" w:rsidRPr="00E76497">
        <w:t>, 17483-17493 (2013).</w:t>
      </w:r>
    </w:p>
    <w:p w:rsidR="00E76497" w:rsidRPr="00E76497" w:rsidRDefault="00E76497" w:rsidP="00E76497">
      <w:pPr>
        <w:pStyle w:val="EndNoteBibliography"/>
        <w:ind w:left="280" w:hanging="280"/>
        <w:jc w:val="left"/>
      </w:pPr>
      <w:r w:rsidRPr="00E76497">
        <w:t>2. Bzeih, T.</w:t>
      </w:r>
      <w:r w:rsidRPr="00E76497">
        <w:rPr>
          <w:i/>
        </w:rPr>
        <w:t xml:space="preserve"> et al.</w:t>
      </w:r>
      <w:r w:rsidRPr="00E76497">
        <w:t xml:space="preserve"> A general synthesis of arylindoles and (1-arylvinyl)carbazoles via a one-pot reaction from n-tosylhydrazones and 2-nitro-haloarenes and their potential application to colon cancer. </w:t>
      </w:r>
      <w:r w:rsidRPr="00E76497">
        <w:rPr>
          <w:i/>
        </w:rPr>
        <w:t>Chem. Commun.</w:t>
      </w:r>
      <w:r w:rsidRPr="00E76497">
        <w:t xml:space="preserve"> </w:t>
      </w:r>
      <w:r w:rsidRPr="00E76497">
        <w:rPr>
          <w:b/>
        </w:rPr>
        <w:t>52</w:t>
      </w:r>
      <w:r w:rsidRPr="00E76497">
        <w:t>, 13027-13030 (2016).</w:t>
      </w:r>
    </w:p>
    <w:p w:rsidR="00E76497" w:rsidRPr="00E76497" w:rsidRDefault="00E76497" w:rsidP="00E76497">
      <w:pPr>
        <w:pStyle w:val="EndNoteBibliography"/>
        <w:ind w:left="280" w:hanging="280"/>
        <w:jc w:val="left"/>
      </w:pPr>
      <w:r w:rsidRPr="00E76497">
        <w:t xml:space="preserve">3. Diep, V., Dannenberg, J. J. &amp; Franck, R. W. An o-iminothioquinone: Its cycloaddition to produce an indologlycoside and its self-dimerization to form a dithio-diazocycloctane, the structure assignment </w:t>
      </w:r>
      <w:bookmarkStart w:id="20" w:name="_GoBack"/>
      <w:bookmarkEnd w:id="20"/>
      <w:r w:rsidRPr="00E76497">
        <w:t xml:space="preserve">of which is based on the dft prediction of its ir spectrum. </w:t>
      </w:r>
      <w:r w:rsidRPr="00E76497">
        <w:rPr>
          <w:i/>
        </w:rPr>
        <w:t>J. Org. Chem.</w:t>
      </w:r>
      <w:r w:rsidRPr="00E76497">
        <w:t xml:space="preserve"> </w:t>
      </w:r>
      <w:r w:rsidRPr="00E76497">
        <w:rPr>
          <w:b/>
        </w:rPr>
        <w:t>68</w:t>
      </w:r>
      <w:r w:rsidRPr="00E76497">
        <w:t>, 7907-7910 (2003).</w:t>
      </w:r>
    </w:p>
    <w:p w:rsidR="00E76497" w:rsidRPr="00E76497" w:rsidRDefault="00E76497" w:rsidP="00E76497">
      <w:pPr>
        <w:pStyle w:val="EndNoteBibliography"/>
        <w:ind w:left="280" w:hanging="280"/>
        <w:jc w:val="left"/>
      </w:pPr>
      <w:r w:rsidRPr="00E76497">
        <w:t>4. Mishchenko, A.</w:t>
      </w:r>
      <w:r w:rsidRPr="00E76497">
        <w:rPr>
          <w:i/>
        </w:rPr>
        <w:t xml:space="preserve"> et al.</w:t>
      </w:r>
      <w:r w:rsidRPr="00E76497">
        <w:t xml:space="preserve"> Single-molecule junctions based on nitrile-terminated biphenyls: A promising new anchoring group. </w:t>
      </w:r>
      <w:r w:rsidRPr="00E76497">
        <w:rPr>
          <w:i/>
        </w:rPr>
        <w:t>J. Am. Chem. Soc.</w:t>
      </w:r>
      <w:r w:rsidRPr="00E76497">
        <w:t xml:space="preserve"> </w:t>
      </w:r>
      <w:r w:rsidRPr="00E76497">
        <w:rPr>
          <w:b/>
        </w:rPr>
        <w:t>133</w:t>
      </w:r>
      <w:r w:rsidRPr="00E76497">
        <w:t>, 184-187 (2011).</w:t>
      </w:r>
    </w:p>
    <w:p w:rsidR="00E76497" w:rsidRPr="00E76497" w:rsidRDefault="00E76497" w:rsidP="00E76497">
      <w:pPr>
        <w:pStyle w:val="EndNoteBibliography"/>
        <w:ind w:left="280" w:hanging="280"/>
        <w:jc w:val="left"/>
      </w:pPr>
      <w:r w:rsidRPr="00E76497">
        <w:t>5. Adak, O.</w:t>
      </w:r>
      <w:r w:rsidRPr="00E76497">
        <w:rPr>
          <w:i/>
        </w:rPr>
        <w:t xml:space="preserve"> et al.</w:t>
      </w:r>
      <w:r w:rsidRPr="00E76497">
        <w:t xml:space="preserve"> Flicker noise as a probe of electronic interaction at metal-single molecule interfaces. </w:t>
      </w:r>
      <w:r w:rsidRPr="00E76497">
        <w:rPr>
          <w:i/>
        </w:rPr>
        <w:t>Nano Lett.</w:t>
      </w:r>
      <w:r w:rsidRPr="00E76497">
        <w:t xml:space="preserve"> </w:t>
      </w:r>
      <w:r w:rsidRPr="00E76497">
        <w:rPr>
          <w:b/>
        </w:rPr>
        <w:t>15</w:t>
      </w:r>
      <w:r w:rsidRPr="00E76497">
        <w:t>, 4143-4149 (2015).</w:t>
      </w:r>
    </w:p>
    <w:p w:rsidR="00E76497" w:rsidRPr="00E76497" w:rsidRDefault="00E76497" w:rsidP="00E76497">
      <w:pPr>
        <w:pStyle w:val="EndNoteBibliography"/>
        <w:ind w:left="280" w:hanging="280"/>
        <w:jc w:val="left"/>
      </w:pPr>
      <w:r w:rsidRPr="00E76497">
        <w:t xml:space="preserve">6. Ren, B., Picardi, G. &amp; Pettinger, B. Preparation of gold tips suitable for tip-enhanced raman spectroscopy and light emission by electrochemical etching. </w:t>
      </w:r>
      <w:r w:rsidRPr="00E76497">
        <w:rPr>
          <w:i/>
        </w:rPr>
        <w:t>Rev. Sci. Instrum.</w:t>
      </w:r>
      <w:r w:rsidRPr="00E76497">
        <w:t xml:space="preserve"> </w:t>
      </w:r>
      <w:r w:rsidRPr="00E76497">
        <w:rPr>
          <w:b/>
        </w:rPr>
        <w:t>75</w:t>
      </w:r>
      <w:r w:rsidRPr="00E76497">
        <w:t>, 837-841 (2004).</w:t>
      </w:r>
    </w:p>
    <w:p w:rsidR="00E76497" w:rsidRPr="00E76497" w:rsidRDefault="00E76497" w:rsidP="00E76497">
      <w:pPr>
        <w:pStyle w:val="EndNoteBibliography"/>
        <w:ind w:left="280" w:hanging="280"/>
        <w:jc w:val="left"/>
      </w:pPr>
      <w:r w:rsidRPr="00E76497">
        <w:t xml:space="preserve">7. Soylu, M. C., Shih, W.-H. &amp; Shih, W. Y. Insulation by solution 3-mercaptopropyltrimethoxysilane (mps) coating: Effect of ph, water, and mps content. </w:t>
      </w:r>
      <w:r w:rsidRPr="00E76497">
        <w:rPr>
          <w:i/>
        </w:rPr>
        <w:t>Ind. Eng. Chem. Res.</w:t>
      </w:r>
      <w:r w:rsidRPr="00E76497">
        <w:t xml:space="preserve"> </w:t>
      </w:r>
      <w:r w:rsidRPr="00E76497">
        <w:rPr>
          <w:b/>
        </w:rPr>
        <w:t>52</w:t>
      </w:r>
      <w:r w:rsidRPr="00E76497">
        <w:t>, 2590-2597 (2013).</w:t>
      </w:r>
    </w:p>
    <w:p w:rsidR="00E76497" w:rsidRPr="00E76497" w:rsidRDefault="00E76497" w:rsidP="00E76497">
      <w:pPr>
        <w:pStyle w:val="EndNoteBibliography"/>
        <w:ind w:left="280" w:hanging="280"/>
        <w:jc w:val="left"/>
      </w:pPr>
      <w:r w:rsidRPr="00E76497">
        <w:t xml:space="preserve">8. Soler, J. M. The siesta method for ab initio order-n materials simulation. </w:t>
      </w:r>
      <w:r w:rsidRPr="00E76497">
        <w:rPr>
          <w:i/>
        </w:rPr>
        <w:t>J. Phys. Condens. Matter</w:t>
      </w:r>
      <w:r w:rsidRPr="00E76497">
        <w:t xml:space="preserve"> </w:t>
      </w:r>
      <w:r w:rsidRPr="00E76497">
        <w:rPr>
          <w:b/>
        </w:rPr>
        <w:t>14</w:t>
      </w:r>
      <w:r w:rsidRPr="00E76497">
        <w:t>, 2745-2779 (2002).</w:t>
      </w:r>
    </w:p>
    <w:p w:rsidR="00E76497" w:rsidRPr="00E76497" w:rsidRDefault="00E76497" w:rsidP="00E76497">
      <w:pPr>
        <w:pStyle w:val="EndNoteBibliography"/>
        <w:ind w:left="280" w:hanging="280"/>
        <w:jc w:val="left"/>
      </w:pPr>
      <w:r w:rsidRPr="00E76497">
        <w:t xml:space="preserve">9. Brandbyge, M., Mozos, J. L., Ordejon, P., Taylor, J. &amp; Stokbro, K. Density-functional method for nonequilibrium electron transport. </w:t>
      </w:r>
      <w:r w:rsidRPr="00E76497">
        <w:rPr>
          <w:i/>
        </w:rPr>
        <w:t>Phys. Rev. B</w:t>
      </w:r>
      <w:r w:rsidRPr="00E76497">
        <w:t xml:space="preserve"> </w:t>
      </w:r>
      <w:r w:rsidRPr="00E76497">
        <w:rPr>
          <w:b/>
        </w:rPr>
        <w:t>65</w:t>
      </w:r>
      <w:r w:rsidRPr="00E76497">
        <w:t>, 165401 (2002).</w:t>
      </w:r>
    </w:p>
    <w:p w:rsidR="00AA02CE" w:rsidRPr="00080E51" w:rsidRDefault="00C64E49" w:rsidP="00E76497">
      <w:pPr>
        <w:pStyle w:val="ref"/>
        <w:ind w:left="200" w:hanging="200"/>
        <w:jc w:val="left"/>
        <w:rPr>
          <w:szCs w:val="20"/>
        </w:rPr>
      </w:pPr>
      <w:r w:rsidRPr="00886E50">
        <w:rPr>
          <w:szCs w:val="20"/>
        </w:rPr>
        <w:fldChar w:fldCharType="end"/>
      </w:r>
    </w:p>
    <w:sectPr w:rsidR="00AA02CE" w:rsidRPr="00080E51">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2E68" w:rsidRDefault="00752E68" w:rsidP="00D276CB">
      <w:r>
        <w:separator/>
      </w:r>
    </w:p>
  </w:endnote>
  <w:endnote w:type="continuationSeparator" w:id="0">
    <w:p w:rsidR="00752E68" w:rsidRDefault="00752E68" w:rsidP="00D27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6269692"/>
      <w:docPartObj>
        <w:docPartGallery w:val="Page Numbers (Bottom of Page)"/>
        <w:docPartUnique/>
      </w:docPartObj>
    </w:sdtPr>
    <w:sdtEndPr/>
    <w:sdtContent>
      <w:p w:rsidR="00235245" w:rsidRDefault="00235245">
        <w:pPr>
          <w:pStyle w:val="a9"/>
          <w:jc w:val="center"/>
        </w:pPr>
        <w:r>
          <w:fldChar w:fldCharType="begin"/>
        </w:r>
        <w:r>
          <w:instrText>PAGE   \* MERGEFORMAT</w:instrText>
        </w:r>
        <w:r>
          <w:fldChar w:fldCharType="separate"/>
        </w:r>
        <w:r w:rsidR="00E76497" w:rsidRPr="00E76497">
          <w:rPr>
            <w:noProof/>
            <w:lang w:val="zh-CN"/>
          </w:rPr>
          <w:t>21</w:t>
        </w:r>
        <w:r>
          <w:fldChar w:fldCharType="end"/>
        </w:r>
      </w:p>
    </w:sdtContent>
  </w:sdt>
  <w:p w:rsidR="00235245" w:rsidRDefault="00235245">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2E68" w:rsidRDefault="00752E68" w:rsidP="00D276CB">
      <w:r>
        <w:separator/>
      </w:r>
    </w:p>
  </w:footnote>
  <w:footnote w:type="continuationSeparator" w:id="0">
    <w:p w:rsidR="00752E68" w:rsidRDefault="00752E68" w:rsidP="00D276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474C3"/>
    <w:multiLevelType w:val="hybridMultilevel"/>
    <w:tmpl w:val="D8A83158"/>
    <w:lvl w:ilvl="0" w:tplc="73446262">
      <w:start w:val="1"/>
      <w:numFmt w:val="decimal"/>
      <w:pStyle w:val="1"/>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CCC7A1D"/>
    <w:multiLevelType w:val="hybridMultilevel"/>
    <w:tmpl w:val="F092BD94"/>
    <w:lvl w:ilvl="0" w:tplc="EE109C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hideSpellingErrors/>
  <w:hideGrammaticalErrors/>
  <w:activeWritingStyle w:appName="MSWord" w:lang="en-US" w:vendorID="64" w:dllVersion="131078" w:nlCheck="1" w:checkStyle="0"/>
  <w:activeWritingStyle w:appName="MSWord" w:lang="zh-CN" w:vendorID="64" w:dllVersion="131077" w:nlCheck="1" w:checkStyle="1"/>
  <w:activeWritingStyle w:appName="MSWord" w:lang="en-GB" w:vendorID="64" w:dllVersion="131078" w:nlCheck="1" w:checkStyle="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c0NDUxNwGShoaG5ko6SsGpxcWZ+XkgBUbGtQB0oK4TLQAAAA=="/>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Times New Roman&lt;/FontName&gt;&lt;FontSize&gt;10&lt;/FontSize&gt;&lt;ReflistTitle&gt;&lt;/ReflistTitle&gt;&lt;StartingRefnum&gt;1&lt;/StartingRefnum&gt;&lt;FirstLineIndent&gt;0&lt;/FirstLineIndent&gt;&lt;HangingIndent&gt;282&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pt2ax25uzftxeexapd5vxz3afvt9wpdzdsa&quot;&gt;My EndNote Library&lt;record-ids&gt;&lt;item&gt;46&lt;/item&gt;&lt;item&gt;60&lt;/item&gt;&lt;item&gt;92&lt;/item&gt;&lt;item&gt;223&lt;/item&gt;&lt;item&gt;259&lt;/item&gt;&lt;item&gt;260&lt;/item&gt;&lt;item&gt;261&lt;/item&gt;&lt;item&gt;262&lt;/item&gt;&lt;item&gt;263&lt;/item&gt;&lt;/record-ids&gt;&lt;/item&gt;&lt;/Libraries&gt;"/>
  </w:docVars>
  <w:rsids>
    <w:rsidRoot w:val="00351383"/>
    <w:rsid w:val="0000199A"/>
    <w:rsid w:val="0000324E"/>
    <w:rsid w:val="000035E0"/>
    <w:rsid w:val="000066EC"/>
    <w:rsid w:val="00006931"/>
    <w:rsid w:val="00006CC7"/>
    <w:rsid w:val="00012063"/>
    <w:rsid w:val="00014CEF"/>
    <w:rsid w:val="00016A90"/>
    <w:rsid w:val="0001759F"/>
    <w:rsid w:val="00021A24"/>
    <w:rsid w:val="00021E2D"/>
    <w:rsid w:val="00025CE3"/>
    <w:rsid w:val="00026933"/>
    <w:rsid w:val="00034350"/>
    <w:rsid w:val="00034A28"/>
    <w:rsid w:val="00035EFB"/>
    <w:rsid w:val="0003621F"/>
    <w:rsid w:val="000400F1"/>
    <w:rsid w:val="00042E0F"/>
    <w:rsid w:val="00053132"/>
    <w:rsid w:val="00055D66"/>
    <w:rsid w:val="0006009A"/>
    <w:rsid w:val="00066667"/>
    <w:rsid w:val="0006721E"/>
    <w:rsid w:val="00070D7B"/>
    <w:rsid w:val="00071B4A"/>
    <w:rsid w:val="000722EB"/>
    <w:rsid w:val="000740DC"/>
    <w:rsid w:val="00077B96"/>
    <w:rsid w:val="00080E51"/>
    <w:rsid w:val="00087B1F"/>
    <w:rsid w:val="00094431"/>
    <w:rsid w:val="0009620C"/>
    <w:rsid w:val="00097887"/>
    <w:rsid w:val="000A10B2"/>
    <w:rsid w:val="000A12C1"/>
    <w:rsid w:val="000A6C05"/>
    <w:rsid w:val="000A6EB8"/>
    <w:rsid w:val="000A6F1C"/>
    <w:rsid w:val="000A7110"/>
    <w:rsid w:val="000B1B39"/>
    <w:rsid w:val="000C62AE"/>
    <w:rsid w:val="000D0AC7"/>
    <w:rsid w:val="000D679B"/>
    <w:rsid w:val="000E7B75"/>
    <w:rsid w:val="000F5DBF"/>
    <w:rsid w:val="000F6755"/>
    <w:rsid w:val="0010303D"/>
    <w:rsid w:val="00107DB9"/>
    <w:rsid w:val="001131F0"/>
    <w:rsid w:val="001138B0"/>
    <w:rsid w:val="001150BD"/>
    <w:rsid w:val="001157BA"/>
    <w:rsid w:val="0012206A"/>
    <w:rsid w:val="00124E4A"/>
    <w:rsid w:val="00125978"/>
    <w:rsid w:val="0012634C"/>
    <w:rsid w:val="001279FD"/>
    <w:rsid w:val="00130213"/>
    <w:rsid w:val="00130DFD"/>
    <w:rsid w:val="00131B53"/>
    <w:rsid w:val="001342BF"/>
    <w:rsid w:val="00136A59"/>
    <w:rsid w:val="00140DFF"/>
    <w:rsid w:val="00140E41"/>
    <w:rsid w:val="001456C7"/>
    <w:rsid w:val="00164B5B"/>
    <w:rsid w:val="001668D8"/>
    <w:rsid w:val="00174A7E"/>
    <w:rsid w:val="00175071"/>
    <w:rsid w:val="00175110"/>
    <w:rsid w:val="00177689"/>
    <w:rsid w:val="00181B5B"/>
    <w:rsid w:val="001862F3"/>
    <w:rsid w:val="00186749"/>
    <w:rsid w:val="00186D2E"/>
    <w:rsid w:val="00195CE7"/>
    <w:rsid w:val="001A1705"/>
    <w:rsid w:val="001A4113"/>
    <w:rsid w:val="001A4781"/>
    <w:rsid w:val="001A56FB"/>
    <w:rsid w:val="001B6AD6"/>
    <w:rsid w:val="001B7B3D"/>
    <w:rsid w:val="001C73D7"/>
    <w:rsid w:val="001D60D2"/>
    <w:rsid w:val="001D69AC"/>
    <w:rsid w:val="001E3055"/>
    <w:rsid w:val="001E5DE7"/>
    <w:rsid w:val="001F103B"/>
    <w:rsid w:val="001F2AEE"/>
    <w:rsid w:val="001F3A66"/>
    <w:rsid w:val="001F6F75"/>
    <w:rsid w:val="00200F70"/>
    <w:rsid w:val="00207138"/>
    <w:rsid w:val="0020758A"/>
    <w:rsid w:val="00210C16"/>
    <w:rsid w:val="002121BA"/>
    <w:rsid w:val="00214A44"/>
    <w:rsid w:val="002151E9"/>
    <w:rsid w:val="00217CF3"/>
    <w:rsid w:val="00222FDA"/>
    <w:rsid w:val="0022543E"/>
    <w:rsid w:val="002327AB"/>
    <w:rsid w:val="00235245"/>
    <w:rsid w:val="00236F51"/>
    <w:rsid w:val="00237940"/>
    <w:rsid w:val="0024023A"/>
    <w:rsid w:val="00250129"/>
    <w:rsid w:val="00252083"/>
    <w:rsid w:val="00252DDE"/>
    <w:rsid w:val="0026022F"/>
    <w:rsid w:val="00265AA1"/>
    <w:rsid w:val="002739A6"/>
    <w:rsid w:val="00274630"/>
    <w:rsid w:val="00285412"/>
    <w:rsid w:val="002858CA"/>
    <w:rsid w:val="00285E31"/>
    <w:rsid w:val="00287A09"/>
    <w:rsid w:val="00287E66"/>
    <w:rsid w:val="00297A9D"/>
    <w:rsid w:val="002A02F5"/>
    <w:rsid w:val="002A280C"/>
    <w:rsid w:val="002A6EF6"/>
    <w:rsid w:val="002A7189"/>
    <w:rsid w:val="002A74F9"/>
    <w:rsid w:val="002B2CF8"/>
    <w:rsid w:val="002B6283"/>
    <w:rsid w:val="002C36F3"/>
    <w:rsid w:val="002C4206"/>
    <w:rsid w:val="002D0C93"/>
    <w:rsid w:val="002D2F08"/>
    <w:rsid w:val="002D3010"/>
    <w:rsid w:val="002D761A"/>
    <w:rsid w:val="002E6212"/>
    <w:rsid w:val="002F02D3"/>
    <w:rsid w:val="002F1A44"/>
    <w:rsid w:val="002F3BEB"/>
    <w:rsid w:val="002F4C5F"/>
    <w:rsid w:val="002F5BCA"/>
    <w:rsid w:val="00301320"/>
    <w:rsid w:val="00302356"/>
    <w:rsid w:val="003040AE"/>
    <w:rsid w:val="003070F4"/>
    <w:rsid w:val="00310DB2"/>
    <w:rsid w:val="00315247"/>
    <w:rsid w:val="003309AC"/>
    <w:rsid w:val="00337483"/>
    <w:rsid w:val="00341A6D"/>
    <w:rsid w:val="00347467"/>
    <w:rsid w:val="00350117"/>
    <w:rsid w:val="00350A6A"/>
    <w:rsid w:val="00351358"/>
    <w:rsid w:val="00351383"/>
    <w:rsid w:val="00356716"/>
    <w:rsid w:val="003626DB"/>
    <w:rsid w:val="00371810"/>
    <w:rsid w:val="003762CA"/>
    <w:rsid w:val="00382863"/>
    <w:rsid w:val="003900B4"/>
    <w:rsid w:val="003904E1"/>
    <w:rsid w:val="00394E3B"/>
    <w:rsid w:val="00397B51"/>
    <w:rsid w:val="003A0791"/>
    <w:rsid w:val="003A191F"/>
    <w:rsid w:val="003A2F9B"/>
    <w:rsid w:val="003C0464"/>
    <w:rsid w:val="003C3B8C"/>
    <w:rsid w:val="003C3B9C"/>
    <w:rsid w:val="003E7C95"/>
    <w:rsid w:val="003F2889"/>
    <w:rsid w:val="003F28A6"/>
    <w:rsid w:val="003F3908"/>
    <w:rsid w:val="004069BC"/>
    <w:rsid w:val="004119AB"/>
    <w:rsid w:val="00411E8B"/>
    <w:rsid w:val="004174D0"/>
    <w:rsid w:val="00436E1A"/>
    <w:rsid w:val="004379ED"/>
    <w:rsid w:val="004430BC"/>
    <w:rsid w:val="00443F32"/>
    <w:rsid w:val="00444062"/>
    <w:rsid w:val="004526C2"/>
    <w:rsid w:val="0045727F"/>
    <w:rsid w:val="00471A6B"/>
    <w:rsid w:val="00473D17"/>
    <w:rsid w:val="00480451"/>
    <w:rsid w:val="00481BD8"/>
    <w:rsid w:val="00482443"/>
    <w:rsid w:val="00483B68"/>
    <w:rsid w:val="00484014"/>
    <w:rsid w:val="00493E5F"/>
    <w:rsid w:val="00495976"/>
    <w:rsid w:val="004A00DB"/>
    <w:rsid w:val="004A2613"/>
    <w:rsid w:val="004A2BC8"/>
    <w:rsid w:val="004A3181"/>
    <w:rsid w:val="004A715A"/>
    <w:rsid w:val="004A7A72"/>
    <w:rsid w:val="004C658B"/>
    <w:rsid w:val="004D06AD"/>
    <w:rsid w:val="004D3803"/>
    <w:rsid w:val="004E5345"/>
    <w:rsid w:val="004E6F72"/>
    <w:rsid w:val="004F46FF"/>
    <w:rsid w:val="004F55AF"/>
    <w:rsid w:val="00511345"/>
    <w:rsid w:val="005130B8"/>
    <w:rsid w:val="00515C59"/>
    <w:rsid w:val="00516693"/>
    <w:rsid w:val="0051778B"/>
    <w:rsid w:val="00520E00"/>
    <w:rsid w:val="00525754"/>
    <w:rsid w:val="00530E84"/>
    <w:rsid w:val="005364AC"/>
    <w:rsid w:val="00536F76"/>
    <w:rsid w:val="00540360"/>
    <w:rsid w:val="005403AE"/>
    <w:rsid w:val="00545679"/>
    <w:rsid w:val="00560BC8"/>
    <w:rsid w:val="00563ED9"/>
    <w:rsid w:val="00565D2C"/>
    <w:rsid w:val="005734F2"/>
    <w:rsid w:val="00576904"/>
    <w:rsid w:val="005812F5"/>
    <w:rsid w:val="00585E34"/>
    <w:rsid w:val="00586ABC"/>
    <w:rsid w:val="005910BD"/>
    <w:rsid w:val="005932DB"/>
    <w:rsid w:val="00594157"/>
    <w:rsid w:val="005965F5"/>
    <w:rsid w:val="005A1D4A"/>
    <w:rsid w:val="005A416F"/>
    <w:rsid w:val="005A79AB"/>
    <w:rsid w:val="005B3546"/>
    <w:rsid w:val="005B39B0"/>
    <w:rsid w:val="005B6A5B"/>
    <w:rsid w:val="005B6ABF"/>
    <w:rsid w:val="005B7B14"/>
    <w:rsid w:val="005C03C4"/>
    <w:rsid w:val="005C2313"/>
    <w:rsid w:val="005D17FA"/>
    <w:rsid w:val="005D3D15"/>
    <w:rsid w:val="005D40AA"/>
    <w:rsid w:val="005D4889"/>
    <w:rsid w:val="005E0870"/>
    <w:rsid w:val="005E35EE"/>
    <w:rsid w:val="005E528C"/>
    <w:rsid w:val="005F00E8"/>
    <w:rsid w:val="005F2BC1"/>
    <w:rsid w:val="005F5A4D"/>
    <w:rsid w:val="005F76CF"/>
    <w:rsid w:val="00606E60"/>
    <w:rsid w:val="00607DE1"/>
    <w:rsid w:val="006113A0"/>
    <w:rsid w:val="006147DF"/>
    <w:rsid w:val="00615453"/>
    <w:rsid w:val="00615586"/>
    <w:rsid w:val="00627E9C"/>
    <w:rsid w:val="00643B1C"/>
    <w:rsid w:val="0064700E"/>
    <w:rsid w:val="00650F78"/>
    <w:rsid w:val="00652BDF"/>
    <w:rsid w:val="00654836"/>
    <w:rsid w:val="00654CFE"/>
    <w:rsid w:val="0065621C"/>
    <w:rsid w:val="00660AB2"/>
    <w:rsid w:val="00660F30"/>
    <w:rsid w:val="006613B0"/>
    <w:rsid w:val="006626F8"/>
    <w:rsid w:val="00663A29"/>
    <w:rsid w:val="0067072A"/>
    <w:rsid w:val="00682551"/>
    <w:rsid w:val="0068360C"/>
    <w:rsid w:val="00685DBB"/>
    <w:rsid w:val="00691788"/>
    <w:rsid w:val="00692789"/>
    <w:rsid w:val="006931CE"/>
    <w:rsid w:val="00694534"/>
    <w:rsid w:val="006954C1"/>
    <w:rsid w:val="006A0396"/>
    <w:rsid w:val="006A084D"/>
    <w:rsid w:val="006A60D5"/>
    <w:rsid w:val="006A63A8"/>
    <w:rsid w:val="006A73CA"/>
    <w:rsid w:val="006A744D"/>
    <w:rsid w:val="006B3239"/>
    <w:rsid w:val="006B3440"/>
    <w:rsid w:val="006B39A4"/>
    <w:rsid w:val="006B655A"/>
    <w:rsid w:val="006C467D"/>
    <w:rsid w:val="006D01A3"/>
    <w:rsid w:val="006D0B67"/>
    <w:rsid w:val="006D1D76"/>
    <w:rsid w:val="006D3288"/>
    <w:rsid w:val="006D5FDD"/>
    <w:rsid w:val="006E1A98"/>
    <w:rsid w:val="006E336B"/>
    <w:rsid w:val="006E7298"/>
    <w:rsid w:val="006F047D"/>
    <w:rsid w:val="006F3DD0"/>
    <w:rsid w:val="006F40A6"/>
    <w:rsid w:val="006F4527"/>
    <w:rsid w:val="006F567D"/>
    <w:rsid w:val="007010EB"/>
    <w:rsid w:val="0070141F"/>
    <w:rsid w:val="0070204C"/>
    <w:rsid w:val="00713EAF"/>
    <w:rsid w:val="00714D36"/>
    <w:rsid w:val="00716DC9"/>
    <w:rsid w:val="00717034"/>
    <w:rsid w:val="00717AB1"/>
    <w:rsid w:val="00721C1E"/>
    <w:rsid w:val="007230FB"/>
    <w:rsid w:val="007342D1"/>
    <w:rsid w:val="00742F42"/>
    <w:rsid w:val="007431B8"/>
    <w:rsid w:val="00751214"/>
    <w:rsid w:val="00752E68"/>
    <w:rsid w:val="0075469C"/>
    <w:rsid w:val="00757FA9"/>
    <w:rsid w:val="00757FC1"/>
    <w:rsid w:val="00762053"/>
    <w:rsid w:val="00771243"/>
    <w:rsid w:val="00771B5B"/>
    <w:rsid w:val="007803ED"/>
    <w:rsid w:val="007856CA"/>
    <w:rsid w:val="0079016D"/>
    <w:rsid w:val="007905D3"/>
    <w:rsid w:val="007946BC"/>
    <w:rsid w:val="00797376"/>
    <w:rsid w:val="007A0542"/>
    <w:rsid w:val="007A20DE"/>
    <w:rsid w:val="007A4AB6"/>
    <w:rsid w:val="007B4D41"/>
    <w:rsid w:val="007C1407"/>
    <w:rsid w:val="007C7BFE"/>
    <w:rsid w:val="007D42F7"/>
    <w:rsid w:val="007D56CC"/>
    <w:rsid w:val="007E19D5"/>
    <w:rsid w:val="007F0AA1"/>
    <w:rsid w:val="007F1B1A"/>
    <w:rsid w:val="007F2255"/>
    <w:rsid w:val="007F2A37"/>
    <w:rsid w:val="007F5C19"/>
    <w:rsid w:val="007F6CD3"/>
    <w:rsid w:val="007F7B56"/>
    <w:rsid w:val="0080009F"/>
    <w:rsid w:val="008018B8"/>
    <w:rsid w:val="00805E48"/>
    <w:rsid w:val="008126DF"/>
    <w:rsid w:val="00814931"/>
    <w:rsid w:val="00814DE3"/>
    <w:rsid w:val="00816232"/>
    <w:rsid w:val="00820294"/>
    <w:rsid w:val="00824080"/>
    <w:rsid w:val="00824300"/>
    <w:rsid w:val="008375A8"/>
    <w:rsid w:val="0084439D"/>
    <w:rsid w:val="008468BA"/>
    <w:rsid w:val="00850425"/>
    <w:rsid w:val="0085475B"/>
    <w:rsid w:val="00856967"/>
    <w:rsid w:val="008610BD"/>
    <w:rsid w:val="00866293"/>
    <w:rsid w:val="0087672F"/>
    <w:rsid w:val="00886E50"/>
    <w:rsid w:val="00890DA4"/>
    <w:rsid w:val="00893414"/>
    <w:rsid w:val="00895A5B"/>
    <w:rsid w:val="008A5DBF"/>
    <w:rsid w:val="008B3DB0"/>
    <w:rsid w:val="008B7B75"/>
    <w:rsid w:val="008C4708"/>
    <w:rsid w:val="008D6C3D"/>
    <w:rsid w:val="008E6B8B"/>
    <w:rsid w:val="008E77F4"/>
    <w:rsid w:val="008F38F9"/>
    <w:rsid w:val="008F78CD"/>
    <w:rsid w:val="009007A2"/>
    <w:rsid w:val="00902E92"/>
    <w:rsid w:val="009054DB"/>
    <w:rsid w:val="009100FE"/>
    <w:rsid w:val="0091129D"/>
    <w:rsid w:val="00914EC2"/>
    <w:rsid w:val="00915667"/>
    <w:rsid w:val="00917162"/>
    <w:rsid w:val="0091744D"/>
    <w:rsid w:val="00925347"/>
    <w:rsid w:val="009257B9"/>
    <w:rsid w:val="00931418"/>
    <w:rsid w:val="009319C7"/>
    <w:rsid w:val="0093596A"/>
    <w:rsid w:val="00943385"/>
    <w:rsid w:val="0094621C"/>
    <w:rsid w:val="009463AC"/>
    <w:rsid w:val="009527EE"/>
    <w:rsid w:val="00955150"/>
    <w:rsid w:val="009552A6"/>
    <w:rsid w:val="00955417"/>
    <w:rsid w:val="00957D45"/>
    <w:rsid w:val="0096278E"/>
    <w:rsid w:val="0096434C"/>
    <w:rsid w:val="00965652"/>
    <w:rsid w:val="00966852"/>
    <w:rsid w:val="009807AE"/>
    <w:rsid w:val="0098440D"/>
    <w:rsid w:val="00993666"/>
    <w:rsid w:val="00995A61"/>
    <w:rsid w:val="009A2398"/>
    <w:rsid w:val="009A38EE"/>
    <w:rsid w:val="009A609C"/>
    <w:rsid w:val="009C047E"/>
    <w:rsid w:val="009C464A"/>
    <w:rsid w:val="009C5FAD"/>
    <w:rsid w:val="009D21CE"/>
    <w:rsid w:val="009D2CE7"/>
    <w:rsid w:val="009E0E55"/>
    <w:rsid w:val="009E70CD"/>
    <w:rsid w:val="009F043B"/>
    <w:rsid w:val="009F78BE"/>
    <w:rsid w:val="00A001D4"/>
    <w:rsid w:val="00A07126"/>
    <w:rsid w:val="00A1112F"/>
    <w:rsid w:val="00A13AF1"/>
    <w:rsid w:val="00A153BD"/>
    <w:rsid w:val="00A23361"/>
    <w:rsid w:val="00A31058"/>
    <w:rsid w:val="00A33A8B"/>
    <w:rsid w:val="00A41245"/>
    <w:rsid w:val="00A47940"/>
    <w:rsid w:val="00A537C0"/>
    <w:rsid w:val="00A63320"/>
    <w:rsid w:val="00A727DB"/>
    <w:rsid w:val="00A7309B"/>
    <w:rsid w:val="00A84DBC"/>
    <w:rsid w:val="00A8606B"/>
    <w:rsid w:val="00A86425"/>
    <w:rsid w:val="00A9337B"/>
    <w:rsid w:val="00A977F4"/>
    <w:rsid w:val="00A97CB8"/>
    <w:rsid w:val="00AA02CE"/>
    <w:rsid w:val="00AA16E5"/>
    <w:rsid w:val="00AA52BC"/>
    <w:rsid w:val="00AA5459"/>
    <w:rsid w:val="00AB2FB1"/>
    <w:rsid w:val="00AB549D"/>
    <w:rsid w:val="00AB6004"/>
    <w:rsid w:val="00AC0633"/>
    <w:rsid w:val="00AC2052"/>
    <w:rsid w:val="00AC399B"/>
    <w:rsid w:val="00AC6EF5"/>
    <w:rsid w:val="00AD0A32"/>
    <w:rsid w:val="00AD15E1"/>
    <w:rsid w:val="00AD18D6"/>
    <w:rsid w:val="00AD301E"/>
    <w:rsid w:val="00AD37E8"/>
    <w:rsid w:val="00AD5F93"/>
    <w:rsid w:val="00AE29A1"/>
    <w:rsid w:val="00AE4329"/>
    <w:rsid w:val="00AE49E7"/>
    <w:rsid w:val="00AE737F"/>
    <w:rsid w:val="00AF098A"/>
    <w:rsid w:val="00AF2977"/>
    <w:rsid w:val="00AF338E"/>
    <w:rsid w:val="00AF4FEA"/>
    <w:rsid w:val="00B00621"/>
    <w:rsid w:val="00B0129B"/>
    <w:rsid w:val="00B01F7C"/>
    <w:rsid w:val="00B11BDF"/>
    <w:rsid w:val="00B23A53"/>
    <w:rsid w:val="00B3206E"/>
    <w:rsid w:val="00B34915"/>
    <w:rsid w:val="00B36D5E"/>
    <w:rsid w:val="00B36E47"/>
    <w:rsid w:val="00B3781F"/>
    <w:rsid w:val="00B40639"/>
    <w:rsid w:val="00B42159"/>
    <w:rsid w:val="00B43688"/>
    <w:rsid w:val="00B550CA"/>
    <w:rsid w:val="00B6795E"/>
    <w:rsid w:val="00B71CBE"/>
    <w:rsid w:val="00B873BE"/>
    <w:rsid w:val="00B92441"/>
    <w:rsid w:val="00B9346E"/>
    <w:rsid w:val="00B93AD2"/>
    <w:rsid w:val="00BA0A4A"/>
    <w:rsid w:val="00BB12A1"/>
    <w:rsid w:val="00BB28BD"/>
    <w:rsid w:val="00BB3939"/>
    <w:rsid w:val="00BB53D3"/>
    <w:rsid w:val="00BC04DB"/>
    <w:rsid w:val="00BC1272"/>
    <w:rsid w:val="00BC308F"/>
    <w:rsid w:val="00BD02A3"/>
    <w:rsid w:val="00BD1007"/>
    <w:rsid w:val="00BE01DF"/>
    <w:rsid w:val="00BE6BA0"/>
    <w:rsid w:val="00BF069E"/>
    <w:rsid w:val="00BF0791"/>
    <w:rsid w:val="00BF0951"/>
    <w:rsid w:val="00C03AE6"/>
    <w:rsid w:val="00C0712F"/>
    <w:rsid w:val="00C07C59"/>
    <w:rsid w:val="00C13037"/>
    <w:rsid w:val="00C17BFF"/>
    <w:rsid w:val="00C222BD"/>
    <w:rsid w:val="00C24CD1"/>
    <w:rsid w:val="00C2521A"/>
    <w:rsid w:val="00C261E9"/>
    <w:rsid w:val="00C31EC0"/>
    <w:rsid w:val="00C3345C"/>
    <w:rsid w:val="00C35101"/>
    <w:rsid w:val="00C407FB"/>
    <w:rsid w:val="00C4089C"/>
    <w:rsid w:val="00C453F5"/>
    <w:rsid w:val="00C460CB"/>
    <w:rsid w:val="00C529B2"/>
    <w:rsid w:val="00C56591"/>
    <w:rsid w:val="00C57DE5"/>
    <w:rsid w:val="00C63C63"/>
    <w:rsid w:val="00C64E49"/>
    <w:rsid w:val="00C66439"/>
    <w:rsid w:val="00C705E6"/>
    <w:rsid w:val="00C82411"/>
    <w:rsid w:val="00C875A4"/>
    <w:rsid w:val="00C9522F"/>
    <w:rsid w:val="00C970BE"/>
    <w:rsid w:val="00C97FC5"/>
    <w:rsid w:val="00CA0CE0"/>
    <w:rsid w:val="00CA0D14"/>
    <w:rsid w:val="00CA2A32"/>
    <w:rsid w:val="00CA5B39"/>
    <w:rsid w:val="00CB2842"/>
    <w:rsid w:val="00CB7B87"/>
    <w:rsid w:val="00CC168D"/>
    <w:rsid w:val="00CC6014"/>
    <w:rsid w:val="00CD57C4"/>
    <w:rsid w:val="00CD67A7"/>
    <w:rsid w:val="00CD7236"/>
    <w:rsid w:val="00CE12DF"/>
    <w:rsid w:val="00CE1337"/>
    <w:rsid w:val="00CE5665"/>
    <w:rsid w:val="00CE7BD2"/>
    <w:rsid w:val="00CF050D"/>
    <w:rsid w:val="00CF2706"/>
    <w:rsid w:val="00CF4F34"/>
    <w:rsid w:val="00D003C2"/>
    <w:rsid w:val="00D01EA2"/>
    <w:rsid w:val="00D02AE5"/>
    <w:rsid w:val="00D117F9"/>
    <w:rsid w:val="00D1642B"/>
    <w:rsid w:val="00D16833"/>
    <w:rsid w:val="00D220B9"/>
    <w:rsid w:val="00D26EE5"/>
    <w:rsid w:val="00D276CB"/>
    <w:rsid w:val="00D32787"/>
    <w:rsid w:val="00D32806"/>
    <w:rsid w:val="00D3642C"/>
    <w:rsid w:val="00D4279D"/>
    <w:rsid w:val="00D558A4"/>
    <w:rsid w:val="00D846CC"/>
    <w:rsid w:val="00D84D73"/>
    <w:rsid w:val="00D86422"/>
    <w:rsid w:val="00D87274"/>
    <w:rsid w:val="00D87BED"/>
    <w:rsid w:val="00D95434"/>
    <w:rsid w:val="00D96082"/>
    <w:rsid w:val="00DA2F90"/>
    <w:rsid w:val="00DA7F42"/>
    <w:rsid w:val="00DB08FC"/>
    <w:rsid w:val="00DB1462"/>
    <w:rsid w:val="00DB14F8"/>
    <w:rsid w:val="00DB517F"/>
    <w:rsid w:val="00DB70C8"/>
    <w:rsid w:val="00DC6DC0"/>
    <w:rsid w:val="00DC7F25"/>
    <w:rsid w:val="00DD7372"/>
    <w:rsid w:val="00DE49FD"/>
    <w:rsid w:val="00DE4CA6"/>
    <w:rsid w:val="00DF451E"/>
    <w:rsid w:val="00DF5025"/>
    <w:rsid w:val="00E001D8"/>
    <w:rsid w:val="00E0415C"/>
    <w:rsid w:val="00E062EE"/>
    <w:rsid w:val="00E12577"/>
    <w:rsid w:val="00E138D1"/>
    <w:rsid w:val="00E16956"/>
    <w:rsid w:val="00E2018B"/>
    <w:rsid w:val="00E2244F"/>
    <w:rsid w:val="00E331BF"/>
    <w:rsid w:val="00E34B17"/>
    <w:rsid w:val="00E434A1"/>
    <w:rsid w:val="00E465C1"/>
    <w:rsid w:val="00E4747B"/>
    <w:rsid w:val="00E526E4"/>
    <w:rsid w:val="00E62DFE"/>
    <w:rsid w:val="00E677DF"/>
    <w:rsid w:val="00E7284A"/>
    <w:rsid w:val="00E7412C"/>
    <w:rsid w:val="00E74A4D"/>
    <w:rsid w:val="00E75D0E"/>
    <w:rsid w:val="00E76497"/>
    <w:rsid w:val="00E81221"/>
    <w:rsid w:val="00E84DBF"/>
    <w:rsid w:val="00E85ED7"/>
    <w:rsid w:val="00E86FD4"/>
    <w:rsid w:val="00E9065A"/>
    <w:rsid w:val="00E928B9"/>
    <w:rsid w:val="00E96C26"/>
    <w:rsid w:val="00EA190D"/>
    <w:rsid w:val="00EA26FD"/>
    <w:rsid w:val="00EA2D43"/>
    <w:rsid w:val="00EA44B0"/>
    <w:rsid w:val="00EA659F"/>
    <w:rsid w:val="00EB08BD"/>
    <w:rsid w:val="00EB2581"/>
    <w:rsid w:val="00EB30A4"/>
    <w:rsid w:val="00EB5ECE"/>
    <w:rsid w:val="00EB656C"/>
    <w:rsid w:val="00EC00DD"/>
    <w:rsid w:val="00ED1AA7"/>
    <w:rsid w:val="00ED38A9"/>
    <w:rsid w:val="00ED4EE4"/>
    <w:rsid w:val="00EF3855"/>
    <w:rsid w:val="00F037ED"/>
    <w:rsid w:val="00F03D3E"/>
    <w:rsid w:val="00F104E6"/>
    <w:rsid w:val="00F31354"/>
    <w:rsid w:val="00F31B4B"/>
    <w:rsid w:val="00F33F5E"/>
    <w:rsid w:val="00F357F0"/>
    <w:rsid w:val="00F40D7F"/>
    <w:rsid w:val="00F41599"/>
    <w:rsid w:val="00F42922"/>
    <w:rsid w:val="00F42960"/>
    <w:rsid w:val="00F44F65"/>
    <w:rsid w:val="00F54764"/>
    <w:rsid w:val="00F55E4A"/>
    <w:rsid w:val="00F62299"/>
    <w:rsid w:val="00F660FD"/>
    <w:rsid w:val="00F71098"/>
    <w:rsid w:val="00F72773"/>
    <w:rsid w:val="00F728F1"/>
    <w:rsid w:val="00F7478D"/>
    <w:rsid w:val="00F764A9"/>
    <w:rsid w:val="00F818D7"/>
    <w:rsid w:val="00F83BF9"/>
    <w:rsid w:val="00F84756"/>
    <w:rsid w:val="00F84BCC"/>
    <w:rsid w:val="00F9218F"/>
    <w:rsid w:val="00F93447"/>
    <w:rsid w:val="00F96503"/>
    <w:rsid w:val="00FA1152"/>
    <w:rsid w:val="00FB1B05"/>
    <w:rsid w:val="00FB2540"/>
    <w:rsid w:val="00FB293E"/>
    <w:rsid w:val="00FB3535"/>
    <w:rsid w:val="00FB4202"/>
    <w:rsid w:val="00FB68C8"/>
    <w:rsid w:val="00FC26BC"/>
    <w:rsid w:val="00FC4E59"/>
    <w:rsid w:val="00FC6DC0"/>
    <w:rsid w:val="00FC7417"/>
    <w:rsid w:val="00FC7A7A"/>
    <w:rsid w:val="00FD0AC1"/>
    <w:rsid w:val="00FD180F"/>
    <w:rsid w:val="00FD3DAC"/>
    <w:rsid w:val="00FE7BB1"/>
    <w:rsid w:val="00FF7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chartTrackingRefBased/>
  <w15:docId w15:val="{6B1E99BC-5A79-4B4E-B19C-0A43E5A1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3855"/>
    <w:pPr>
      <w:widowControl w:val="0"/>
      <w:spacing w:line="360" w:lineRule="auto"/>
      <w:jc w:val="both"/>
    </w:pPr>
    <w:rPr>
      <w:rFonts w:ascii="Times New Roman" w:hAnsi="Times New Roman"/>
      <w:sz w:val="24"/>
    </w:rPr>
  </w:style>
  <w:style w:type="paragraph" w:styleId="10">
    <w:name w:val="heading 1"/>
    <w:basedOn w:val="a"/>
    <w:next w:val="a"/>
    <w:link w:val="11"/>
    <w:uiPriority w:val="9"/>
    <w:qFormat/>
    <w:rsid w:val="00ED1AA7"/>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ED1AA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0"/>
    <w:unhideWhenUsed/>
    <w:qFormat/>
    <w:rsid w:val="00ED1AA7"/>
    <w:pPr>
      <w:widowControl/>
      <w:ind w:firstLineChars="100" w:firstLine="440"/>
      <w:jc w:val="left"/>
      <w:outlineLvl w:val="2"/>
    </w:pPr>
    <w:rPr>
      <w:rFonts w:ascii="宋体" w:eastAsia="宋体" w:hAnsi="宋体" w:cs="宋体"/>
      <w:b/>
      <w:bCs/>
      <w:sz w:val="28"/>
      <w:szCs w:val="27"/>
    </w:rPr>
  </w:style>
  <w:style w:type="paragraph" w:styleId="4">
    <w:name w:val="heading 4"/>
    <w:basedOn w:val="a"/>
    <w:next w:val="a"/>
    <w:link w:val="40"/>
    <w:uiPriority w:val="9"/>
    <w:unhideWhenUsed/>
    <w:qFormat/>
    <w:rsid w:val="00ED1AA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
    <w:rsid w:val="00ED1AA7"/>
    <w:rPr>
      <w:b/>
      <w:bCs/>
      <w:kern w:val="44"/>
      <w:sz w:val="44"/>
      <w:szCs w:val="44"/>
    </w:rPr>
  </w:style>
  <w:style w:type="character" w:customStyle="1" w:styleId="20">
    <w:name w:val="标题 2 字符"/>
    <w:basedOn w:val="a0"/>
    <w:link w:val="2"/>
    <w:uiPriority w:val="9"/>
    <w:rsid w:val="00ED1AA7"/>
    <w:rPr>
      <w:rFonts w:asciiTheme="majorHAnsi" w:eastAsiaTheme="majorEastAsia" w:hAnsiTheme="majorHAnsi" w:cstheme="majorBidi"/>
      <w:b/>
      <w:bCs/>
      <w:sz w:val="32"/>
      <w:szCs w:val="32"/>
    </w:rPr>
  </w:style>
  <w:style w:type="character" w:customStyle="1" w:styleId="30">
    <w:name w:val="标题 3 字符"/>
    <w:basedOn w:val="a0"/>
    <w:link w:val="3"/>
    <w:rsid w:val="00ED1AA7"/>
    <w:rPr>
      <w:rFonts w:ascii="宋体" w:eastAsia="宋体" w:hAnsi="宋体" w:cs="宋体"/>
      <w:b/>
      <w:bCs/>
      <w:sz w:val="28"/>
      <w:szCs w:val="27"/>
    </w:rPr>
  </w:style>
  <w:style w:type="character" w:customStyle="1" w:styleId="40">
    <w:name w:val="标题 4 字符"/>
    <w:basedOn w:val="a0"/>
    <w:link w:val="4"/>
    <w:uiPriority w:val="9"/>
    <w:rsid w:val="00ED1AA7"/>
    <w:rPr>
      <w:rFonts w:asciiTheme="majorHAnsi" w:eastAsiaTheme="majorEastAsia" w:hAnsiTheme="majorHAnsi" w:cstheme="majorBidi"/>
      <w:b/>
      <w:bCs/>
      <w:sz w:val="28"/>
      <w:szCs w:val="28"/>
    </w:rPr>
  </w:style>
  <w:style w:type="paragraph" w:styleId="a3">
    <w:name w:val="Title"/>
    <w:basedOn w:val="a"/>
    <w:next w:val="a"/>
    <w:link w:val="a4"/>
    <w:uiPriority w:val="10"/>
    <w:qFormat/>
    <w:rsid w:val="00ED1AA7"/>
    <w:pPr>
      <w:spacing w:before="240" w:after="60"/>
      <w:jc w:val="center"/>
      <w:outlineLvl w:val="0"/>
    </w:pPr>
    <w:rPr>
      <w:rFonts w:asciiTheme="majorHAnsi" w:eastAsiaTheme="majorEastAsia" w:hAnsiTheme="majorHAnsi" w:cstheme="majorBidi"/>
      <w:b/>
      <w:bCs/>
      <w:sz w:val="32"/>
      <w:szCs w:val="32"/>
    </w:rPr>
  </w:style>
  <w:style w:type="character" w:customStyle="1" w:styleId="a4">
    <w:name w:val="标题 字符"/>
    <w:basedOn w:val="a0"/>
    <w:link w:val="a3"/>
    <w:uiPriority w:val="10"/>
    <w:rsid w:val="00ED1AA7"/>
    <w:rPr>
      <w:rFonts w:asciiTheme="majorHAnsi" w:eastAsiaTheme="majorEastAsia" w:hAnsiTheme="majorHAnsi" w:cstheme="majorBidi"/>
      <w:b/>
      <w:bCs/>
      <w:sz w:val="32"/>
      <w:szCs w:val="32"/>
    </w:rPr>
  </w:style>
  <w:style w:type="paragraph" w:styleId="a5">
    <w:name w:val="List Paragraph"/>
    <w:basedOn w:val="a"/>
    <w:link w:val="a6"/>
    <w:uiPriority w:val="34"/>
    <w:qFormat/>
    <w:rsid w:val="00ED1AA7"/>
    <w:pPr>
      <w:ind w:firstLineChars="200" w:firstLine="420"/>
    </w:pPr>
  </w:style>
  <w:style w:type="paragraph" w:styleId="a7">
    <w:name w:val="header"/>
    <w:basedOn w:val="a"/>
    <w:link w:val="a8"/>
    <w:uiPriority w:val="99"/>
    <w:unhideWhenUsed/>
    <w:rsid w:val="00D276CB"/>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D276CB"/>
    <w:rPr>
      <w:sz w:val="18"/>
      <w:szCs w:val="18"/>
    </w:rPr>
  </w:style>
  <w:style w:type="paragraph" w:styleId="a9">
    <w:name w:val="footer"/>
    <w:basedOn w:val="a"/>
    <w:link w:val="aa"/>
    <w:uiPriority w:val="99"/>
    <w:unhideWhenUsed/>
    <w:rsid w:val="00D276CB"/>
    <w:pPr>
      <w:tabs>
        <w:tab w:val="center" w:pos="4153"/>
        <w:tab w:val="right" w:pos="8306"/>
      </w:tabs>
      <w:snapToGrid w:val="0"/>
      <w:jc w:val="left"/>
    </w:pPr>
    <w:rPr>
      <w:sz w:val="18"/>
      <w:szCs w:val="18"/>
    </w:rPr>
  </w:style>
  <w:style w:type="character" w:customStyle="1" w:styleId="aa">
    <w:name w:val="页脚 字符"/>
    <w:basedOn w:val="a0"/>
    <w:link w:val="a9"/>
    <w:uiPriority w:val="99"/>
    <w:rsid w:val="00D276CB"/>
    <w:rPr>
      <w:sz w:val="18"/>
      <w:szCs w:val="18"/>
    </w:rPr>
  </w:style>
  <w:style w:type="paragraph" w:customStyle="1" w:styleId="EndNoteBibliographyTitle">
    <w:name w:val="EndNote Bibliography Title"/>
    <w:basedOn w:val="a"/>
    <w:link w:val="EndNoteBibliographyTitle0"/>
    <w:rsid w:val="00820294"/>
    <w:pPr>
      <w:jc w:val="center"/>
    </w:pPr>
    <w:rPr>
      <w:rFonts w:eastAsia="等线" w:cs="Times New Roman"/>
      <w:noProof/>
      <w:sz w:val="20"/>
    </w:rPr>
  </w:style>
  <w:style w:type="character" w:customStyle="1" w:styleId="EndNoteBibliographyTitle0">
    <w:name w:val="EndNote Bibliography Title 字符"/>
    <w:basedOn w:val="a0"/>
    <w:link w:val="EndNoteBibliographyTitle"/>
    <w:rsid w:val="00820294"/>
    <w:rPr>
      <w:rFonts w:ascii="Times New Roman" w:eastAsia="等线" w:hAnsi="Times New Roman" w:cs="Times New Roman"/>
      <w:noProof/>
      <w:sz w:val="20"/>
    </w:rPr>
  </w:style>
  <w:style w:type="paragraph" w:customStyle="1" w:styleId="EndNoteBibliography">
    <w:name w:val="EndNote Bibliography"/>
    <w:basedOn w:val="a"/>
    <w:link w:val="EndNoteBibliography0"/>
    <w:rsid w:val="00820294"/>
    <w:pPr>
      <w:spacing w:line="240" w:lineRule="auto"/>
      <w:jc w:val="center"/>
    </w:pPr>
    <w:rPr>
      <w:rFonts w:eastAsia="等线" w:cs="Times New Roman"/>
      <w:noProof/>
      <w:sz w:val="20"/>
    </w:rPr>
  </w:style>
  <w:style w:type="character" w:customStyle="1" w:styleId="EndNoteBibliography0">
    <w:name w:val="EndNote Bibliography 字符"/>
    <w:basedOn w:val="a0"/>
    <w:link w:val="EndNoteBibliography"/>
    <w:rsid w:val="00820294"/>
    <w:rPr>
      <w:rFonts w:ascii="Times New Roman" w:eastAsia="等线" w:hAnsi="Times New Roman" w:cs="Times New Roman"/>
      <w:noProof/>
      <w:sz w:val="20"/>
    </w:rPr>
  </w:style>
  <w:style w:type="paragraph" w:customStyle="1" w:styleId="ref">
    <w:name w:val="ref"/>
    <w:basedOn w:val="EndNoteBibliography"/>
    <w:link w:val="ref0"/>
    <w:qFormat/>
    <w:rsid w:val="0000324E"/>
    <w:pPr>
      <w:ind w:left="100" w:hangingChars="100" w:hanging="100"/>
      <w:jc w:val="both"/>
    </w:pPr>
    <w:rPr>
      <w:rFonts w:eastAsia="Times New Roman"/>
    </w:rPr>
  </w:style>
  <w:style w:type="paragraph" w:customStyle="1" w:styleId="1">
    <w:name w:val="副标题1"/>
    <w:basedOn w:val="ab"/>
    <w:link w:val="subtitle"/>
    <w:qFormat/>
    <w:rsid w:val="001668D8"/>
    <w:pPr>
      <w:numPr>
        <w:numId w:val="2"/>
      </w:numPr>
      <w:jc w:val="left"/>
    </w:pPr>
    <w:rPr>
      <w:rFonts w:cs="Times New Roman"/>
      <w:szCs w:val="24"/>
    </w:rPr>
  </w:style>
  <w:style w:type="character" w:customStyle="1" w:styleId="ref0">
    <w:name w:val="ref 字符"/>
    <w:basedOn w:val="EndNoteBibliography0"/>
    <w:link w:val="ref"/>
    <w:rsid w:val="0000324E"/>
    <w:rPr>
      <w:rFonts w:ascii="Times New Roman" w:eastAsia="Times New Roman" w:hAnsi="Times New Roman" w:cs="Times New Roman"/>
      <w:noProof/>
      <w:sz w:val="20"/>
    </w:rPr>
  </w:style>
  <w:style w:type="paragraph" w:styleId="ab">
    <w:name w:val="Subtitle"/>
    <w:basedOn w:val="a"/>
    <w:next w:val="a"/>
    <w:link w:val="ac"/>
    <w:uiPriority w:val="11"/>
    <w:qFormat/>
    <w:rsid w:val="001668D8"/>
    <w:pPr>
      <w:spacing w:before="240" w:after="60" w:line="312" w:lineRule="auto"/>
      <w:jc w:val="center"/>
      <w:outlineLvl w:val="1"/>
    </w:pPr>
    <w:rPr>
      <w:rFonts w:eastAsia="Times New Roman"/>
      <w:b/>
      <w:bCs/>
      <w:kern w:val="28"/>
      <w:szCs w:val="32"/>
    </w:rPr>
  </w:style>
  <w:style w:type="character" w:customStyle="1" w:styleId="a6">
    <w:name w:val="列出段落 字符"/>
    <w:basedOn w:val="a0"/>
    <w:link w:val="a5"/>
    <w:uiPriority w:val="34"/>
    <w:rsid w:val="001668D8"/>
  </w:style>
  <w:style w:type="character" w:customStyle="1" w:styleId="subtitle">
    <w:name w:val="subtitle 字符"/>
    <w:basedOn w:val="a6"/>
    <w:link w:val="1"/>
    <w:rsid w:val="001668D8"/>
    <w:rPr>
      <w:rFonts w:ascii="Times New Roman" w:eastAsia="Times New Roman" w:hAnsi="Times New Roman" w:cs="Times New Roman"/>
      <w:b/>
      <w:bCs/>
      <w:kern w:val="28"/>
      <w:sz w:val="24"/>
      <w:szCs w:val="24"/>
    </w:rPr>
  </w:style>
  <w:style w:type="character" w:customStyle="1" w:styleId="ac">
    <w:name w:val="副标题 字符"/>
    <w:basedOn w:val="a0"/>
    <w:link w:val="ab"/>
    <w:uiPriority w:val="11"/>
    <w:rsid w:val="001668D8"/>
    <w:rPr>
      <w:rFonts w:eastAsia="Times New Roman"/>
      <w:b/>
      <w:bCs/>
      <w:kern w:val="28"/>
      <w:sz w:val="24"/>
      <w:szCs w:val="32"/>
    </w:rPr>
  </w:style>
  <w:style w:type="paragraph" w:styleId="TOC">
    <w:name w:val="TOC Heading"/>
    <w:basedOn w:val="10"/>
    <w:next w:val="a"/>
    <w:uiPriority w:val="39"/>
    <w:unhideWhenUsed/>
    <w:qFormat/>
    <w:rsid w:val="00B93AD2"/>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B93AD2"/>
    <w:pPr>
      <w:ind w:leftChars="200" w:left="420"/>
    </w:pPr>
  </w:style>
  <w:style w:type="character" w:styleId="ad">
    <w:name w:val="Hyperlink"/>
    <w:basedOn w:val="a0"/>
    <w:uiPriority w:val="99"/>
    <w:unhideWhenUsed/>
    <w:rsid w:val="00B93AD2"/>
    <w:rPr>
      <w:color w:val="0563C1" w:themeColor="hyperlink"/>
      <w:u w:val="single"/>
    </w:rPr>
  </w:style>
  <w:style w:type="paragraph" w:customStyle="1" w:styleId="figurecaption">
    <w:name w:val="figure caption"/>
    <w:basedOn w:val="a"/>
    <w:link w:val="figurecaption0"/>
    <w:qFormat/>
    <w:rsid w:val="00757FA9"/>
    <w:pPr>
      <w:spacing w:line="240" w:lineRule="auto"/>
    </w:pPr>
    <w:rPr>
      <w:rFonts w:cs="Times New Roman"/>
    </w:rPr>
  </w:style>
  <w:style w:type="character" w:customStyle="1" w:styleId="figurecaption0">
    <w:name w:val="figure caption 字符"/>
    <w:basedOn w:val="a0"/>
    <w:link w:val="figurecaption"/>
    <w:rsid w:val="00757FA9"/>
    <w:rPr>
      <w:rFonts w:ascii="Times New Roman" w:hAnsi="Times New Roman" w:cs="Times New Roman"/>
      <w:sz w:val="24"/>
    </w:rPr>
  </w:style>
  <w:style w:type="paragraph" w:styleId="12">
    <w:name w:val="toc 1"/>
    <w:basedOn w:val="a"/>
    <w:next w:val="a"/>
    <w:autoRedefine/>
    <w:uiPriority w:val="39"/>
    <w:unhideWhenUsed/>
    <w:rsid w:val="005A1D4A"/>
  </w:style>
  <w:style w:type="paragraph" w:customStyle="1" w:styleId="SMHeading">
    <w:name w:val="SM Heading"/>
    <w:basedOn w:val="10"/>
    <w:qFormat/>
    <w:rsid w:val="00915667"/>
    <w:pPr>
      <w:keepLines w:val="0"/>
      <w:widowControl/>
      <w:spacing w:before="240" w:after="60" w:line="240" w:lineRule="auto"/>
      <w:jc w:val="left"/>
    </w:pPr>
    <w:rPr>
      <w:rFonts w:cs="Times New Roman"/>
      <w:kern w:val="32"/>
      <w:sz w:val="24"/>
      <w:szCs w:val="24"/>
      <w:lang w:eastAsia="en-US"/>
    </w:rPr>
  </w:style>
  <w:style w:type="character" w:customStyle="1" w:styleId="Comment">
    <w:name w:val="Comment"/>
    <w:rsid w:val="00915667"/>
    <w:rPr>
      <w:rFonts w:ascii="Arial" w:hAnsi="Arial"/>
      <w:color w:val="FF0000"/>
      <w:sz w:val="14"/>
    </w:rPr>
  </w:style>
  <w:style w:type="paragraph" w:customStyle="1" w:styleId="SchemeCaption">
    <w:name w:val="SchemeCaption"/>
    <w:basedOn w:val="a"/>
    <w:link w:val="SchemeCaption0"/>
    <w:rsid w:val="00915667"/>
    <w:pPr>
      <w:widowControl/>
      <w:spacing w:before="230" w:after="460" w:line="180" w:lineRule="exact"/>
    </w:pPr>
    <w:rPr>
      <w:rFonts w:ascii="Arial" w:eastAsia="MS Mincho" w:hAnsi="Arial" w:cs="Times New Roman"/>
      <w:kern w:val="0"/>
      <w:sz w:val="14"/>
      <w:szCs w:val="14"/>
      <w:lang w:val="en-GB" w:eastAsia="ja-JP"/>
    </w:rPr>
  </w:style>
  <w:style w:type="paragraph" w:customStyle="1" w:styleId="Paragraph">
    <w:name w:val="Paragraph"/>
    <w:basedOn w:val="a"/>
    <w:rsid w:val="00915667"/>
    <w:pPr>
      <w:widowControl/>
      <w:spacing w:before="120" w:line="240" w:lineRule="auto"/>
      <w:ind w:firstLine="720"/>
      <w:jc w:val="left"/>
    </w:pPr>
    <w:rPr>
      <w:rFonts w:eastAsia="Times New Roman" w:cs="Times New Roman"/>
      <w:kern w:val="0"/>
      <w:szCs w:val="24"/>
      <w:lang w:eastAsia="en-US"/>
    </w:rPr>
  </w:style>
  <w:style w:type="character" w:customStyle="1" w:styleId="SchemeCaption0">
    <w:name w:val="SchemeCaption 字符"/>
    <w:basedOn w:val="a0"/>
    <w:link w:val="SchemeCaption"/>
    <w:rsid w:val="00915667"/>
    <w:rPr>
      <w:rFonts w:ascii="Arial" w:eastAsia="MS Mincho" w:hAnsi="Arial" w:cs="Times New Roman"/>
      <w:kern w:val="0"/>
      <w:sz w:val="14"/>
      <w:szCs w:val="14"/>
      <w:lang w:val="en-GB" w:eastAsia="ja-JP"/>
    </w:rPr>
  </w:style>
  <w:style w:type="paragraph" w:customStyle="1" w:styleId="P1">
    <w:name w:val="P1"/>
    <w:basedOn w:val="a"/>
    <w:qFormat/>
    <w:rsid w:val="00886E50"/>
    <w:pPr>
      <w:widowControl/>
      <w:spacing w:line="225" w:lineRule="exact"/>
      <w:jc w:val="left"/>
    </w:pPr>
    <w:rPr>
      <w:rFonts w:ascii="Arial" w:eastAsia="MS Mincho" w:hAnsi="Arial" w:cs="Times New Roman"/>
      <w:kern w:val="0"/>
      <w:sz w:val="17"/>
      <w:szCs w:val="24"/>
      <w:lang w:eastAsia="ja-JP"/>
    </w:rPr>
  </w:style>
  <w:style w:type="paragraph" w:customStyle="1" w:styleId="TableCaption">
    <w:name w:val="TableCaption"/>
    <w:basedOn w:val="a"/>
    <w:qFormat/>
    <w:rsid w:val="00886E50"/>
    <w:pPr>
      <w:widowControl/>
      <w:spacing w:after="120" w:line="180" w:lineRule="exact"/>
    </w:pPr>
    <w:rPr>
      <w:rFonts w:ascii="Arial" w:eastAsia="MS Mincho" w:hAnsi="Arial" w:cs="Times New Roman"/>
      <w:kern w:val="0"/>
      <w:sz w:val="14"/>
      <w:szCs w:val="14"/>
      <w:lang w:val="en-GB" w:eastAsia="ja-JP"/>
    </w:rPr>
  </w:style>
  <w:style w:type="paragraph" w:customStyle="1" w:styleId="TableHead">
    <w:name w:val="TableHead"/>
    <w:basedOn w:val="TableCaption"/>
    <w:qFormat/>
    <w:rsid w:val="00886E50"/>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6E50"/>
  </w:style>
  <w:style w:type="character" w:styleId="ae">
    <w:name w:val="Placeholder Text"/>
    <w:basedOn w:val="a0"/>
    <w:uiPriority w:val="99"/>
    <w:semiHidden/>
    <w:rsid w:val="00130DFD"/>
    <w:rPr>
      <w:color w:val="808080"/>
    </w:rPr>
  </w:style>
  <w:style w:type="paragraph" w:styleId="31">
    <w:name w:val="toc 3"/>
    <w:basedOn w:val="a"/>
    <w:next w:val="a"/>
    <w:autoRedefine/>
    <w:uiPriority w:val="39"/>
    <w:unhideWhenUsed/>
    <w:rsid w:val="005E0870"/>
    <w:pPr>
      <w:ind w:leftChars="400" w:left="840"/>
    </w:pPr>
  </w:style>
  <w:style w:type="table" w:styleId="af">
    <w:name w:val="Table Grid"/>
    <w:basedOn w:val="a1"/>
    <w:uiPriority w:val="39"/>
    <w:qFormat/>
    <w:rsid w:val="00CC6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tiff"/><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E7C2B-B14D-414A-9054-08A13E7AB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22</Pages>
  <Words>4118</Words>
  <Characters>23476</Characters>
  <Application>Microsoft Office Word</Application>
  <DocSecurity>0</DocSecurity>
  <Lines>195</Lines>
  <Paragraphs>55</Paragraphs>
  <ScaleCrop>false</ScaleCrop>
  <Company/>
  <LinksUpToDate>false</LinksUpToDate>
  <CharactersWithSpaces>27539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biubiubiu Justin</dc:creator>
  <cp:keywords/>
  <dc:description/>
  <cp:lastModifiedBy>Windows 用户</cp:lastModifiedBy>
  <cp:revision>10</cp:revision>
  <cp:lastPrinted>2021-05-11T07:19:00Z</cp:lastPrinted>
  <dcterms:created xsi:type="dcterms:W3CDTF">2021-06-03T06:14:00Z</dcterms:created>
  <dcterms:modified xsi:type="dcterms:W3CDTF">2021-06-05T02:14:00Z</dcterms:modified>
</cp:coreProperties>
</file>