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0F0E4C" w14:textId="77777777" w:rsidR="00BC177D" w:rsidRPr="00C84B2D" w:rsidRDefault="00BC177D" w:rsidP="00BC177D">
      <w:pPr>
        <w:spacing w:line="480" w:lineRule="auto"/>
        <w:rPr>
          <w:rFonts w:ascii="Times New Roman" w:hAnsi="Times New Roman" w:cs="Times New Roman"/>
        </w:rPr>
      </w:pPr>
      <w:r w:rsidRPr="00C84B2D">
        <w:rPr>
          <w:rFonts w:ascii="Times New Roman" w:hAnsi="Times New Roman" w:cs="Times New Roman"/>
          <w:b/>
          <w:bCs/>
        </w:rPr>
        <w:t>Extended data table 1.</w:t>
      </w:r>
      <w:r w:rsidRPr="00C84B2D">
        <w:rPr>
          <w:rFonts w:ascii="Times New Roman" w:hAnsi="Times New Roman" w:cs="Times New Roman"/>
        </w:rPr>
        <w:t xml:space="preserve"> Seasonal prediction system and their corresponding ocean reanalysis for initialisation.</w:t>
      </w:r>
    </w:p>
    <w:tbl>
      <w:tblPr>
        <w:tblStyle w:val="TableGrid"/>
        <w:tblW w:w="0" w:type="auto"/>
        <w:tblLook w:val="04A0" w:firstRow="1" w:lastRow="0" w:firstColumn="1" w:lastColumn="0" w:noHBand="0" w:noVBand="1"/>
      </w:tblPr>
      <w:tblGrid>
        <w:gridCol w:w="2016"/>
        <w:gridCol w:w="2562"/>
        <w:gridCol w:w="2405"/>
        <w:gridCol w:w="2033"/>
      </w:tblGrid>
      <w:tr w:rsidR="00BC177D" w:rsidRPr="00C84B2D" w14:paraId="00768F74" w14:textId="77777777" w:rsidTr="00F242DB">
        <w:tc>
          <w:tcPr>
            <w:tcW w:w="2016" w:type="dxa"/>
          </w:tcPr>
          <w:p w14:paraId="57A448A8" w14:textId="77777777" w:rsidR="00BC177D" w:rsidRPr="00C84B2D" w:rsidRDefault="00BC177D" w:rsidP="00F242DB">
            <w:pPr>
              <w:spacing w:line="480" w:lineRule="auto"/>
              <w:rPr>
                <w:rFonts w:ascii="Times New Roman" w:hAnsi="Times New Roman" w:cs="Times New Roman"/>
              </w:rPr>
            </w:pPr>
            <w:r w:rsidRPr="00C84B2D">
              <w:rPr>
                <w:rFonts w:ascii="Times New Roman" w:hAnsi="Times New Roman" w:cs="Times New Roman"/>
              </w:rPr>
              <w:t>Centre</w:t>
            </w:r>
          </w:p>
        </w:tc>
        <w:tc>
          <w:tcPr>
            <w:tcW w:w="2562" w:type="dxa"/>
          </w:tcPr>
          <w:p w14:paraId="54844712" w14:textId="77777777" w:rsidR="00BC177D" w:rsidRPr="00C84B2D" w:rsidRDefault="00BC177D" w:rsidP="00F242DB">
            <w:pPr>
              <w:spacing w:line="480" w:lineRule="auto"/>
              <w:rPr>
                <w:rFonts w:ascii="Times New Roman" w:hAnsi="Times New Roman" w:cs="Times New Roman"/>
              </w:rPr>
            </w:pPr>
            <w:r w:rsidRPr="00C84B2D">
              <w:rPr>
                <w:rFonts w:ascii="Times New Roman" w:hAnsi="Times New Roman" w:cs="Times New Roman"/>
              </w:rPr>
              <w:t>Seasonal prediction system</w:t>
            </w:r>
          </w:p>
        </w:tc>
        <w:tc>
          <w:tcPr>
            <w:tcW w:w="2405" w:type="dxa"/>
          </w:tcPr>
          <w:p w14:paraId="71A768E9" w14:textId="77777777" w:rsidR="00BC177D" w:rsidRPr="00C84B2D" w:rsidRDefault="00BC177D" w:rsidP="00F242DB">
            <w:pPr>
              <w:spacing w:line="480" w:lineRule="auto"/>
              <w:rPr>
                <w:rFonts w:ascii="Times New Roman" w:hAnsi="Times New Roman" w:cs="Times New Roman"/>
              </w:rPr>
            </w:pPr>
            <w:r w:rsidRPr="00C84B2D">
              <w:rPr>
                <w:rFonts w:ascii="Times New Roman" w:hAnsi="Times New Roman" w:cs="Times New Roman"/>
              </w:rPr>
              <w:t>Ocean reanalysis used for initialisation</w:t>
            </w:r>
          </w:p>
        </w:tc>
        <w:tc>
          <w:tcPr>
            <w:tcW w:w="2033" w:type="dxa"/>
          </w:tcPr>
          <w:p w14:paraId="3E7097A6" w14:textId="77777777" w:rsidR="00BC177D" w:rsidRPr="00C84B2D" w:rsidRDefault="00BC177D" w:rsidP="00F242DB">
            <w:pPr>
              <w:spacing w:line="480" w:lineRule="auto"/>
              <w:rPr>
                <w:rFonts w:ascii="Times New Roman" w:hAnsi="Times New Roman" w:cs="Times New Roman"/>
              </w:rPr>
            </w:pPr>
            <w:r w:rsidRPr="00C84B2D">
              <w:rPr>
                <w:rFonts w:ascii="Times New Roman" w:hAnsi="Times New Roman" w:cs="Times New Roman"/>
              </w:rPr>
              <w:t>Number of members</w:t>
            </w:r>
          </w:p>
        </w:tc>
      </w:tr>
      <w:tr w:rsidR="00BC177D" w:rsidRPr="00C84B2D" w14:paraId="0E8AB7A6" w14:textId="77777777" w:rsidTr="00F242DB">
        <w:tc>
          <w:tcPr>
            <w:tcW w:w="2016" w:type="dxa"/>
          </w:tcPr>
          <w:p w14:paraId="5F6A07F1" w14:textId="77777777" w:rsidR="00BC177D" w:rsidRPr="00C84B2D" w:rsidRDefault="00BC177D" w:rsidP="00F242DB">
            <w:pPr>
              <w:spacing w:line="480" w:lineRule="auto"/>
              <w:rPr>
                <w:rFonts w:ascii="Times New Roman" w:hAnsi="Times New Roman" w:cs="Times New Roman"/>
              </w:rPr>
            </w:pPr>
            <w:r w:rsidRPr="00C84B2D">
              <w:rPr>
                <w:rFonts w:ascii="Times New Roman" w:hAnsi="Times New Roman" w:cs="Times New Roman"/>
              </w:rPr>
              <w:t>CMCC</w:t>
            </w:r>
          </w:p>
        </w:tc>
        <w:tc>
          <w:tcPr>
            <w:tcW w:w="2562" w:type="dxa"/>
          </w:tcPr>
          <w:p w14:paraId="01BF883D" w14:textId="77777777" w:rsidR="00BC177D" w:rsidRPr="00C84B2D" w:rsidRDefault="00BC177D" w:rsidP="00F242DB">
            <w:pPr>
              <w:spacing w:line="480" w:lineRule="auto"/>
              <w:rPr>
                <w:rFonts w:ascii="Times New Roman" w:hAnsi="Times New Roman" w:cs="Times New Roman"/>
              </w:rPr>
            </w:pPr>
            <w:r w:rsidRPr="00C84B2D">
              <w:rPr>
                <w:rFonts w:ascii="Times New Roman" w:hAnsi="Times New Roman" w:cs="Times New Roman"/>
              </w:rPr>
              <w:t xml:space="preserve">SPS3.5 </w:t>
            </w:r>
            <w:r w:rsidRPr="000C121E">
              <w:rPr>
                <w:rFonts w:ascii="Times New Roman" w:hAnsi="Times New Roman" w:cs="Times New Roman"/>
                <w:noProof/>
                <w:vertAlign w:val="superscript"/>
              </w:rPr>
              <w:t>37</w:t>
            </w:r>
          </w:p>
        </w:tc>
        <w:tc>
          <w:tcPr>
            <w:tcW w:w="2405" w:type="dxa"/>
          </w:tcPr>
          <w:p w14:paraId="2BDA4961" w14:textId="77777777" w:rsidR="00BC177D" w:rsidRPr="00C84B2D" w:rsidRDefault="00BC177D" w:rsidP="00F242DB">
            <w:pPr>
              <w:spacing w:line="480" w:lineRule="auto"/>
              <w:rPr>
                <w:rFonts w:ascii="Times New Roman" w:hAnsi="Times New Roman" w:cs="Times New Roman"/>
              </w:rPr>
            </w:pPr>
            <w:r w:rsidRPr="00C84B2D">
              <w:rPr>
                <w:rFonts w:ascii="Times New Roman" w:hAnsi="Times New Roman" w:cs="Times New Roman"/>
              </w:rPr>
              <w:t xml:space="preserve">C-GLORSv7 </w:t>
            </w:r>
            <w:r w:rsidRPr="000C121E">
              <w:rPr>
                <w:rFonts w:ascii="Times New Roman" w:hAnsi="Times New Roman" w:cs="Times New Roman"/>
                <w:noProof/>
                <w:vertAlign w:val="superscript"/>
              </w:rPr>
              <w:t>38</w:t>
            </w:r>
          </w:p>
        </w:tc>
        <w:tc>
          <w:tcPr>
            <w:tcW w:w="2033" w:type="dxa"/>
          </w:tcPr>
          <w:p w14:paraId="703DD113" w14:textId="77777777" w:rsidR="00BC177D" w:rsidRPr="00C84B2D" w:rsidRDefault="00BC177D" w:rsidP="00F242DB">
            <w:pPr>
              <w:spacing w:line="480" w:lineRule="auto"/>
              <w:rPr>
                <w:rFonts w:ascii="Times New Roman" w:hAnsi="Times New Roman" w:cs="Times New Roman"/>
              </w:rPr>
            </w:pPr>
            <w:r w:rsidRPr="00C84B2D">
              <w:rPr>
                <w:rFonts w:ascii="Times New Roman" w:hAnsi="Times New Roman" w:cs="Times New Roman"/>
              </w:rPr>
              <w:t>40</w:t>
            </w:r>
          </w:p>
        </w:tc>
      </w:tr>
      <w:tr w:rsidR="00BC177D" w:rsidRPr="00C84B2D" w14:paraId="136141BB" w14:textId="77777777" w:rsidTr="00F242DB">
        <w:tc>
          <w:tcPr>
            <w:tcW w:w="2016" w:type="dxa"/>
          </w:tcPr>
          <w:p w14:paraId="7AB40496" w14:textId="77777777" w:rsidR="00BC177D" w:rsidRPr="00C84B2D" w:rsidRDefault="00BC177D" w:rsidP="00F242DB">
            <w:pPr>
              <w:spacing w:line="480" w:lineRule="auto"/>
              <w:rPr>
                <w:rFonts w:ascii="Times New Roman" w:hAnsi="Times New Roman" w:cs="Times New Roman"/>
              </w:rPr>
            </w:pPr>
            <w:r w:rsidRPr="00C84B2D">
              <w:rPr>
                <w:rFonts w:ascii="Times New Roman" w:hAnsi="Times New Roman" w:cs="Times New Roman"/>
              </w:rPr>
              <w:t>DWD</w:t>
            </w:r>
          </w:p>
        </w:tc>
        <w:tc>
          <w:tcPr>
            <w:tcW w:w="2562" w:type="dxa"/>
          </w:tcPr>
          <w:p w14:paraId="6720F1EA" w14:textId="77777777" w:rsidR="00BC177D" w:rsidRPr="00C84B2D" w:rsidRDefault="00BC177D" w:rsidP="00F242DB">
            <w:pPr>
              <w:spacing w:line="480" w:lineRule="auto"/>
              <w:rPr>
                <w:rFonts w:ascii="Times New Roman" w:hAnsi="Times New Roman" w:cs="Times New Roman"/>
              </w:rPr>
            </w:pPr>
            <w:r w:rsidRPr="00C84B2D">
              <w:rPr>
                <w:rFonts w:ascii="Times New Roman" w:hAnsi="Times New Roman" w:cs="Times New Roman"/>
              </w:rPr>
              <w:t xml:space="preserve">GCFS-2.1 </w:t>
            </w:r>
            <w:r w:rsidRPr="000C121E">
              <w:rPr>
                <w:rFonts w:ascii="Times New Roman" w:hAnsi="Times New Roman" w:cs="Times New Roman"/>
                <w:noProof/>
                <w:vertAlign w:val="superscript"/>
              </w:rPr>
              <w:t>39</w:t>
            </w:r>
          </w:p>
        </w:tc>
        <w:tc>
          <w:tcPr>
            <w:tcW w:w="2405" w:type="dxa"/>
          </w:tcPr>
          <w:p w14:paraId="75ED8EEC" w14:textId="77777777" w:rsidR="00BC177D" w:rsidRPr="00C84B2D" w:rsidRDefault="00BC177D" w:rsidP="00F242DB">
            <w:pPr>
              <w:spacing w:line="480" w:lineRule="auto"/>
              <w:rPr>
                <w:rFonts w:ascii="Times New Roman" w:hAnsi="Times New Roman" w:cs="Times New Roman"/>
              </w:rPr>
            </w:pPr>
            <w:r w:rsidRPr="00C84B2D">
              <w:rPr>
                <w:rFonts w:ascii="Times New Roman" w:hAnsi="Times New Roman" w:cs="Times New Roman"/>
              </w:rPr>
              <w:t xml:space="preserve">ORAS5 </w:t>
            </w:r>
            <w:r w:rsidRPr="000C121E">
              <w:rPr>
                <w:rFonts w:ascii="Times New Roman" w:hAnsi="Times New Roman" w:cs="Times New Roman"/>
                <w:noProof/>
                <w:vertAlign w:val="superscript"/>
              </w:rPr>
              <w:t>40</w:t>
            </w:r>
          </w:p>
        </w:tc>
        <w:tc>
          <w:tcPr>
            <w:tcW w:w="2033" w:type="dxa"/>
          </w:tcPr>
          <w:p w14:paraId="3590E9AC" w14:textId="77777777" w:rsidR="00BC177D" w:rsidRPr="00C84B2D" w:rsidRDefault="00BC177D" w:rsidP="00F242DB">
            <w:pPr>
              <w:spacing w:line="480" w:lineRule="auto"/>
              <w:rPr>
                <w:rFonts w:ascii="Times New Roman" w:hAnsi="Times New Roman" w:cs="Times New Roman"/>
              </w:rPr>
            </w:pPr>
            <w:r w:rsidRPr="00C84B2D">
              <w:rPr>
                <w:rFonts w:ascii="Times New Roman" w:hAnsi="Times New Roman" w:cs="Times New Roman"/>
              </w:rPr>
              <w:t>30</w:t>
            </w:r>
          </w:p>
        </w:tc>
      </w:tr>
      <w:tr w:rsidR="00BC177D" w:rsidRPr="00C84B2D" w14:paraId="5B8F8B55" w14:textId="77777777" w:rsidTr="00F242DB">
        <w:tc>
          <w:tcPr>
            <w:tcW w:w="2016" w:type="dxa"/>
          </w:tcPr>
          <w:p w14:paraId="15235909" w14:textId="77777777" w:rsidR="00BC177D" w:rsidRPr="00C84B2D" w:rsidRDefault="00BC177D" w:rsidP="00F242DB">
            <w:pPr>
              <w:spacing w:line="480" w:lineRule="auto"/>
              <w:rPr>
                <w:rFonts w:ascii="Times New Roman" w:hAnsi="Times New Roman" w:cs="Times New Roman"/>
              </w:rPr>
            </w:pPr>
            <w:r w:rsidRPr="00C84B2D">
              <w:rPr>
                <w:rFonts w:ascii="Times New Roman" w:hAnsi="Times New Roman" w:cs="Times New Roman"/>
              </w:rPr>
              <w:t>Meteo-France</w:t>
            </w:r>
          </w:p>
        </w:tc>
        <w:tc>
          <w:tcPr>
            <w:tcW w:w="2562" w:type="dxa"/>
          </w:tcPr>
          <w:p w14:paraId="081B674B" w14:textId="77777777" w:rsidR="00BC177D" w:rsidRPr="00C84B2D" w:rsidRDefault="00BC177D" w:rsidP="00F242DB">
            <w:pPr>
              <w:spacing w:line="480" w:lineRule="auto"/>
              <w:rPr>
                <w:rFonts w:ascii="Times New Roman" w:hAnsi="Times New Roman" w:cs="Times New Roman"/>
              </w:rPr>
            </w:pPr>
            <w:r w:rsidRPr="00C84B2D">
              <w:rPr>
                <w:rFonts w:ascii="Times New Roman" w:hAnsi="Times New Roman" w:cs="Times New Roman"/>
              </w:rPr>
              <w:t xml:space="preserve">MF System 8 </w:t>
            </w:r>
            <w:r w:rsidRPr="000C121E">
              <w:rPr>
                <w:rFonts w:ascii="Times New Roman" w:hAnsi="Times New Roman" w:cs="Times New Roman"/>
                <w:noProof/>
                <w:vertAlign w:val="superscript"/>
              </w:rPr>
              <w:t>41</w:t>
            </w:r>
          </w:p>
        </w:tc>
        <w:tc>
          <w:tcPr>
            <w:tcW w:w="2405" w:type="dxa"/>
          </w:tcPr>
          <w:p w14:paraId="1E56647E" w14:textId="77777777" w:rsidR="00BC177D" w:rsidRPr="00C84B2D" w:rsidRDefault="00BC177D" w:rsidP="00F242DB">
            <w:pPr>
              <w:spacing w:line="480" w:lineRule="auto"/>
              <w:rPr>
                <w:rFonts w:ascii="Times New Roman" w:hAnsi="Times New Roman" w:cs="Times New Roman"/>
              </w:rPr>
            </w:pPr>
            <w:r w:rsidRPr="00C84B2D">
              <w:rPr>
                <w:rFonts w:ascii="Times New Roman" w:hAnsi="Times New Roman" w:cs="Times New Roman"/>
              </w:rPr>
              <w:t xml:space="preserve">GLORYS12V1 </w:t>
            </w:r>
            <w:r w:rsidRPr="000C121E">
              <w:rPr>
                <w:rFonts w:ascii="Times New Roman" w:hAnsi="Times New Roman" w:cs="Times New Roman"/>
                <w:noProof/>
                <w:vertAlign w:val="superscript"/>
              </w:rPr>
              <w:t>42,43</w:t>
            </w:r>
          </w:p>
        </w:tc>
        <w:tc>
          <w:tcPr>
            <w:tcW w:w="2033" w:type="dxa"/>
          </w:tcPr>
          <w:p w14:paraId="7359EABF" w14:textId="77777777" w:rsidR="00BC177D" w:rsidRPr="00C84B2D" w:rsidRDefault="00BC177D" w:rsidP="00F242DB">
            <w:pPr>
              <w:spacing w:line="480" w:lineRule="auto"/>
              <w:rPr>
                <w:rFonts w:ascii="Times New Roman" w:hAnsi="Times New Roman" w:cs="Times New Roman"/>
              </w:rPr>
            </w:pPr>
            <w:r w:rsidRPr="00C84B2D">
              <w:rPr>
                <w:rFonts w:ascii="Times New Roman" w:hAnsi="Times New Roman" w:cs="Times New Roman"/>
              </w:rPr>
              <w:t>25</w:t>
            </w:r>
          </w:p>
        </w:tc>
      </w:tr>
    </w:tbl>
    <w:p w14:paraId="2CE13617" w14:textId="77777777" w:rsidR="00BC177D" w:rsidRPr="00C84B2D" w:rsidRDefault="00BC177D" w:rsidP="00BC177D">
      <w:pPr>
        <w:spacing w:line="480" w:lineRule="auto"/>
        <w:rPr>
          <w:rFonts w:ascii="Times New Roman" w:hAnsi="Times New Roman" w:cs="Times New Roman"/>
        </w:rPr>
      </w:pPr>
    </w:p>
    <w:p w14:paraId="56E4CDA5" w14:textId="77777777" w:rsidR="00BC177D" w:rsidRPr="00C84B2D" w:rsidRDefault="00BC177D" w:rsidP="00BC177D">
      <w:pPr>
        <w:spacing w:line="480" w:lineRule="auto"/>
        <w:rPr>
          <w:rFonts w:ascii="Times New Roman" w:hAnsi="Times New Roman" w:cs="Times New Roman"/>
          <w:b/>
          <w:bCs/>
        </w:rPr>
      </w:pPr>
      <w:r w:rsidRPr="00C84B2D">
        <w:rPr>
          <w:rFonts w:ascii="Times New Roman" w:hAnsi="Times New Roman" w:cs="Times New Roman"/>
          <w:b/>
          <w:bCs/>
        </w:rPr>
        <w:br w:type="page"/>
      </w:r>
    </w:p>
    <w:p w14:paraId="22B2231C" w14:textId="77777777" w:rsidR="00BC177D" w:rsidRPr="00C84B2D" w:rsidRDefault="00BC177D" w:rsidP="00BC177D">
      <w:pPr>
        <w:spacing w:line="480" w:lineRule="auto"/>
        <w:jc w:val="both"/>
        <w:rPr>
          <w:rFonts w:ascii="Times New Roman" w:hAnsi="Times New Roman" w:cs="Times New Roman"/>
        </w:rPr>
      </w:pPr>
      <w:r>
        <w:rPr>
          <w:rFonts w:ascii="Times New Roman" w:hAnsi="Times New Roman" w:cs="Times New Roman"/>
          <w:b/>
          <w:bCs/>
        </w:rPr>
        <w:lastRenderedPageBreak/>
        <w:t>Extended data t</w:t>
      </w:r>
      <w:r w:rsidRPr="00C84B2D">
        <w:rPr>
          <w:rFonts w:ascii="Times New Roman" w:hAnsi="Times New Roman" w:cs="Times New Roman"/>
          <w:b/>
          <w:bCs/>
        </w:rPr>
        <w:t xml:space="preserve">able </w:t>
      </w:r>
      <w:r>
        <w:rPr>
          <w:rFonts w:ascii="Times New Roman" w:hAnsi="Times New Roman" w:cs="Times New Roman"/>
          <w:b/>
          <w:bCs/>
        </w:rPr>
        <w:t>2</w:t>
      </w:r>
      <w:r w:rsidRPr="00C84B2D">
        <w:rPr>
          <w:rFonts w:ascii="Times New Roman" w:hAnsi="Times New Roman" w:cs="Times New Roman"/>
        </w:rPr>
        <w:t>. Evaluation of forecast skill of EUWS (DJF) activity using RPSS</w:t>
      </w:r>
    </w:p>
    <w:tbl>
      <w:tblPr>
        <w:tblW w:w="8389" w:type="dxa"/>
        <w:tblLayout w:type="fixed"/>
        <w:tblCellMar>
          <w:left w:w="0" w:type="dxa"/>
          <w:right w:w="0" w:type="dxa"/>
        </w:tblCellMar>
        <w:tblLook w:val="0600" w:firstRow="0" w:lastRow="0" w:firstColumn="0" w:lastColumn="0" w:noHBand="1" w:noVBand="1"/>
      </w:tblPr>
      <w:tblGrid>
        <w:gridCol w:w="1429"/>
        <w:gridCol w:w="1234"/>
        <w:gridCol w:w="2201"/>
        <w:gridCol w:w="740"/>
        <w:gridCol w:w="740"/>
        <w:gridCol w:w="740"/>
        <w:gridCol w:w="1305"/>
      </w:tblGrid>
      <w:tr w:rsidR="00BC177D" w:rsidRPr="00C84B2D" w14:paraId="007BEDD5" w14:textId="77777777" w:rsidTr="00F242DB">
        <w:trPr>
          <w:trHeight w:val="290"/>
        </w:trPr>
        <w:tc>
          <w:tcPr>
            <w:tcW w:w="1429"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26F9BFCA"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Model</w:t>
            </w:r>
          </w:p>
        </w:tc>
        <w:tc>
          <w:tcPr>
            <w:tcW w:w="1234"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563F8152"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Initialisation month</w:t>
            </w:r>
          </w:p>
        </w:tc>
        <w:tc>
          <w:tcPr>
            <w:tcW w:w="2201"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5D5117EE"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Month of OHC300</w:t>
            </w:r>
          </w:p>
        </w:tc>
        <w:tc>
          <w:tcPr>
            <w:tcW w:w="74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0B0FE9F1"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ENS</w:t>
            </w:r>
          </w:p>
        </w:tc>
        <w:tc>
          <w:tcPr>
            <w:tcW w:w="740" w:type="dxa"/>
            <w:tcBorders>
              <w:top w:val="single" w:sz="8" w:space="0" w:color="000000"/>
              <w:left w:val="single" w:sz="8" w:space="0" w:color="000000"/>
              <w:bottom w:val="single" w:sz="8" w:space="0" w:color="000000"/>
              <w:right w:val="single" w:sz="8" w:space="0" w:color="000000"/>
            </w:tcBorders>
            <w:vAlign w:val="bottom"/>
          </w:tcPr>
          <w:p w14:paraId="7C8E8C47"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SENS</w:t>
            </w:r>
          </w:p>
        </w:tc>
        <w:tc>
          <w:tcPr>
            <w:tcW w:w="74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03A875CF"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OPF</w:t>
            </w:r>
          </w:p>
        </w:tc>
        <w:tc>
          <w:tcPr>
            <w:tcW w:w="1305"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70BC3CF8"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OPF-Reanalysis</w:t>
            </w:r>
          </w:p>
        </w:tc>
      </w:tr>
      <w:tr w:rsidR="00BC177D" w:rsidRPr="00C84B2D" w14:paraId="69FC3EBC" w14:textId="77777777" w:rsidTr="00F242DB">
        <w:trPr>
          <w:trHeight w:val="290"/>
        </w:trPr>
        <w:tc>
          <w:tcPr>
            <w:tcW w:w="1429" w:type="dxa"/>
            <w:vMerge w:val="restart"/>
            <w:tcBorders>
              <w:top w:val="single" w:sz="8" w:space="0" w:color="000000"/>
              <w:left w:val="single" w:sz="8" w:space="0" w:color="000000"/>
              <w:right w:val="single" w:sz="8" w:space="0" w:color="000000"/>
            </w:tcBorders>
            <w:shd w:val="clear" w:color="auto" w:fill="auto"/>
            <w:tcMar>
              <w:top w:w="10" w:type="dxa"/>
              <w:left w:w="10" w:type="dxa"/>
              <w:bottom w:w="0" w:type="dxa"/>
              <w:right w:w="10" w:type="dxa"/>
            </w:tcMar>
            <w:vAlign w:val="center"/>
            <w:hideMark/>
          </w:tcPr>
          <w:p w14:paraId="2D5FC20C"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CMCC</w:t>
            </w:r>
          </w:p>
        </w:tc>
        <w:tc>
          <w:tcPr>
            <w:tcW w:w="1234" w:type="dxa"/>
            <w:vMerge w:val="restart"/>
            <w:tcBorders>
              <w:top w:val="single" w:sz="8" w:space="0" w:color="000000"/>
              <w:left w:val="single" w:sz="8" w:space="0" w:color="000000"/>
              <w:right w:val="single" w:sz="8" w:space="0" w:color="000000"/>
            </w:tcBorders>
            <w:shd w:val="clear" w:color="auto" w:fill="auto"/>
            <w:tcMar>
              <w:top w:w="10" w:type="dxa"/>
              <w:left w:w="10" w:type="dxa"/>
              <w:bottom w:w="0" w:type="dxa"/>
              <w:right w:w="10" w:type="dxa"/>
            </w:tcMar>
            <w:vAlign w:val="center"/>
            <w:hideMark/>
          </w:tcPr>
          <w:p w14:paraId="4DA40CA5"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9</w:t>
            </w:r>
          </w:p>
        </w:tc>
        <w:tc>
          <w:tcPr>
            <w:tcW w:w="2201"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2985E375"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9</w:t>
            </w:r>
          </w:p>
        </w:tc>
        <w:tc>
          <w:tcPr>
            <w:tcW w:w="74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1073C2A5"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-0.102</w:t>
            </w:r>
          </w:p>
        </w:tc>
        <w:tc>
          <w:tcPr>
            <w:tcW w:w="740" w:type="dxa"/>
            <w:tcBorders>
              <w:top w:val="single" w:sz="8" w:space="0" w:color="000000"/>
              <w:left w:val="single" w:sz="8" w:space="0" w:color="000000"/>
              <w:bottom w:val="single" w:sz="8" w:space="0" w:color="000000"/>
              <w:right w:val="single" w:sz="8" w:space="0" w:color="000000"/>
            </w:tcBorders>
            <w:vAlign w:val="bottom"/>
          </w:tcPr>
          <w:p w14:paraId="43FEDDD4"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-0.255</w:t>
            </w:r>
          </w:p>
        </w:tc>
        <w:tc>
          <w:tcPr>
            <w:tcW w:w="74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2390D619"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-0.079</w:t>
            </w:r>
          </w:p>
        </w:tc>
        <w:tc>
          <w:tcPr>
            <w:tcW w:w="1305"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06724CE2"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0.525</w:t>
            </w:r>
          </w:p>
        </w:tc>
      </w:tr>
      <w:tr w:rsidR="00BC177D" w:rsidRPr="00C84B2D" w14:paraId="6BAB9DF2" w14:textId="77777777" w:rsidTr="00F242DB">
        <w:trPr>
          <w:trHeight w:val="290"/>
        </w:trPr>
        <w:tc>
          <w:tcPr>
            <w:tcW w:w="1429" w:type="dxa"/>
            <w:vMerge/>
            <w:tcBorders>
              <w:left w:val="single" w:sz="8" w:space="0" w:color="000000"/>
              <w:right w:val="single" w:sz="8" w:space="0" w:color="000000"/>
            </w:tcBorders>
            <w:shd w:val="clear" w:color="auto" w:fill="auto"/>
            <w:tcMar>
              <w:top w:w="10" w:type="dxa"/>
              <w:left w:w="10" w:type="dxa"/>
              <w:bottom w:w="0" w:type="dxa"/>
              <w:right w:w="10" w:type="dxa"/>
            </w:tcMar>
            <w:vAlign w:val="center"/>
          </w:tcPr>
          <w:p w14:paraId="0CFF9AD3" w14:textId="77777777" w:rsidR="00BC177D" w:rsidRPr="00C84B2D" w:rsidRDefault="00BC177D" w:rsidP="00F242DB">
            <w:pPr>
              <w:spacing w:line="480" w:lineRule="auto"/>
              <w:jc w:val="center"/>
              <w:rPr>
                <w:rFonts w:ascii="Times New Roman" w:hAnsi="Times New Roman" w:cs="Times New Roman"/>
              </w:rPr>
            </w:pPr>
          </w:p>
        </w:tc>
        <w:tc>
          <w:tcPr>
            <w:tcW w:w="1234" w:type="dxa"/>
            <w:vMerge/>
            <w:tcBorders>
              <w:left w:val="single" w:sz="8" w:space="0" w:color="000000"/>
              <w:right w:val="single" w:sz="8" w:space="0" w:color="000000"/>
            </w:tcBorders>
            <w:shd w:val="clear" w:color="auto" w:fill="auto"/>
            <w:tcMar>
              <w:top w:w="10" w:type="dxa"/>
              <w:left w:w="10" w:type="dxa"/>
              <w:bottom w:w="0" w:type="dxa"/>
              <w:right w:w="10" w:type="dxa"/>
            </w:tcMar>
            <w:vAlign w:val="center"/>
          </w:tcPr>
          <w:p w14:paraId="44E3530A" w14:textId="77777777" w:rsidR="00BC177D" w:rsidRPr="00C84B2D" w:rsidRDefault="00BC177D" w:rsidP="00F242DB">
            <w:pPr>
              <w:spacing w:line="480" w:lineRule="auto"/>
              <w:jc w:val="center"/>
              <w:rPr>
                <w:rFonts w:ascii="Times New Roman" w:hAnsi="Times New Roman" w:cs="Times New Roman"/>
              </w:rPr>
            </w:pPr>
          </w:p>
        </w:tc>
        <w:tc>
          <w:tcPr>
            <w:tcW w:w="2201"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5FF57DEC"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10</w:t>
            </w:r>
          </w:p>
        </w:tc>
        <w:tc>
          <w:tcPr>
            <w:tcW w:w="74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67ECB806"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-0.102</w:t>
            </w:r>
          </w:p>
        </w:tc>
        <w:tc>
          <w:tcPr>
            <w:tcW w:w="740" w:type="dxa"/>
            <w:tcBorders>
              <w:top w:val="single" w:sz="8" w:space="0" w:color="000000"/>
              <w:left w:val="single" w:sz="8" w:space="0" w:color="000000"/>
              <w:bottom w:val="single" w:sz="8" w:space="0" w:color="000000"/>
              <w:right w:val="single" w:sz="8" w:space="0" w:color="000000"/>
            </w:tcBorders>
            <w:vAlign w:val="bottom"/>
          </w:tcPr>
          <w:p w14:paraId="7F5CB097"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-0.163</w:t>
            </w:r>
          </w:p>
        </w:tc>
        <w:tc>
          <w:tcPr>
            <w:tcW w:w="74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21EF9F12"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-0.191</w:t>
            </w:r>
          </w:p>
        </w:tc>
        <w:tc>
          <w:tcPr>
            <w:tcW w:w="1305"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00B64617"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w:t>
            </w:r>
          </w:p>
        </w:tc>
      </w:tr>
      <w:tr w:rsidR="00BC177D" w:rsidRPr="00C84B2D" w14:paraId="7848FC07" w14:textId="77777777" w:rsidTr="00F242DB">
        <w:trPr>
          <w:trHeight w:val="290"/>
        </w:trPr>
        <w:tc>
          <w:tcPr>
            <w:tcW w:w="1429" w:type="dxa"/>
            <w:vMerge/>
            <w:tcBorders>
              <w:left w:val="single" w:sz="8" w:space="0" w:color="000000"/>
              <w:right w:val="single" w:sz="8" w:space="0" w:color="000000"/>
            </w:tcBorders>
            <w:shd w:val="clear" w:color="auto" w:fill="auto"/>
            <w:tcMar>
              <w:top w:w="10" w:type="dxa"/>
              <w:left w:w="10" w:type="dxa"/>
              <w:bottom w:w="0" w:type="dxa"/>
              <w:right w:w="10" w:type="dxa"/>
            </w:tcMar>
            <w:vAlign w:val="center"/>
          </w:tcPr>
          <w:p w14:paraId="31D73298" w14:textId="77777777" w:rsidR="00BC177D" w:rsidRPr="00C84B2D" w:rsidRDefault="00BC177D" w:rsidP="00F242DB">
            <w:pPr>
              <w:spacing w:line="480" w:lineRule="auto"/>
              <w:jc w:val="center"/>
              <w:rPr>
                <w:rFonts w:ascii="Times New Roman" w:hAnsi="Times New Roman" w:cs="Times New Roman"/>
              </w:rPr>
            </w:pPr>
          </w:p>
        </w:tc>
        <w:tc>
          <w:tcPr>
            <w:tcW w:w="1234" w:type="dxa"/>
            <w:vMerge/>
            <w:tcBorders>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tcPr>
          <w:p w14:paraId="27BCC2F8" w14:textId="77777777" w:rsidR="00BC177D" w:rsidRPr="00C84B2D" w:rsidRDefault="00BC177D" w:rsidP="00F242DB">
            <w:pPr>
              <w:spacing w:line="480" w:lineRule="auto"/>
              <w:jc w:val="center"/>
              <w:rPr>
                <w:rFonts w:ascii="Times New Roman" w:hAnsi="Times New Roman" w:cs="Times New Roman"/>
              </w:rPr>
            </w:pPr>
          </w:p>
        </w:tc>
        <w:tc>
          <w:tcPr>
            <w:tcW w:w="2201"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0F905E17"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11</w:t>
            </w:r>
          </w:p>
        </w:tc>
        <w:tc>
          <w:tcPr>
            <w:tcW w:w="74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30766276"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-0.102</w:t>
            </w:r>
          </w:p>
        </w:tc>
        <w:tc>
          <w:tcPr>
            <w:tcW w:w="740" w:type="dxa"/>
            <w:tcBorders>
              <w:top w:val="single" w:sz="8" w:space="0" w:color="000000"/>
              <w:left w:val="single" w:sz="8" w:space="0" w:color="000000"/>
              <w:bottom w:val="single" w:sz="8" w:space="0" w:color="000000"/>
              <w:right w:val="single" w:sz="8" w:space="0" w:color="000000"/>
            </w:tcBorders>
            <w:vAlign w:val="bottom"/>
          </w:tcPr>
          <w:p w14:paraId="48AC14FE"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-0.158</w:t>
            </w:r>
          </w:p>
        </w:tc>
        <w:tc>
          <w:tcPr>
            <w:tcW w:w="74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0CAE4319"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-0.186</w:t>
            </w:r>
          </w:p>
        </w:tc>
        <w:tc>
          <w:tcPr>
            <w:tcW w:w="1305"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1450BC00"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w:t>
            </w:r>
          </w:p>
        </w:tc>
      </w:tr>
      <w:tr w:rsidR="00BC177D" w:rsidRPr="00C84B2D" w14:paraId="623DF552" w14:textId="77777777" w:rsidTr="00F242DB">
        <w:trPr>
          <w:trHeight w:val="290"/>
        </w:trPr>
        <w:tc>
          <w:tcPr>
            <w:tcW w:w="1429" w:type="dxa"/>
            <w:vMerge/>
            <w:tcBorders>
              <w:left w:val="single" w:sz="8" w:space="0" w:color="000000"/>
              <w:right w:val="single" w:sz="8" w:space="0" w:color="000000"/>
            </w:tcBorders>
            <w:shd w:val="clear" w:color="auto" w:fill="auto"/>
            <w:tcMar>
              <w:top w:w="10" w:type="dxa"/>
              <w:left w:w="10" w:type="dxa"/>
              <w:bottom w:w="0" w:type="dxa"/>
              <w:right w:w="10" w:type="dxa"/>
            </w:tcMar>
            <w:vAlign w:val="center"/>
          </w:tcPr>
          <w:p w14:paraId="22F982F1" w14:textId="77777777" w:rsidR="00BC177D" w:rsidRPr="00C84B2D" w:rsidRDefault="00BC177D" w:rsidP="00F242DB">
            <w:pPr>
              <w:spacing w:line="480" w:lineRule="auto"/>
              <w:jc w:val="center"/>
              <w:rPr>
                <w:rFonts w:ascii="Times New Roman" w:hAnsi="Times New Roman" w:cs="Times New Roman"/>
              </w:rPr>
            </w:pPr>
          </w:p>
        </w:tc>
        <w:tc>
          <w:tcPr>
            <w:tcW w:w="1234" w:type="dxa"/>
            <w:vMerge w:val="restart"/>
            <w:tcBorders>
              <w:top w:val="single" w:sz="8" w:space="0" w:color="000000"/>
              <w:left w:val="single" w:sz="8" w:space="0" w:color="000000"/>
              <w:right w:val="single" w:sz="8" w:space="0" w:color="000000"/>
            </w:tcBorders>
            <w:shd w:val="clear" w:color="auto" w:fill="auto"/>
            <w:tcMar>
              <w:top w:w="10" w:type="dxa"/>
              <w:left w:w="10" w:type="dxa"/>
              <w:bottom w:w="0" w:type="dxa"/>
              <w:right w:w="10" w:type="dxa"/>
            </w:tcMar>
            <w:vAlign w:val="center"/>
            <w:hideMark/>
          </w:tcPr>
          <w:p w14:paraId="59212EB1"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10</w:t>
            </w:r>
          </w:p>
        </w:tc>
        <w:tc>
          <w:tcPr>
            <w:tcW w:w="2201"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69091FA7"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10</w:t>
            </w:r>
          </w:p>
        </w:tc>
        <w:tc>
          <w:tcPr>
            <w:tcW w:w="74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1E104454"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-0.033</w:t>
            </w:r>
          </w:p>
        </w:tc>
        <w:tc>
          <w:tcPr>
            <w:tcW w:w="740" w:type="dxa"/>
            <w:tcBorders>
              <w:top w:val="single" w:sz="8" w:space="0" w:color="000000"/>
              <w:left w:val="single" w:sz="8" w:space="0" w:color="000000"/>
              <w:bottom w:val="single" w:sz="8" w:space="0" w:color="000000"/>
              <w:right w:val="single" w:sz="8" w:space="0" w:color="000000"/>
            </w:tcBorders>
            <w:vAlign w:val="bottom"/>
          </w:tcPr>
          <w:p w14:paraId="711A0B40"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-0.081</w:t>
            </w:r>
          </w:p>
        </w:tc>
        <w:tc>
          <w:tcPr>
            <w:tcW w:w="74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0F2E940F"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0.343</w:t>
            </w:r>
          </w:p>
        </w:tc>
        <w:tc>
          <w:tcPr>
            <w:tcW w:w="1305"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08F2B608"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0.715</w:t>
            </w:r>
          </w:p>
        </w:tc>
      </w:tr>
      <w:tr w:rsidR="00BC177D" w:rsidRPr="00C84B2D" w14:paraId="515240FD" w14:textId="77777777" w:rsidTr="00F242DB">
        <w:trPr>
          <w:trHeight w:val="290"/>
        </w:trPr>
        <w:tc>
          <w:tcPr>
            <w:tcW w:w="1429" w:type="dxa"/>
            <w:vMerge/>
            <w:tcBorders>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tcPr>
          <w:p w14:paraId="7DF92F44" w14:textId="77777777" w:rsidR="00BC177D" w:rsidRPr="00C84B2D" w:rsidRDefault="00BC177D" w:rsidP="00F242DB">
            <w:pPr>
              <w:spacing w:line="480" w:lineRule="auto"/>
              <w:jc w:val="center"/>
              <w:rPr>
                <w:rFonts w:ascii="Times New Roman" w:hAnsi="Times New Roman" w:cs="Times New Roman"/>
              </w:rPr>
            </w:pPr>
          </w:p>
        </w:tc>
        <w:tc>
          <w:tcPr>
            <w:tcW w:w="1234" w:type="dxa"/>
            <w:vMerge/>
            <w:tcBorders>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5B9733CB" w14:textId="77777777" w:rsidR="00BC177D" w:rsidRPr="00C84B2D" w:rsidRDefault="00BC177D" w:rsidP="00F242DB">
            <w:pPr>
              <w:spacing w:line="480" w:lineRule="auto"/>
              <w:jc w:val="center"/>
              <w:rPr>
                <w:rFonts w:ascii="Times New Roman" w:hAnsi="Times New Roman" w:cs="Times New Roman"/>
              </w:rPr>
            </w:pPr>
          </w:p>
        </w:tc>
        <w:tc>
          <w:tcPr>
            <w:tcW w:w="2201"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52AAE8C2"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11</w:t>
            </w:r>
          </w:p>
        </w:tc>
        <w:tc>
          <w:tcPr>
            <w:tcW w:w="74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01B0378B"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-0.033</w:t>
            </w:r>
          </w:p>
        </w:tc>
        <w:tc>
          <w:tcPr>
            <w:tcW w:w="740" w:type="dxa"/>
            <w:tcBorders>
              <w:top w:val="single" w:sz="8" w:space="0" w:color="000000"/>
              <w:left w:val="single" w:sz="8" w:space="0" w:color="000000"/>
              <w:bottom w:val="single" w:sz="8" w:space="0" w:color="000000"/>
              <w:right w:val="single" w:sz="8" w:space="0" w:color="000000"/>
            </w:tcBorders>
            <w:vAlign w:val="bottom"/>
          </w:tcPr>
          <w:p w14:paraId="604F7389"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-0.152</w:t>
            </w:r>
          </w:p>
        </w:tc>
        <w:tc>
          <w:tcPr>
            <w:tcW w:w="74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631036C5"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-0.025</w:t>
            </w:r>
          </w:p>
        </w:tc>
        <w:tc>
          <w:tcPr>
            <w:tcW w:w="1305"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001218E9"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w:t>
            </w:r>
          </w:p>
        </w:tc>
      </w:tr>
      <w:tr w:rsidR="00BC177D" w:rsidRPr="00C84B2D" w14:paraId="443C62D3" w14:textId="77777777" w:rsidTr="00F242DB">
        <w:trPr>
          <w:trHeight w:val="290"/>
        </w:trPr>
        <w:tc>
          <w:tcPr>
            <w:tcW w:w="1429" w:type="dxa"/>
            <w:vMerge w:val="restart"/>
            <w:tcBorders>
              <w:top w:val="single" w:sz="8" w:space="0" w:color="000000"/>
              <w:left w:val="single" w:sz="8" w:space="0" w:color="000000"/>
              <w:right w:val="single" w:sz="8" w:space="0" w:color="000000"/>
            </w:tcBorders>
            <w:shd w:val="clear" w:color="auto" w:fill="auto"/>
            <w:tcMar>
              <w:top w:w="10" w:type="dxa"/>
              <w:left w:w="10" w:type="dxa"/>
              <w:bottom w:w="0" w:type="dxa"/>
              <w:right w:w="10" w:type="dxa"/>
            </w:tcMar>
            <w:vAlign w:val="center"/>
            <w:hideMark/>
          </w:tcPr>
          <w:p w14:paraId="5B941967"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DWD</w:t>
            </w:r>
          </w:p>
        </w:tc>
        <w:tc>
          <w:tcPr>
            <w:tcW w:w="1234" w:type="dxa"/>
            <w:vMerge w:val="restart"/>
            <w:tcBorders>
              <w:top w:val="single" w:sz="8" w:space="0" w:color="000000"/>
              <w:left w:val="single" w:sz="8" w:space="0" w:color="000000"/>
              <w:right w:val="single" w:sz="8" w:space="0" w:color="000000"/>
            </w:tcBorders>
            <w:shd w:val="clear" w:color="auto" w:fill="auto"/>
            <w:tcMar>
              <w:top w:w="10" w:type="dxa"/>
              <w:left w:w="10" w:type="dxa"/>
              <w:bottom w:w="0" w:type="dxa"/>
              <w:right w:w="10" w:type="dxa"/>
            </w:tcMar>
            <w:vAlign w:val="center"/>
            <w:hideMark/>
          </w:tcPr>
          <w:p w14:paraId="5B9F76AF"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9</w:t>
            </w:r>
          </w:p>
        </w:tc>
        <w:tc>
          <w:tcPr>
            <w:tcW w:w="2201"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0F98F17E"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9</w:t>
            </w:r>
          </w:p>
        </w:tc>
        <w:tc>
          <w:tcPr>
            <w:tcW w:w="74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7975210C"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-0.126</w:t>
            </w:r>
          </w:p>
        </w:tc>
        <w:tc>
          <w:tcPr>
            <w:tcW w:w="740" w:type="dxa"/>
            <w:tcBorders>
              <w:top w:val="single" w:sz="8" w:space="0" w:color="000000"/>
              <w:left w:val="single" w:sz="8" w:space="0" w:color="000000"/>
              <w:bottom w:val="single" w:sz="8" w:space="0" w:color="000000"/>
              <w:right w:val="single" w:sz="8" w:space="0" w:color="000000"/>
            </w:tcBorders>
            <w:vAlign w:val="bottom"/>
          </w:tcPr>
          <w:p w14:paraId="1D81C4FE"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-0.270</w:t>
            </w:r>
          </w:p>
        </w:tc>
        <w:tc>
          <w:tcPr>
            <w:tcW w:w="74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166F1307"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0.113</w:t>
            </w:r>
          </w:p>
        </w:tc>
        <w:tc>
          <w:tcPr>
            <w:tcW w:w="1305"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3E39A359"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0.430</w:t>
            </w:r>
          </w:p>
        </w:tc>
      </w:tr>
      <w:tr w:rsidR="00BC177D" w:rsidRPr="00C84B2D" w14:paraId="7C54B6D2" w14:textId="77777777" w:rsidTr="00F242DB">
        <w:trPr>
          <w:trHeight w:val="290"/>
        </w:trPr>
        <w:tc>
          <w:tcPr>
            <w:tcW w:w="1429" w:type="dxa"/>
            <w:vMerge/>
            <w:tcBorders>
              <w:left w:val="single" w:sz="8" w:space="0" w:color="000000"/>
              <w:right w:val="single" w:sz="8" w:space="0" w:color="000000"/>
            </w:tcBorders>
            <w:shd w:val="clear" w:color="auto" w:fill="auto"/>
            <w:tcMar>
              <w:top w:w="10" w:type="dxa"/>
              <w:left w:w="10" w:type="dxa"/>
              <w:bottom w:w="0" w:type="dxa"/>
              <w:right w:w="10" w:type="dxa"/>
            </w:tcMar>
            <w:vAlign w:val="center"/>
          </w:tcPr>
          <w:p w14:paraId="5BA81C28" w14:textId="77777777" w:rsidR="00BC177D" w:rsidRPr="00C84B2D" w:rsidRDefault="00BC177D" w:rsidP="00F242DB">
            <w:pPr>
              <w:spacing w:line="480" w:lineRule="auto"/>
              <w:jc w:val="center"/>
              <w:rPr>
                <w:rFonts w:ascii="Times New Roman" w:hAnsi="Times New Roman" w:cs="Times New Roman"/>
              </w:rPr>
            </w:pPr>
          </w:p>
        </w:tc>
        <w:tc>
          <w:tcPr>
            <w:tcW w:w="1234" w:type="dxa"/>
            <w:vMerge/>
            <w:tcBorders>
              <w:left w:val="single" w:sz="8" w:space="0" w:color="000000"/>
              <w:right w:val="single" w:sz="8" w:space="0" w:color="000000"/>
            </w:tcBorders>
            <w:shd w:val="clear" w:color="auto" w:fill="auto"/>
            <w:tcMar>
              <w:top w:w="10" w:type="dxa"/>
              <w:left w:w="10" w:type="dxa"/>
              <w:bottom w:w="0" w:type="dxa"/>
              <w:right w:w="10" w:type="dxa"/>
            </w:tcMar>
            <w:vAlign w:val="center"/>
          </w:tcPr>
          <w:p w14:paraId="5B4D0CC3" w14:textId="77777777" w:rsidR="00BC177D" w:rsidRPr="00C84B2D" w:rsidRDefault="00BC177D" w:rsidP="00F242DB">
            <w:pPr>
              <w:spacing w:line="480" w:lineRule="auto"/>
              <w:jc w:val="center"/>
              <w:rPr>
                <w:rFonts w:ascii="Times New Roman" w:hAnsi="Times New Roman" w:cs="Times New Roman"/>
              </w:rPr>
            </w:pPr>
          </w:p>
        </w:tc>
        <w:tc>
          <w:tcPr>
            <w:tcW w:w="2201"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35EF73B3"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10</w:t>
            </w:r>
          </w:p>
        </w:tc>
        <w:tc>
          <w:tcPr>
            <w:tcW w:w="74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3E367238"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-0.126</w:t>
            </w:r>
          </w:p>
        </w:tc>
        <w:tc>
          <w:tcPr>
            <w:tcW w:w="740" w:type="dxa"/>
            <w:tcBorders>
              <w:top w:val="single" w:sz="8" w:space="0" w:color="000000"/>
              <w:left w:val="single" w:sz="8" w:space="0" w:color="000000"/>
              <w:bottom w:val="single" w:sz="8" w:space="0" w:color="000000"/>
              <w:right w:val="single" w:sz="8" w:space="0" w:color="000000"/>
            </w:tcBorders>
            <w:vAlign w:val="bottom"/>
          </w:tcPr>
          <w:p w14:paraId="49C8A02A"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-0.233</w:t>
            </w:r>
          </w:p>
        </w:tc>
        <w:tc>
          <w:tcPr>
            <w:tcW w:w="74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30B55296"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0.016</w:t>
            </w:r>
          </w:p>
        </w:tc>
        <w:tc>
          <w:tcPr>
            <w:tcW w:w="1305"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372E0A7A"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w:t>
            </w:r>
          </w:p>
        </w:tc>
      </w:tr>
      <w:tr w:rsidR="00BC177D" w:rsidRPr="00C84B2D" w14:paraId="5D85F232" w14:textId="77777777" w:rsidTr="00F242DB">
        <w:trPr>
          <w:trHeight w:val="290"/>
        </w:trPr>
        <w:tc>
          <w:tcPr>
            <w:tcW w:w="1429" w:type="dxa"/>
            <w:vMerge/>
            <w:tcBorders>
              <w:left w:val="single" w:sz="8" w:space="0" w:color="000000"/>
              <w:right w:val="single" w:sz="8" w:space="0" w:color="000000"/>
            </w:tcBorders>
            <w:shd w:val="clear" w:color="auto" w:fill="auto"/>
            <w:tcMar>
              <w:top w:w="10" w:type="dxa"/>
              <w:left w:w="10" w:type="dxa"/>
              <w:bottom w:w="0" w:type="dxa"/>
              <w:right w:w="10" w:type="dxa"/>
            </w:tcMar>
            <w:vAlign w:val="center"/>
          </w:tcPr>
          <w:p w14:paraId="58F68196" w14:textId="77777777" w:rsidR="00BC177D" w:rsidRPr="00C84B2D" w:rsidRDefault="00BC177D" w:rsidP="00F242DB">
            <w:pPr>
              <w:spacing w:line="480" w:lineRule="auto"/>
              <w:jc w:val="center"/>
              <w:rPr>
                <w:rFonts w:ascii="Times New Roman" w:hAnsi="Times New Roman" w:cs="Times New Roman"/>
              </w:rPr>
            </w:pPr>
          </w:p>
        </w:tc>
        <w:tc>
          <w:tcPr>
            <w:tcW w:w="1234" w:type="dxa"/>
            <w:vMerge/>
            <w:tcBorders>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tcPr>
          <w:p w14:paraId="03D63588" w14:textId="77777777" w:rsidR="00BC177D" w:rsidRPr="00C84B2D" w:rsidRDefault="00BC177D" w:rsidP="00F242DB">
            <w:pPr>
              <w:spacing w:line="480" w:lineRule="auto"/>
              <w:jc w:val="center"/>
              <w:rPr>
                <w:rFonts w:ascii="Times New Roman" w:hAnsi="Times New Roman" w:cs="Times New Roman"/>
              </w:rPr>
            </w:pPr>
          </w:p>
        </w:tc>
        <w:tc>
          <w:tcPr>
            <w:tcW w:w="2201"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4BD0544F"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11</w:t>
            </w:r>
          </w:p>
        </w:tc>
        <w:tc>
          <w:tcPr>
            <w:tcW w:w="74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123F337E"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-0.126</w:t>
            </w:r>
          </w:p>
        </w:tc>
        <w:tc>
          <w:tcPr>
            <w:tcW w:w="740" w:type="dxa"/>
            <w:tcBorders>
              <w:top w:val="single" w:sz="8" w:space="0" w:color="000000"/>
              <w:left w:val="single" w:sz="8" w:space="0" w:color="000000"/>
              <w:bottom w:val="single" w:sz="8" w:space="0" w:color="000000"/>
              <w:right w:val="single" w:sz="8" w:space="0" w:color="000000"/>
            </w:tcBorders>
            <w:vAlign w:val="bottom"/>
          </w:tcPr>
          <w:p w14:paraId="1DA7259E"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-0.108</w:t>
            </w:r>
          </w:p>
        </w:tc>
        <w:tc>
          <w:tcPr>
            <w:tcW w:w="74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305AE4C2"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-0.083</w:t>
            </w:r>
          </w:p>
        </w:tc>
        <w:tc>
          <w:tcPr>
            <w:tcW w:w="1305"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2A06AF75"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w:t>
            </w:r>
          </w:p>
        </w:tc>
      </w:tr>
      <w:tr w:rsidR="00BC177D" w:rsidRPr="00C84B2D" w14:paraId="030CE02B" w14:textId="77777777" w:rsidTr="00F242DB">
        <w:trPr>
          <w:trHeight w:val="290"/>
        </w:trPr>
        <w:tc>
          <w:tcPr>
            <w:tcW w:w="1429" w:type="dxa"/>
            <w:vMerge/>
            <w:tcBorders>
              <w:left w:val="single" w:sz="8" w:space="0" w:color="000000"/>
              <w:right w:val="single" w:sz="8" w:space="0" w:color="000000"/>
            </w:tcBorders>
            <w:shd w:val="clear" w:color="auto" w:fill="auto"/>
            <w:tcMar>
              <w:top w:w="10" w:type="dxa"/>
              <w:left w:w="10" w:type="dxa"/>
              <w:bottom w:w="0" w:type="dxa"/>
              <w:right w:w="10" w:type="dxa"/>
            </w:tcMar>
            <w:vAlign w:val="center"/>
          </w:tcPr>
          <w:p w14:paraId="76A94812" w14:textId="77777777" w:rsidR="00BC177D" w:rsidRPr="00C84B2D" w:rsidRDefault="00BC177D" w:rsidP="00F242DB">
            <w:pPr>
              <w:spacing w:line="480" w:lineRule="auto"/>
              <w:jc w:val="center"/>
              <w:rPr>
                <w:rFonts w:ascii="Times New Roman" w:hAnsi="Times New Roman" w:cs="Times New Roman"/>
              </w:rPr>
            </w:pPr>
          </w:p>
        </w:tc>
        <w:tc>
          <w:tcPr>
            <w:tcW w:w="1234" w:type="dxa"/>
            <w:vMerge w:val="restart"/>
            <w:tcBorders>
              <w:top w:val="single" w:sz="8" w:space="0" w:color="000000"/>
              <w:left w:val="single" w:sz="8" w:space="0" w:color="000000"/>
              <w:right w:val="single" w:sz="8" w:space="0" w:color="000000"/>
            </w:tcBorders>
            <w:shd w:val="clear" w:color="auto" w:fill="auto"/>
            <w:tcMar>
              <w:top w:w="10" w:type="dxa"/>
              <w:left w:w="10" w:type="dxa"/>
              <w:bottom w:w="0" w:type="dxa"/>
              <w:right w:w="10" w:type="dxa"/>
            </w:tcMar>
            <w:vAlign w:val="center"/>
            <w:hideMark/>
          </w:tcPr>
          <w:p w14:paraId="573EC78F"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10</w:t>
            </w:r>
          </w:p>
        </w:tc>
        <w:tc>
          <w:tcPr>
            <w:tcW w:w="2201"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1E7A9DE1"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10</w:t>
            </w:r>
          </w:p>
        </w:tc>
        <w:tc>
          <w:tcPr>
            <w:tcW w:w="74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61078DEA"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0.008</w:t>
            </w:r>
          </w:p>
        </w:tc>
        <w:tc>
          <w:tcPr>
            <w:tcW w:w="740" w:type="dxa"/>
            <w:tcBorders>
              <w:top w:val="single" w:sz="8" w:space="0" w:color="000000"/>
              <w:left w:val="single" w:sz="8" w:space="0" w:color="000000"/>
              <w:bottom w:val="single" w:sz="8" w:space="0" w:color="000000"/>
              <w:right w:val="single" w:sz="8" w:space="0" w:color="000000"/>
            </w:tcBorders>
            <w:vAlign w:val="bottom"/>
          </w:tcPr>
          <w:p w14:paraId="79DC274A"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-0.102</w:t>
            </w:r>
          </w:p>
        </w:tc>
        <w:tc>
          <w:tcPr>
            <w:tcW w:w="74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0DDC478F"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0.150</w:t>
            </w:r>
          </w:p>
        </w:tc>
        <w:tc>
          <w:tcPr>
            <w:tcW w:w="1305"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56B1EE39"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0.430</w:t>
            </w:r>
          </w:p>
        </w:tc>
      </w:tr>
      <w:tr w:rsidR="00BC177D" w:rsidRPr="00C84B2D" w14:paraId="160BE597" w14:textId="77777777" w:rsidTr="00F242DB">
        <w:trPr>
          <w:trHeight w:val="290"/>
        </w:trPr>
        <w:tc>
          <w:tcPr>
            <w:tcW w:w="1429" w:type="dxa"/>
            <w:vMerge/>
            <w:tcBorders>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tcPr>
          <w:p w14:paraId="200094D6" w14:textId="77777777" w:rsidR="00BC177D" w:rsidRPr="00C84B2D" w:rsidRDefault="00BC177D" w:rsidP="00F242DB">
            <w:pPr>
              <w:spacing w:line="480" w:lineRule="auto"/>
              <w:jc w:val="center"/>
              <w:rPr>
                <w:rFonts w:ascii="Times New Roman" w:hAnsi="Times New Roman" w:cs="Times New Roman"/>
              </w:rPr>
            </w:pPr>
          </w:p>
        </w:tc>
        <w:tc>
          <w:tcPr>
            <w:tcW w:w="1234" w:type="dxa"/>
            <w:vMerge/>
            <w:tcBorders>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hideMark/>
          </w:tcPr>
          <w:p w14:paraId="515A8699" w14:textId="77777777" w:rsidR="00BC177D" w:rsidRPr="00C84B2D" w:rsidRDefault="00BC177D" w:rsidP="00F242DB">
            <w:pPr>
              <w:spacing w:line="480" w:lineRule="auto"/>
              <w:jc w:val="center"/>
              <w:rPr>
                <w:rFonts w:ascii="Times New Roman" w:hAnsi="Times New Roman" w:cs="Times New Roman"/>
              </w:rPr>
            </w:pPr>
          </w:p>
        </w:tc>
        <w:tc>
          <w:tcPr>
            <w:tcW w:w="2201"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18EA768C"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11</w:t>
            </w:r>
          </w:p>
        </w:tc>
        <w:tc>
          <w:tcPr>
            <w:tcW w:w="74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75D29FF7"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0.008</w:t>
            </w:r>
          </w:p>
        </w:tc>
        <w:tc>
          <w:tcPr>
            <w:tcW w:w="740" w:type="dxa"/>
            <w:tcBorders>
              <w:top w:val="single" w:sz="8" w:space="0" w:color="000000"/>
              <w:left w:val="single" w:sz="8" w:space="0" w:color="000000"/>
              <w:bottom w:val="single" w:sz="8" w:space="0" w:color="000000"/>
              <w:right w:val="single" w:sz="8" w:space="0" w:color="000000"/>
            </w:tcBorders>
            <w:vAlign w:val="bottom"/>
          </w:tcPr>
          <w:p w14:paraId="2C4FAF08"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-0.027</w:t>
            </w:r>
          </w:p>
        </w:tc>
        <w:tc>
          <w:tcPr>
            <w:tcW w:w="74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07FA99C1"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-0.017</w:t>
            </w:r>
          </w:p>
        </w:tc>
        <w:tc>
          <w:tcPr>
            <w:tcW w:w="1305"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33E93E68"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w:t>
            </w:r>
          </w:p>
        </w:tc>
      </w:tr>
      <w:tr w:rsidR="00BC177D" w:rsidRPr="00C84B2D" w14:paraId="2A6D4CD6" w14:textId="77777777" w:rsidTr="00F242DB">
        <w:trPr>
          <w:trHeight w:val="290"/>
        </w:trPr>
        <w:tc>
          <w:tcPr>
            <w:tcW w:w="1429" w:type="dxa"/>
            <w:vMerge w:val="restart"/>
            <w:tcBorders>
              <w:top w:val="single" w:sz="8" w:space="0" w:color="000000"/>
              <w:left w:val="single" w:sz="8" w:space="0" w:color="000000"/>
              <w:right w:val="single" w:sz="8" w:space="0" w:color="000000"/>
            </w:tcBorders>
            <w:shd w:val="clear" w:color="auto" w:fill="auto"/>
            <w:tcMar>
              <w:top w:w="10" w:type="dxa"/>
              <w:left w:w="10" w:type="dxa"/>
              <w:bottom w:w="0" w:type="dxa"/>
              <w:right w:w="10" w:type="dxa"/>
            </w:tcMar>
            <w:vAlign w:val="center"/>
            <w:hideMark/>
          </w:tcPr>
          <w:p w14:paraId="6173821C"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Meteo_France</w:t>
            </w:r>
          </w:p>
        </w:tc>
        <w:tc>
          <w:tcPr>
            <w:tcW w:w="1234" w:type="dxa"/>
            <w:vMerge w:val="restart"/>
            <w:tcBorders>
              <w:top w:val="single" w:sz="8" w:space="0" w:color="000000"/>
              <w:left w:val="single" w:sz="8" w:space="0" w:color="000000"/>
              <w:right w:val="single" w:sz="8" w:space="0" w:color="000000"/>
            </w:tcBorders>
            <w:shd w:val="clear" w:color="auto" w:fill="auto"/>
            <w:tcMar>
              <w:top w:w="10" w:type="dxa"/>
              <w:left w:w="10" w:type="dxa"/>
              <w:bottom w:w="0" w:type="dxa"/>
              <w:right w:w="10" w:type="dxa"/>
            </w:tcMar>
            <w:vAlign w:val="center"/>
            <w:hideMark/>
          </w:tcPr>
          <w:p w14:paraId="2753451D"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9</w:t>
            </w:r>
          </w:p>
        </w:tc>
        <w:tc>
          <w:tcPr>
            <w:tcW w:w="2201"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408F3450"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9</w:t>
            </w:r>
          </w:p>
        </w:tc>
        <w:tc>
          <w:tcPr>
            <w:tcW w:w="74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50D6C58A"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0.024</w:t>
            </w:r>
          </w:p>
        </w:tc>
        <w:tc>
          <w:tcPr>
            <w:tcW w:w="740" w:type="dxa"/>
            <w:tcBorders>
              <w:top w:val="single" w:sz="8" w:space="0" w:color="000000"/>
              <w:left w:val="single" w:sz="8" w:space="0" w:color="000000"/>
              <w:bottom w:val="single" w:sz="8" w:space="0" w:color="000000"/>
              <w:right w:val="single" w:sz="8" w:space="0" w:color="000000"/>
            </w:tcBorders>
            <w:vAlign w:val="bottom"/>
          </w:tcPr>
          <w:p w14:paraId="5A652F39"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-0.044</w:t>
            </w:r>
          </w:p>
        </w:tc>
        <w:tc>
          <w:tcPr>
            <w:tcW w:w="74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76D193B7"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-0.167</w:t>
            </w:r>
          </w:p>
        </w:tc>
        <w:tc>
          <w:tcPr>
            <w:tcW w:w="1305"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611CD6E7"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0.715</w:t>
            </w:r>
          </w:p>
        </w:tc>
      </w:tr>
      <w:tr w:rsidR="00BC177D" w:rsidRPr="00C84B2D" w14:paraId="1CD890F2" w14:textId="77777777" w:rsidTr="00F242DB">
        <w:trPr>
          <w:trHeight w:val="290"/>
        </w:trPr>
        <w:tc>
          <w:tcPr>
            <w:tcW w:w="1429" w:type="dxa"/>
            <w:vMerge/>
            <w:tcBorders>
              <w:left w:val="single" w:sz="8" w:space="0" w:color="000000"/>
              <w:right w:val="single" w:sz="8" w:space="0" w:color="000000"/>
            </w:tcBorders>
            <w:shd w:val="clear" w:color="auto" w:fill="auto"/>
            <w:tcMar>
              <w:top w:w="10" w:type="dxa"/>
              <w:left w:w="10" w:type="dxa"/>
              <w:bottom w:w="0" w:type="dxa"/>
              <w:right w:w="10" w:type="dxa"/>
            </w:tcMar>
            <w:vAlign w:val="bottom"/>
          </w:tcPr>
          <w:p w14:paraId="3E297D51" w14:textId="77777777" w:rsidR="00BC177D" w:rsidRPr="00C84B2D" w:rsidRDefault="00BC177D" w:rsidP="00F242DB">
            <w:pPr>
              <w:spacing w:line="480" w:lineRule="auto"/>
              <w:jc w:val="center"/>
              <w:rPr>
                <w:rFonts w:ascii="Times New Roman" w:hAnsi="Times New Roman" w:cs="Times New Roman"/>
              </w:rPr>
            </w:pPr>
          </w:p>
        </w:tc>
        <w:tc>
          <w:tcPr>
            <w:tcW w:w="1234" w:type="dxa"/>
            <w:vMerge/>
            <w:tcBorders>
              <w:left w:val="single" w:sz="8" w:space="0" w:color="000000"/>
              <w:right w:val="single" w:sz="8" w:space="0" w:color="000000"/>
            </w:tcBorders>
            <w:shd w:val="clear" w:color="auto" w:fill="auto"/>
            <w:tcMar>
              <w:top w:w="10" w:type="dxa"/>
              <w:left w:w="10" w:type="dxa"/>
              <w:bottom w:w="0" w:type="dxa"/>
              <w:right w:w="10" w:type="dxa"/>
            </w:tcMar>
            <w:vAlign w:val="center"/>
          </w:tcPr>
          <w:p w14:paraId="58B96284" w14:textId="77777777" w:rsidR="00BC177D" w:rsidRPr="00C84B2D" w:rsidRDefault="00BC177D" w:rsidP="00F242DB">
            <w:pPr>
              <w:spacing w:line="480" w:lineRule="auto"/>
              <w:jc w:val="center"/>
              <w:rPr>
                <w:rFonts w:ascii="Times New Roman" w:hAnsi="Times New Roman" w:cs="Times New Roman"/>
              </w:rPr>
            </w:pPr>
          </w:p>
        </w:tc>
        <w:tc>
          <w:tcPr>
            <w:tcW w:w="2201"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5B0556D7"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10</w:t>
            </w:r>
          </w:p>
        </w:tc>
        <w:tc>
          <w:tcPr>
            <w:tcW w:w="74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76E15DBA"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0.024</w:t>
            </w:r>
          </w:p>
        </w:tc>
        <w:tc>
          <w:tcPr>
            <w:tcW w:w="740" w:type="dxa"/>
            <w:tcBorders>
              <w:top w:val="single" w:sz="8" w:space="0" w:color="000000"/>
              <w:left w:val="single" w:sz="8" w:space="0" w:color="000000"/>
              <w:bottom w:val="single" w:sz="8" w:space="0" w:color="000000"/>
              <w:right w:val="single" w:sz="8" w:space="0" w:color="000000"/>
            </w:tcBorders>
            <w:vAlign w:val="bottom"/>
          </w:tcPr>
          <w:p w14:paraId="3ED5B0CA"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0.047</w:t>
            </w:r>
          </w:p>
        </w:tc>
        <w:tc>
          <w:tcPr>
            <w:tcW w:w="74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26EC17EA"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0.145</w:t>
            </w:r>
          </w:p>
        </w:tc>
        <w:tc>
          <w:tcPr>
            <w:tcW w:w="1305"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4A5E4060"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w:t>
            </w:r>
          </w:p>
        </w:tc>
      </w:tr>
      <w:tr w:rsidR="00BC177D" w:rsidRPr="00C84B2D" w14:paraId="7204F8ED" w14:textId="77777777" w:rsidTr="00F242DB">
        <w:trPr>
          <w:trHeight w:val="290"/>
        </w:trPr>
        <w:tc>
          <w:tcPr>
            <w:tcW w:w="1429" w:type="dxa"/>
            <w:vMerge/>
            <w:tcBorders>
              <w:left w:val="single" w:sz="8" w:space="0" w:color="000000"/>
              <w:right w:val="single" w:sz="8" w:space="0" w:color="000000"/>
            </w:tcBorders>
            <w:shd w:val="clear" w:color="auto" w:fill="auto"/>
            <w:tcMar>
              <w:top w:w="10" w:type="dxa"/>
              <w:left w:w="10" w:type="dxa"/>
              <w:bottom w:w="0" w:type="dxa"/>
              <w:right w:w="10" w:type="dxa"/>
            </w:tcMar>
            <w:vAlign w:val="bottom"/>
          </w:tcPr>
          <w:p w14:paraId="3B3D673C" w14:textId="77777777" w:rsidR="00BC177D" w:rsidRPr="00C84B2D" w:rsidRDefault="00BC177D" w:rsidP="00F242DB">
            <w:pPr>
              <w:spacing w:line="480" w:lineRule="auto"/>
              <w:jc w:val="center"/>
              <w:rPr>
                <w:rFonts w:ascii="Times New Roman" w:hAnsi="Times New Roman" w:cs="Times New Roman"/>
              </w:rPr>
            </w:pPr>
          </w:p>
        </w:tc>
        <w:tc>
          <w:tcPr>
            <w:tcW w:w="1234" w:type="dxa"/>
            <w:vMerge/>
            <w:tcBorders>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center"/>
          </w:tcPr>
          <w:p w14:paraId="3DAE4209" w14:textId="77777777" w:rsidR="00BC177D" w:rsidRPr="00C84B2D" w:rsidRDefault="00BC177D" w:rsidP="00F242DB">
            <w:pPr>
              <w:spacing w:line="480" w:lineRule="auto"/>
              <w:jc w:val="center"/>
              <w:rPr>
                <w:rFonts w:ascii="Times New Roman" w:hAnsi="Times New Roman" w:cs="Times New Roman"/>
              </w:rPr>
            </w:pPr>
          </w:p>
        </w:tc>
        <w:tc>
          <w:tcPr>
            <w:tcW w:w="2201"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612839EB"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11</w:t>
            </w:r>
          </w:p>
        </w:tc>
        <w:tc>
          <w:tcPr>
            <w:tcW w:w="74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5F42E6BA"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0.024</w:t>
            </w:r>
          </w:p>
        </w:tc>
        <w:tc>
          <w:tcPr>
            <w:tcW w:w="740" w:type="dxa"/>
            <w:tcBorders>
              <w:top w:val="single" w:sz="8" w:space="0" w:color="000000"/>
              <w:left w:val="single" w:sz="8" w:space="0" w:color="000000"/>
              <w:bottom w:val="single" w:sz="8" w:space="0" w:color="000000"/>
              <w:right w:val="single" w:sz="8" w:space="0" w:color="000000"/>
            </w:tcBorders>
            <w:vAlign w:val="bottom"/>
          </w:tcPr>
          <w:p w14:paraId="249A5F2A"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-0.112</w:t>
            </w:r>
          </w:p>
        </w:tc>
        <w:tc>
          <w:tcPr>
            <w:tcW w:w="74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51418FD2"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-0.090</w:t>
            </w:r>
          </w:p>
        </w:tc>
        <w:tc>
          <w:tcPr>
            <w:tcW w:w="1305"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5B3742A7"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w:t>
            </w:r>
          </w:p>
        </w:tc>
      </w:tr>
      <w:tr w:rsidR="00BC177D" w:rsidRPr="00C84B2D" w14:paraId="13FC521B" w14:textId="77777777" w:rsidTr="00F242DB">
        <w:trPr>
          <w:trHeight w:val="290"/>
        </w:trPr>
        <w:tc>
          <w:tcPr>
            <w:tcW w:w="1429" w:type="dxa"/>
            <w:vMerge/>
            <w:tcBorders>
              <w:left w:val="single" w:sz="8" w:space="0" w:color="000000"/>
              <w:right w:val="single" w:sz="8" w:space="0" w:color="000000"/>
            </w:tcBorders>
            <w:shd w:val="clear" w:color="auto" w:fill="auto"/>
            <w:tcMar>
              <w:top w:w="10" w:type="dxa"/>
              <w:left w:w="10" w:type="dxa"/>
              <w:bottom w:w="0" w:type="dxa"/>
              <w:right w:w="10" w:type="dxa"/>
            </w:tcMar>
            <w:vAlign w:val="bottom"/>
          </w:tcPr>
          <w:p w14:paraId="43CE8A64" w14:textId="77777777" w:rsidR="00BC177D" w:rsidRPr="00C84B2D" w:rsidRDefault="00BC177D" w:rsidP="00F242DB">
            <w:pPr>
              <w:spacing w:line="480" w:lineRule="auto"/>
              <w:jc w:val="center"/>
              <w:rPr>
                <w:rFonts w:ascii="Times New Roman" w:hAnsi="Times New Roman" w:cs="Times New Roman"/>
              </w:rPr>
            </w:pPr>
          </w:p>
        </w:tc>
        <w:tc>
          <w:tcPr>
            <w:tcW w:w="1234" w:type="dxa"/>
            <w:vMerge w:val="restart"/>
            <w:tcBorders>
              <w:top w:val="single" w:sz="8" w:space="0" w:color="000000"/>
              <w:left w:val="single" w:sz="8" w:space="0" w:color="000000"/>
              <w:right w:val="single" w:sz="8" w:space="0" w:color="000000"/>
            </w:tcBorders>
            <w:shd w:val="clear" w:color="auto" w:fill="auto"/>
            <w:tcMar>
              <w:top w:w="10" w:type="dxa"/>
              <w:left w:w="10" w:type="dxa"/>
              <w:bottom w:w="0" w:type="dxa"/>
              <w:right w:w="10" w:type="dxa"/>
            </w:tcMar>
            <w:vAlign w:val="center"/>
            <w:hideMark/>
          </w:tcPr>
          <w:p w14:paraId="65A0068D"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10</w:t>
            </w:r>
          </w:p>
        </w:tc>
        <w:tc>
          <w:tcPr>
            <w:tcW w:w="2201"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47284276"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10</w:t>
            </w:r>
          </w:p>
        </w:tc>
        <w:tc>
          <w:tcPr>
            <w:tcW w:w="74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6E8A90A4"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-0.008</w:t>
            </w:r>
          </w:p>
        </w:tc>
        <w:tc>
          <w:tcPr>
            <w:tcW w:w="740" w:type="dxa"/>
            <w:tcBorders>
              <w:top w:val="single" w:sz="8" w:space="0" w:color="000000"/>
              <w:left w:val="single" w:sz="8" w:space="0" w:color="000000"/>
              <w:bottom w:val="single" w:sz="8" w:space="0" w:color="000000"/>
              <w:right w:val="single" w:sz="8" w:space="0" w:color="000000"/>
            </w:tcBorders>
            <w:vAlign w:val="bottom"/>
          </w:tcPr>
          <w:p w14:paraId="54DBD35F"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-0.123</w:t>
            </w:r>
          </w:p>
        </w:tc>
        <w:tc>
          <w:tcPr>
            <w:tcW w:w="74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1048BDA7"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0.428</w:t>
            </w:r>
          </w:p>
        </w:tc>
        <w:tc>
          <w:tcPr>
            <w:tcW w:w="1305"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51A076D9"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0.810</w:t>
            </w:r>
          </w:p>
        </w:tc>
      </w:tr>
      <w:tr w:rsidR="00BC177D" w:rsidRPr="00C84B2D" w14:paraId="7672C6C6" w14:textId="77777777" w:rsidTr="00F242DB">
        <w:trPr>
          <w:trHeight w:val="290"/>
        </w:trPr>
        <w:tc>
          <w:tcPr>
            <w:tcW w:w="1429" w:type="dxa"/>
            <w:vMerge/>
            <w:tcBorders>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tcPr>
          <w:p w14:paraId="51E67F2B" w14:textId="77777777" w:rsidR="00BC177D" w:rsidRPr="00C84B2D" w:rsidRDefault="00BC177D" w:rsidP="00F242DB">
            <w:pPr>
              <w:spacing w:line="480" w:lineRule="auto"/>
              <w:jc w:val="center"/>
              <w:rPr>
                <w:rFonts w:ascii="Times New Roman" w:hAnsi="Times New Roman" w:cs="Times New Roman"/>
              </w:rPr>
            </w:pPr>
          </w:p>
        </w:tc>
        <w:tc>
          <w:tcPr>
            <w:tcW w:w="1234" w:type="dxa"/>
            <w:vMerge/>
            <w:tcBorders>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12A978A7" w14:textId="77777777" w:rsidR="00BC177D" w:rsidRPr="00C84B2D" w:rsidRDefault="00BC177D" w:rsidP="00F242DB">
            <w:pPr>
              <w:spacing w:line="480" w:lineRule="auto"/>
              <w:jc w:val="center"/>
              <w:rPr>
                <w:rFonts w:ascii="Times New Roman" w:hAnsi="Times New Roman" w:cs="Times New Roman"/>
              </w:rPr>
            </w:pPr>
          </w:p>
        </w:tc>
        <w:tc>
          <w:tcPr>
            <w:tcW w:w="2201"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0A8664F4"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11</w:t>
            </w:r>
          </w:p>
        </w:tc>
        <w:tc>
          <w:tcPr>
            <w:tcW w:w="74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60DBA6A7"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-0.008</w:t>
            </w:r>
          </w:p>
        </w:tc>
        <w:tc>
          <w:tcPr>
            <w:tcW w:w="740" w:type="dxa"/>
            <w:tcBorders>
              <w:top w:val="single" w:sz="8" w:space="0" w:color="000000"/>
              <w:left w:val="single" w:sz="8" w:space="0" w:color="000000"/>
              <w:bottom w:val="single" w:sz="8" w:space="0" w:color="000000"/>
              <w:right w:val="single" w:sz="8" w:space="0" w:color="000000"/>
            </w:tcBorders>
            <w:vAlign w:val="bottom"/>
          </w:tcPr>
          <w:p w14:paraId="65952F7B"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-0.110</w:t>
            </w:r>
          </w:p>
        </w:tc>
        <w:tc>
          <w:tcPr>
            <w:tcW w:w="740"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274B6138"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-0.016</w:t>
            </w:r>
          </w:p>
        </w:tc>
        <w:tc>
          <w:tcPr>
            <w:tcW w:w="1305" w:type="dxa"/>
            <w:tcBorders>
              <w:top w:val="single" w:sz="8" w:space="0" w:color="000000"/>
              <w:left w:val="single" w:sz="8" w:space="0" w:color="000000"/>
              <w:bottom w:val="single" w:sz="8" w:space="0" w:color="000000"/>
              <w:right w:val="single" w:sz="8" w:space="0" w:color="000000"/>
            </w:tcBorders>
            <w:shd w:val="clear" w:color="auto" w:fill="auto"/>
            <w:tcMar>
              <w:top w:w="10" w:type="dxa"/>
              <w:left w:w="10" w:type="dxa"/>
              <w:bottom w:w="0" w:type="dxa"/>
              <w:right w:w="10" w:type="dxa"/>
            </w:tcMar>
            <w:vAlign w:val="bottom"/>
            <w:hideMark/>
          </w:tcPr>
          <w:p w14:paraId="11DD6B87" w14:textId="77777777" w:rsidR="00BC177D" w:rsidRPr="00C84B2D" w:rsidRDefault="00BC177D" w:rsidP="00F242DB">
            <w:pPr>
              <w:spacing w:line="480" w:lineRule="auto"/>
              <w:jc w:val="center"/>
              <w:rPr>
                <w:rFonts w:ascii="Times New Roman" w:hAnsi="Times New Roman" w:cs="Times New Roman"/>
              </w:rPr>
            </w:pPr>
            <w:r w:rsidRPr="00C84B2D">
              <w:rPr>
                <w:rFonts w:ascii="Times New Roman" w:hAnsi="Times New Roman" w:cs="Times New Roman"/>
              </w:rPr>
              <w:t>--</w:t>
            </w:r>
          </w:p>
        </w:tc>
      </w:tr>
    </w:tbl>
    <w:p w14:paraId="2C4084A1" w14:textId="77777777" w:rsidR="00BC177D" w:rsidRDefault="00BC177D" w:rsidP="00BC177D">
      <w:pPr>
        <w:rPr>
          <w:rFonts w:ascii="Times New Roman" w:hAnsi="Times New Roman" w:cs="Times New Roman"/>
          <w:b/>
          <w:bCs/>
        </w:rPr>
      </w:pPr>
      <w:r>
        <w:rPr>
          <w:rFonts w:ascii="Times New Roman" w:hAnsi="Times New Roman" w:cs="Times New Roman"/>
          <w:b/>
          <w:bCs/>
        </w:rPr>
        <w:br w:type="page"/>
      </w:r>
    </w:p>
    <w:p w14:paraId="422CE124" w14:textId="77777777" w:rsidR="00BC177D" w:rsidRPr="00C84B2D" w:rsidRDefault="00BC177D" w:rsidP="00BC177D">
      <w:pPr>
        <w:spacing w:line="480" w:lineRule="auto"/>
        <w:rPr>
          <w:rFonts w:ascii="Times New Roman" w:hAnsi="Times New Roman" w:cs="Times New Roman"/>
        </w:rPr>
      </w:pPr>
      <w:r w:rsidRPr="00C84B2D">
        <w:rPr>
          <w:rFonts w:ascii="Times New Roman" w:hAnsi="Times New Roman" w:cs="Times New Roman"/>
          <w:b/>
          <w:bCs/>
        </w:rPr>
        <w:lastRenderedPageBreak/>
        <w:t xml:space="preserve">Extended data table </w:t>
      </w:r>
      <w:r>
        <w:rPr>
          <w:rFonts w:ascii="Times New Roman" w:hAnsi="Times New Roman" w:cs="Times New Roman"/>
          <w:b/>
          <w:bCs/>
        </w:rPr>
        <w:t>3</w:t>
      </w:r>
      <w:r w:rsidRPr="00C84B2D">
        <w:rPr>
          <w:rFonts w:ascii="Times New Roman" w:hAnsi="Times New Roman" w:cs="Times New Roman"/>
          <w:b/>
          <w:bCs/>
        </w:rPr>
        <w:t>.</w:t>
      </w:r>
      <w:r w:rsidRPr="00C84B2D">
        <w:rPr>
          <w:rFonts w:ascii="Times New Roman" w:hAnsi="Times New Roman" w:cs="Times New Roman"/>
        </w:rPr>
        <w:t xml:space="preserve"> Statistics of observed EUWS activity categories</w:t>
      </w:r>
    </w:p>
    <w:tbl>
      <w:tblPr>
        <w:tblStyle w:val="TableGrid"/>
        <w:tblW w:w="0" w:type="auto"/>
        <w:tblLook w:val="04A0" w:firstRow="1" w:lastRow="0" w:firstColumn="1" w:lastColumn="0" w:noHBand="0" w:noVBand="1"/>
      </w:tblPr>
      <w:tblGrid>
        <w:gridCol w:w="3005"/>
        <w:gridCol w:w="3005"/>
        <w:gridCol w:w="3006"/>
      </w:tblGrid>
      <w:tr w:rsidR="00BC177D" w:rsidRPr="00C84B2D" w14:paraId="00D29C56" w14:textId="77777777" w:rsidTr="00F242DB">
        <w:tc>
          <w:tcPr>
            <w:tcW w:w="3005" w:type="dxa"/>
          </w:tcPr>
          <w:p w14:paraId="4EC5F4F3" w14:textId="77777777" w:rsidR="00BC177D" w:rsidRPr="00C84B2D" w:rsidRDefault="00BC177D" w:rsidP="00F242DB">
            <w:pPr>
              <w:spacing w:line="480" w:lineRule="auto"/>
              <w:rPr>
                <w:rFonts w:ascii="Times New Roman" w:hAnsi="Times New Roman" w:cs="Times New Roman"/>
              </w:rPr>
            </w:pPr>
            <w:r w:rsidRPr="00C84B2D">
              <w:rPr>
                <w:rFonts w:ascii="Times New Roman" w:hAnsi="Times New Roman" w:cs="Times New Roman"/>
              </w:rPr>
              <w:t>Activity category</w:t>
            </w:r>
          </w:p>
        </w:tc>
        <w:tc>
          <w:tcPr>
            <w:tcW w:w="3005" w:type="dxa"/>
          </w:tcPr>
          <w:p w14:paraId="1B52E413" w14:textId="77777777" w:rsidR="00BC177D" w:rsidRPr="00C84B2D" w:rsidRDefault="00BC177D" w:rsidP="00F242DB">
            <w:pPr>
              <w:spacing w:line="480" w:lineRule="auto"/>
              <w:rPr>
                <w:rFonts w:ascii="Times New Roman" w:hAnsi="Times New Roman" w:cs="Times New Roman"/>
              </w:rPr>
            </w:pPr>
            <w:r w:rsidRPr="00C84B2D">
              <w:rPr>
                <w:rFonts w:ascii="Times New Roman" w:hAnsi="Times New Roman" w:cs="Times New Roman"/>
              </w:rPr>
              <w:t>Number of years</w:t>
            </w:r>
          </w:p>
        </w:tc>
        <w:tc>
          <w:tcPr>
            <w:tcW w:w="3006" w:type="dxa"/>
          </w:tcPr>
          <w:p w14:paraId="56045F8E" w14:textId="77777777" w:rsidR="00BC177D" w:rsidRPr="00C84B2D" w:rsidRDefault="00BC177D" w:rsidP="00F242DB">
            <w:pPr>
              <w:spacing w:line="480" w:lineRule="auto"/>
              <w:rPr>
                <w:rFonts w:ascii="Times New Roman" w:hAnsi="Times New Roman" w:cs="Times New Roman"/>
              </w:rPr>
            </w:pPr>
            <w:r w:rsidRPr="00C84B2D">
              <w:rPr>
                <w:rFonts w:ascii="Times New Roman" w:hAnsi="Times New Roman" w:cs="Times New Roman"/>
              </w:rPr>
              <w:t>Probability of Occurrence</w:t>
            </w:r>
          </w:p>
        </w:tc>
      </w:tr>
      <w:tr w:rsidR="00BC177D" w:rsidRPr="00C84B2D" w14:paraId="3E72C6F2" w14:textId="77777777" w:rsidTr="00F242DB">
        <w:tc>
          <w:tcPr>
            <w:tcW w:w="3005" w:type="dxa"/>
          </w:tcPr>
          <w:p w14:paraId="2AC4493D" w14:textId="77777777" w:rsidR="00BC177D" w:rsidRPr="00C84B2D" w:rsidRDefault="00BC177D" w:rsidP="00F242DB">
            <w:pPr>
              <w:spacing w:line="480" w:lineRule="auto"/>
              <w:rPr>
                <w:rFonts w:ascii="Times New Roman" w:hAnsi="Times New Roman" w:cs="Times New Roman"/>
              </w:rPr>
            </w:pPr>
            <w:r w:rsidRPr="00C84B2D">
              <w:rPr>
                <w:rFonts w:ascii="Times New Roman" w:hAnsi="Times New Roman" w:cs="Times New Roman"/>
              </w:rPr>
              <w:t>Inactive</w:t>
            </w:r>
          </w:p>
        </w:tc>
        <w:tc>
          <w:tcPr>
            <w:tcW w:w="3005" w:type="dxa"/>
          </w:tcPr>
          <w:p w14:paraId="473A7344" w14:textId="77777777" w:rsidR="00BC177D" w:rsidRPr="00C84B2D" w:rsidRDefault="00BC177D" w:rsidP="00F242DB">
            <w:pPr>
              <w:spacing w:line="480" w:lineRule="auto"/>
              <w:rPr>
                <w:rFonts w:ascii="Times New Roman" w:hAnsi="Times New Roman" w:cs="Times New Roman"/>
              </w:rPr>
            </w:pPr>
            <w:r w:rsidRPr="00C84B2D">
              <w:rPr>
                <w:rFonts w:ascii="Times New Roman" w:hAnsi="Times New Roman" w:cs="Times New Roman"/>
              </w:rPr>
              <w:t>7</w:t>
            </w:r>
          </w:p>
        </w:tc>
        <w:tc>
          <w:tcPr>
            <w:tcW w:w="3006" w:type="dxa"/>
          </w:tcPr>
          <w:p w14:paraId="2864CF55" w14:textId="77777777" w:rsidR="00BC177D" w:rsidRPr="00C84B2D" w:rsidRDefault="00BC177D" w:rsidP="00F242DB">
            <w:pPr>
              <w:spacing w:line="480" w:lineRule="auto"/>
              <w:rPr>
                <w:rFonts w:ascii="Times New Roman" w:hAnsi="Times New Roman" w:cs="Times New Roman"/>
              </w:rPr>
            </w:pPr>
            <w:r w:rsidRPr="00C84B2D">
              <w:rPr>
                <w:rFonts w:ascii="Times New Roman" w:hAnsi="Times New Roman" w:cs="Times New Roman"/>
              </w:rPr>
              <w:t>0.304</w:t>
            </w:r>
          </w:p>
        </w:tc>
      </w:tr>
      <w:tr w:rsidR="00BC177D" w:rsidRPr="00C84B2D" w14:paraId="28F4E544" w14:textId="77777777" w:rsidTr="00F242DB">
        <w:tc>
          <w:tcPr>
            <w:tcW w:w="3005" w:type="dxa"/>
          </w:tcPr>
          <w:p w14:paraId="54470E4D" w14:textId="77777777" w:rsidR="00BC177D" w:rsidRPr="00C84B2D" w:rsidRDefault="00BC177D" w:rsidP="00F242DB">
            <w:pPr>
              <w:spacing w:line="480" w:lineRule="auto"/>
              <w:rPr>
                <w:rFonts w:ascii="Times New Roman" w:hAnsi="Times New Roman" w:cs="Times New Roman"/>
              </w:rPr>
            </w:pPr>
            <w:r w:rsidRPr="00C84B2D">
              <w:rPr>
                <w:rFonts w:ascii="Times New Roman" w:hAnsi="Times New Roman" w:cs="Times New Roman"/>
              </w:rPr>
              <w:t>Normal</w:t>
            </w:r>
          </w:p>
        </w:tc>
        <w:tc>
          <w:tcPr>
            <w:tcW w:w="3005" w:type="dxa"/>
          </w:tcPr>
          <w:p w14:paraId="44FC7863" w14:textId="77777777" w:rsidR="00BC177D" w:rsidRPr="00C84B2D" w:rsidRDefault="00BC177D" w:rsidP="00F242DB">
            <w:pPr>
              <w:spacing w:line="480" w:lineRule="auto"/>
              <w:rPr>
                <w:rFonts w:ascii="Times New Roman" w:hAnsi="Times New Roman" w:cs="Times New Roman"/>
              </w:rPr>
            </w:pPr>
            <w:r w:rsidRPr="00C84B2D">
              <w:rPr>
                <w:rFonts w:ascii="Times New Roman" w:hAnsi="Times New Roman" w:cs="Times New Roman"/>
              </w:rPr>
              <w:t>6</w:t>
            </w:r>
          </w:p>
        </w:tc>
        <w:tc>
          <w:tcPr>
            <w:tcW w:w="3006" w:type="dxa"/>
          </w:tcPr>
          <w:p w14:paraId="24A354B2" w14:textId="77777777" w:rsidR="00BC177D" w:rsidRPr="00C84B2D" w:rsidRDefault="00BC177D" w:rsidP="00F242DB">
            <w:pPr>
              <w:spacing w:line="480" w:lineRule="auto"/>
              <w:rPr>
                <w:rFonts w:ascii="Times New Roman" w:hAnsi="Times New Roman" w:cs="Times New Roman"/>
              </w:rPr>
            </w:pPr>
            <w:r w:rsidRPr="00C84B2D">
              <w:rPr>
                <w:rFonts w:ascii="Times New Roman" w:hAnsi="Times New Roman" w:cs="Times New Roman"/>
              </w:rPr>
              <w:t>0.261</w:t>
            </w:r>
          </w:p>
        </w:tc>
      </w:tr>
      <w:tr w:rsidR="00BC177D" w:rsidRPr="00C84B2D" w14:paraId="71F9AA9F" w14:textId="77777777" w:rsidTr="00F242DB">
        <w:tc>
          <w:tcPr>
            <w:tcW w:w="3005" w:type="dxa"/>
          </w:tcPr>
          <w:p w14:paraId="560C28CF" w14:textId="77777777" w:rsidR="00BC177D" w:rsidRPr="00C84B2D" w:rsidRDefault="00BC177D" w:rsidP="00F242DB">
            <w:pPr>
              <w:spacing w:line="480" w:lineRule="auto"/>
              <w:rPr>
                <w:rFonts w:ascii="Times New Roman" w:hAnsi="Times New Roman" w:cs="Times New Roman"/>
              </w:rPr>
            </w:pPr>
            <w:r w:rsidRPr="00C84B2D">
              <w:rPr>
                <w:rFonts w:ascii="Times New Roman" w:hAnsi="Times New Roman" w:cs="Times New Roman"/>
              </w:rPr>
              <w:t>Active</w:t>
            </w:r>
          </w:p>
        </w:tc>
        <w:tc>
          <w:tcPr>
            <w:tcW w:w="3005" w:type="dxa"/>
          </w:tcPr>
          <w:p w14:paraId="2B867580" w14:textId="77777777" w:rsidR="00BC177D" w:rsidRPr="00C84B2D" w:rsidRDefault="00BC177D" w:rsidP="00F242DB">
            <w:pPr>
              <w:spacing w:line="480" w:lineRule="auto"/>
              <w:rPr>
                <w:rFonts w:ascii="Times New Roman" w:hAnsi="Times New Roman" w:cs="Times New Roman"/>
              </w:rPr>
            </w:pPr>
            <w:r w:rsidRPr="00C84B2D">
              <w:rPr>
                <w:rFonts w:ascii="Times New Roman" w:hAnsi="Times New Roman" w:cs="Times New Roman"/>
              </w:rPr>
              <w:t>10</w:t>
            </w:r>
          </w:p>
        </w:tc>
        <w:tc>
          <w:tcPr>
            <w:tcW w:w="3006" w:type="dxa"/>
          </w:tcPr>
          <w:p w14:paraId="60568358" w14:textId="77777777" w:rsidR="00BC177D" w:rsidRPr="00C84B2D" w:rsidRDefault="00BC177D" w:rsidP="00F242DB">
            <w:pPr>
              <w:spacing w:line="480" w:lineRule="auto"/>
              <w:rPr>
                <w:rFonts w:ascii="Times New Roman" w:hAnsi="Times New Roman" w:cs="Times New Roman"/>
              </w:rPr>
            </w:pPr>
            <w:r w:rsidRPr="00C84B2D">
              <w:rPr>
                <w:rFonts w:ascii="Times New Roman" w:hAnsi="Times New Roman" w:cs="Times New Roman"/>
              </w:rPr>
              <w:t>0.435</w:t>
            </w:r>
          </w:p>
        </w:tc>
      </w:tr>
    </w:tbl>
    <w:p w14:paraId="121385EF" w14:textId="77777777" w:rsidR="00BC177D" w:rsidRPr="00C84B2D" w:rsidRDefault="00BC177D" w:rsidP="00BC177D">
      <w:pPr>
        <w:spacing w:line="480" w:lineRule="auto"/>
        <w:jc w:val="both"/>
        <w:rPr>
          <w:rFonts w:ascii="Times New Roman" w:hAnsi="Times New Roman" w:cs="Times New Roman"/>
        </w:rPr>
      </w:pPr>
    </w:p>
    <w:p w14:paraId="1205D228" w14:textId="77777777" w:rsidR="00BC177D" w:rsidRPr="00C84B2D" w:rsidRDefault="00BC177D" w:rsidP="00BC177D">
      <w:pPr>
        <w:spacing w:line="480" w:lineRule="auto"/>
        <w:rPr>
          <w:rFonts w:ascii="Times New Roman" w:hAnsi="Times New Roman" w:cs="Times New Roman"/>
          <w:b/>
          <w:bCs/>
        </w:rPr>
      </w:pPr>
    </w:p>
    <w:p w14:paraId="045C0215" w14:textId="77777777" w:rsidR="00BC177D" w:rsidRPr="00C84B2D" w:rsidRDefault="00BC177D" w:rsidP="00BC177D">
      <w:pPr>
        <w:spacing w:line="480" w:lineRule="auto"/>
        <w:rPr>
          <w:rFonts w:ascii="Times New Roman" w:hAnsi="Times New Roman" w:cs="Times New Roman"/>
          <w:b/>
          <w:bCs/>
        </w:rPr>
      </w:pPr>
      <w:r w:rsidRPr="00C84B2D">
        <w:rPr>
          <w:rFonts w:ascii="Times New Roman" w:hAnsi="Times New Roman" w:cs="Times New Roman"/>
          <w:b/>
          <w:bCs/>
        </w:rPr>
        <w:br w:type="page"/>
      </w:r>
    </w:p>
    <w:p w14:paraId="58C87FEC" w14:textId="77777777" w:rsidR="00BC177D" w:rsidRPr="00C84B2D" w:rsidRDefault="00BC177D" w:rsidP="00BC177D">
      <w:pPr>
        <w:spacing w:line="480" w:lineRule="auto"/>
        <w:jc w:val="both"/>
        <w:rPr>
          <w:rFonts w:ascii="Times New Roman" w:hAnsi="Times New Roman" w:cs="Times New Roman"/>
        </w:rPr>
      </w:pPr>
      <w:r w:rsidRPr="00C84B2D">
        <w:rPr>
          <w:rFonts w:ascii="Times New Roman" w:hAnsi="Times New Roman" w:cs="Times New Roman"/>
          <w:b/>
          <w:bCs/>
        </w:rPr>
        <w:lastRenderedPageBreak/>
        <w:t xml:space="preserve">Extended data figure </w:t>
      </w:r>
      <w:r>
        <w:rPr>
          <w:rFonts w:ascii="Times New Roman" w:hAnsi="Times New Roman" w:cs="Times New Roman"/>
          <w:b/>
          <w:bCs/>
        </w:rPr>
        <w:t>1</w:t>
      </w:r>
      <w:r w:rsidRPr="00C84B2D">
        <w:rPr>
          <w:rFonts w:ascii="Times New Roman" w:hAnsi="Times New Roman" w:cs="Times New Roman"/>
        </w:rPr>
        <w:t xml:space="preserve">. </w:t>
      </w:r>
      <w:r>
        <w:rPr>
          <w:rFonts w:ascii="Times New Roman" w:hAnsi="Times New Roman" w:cs="Times New Roman"/>
        </w:rPr>
        <w:t>Accuracy (ACC) evaluation of forecast of</w:t>
      </w:r>
      <w:r w:rsidRPr="00C84B2D">
        <w:rPr>
          <w:rFonts w:ascii="Times New Roman" w:hAnsi="Times New Roman" w:cs="Times New Roman"/>
        </w:rPr>
        <w:t xml:space="preserve"> EUWS (DJF) activities for different models and different forecast approach</w:t>
      </w:r>
      <w:r>
        <w:rPr>
          <w:rFonts w:ascii="Times New Roman" w:hAnsi="Times New Roman" w:cs="Times New Roman"/>
        </w:rPr>
        <w:t>es</w:t>
      </w:r>
      <w:r w:rsidRPr="00C84B2D">
        <w:rPr>
          <w:rFonts w:ascii="Times New Roman" w:hAnsi="Times New Roman" w:cs="Times New Roman"/>
        </w:rPr>
        <w:t>, i.e. atmospheric ensemble forecast (ENS), selected atmospheric ensemble forecast (SENS), and Ocean proxy forecast (OPF, light green background). Left column (panels a, b, d) shows forecast based on September initialisations of different forecasted months (Top to bottom); right column shows forecast based on October initialisations of different forecasted months (Top to bottom). Dots indicate the evaluation of the target domain. Black bars indicate interquartile range derived from the sensitivity study. Crosses indicate extremum of individual sensitivity study</w:t>
      </w:r>
      <w:r>
        <w:rPr>
          <w:rFonts w:ascii="Times New Roman" w:hAnsi="Times New Roman" w:cs="Times New Roman"/>
        </w:rPr>
        <w:t xml:space="preserve">. Colours indicate different EUWS activity categories: </w:t>
      </w:r>
      <w:r w:rsidRPr="00C84B2D">
        <w:rPr>
          <w:rFonts w:ascii="Times New Roman" w:hAnsi="Times New Roman" w:cs="Times New Roman"/>
        </w:rPr>
        <w:t>Inactive (blue), Normal (black), and Active (red).</w:t>
      </w:r>
    </w:p>
    <w:p w14:paraId="1EE06597" w14:textId="77777777" w:rsidR="00BC177D" w:rsidRPr="00C84B2D" w:rsidRDefault="00BC177D" w:rsidP="00BC177D">
      <w:pPr>
        <w:spacing w:line="480" w:lineRule="auto"/>
        <w:jc w:val="both"/>
        <w:rPr>
          <w:rFonts w:ascii="Times New Roman" w:hAnsi="Times New Roman" w:cs="Times New Roman"/>
        </w:rPr>
      </w:pPr>
      <w:r w:rsidRPr="00C84B2D">
        <w:rPr>
          <w:rFonts w:ascii="Times New Roman" w:hAnsi="Times New Roman" w:cs="Times New Roman"/>
          <w:noProof/>
        </w:rPr>
        <w:drawing>
          <wp:inline distT="0" distB="0" distL="0" distR="0" wp14:anchorId="06ED3A89" wp14:editId="55EB5569">
            <wp:extent cx="5731510" cy="4298950"/>
            <wp:effectExtent l="0" t="0" r="2540" b="6350"/>
            <wp:docPr id="692246783" name="Picture 3"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2246783" name="Picture 3" descr="A screenshot of a graph&#10;&#10;Description automatically generated"/>
                    <pic:cNvPicPr/>
                  </pic:nvPicPr>
                  <pic:blipFill>
                    <a:blip r:embed="rId4">
                      <a:extLst>
                        <a:ext uri="{28A0092B-C50C-407E-A947-70E740481C1C}">
                          <a14:useLocalDpi xmlns:a14="http://schemas.microsoft.com/office/drawing/2010/main" val="0"/>
                        </a:ext>
                      </a:extLst>
                    </a:blip>
                    <a:stretch>
                      <a:fillRect/>
                    </a:stretch>
                  </pic:blipFill>
                  <pic:spPr>
                    <a:xfrm>
                      <a:off x="0" y="0"/>
                      <a:ext cx="5731510" cy="4298950"/>
                    </a:xfrm>
                    <a:prstGeom prst="rect">
                      <a:avLst/>
                    </a:prstGeom>
                  </pic:spPr>
                </pic:pic>
              </a:graphicData>
            </a:graphic>
          </wp:inline>
        </w:drawing>
      </w:r>
    </w:p>
    <w:p w14:paraId="21A61811" w14:textId="77777777" w:rsidR="00BC177D" w:rsidRPr="00C84B2D" w:rsidRDefault="00BC177D" w:rsidP="00BC177D">
      <w:pPr>
        <w:spacing w:line="480" w:lineRule="auto"/>
        <w:rPr>
          <w:rFonts w:ascii="Times New Roman" w:hAnsi="Times New Roman" w:cs="Times New Roman"/>
          <w:b/>
          <w:bCs/>
        </w:rPr>
      </w:pPr>
      <w:r w:rsidRPr="00C84B2D">
        <w:rPr>
          <w:rFonts w:ascii="Times New Roman" w:hAnsi="Times New Roman" w:cs="Times New Roman"/>
          <w:b/>
          <w:bCs/>
        </w:rPr>
        <w:br w:type="page"/>
      </w:r>
    </w:p>
    <w:p w14:paraId="7BF5FF37" w14:textId="77777777" w:rsidR="00BC177D" w:rsidRPr="00C84B2D" w:rsidRDefault="00BC177D" w:rsidP="00BC177D">
      <w:pPr>
        <w:spacing w:line="480" w:lineRule="auto"/>
        <w:jc w:val="both"/>
        <w:rPr>
          <w:rFonts w:ascii="Times New Roman" w:hAnsi="Times New Roman" w:cs="Times New Roman"/>
        </w:rPr>
      </w:pPr>
      <w:r w:rsidRPr="00C84B2D">
        <w:rPr>
          <w:rFonts w:ascii="Times New Roman" w:hAnsi="Times New Roman" w:cs="Times New Roman"/>
          <w:b/>
          <w:bCs/>
        </w:rPr>
        <w:lastRenderedPageBreak/>
        <w:t xml:space="preserve">Extended data figure </w:t>
      </w:r>
      <w:r>
        <w:rPr>
          <w:rFonts w:ascii="Times New Roman" w:hAnsi="Times New Roman" w:cs="Times New Roman"/>
          <w:b/>
          <w:bCs/>
        </w:rPr>
        <w:t>2</w:t>
      </w:r>
      <w:r w:rsidRPr="00C84B2D">
        <w:rPr>
          <w:rFonts w:ascii="Times New Roman" w:hAnsi="Times New Roman" w:cs="Times New Roman"/>
        </w:rPr>
        <w:t xml:space="preserve">. Difference of composite of the </w:t>
      </w:r>
      <w:r w:rsidRPr="00C84B2D">
        <w:rPr>
          <w:rFonts w:ascii="Times New Roman" w:hAnsi="Times New Roman" w:cs="Times New Roman"/>
          <w:i/>
          <w:iCs/>
        </w:rPr>
        <w:t>θ</w:t>
      </w:r>
      <w:r w:rsidRPr="00C84B2D">
        <w:rPr>
          <w:rFonts w:ascii="Times New Roman" w:hAnsi="Times New Roman" w:cs="Times New Roman"/>
          <w:i/>
          <w:iCs/>
          <w:vertAlign w:val="subscript"/>
        </w:rPr>
        <w:t>ot300</w:t>
      </w:r>
      <w:r w:rsidRPr="00C84B2D">
        <w:rPr>
          <w:rFonts w:ascii="Times New Roman" w:hAnsi="Times New Roman" w:cs="Times New Roman"/>
        </w:rPr>
        <w:t xml:space="preserve"> between (top to bottom) seasonal prediction systems and their respective reanalysis for (a) September and (b) October initialisations of (left to right) different forecasted months.</w:t>
      </w:r>
    </w:p>
    <w:p w14:paraId="274CE648" w14:textId="77777777" w:rsidR="00BC177D" w:rsidRPr="00C84B2D" w:rsidRDefault="00BC177D" w:rsidP="00BC177D">
      <w:pPr>
        <w:spacing w:line="480" w:lineRule="auto"/>
        <w:jc w:val="both"/>
        <w:rPr>
          <w:rFonts w:ascii="Times New Roman" w:hAnsi="Times New Roman" w:cs="Times New Roman"/>
        </w:rPr>
      </w:pPr>
      <w:r w:rsidRPr="00C84B2D">
        <w:rPr>
          <w:rFonts w:ascii="Times New Roman" w:hAnsi="Times New Roman" w:cs="Times New Roman"/>
          <w:noProof/>
        </w:rPr>
        <w:drawing>
          <wp:inline distT="0" distB="0" distL="0" distR="0" wp14:anchorId="40388D76" wp14:editId="5497CC6C">
            <wp:extent cx="5624423" cy="3101830"/>
            <wp:effectExtent l="0" t="0" r="0" b="3810"/>
            <wp:docPr id="742451236" name="Picture 3" descr="A collage of images of different colo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4983928" name="Picture 3" descr="A collage of images of different colors&#10;&#10;Description automatically generated"/>
                    <pic:cNvPicPr/>
                  </pic:nvPicPr>
                  <pic:blipFill rotWithShape="1">
                    <a:blip r:embed="rId5" cstate="print">
                      <a:extLst>
                        <a:ext uri="{28A0092B-C50C-407E-A947-70E740481C1C}">
                          <a14:useLocalDpi xmlns:a14="http://schemas.microsoft.com/office/drawing/2010/main" val="0"/>
                        </a:ext>
                      </a:extLst>
                    </a:blip>
                    <a:srcRect l="10536" r="13908"/>
                    <a:stretch/>
                  </pic:blipFill>
                  <pic:spPr bwMode="auto">
                    <a:xfrm>
                      <a:off x="0" y="0"/>
                      <a:ext cx="5632918" cy="3106515"/>
                    </a:xfrm>
                    <a:prstGeom prst="rect">
                      <a:avLst/>
                    </a:prstGeom>
                    <a:ln>
                      <a:noFill/>
                    </a:ln>
                    <a:extLst>
                      <a:ext uri="{53640926-AAD7-44D8-BBD7-CCE9431645EC}">
                        <a14:shadowObscured xmlns:a14="http://schemas.microsoft.com/office/drawing/2010/main"/>
                      </a:ext>
                    </a:extLst>
                  </pic:spPr>
                </pic:pic>
              </a:graphicData>
            </a:graphic>
          </wp:inline>
        </w:drawing>
      </w:r>
    </w:p>
    <w:p w14:paraId="4C2B1107" w14:textId="77777777" w:rsidR="00BC177D" w:rsidRPr="00C84B2D" w:rsidRDefault="00BC177D" w:rsidP="00BC177D">
      <w:pPr>
        <w:spacing w:line="480" w:lineRule="auto"/>
        <w:jc w:val="both"/>
        <w:rPr>
          <w:rFonts w:ascii="Times New Roman" w:hAnsi="Times New Roman" w:cs="Times New Roman"/>
        </w:rPr>
      </w:pPr>
      <w:r w:rsidRPr="00C84B2D">
        <w:rPr>
          <w:rFonts w:ascii="Times New Roman" w:hAnsi="Times New Roman" w:cs="Times New Roman"/>
          <w:noProof/>
        </w:rPr>
        <w:drawing>
          <wp:inline distT="0" distB="0" distL="0" distR="0" wp14:anchorId="5E8A1BEE" wp14:editId="735E6B59">
            <wp:extent cx="5624195" cy="3083213"/>
            <wp:effectExtent l="0" t="0" r="0" b="3175"/>
            <wp:docPr id="1521828527" name="Picture 4" descr="A collage of images of different colo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713199" name="Picture 4" descr="A collage of images of different colors&#10;&#10;Description automatically generated"/>
                    <pic:cNvPicPr/>
                  </pic:nvPicPr>
                  <pic:blipFill rotWithShape="1">
                    <a:blip r:embed="rId6" cstate="print">
                      <a:extLst>
                        <a:ext uri="{28A0092B-C50C-407E-A947-70E740481C1C}">
                          <a14:useLocalDpi xmlns:a14="http://schemas.microsoft.com/office/drawing/2010/main" val="0"/>
                        </a:ext>
                      </a:extLst>
                    </a:blip>
                    <a:srcRect l="10236" r="13755"/>
                    <a:stretch/>
                  </pic:blipFill>
                  <pic:spPr bwMode="auto">
                    <a:xfrm>
                      <a:off x="0" y="0"/>
                      <a:ext cx="5644830" cy="3094525"/>
                    </a:xfrm>
                    <a:prstGeom prst="rect">
                      <a:avLst/>
                    </a:prstGeom>
                    <a:ln>
                      <a:noFill/>
                    </a:ln>
                    <a:extLst>
                      <a:ext uri="{53640926-AAD7-44D8-BBD7-CCE9431645EC}">
                        <a14:shadowObscured xmlns:a14="http://schemas.microsoft.com/office/drawing/2010/main"/>
                      </a:ext>
                    </a:extLst>
                  </pic:spPr>
                </pic:pic>
              </a:graphicData>
            </a:graphic>
          </wp:inline>
        </w:drawing>
      </w:r>
    </w:p>
    <w:p w14:paraId="2B390E37" w14:textId="77777777" w:rsidR="00BC177D" w:rsidRPr="00C84B2D" w:rsidRDefault="00BC177D" w:rsidP="00BC177D">
      <w:pPr>
        <w:spacing w:line="480" w:lineRule="auto"/>
        <w:rPr>
          <w:rFonts w:ascii="Times New Roman" w:hAnsi="Times New Roman" w:cs="Times New Roman"/>
          <w:b/>
          <w:bCs/>
        </w:rPr>
      </w:pPr>
      <w:r w:rsidRPr="00C84B2D">
        <w:rPr>
          <w:rFonts w:ascii="Times New Roman" w:hAnsi="Times New Roman" w:cs="Times New Roman"/>
          <w:b/>
          <w:bCs/>
        </w:rPr>
        <w:br w:type="page"/>
      </w:r>
    </w:p>
    <w:p w14:paraId="46E31132" w14:textId="77777777" w:rsidR="00BC177D" w:rsidRPr="00C84B2D" w:rsidRDefault="00BC177D" w:rsidP="00BC177D">
      <w:pPr>
        <w:spacing w:line="480" w:lineRule="auto"/>
        <w:jc w:val="both"/>
        <w:rPr>
          <w:rFonts w:ascii="Times New Roman" w:hAnsi="Times New Roman" w:cs="Times New Roman"/>
        </w:rPr>
      </w:pPr>
      <w:r w:rsidRPr="00C84B2D">
        <w:rPr>
          <w:rFonts w:ascii="Times New Roman" w:hAnsi="Times New Roman" w:cs="Times New Roman"/>
          <w:b/>
          <w:bCs/>
        </w:rPr>
        <w:lastRenderedPageBreak/>
        <w:t xml:space="preserve">Extended data figure </w:t>
      </w:r>
      <w:r>
        <w:rPr>
          <w:rFonts w:ascii="Times New Roman" w:hAnsi="Times New Roman" w:cs="Times New Roman"/>
          <w:b/>
          <w:bCs/>
        </w:rPr>
        <w:t>3</w:t>
      </w:r>
      <w:r w:rsidRPr="00C84B2D">
        <w:rPr>
          <w:rFonts w:ascii="Times New Roman" w:hAnsi="Times New Roman" w:cs="Times New Roman"/>
          <w:b/>
          <w:bCs/>
        </w:rPr>
        <w:t>.</w:t>
      </w:r>
      <w:r w:rsidRPr="00C84B2D">
        <w:rPr>
          <w:rFonts w:ascii="Times New Roman" w:hAnsi="Times New Roman" w:cs="Times New Roman"/>
        </w:rPr>
        <w:t xml:space="preserve"> Ranked probability skill scores (RPSS) between observed EUWS (DJF) activities and forecasted EUWS activities for different models and different forecast approach, i.e. atmospheric ensemble forecast (ENS), selected atmospheric ensemble forecast (SENS), and Ocean proxy forecast (OPF, light green background). Left column (panels a, b, d) shows forecast based on September initialisations of OHC states in different lead months (Top to bottom); right column shows forecast based on October initialisations of OHC states in different lead months (Top to bottom). Dots indicate the evaluation of the target domain. Black bars indicate interquartile range derived from the sensitivity study. Crosses indicate extremum of individual sensitivity study.</w:t>
      </w:r>
    </w:p>
    <w:p w14:paraId="1017945E" w14:textId="77777777" w:rsidR="00BC177D" w:rsidRPr="00C84B2D" w:rsidRDefault="00BC177D" w:rsidP="00BC177D">
      <w:pPr>
        <w:spacing w:line="480" w:lineRule="auto"/>
        <w:rPr>
          <w:rFonts w:ascii="Times New Roman" w:hAnsi="Times New Roman" w:cs="Times New Roman"/>
          <w:b/>
          <w:bCs/>
        </w:rPr>
      </w:pPr>
      <w:r w:rsidRPr="00C84B2D">
        <w:rPr>
          <w:rFonts w:ascii="Times New Roman" w:hAnsi="Times New Roman" w:cs="Times New Roman"/>
          <w:b/>
          <w:bCs/>
          <w:noProof/>
        </w:rPr>
        <w:drawing>
          <wp:inline distT="0" distB="0" distL="0" distR="0" wp14:anchorId="08493922" wp14:editId="7C21944E">
            <wp:extent cx="5731510" cy="4298950"/>
            <wp:effectExtent l="0" t="0" r="2540" b="6350"/>
            <wp:docPr id="1102300696" name="Picture 2" descr="A graph of a number of different numb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2300696" name="Picture 2" descr="A graph of a number of different numbers&#10;&#10;Description automatically generated with medium confidence"/>
                    <pic:cNvPicPr/>
                  </pic:nvPicPr>
                  <pic:blipFill>
                    <a:blip r:embed="rId7">
                      <a:extLst>
                        <a:ext uri="{28A0092B-C50C-407E-A947-70E740481C1C}">
                          <a14:useLocalDpi xmlns:a14="http://schemas.microsoft.com/office/drawing/2010/main" val="0"/>
                        </a:ext>
                      </a:extLst>
                    </a:blip>
                    <a:stretch>
                      <a:fillRect/>
                    </a:stretch>
                  </pic:blipFill>
                  <pic:spPr>
                    <a:xfrm>
                      <a:off x="0" y="0"/>
                      <a:ext cx="5731510" cy="4298950"/>
                    </a:xfrm>
                    <a:prstGeom prst="rect">
                      <a:avLst/>
                    </a:prstGeom>
                  </pic:spPr>
                </pic:pic>
              </a:graphicData>
            </a:graphic>
          </wp:inline>
        </w:drawing>
      </w:r>
      <w:r w:rsidRPr="00C84B2D">
        <w:rPr>
          <w:rFonts w:ascii="Times New Roman" w:hAnsi="Times New Roman" w:cs="Times New Roman"/>
          <w:b/>
          <w:bCs/>
        </w:rPr>
        <w:br w:type="page"/>
      </w:r>
    </w:p>
    <w:p w14:paraId="73A38E85" w14:textId="77777777" w:rsidR="00BC177D" w:rsidRPr="00C84B2D" w:rsidRDefault="00BC177D" w:rsidP="00BC177D">
      <w:pPr>
        <w:spacing w:line="480" w:lineRule="auto"/>
        <w:jc w:val="both"/>
        <w:rPr>
          <w:rFonts w:ascii="Times New Roman" w:hAnsi="Times New Roman" w:cs="Times New Roman"/>
        </w:rPr>
      </w:pPr>
      <w:r w:rsidRPr="00C84B2D">
        <w:rPr>
          <w:rFonts w:ascii="Times New Roman" w:hAnsi="Times New Roman" w:cs="Times New Roman"/>
          <w:b/>
          <w:bCs/>
        </w:rPr>
        <w:lastRenderedPageBreak/>
        <w:t xml:space="preserve">Extended data figure </w:t>
      </w:r>
      <w:r>
        <w:rPr>
          <w:rFonts w:ascii="Times New Roman" w:hAnsi="Times New Roman" w:cs="Times New Roman"/>
          <w:b/>
          <w:bCs/>
        </w:rPr>
        <w:t>4</w:t>
      </w:r>
      <w:r w:rsidRPr="00C84B2D">
        <w:rPr>
          <w:rFonts w:ascii="Times New Roman" w:hAnsi="Times New Roman" w:cs="Times New Roman"/>
        </w:rPr>
        <w:t>. Red box indicates the domain that is used in the defining regional EUWS activity category (See methodology). Blue box indicates the maximum extent of the domain that is used in sensitivity study. Magenta box indicates the region where ocean pattern correlation are calculated.</w:t>
      </w:r>
    </w:p>
    <w:p w14:paraId="649F833E" w14:textId="77777777" w:rsidR="00BC177D" w:rsidRPr="00C84B2D" w:rsidRDefault="00BC177D" w:rsidP="00BC177D">
      <w:pPr>
        <w:spacing w:line="480" w:lineRule="auto"/>
        <w:jc w:val="both"/>
        <w:rPr>
          <w:rFonts w:ascii="Times New Roman" w:hAnsi="Times New Roman" w:cs="Times New Roman"/>
        </w:rPr>
      </w:pPr>
      <w:r w:rsidRPr="00C84B2D">
        <w:rPr>
          <w:rFonts w:ascii="Times New Roman" w:hAnsi="Times New Roman" w:cs="Times New Roman"/>
          <w:noProof/>
        </w:rPr>
        <w:drawing>
          <wp:inline distT="0" distB="0" distL="0" distR="0" wp14:anchorId="2F437510" wp14:editId="49EEC30D">
            <wp:extent cx="4844005" cy="3032567"/>
            <wp:effectExtent l="0" t="0" r="0" b="0"/>
            <wp:docPr id="1061913665" name="Picture 5" descr="A map of the wor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4134178" name="Picture 5" descr="A map of the world&#10;&#10;Description automatically generated"/>
                    <pic:cNvPicPr/>
                  </pic:nvPicPr>
                  <pic:blipFill rotWithShape="1">
                    <a:blip r:embed="rId8" cstate="print">
                      <a:extLst>
                        <a:ext uri="{28A0092B-C50C-407E-A947-70E740481C1C}">
                          <a14:useLocalDpi xmlns:a14="http://schemas.microsoft.com/office/drawing/2010/main" val="0"/>
                        </a:ext>
                      </a:extLst>
                    </a:blip>
                    <a:srcRect l="7068" t="16963" r="8407" b="12487"/>
                    <a:stretch/>
                  </pic:blipFill>
                  <pic:spPr bwMode="auto">
                    <a:xfrm>
                      <a:off x="0" y="0"/>
                      <a:ext cx="4844561" cy="3032915"/>
                    </a:xfrm>
                    <a:prstGeom prst="rect">
                      <a:avLst/>
                    </a:prstGeom>
                    <a:ln>
                      <a:noFill/>
                    </a:ln>
                    <a:extLst>
                      <a:ext uri="{53640926-AAD7-44D8-BBD7-CCE9431645EC}">
                        <a14:shadowObscured xmlns:a14="http://schemas.microsoft.com/office/drawing/2010/main"/>
                      </a:ext>
                    </a:extLst>
                  </pic:spPr>
                </pic:pic>
              </a:graphicData>
            </a:graphic>
          </wp:inline>
        </w:drawing>
      </w:r>
    </w:p>
    <w:p w14:paraId="567AD656" w14:textId="77777777" w:rsidR="00BC177D" w:rsidRPr="00C84B2D" w:rsidRDefault="00BC177D" w:rsidP="00BC177D">
      <w:pPr>
        <w:spacing w:line="480" w:lineRule="auto"/>
        <w:rPr>
          <w:rFonts w:ascii="Times New Roman" w:hAnsi="Times New Roman" w:cs="Times New Roman"/>
          <w:b/>
          <w:bCs/>
        </w:rPr>
      </w:pPr>
    </w:p>
    <w:p w14:paraId="417D81E6" w14:textId="77777777" w:rsidR="00BC177D" w:rsidRDefault="00BC177D" w:rsidP="00BC177D">
      <w:pPr>
        <w:spacing w:line="480" w:lineRule="auto"/>
        <w:rPr>
          <w:rFonts w:ascii="Times New Roman" w:hAnsi="Times New Roman" w:cs="Times New Roman"/>
        </w:rPr>
      </w:pPr>
    </w:p>
    <w:p w14:paraId="53F3B066" w14:textId="77777777" w:rsidR="0038214D" w:rsidRDefault="0038214D"/>
    <w:sectPr w:rsidR="0038214D" w:rsidSect="00BC177D">
      <w:footerReference w:type="default" r:id="rId9"/>
      <w:pgSz w:w="11906" w:h="16838"/>
      <w:pgMar w:top="1440" w:right="1440"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97181066"/>
      <w:docPartObj>
        <w:docPartGallery w:val="Page Numbers (Bottom of Page)"/>
        <w:docPartUnique/>
      </w:docPartObj>
    </w:sdtPr>
    <w:sdtEndPr>
      <w:rPr>
        <w:rFonts w:ascii="Times New Roman" w:hAnsi="Times New Roman" w:cs="Times New Roman"/>
        <w:noProof/>
      </w:rPr>
    </w:sdtEndPr>
    <w:sdtContent>
      <w:p w14:paraId="67BD9433" w14:textId="77777777" w:rsidR="00000000" w:rsidRPr="0014277E" w:rsidRDefault="00000000">
        <w:pPr>
          <w:pStyle w:val="Footer"/>
          <w:jc w:val="center"/>
          <w:rPr>
            <w:rFonts w:ascii="Times New Roman" w:hAnsi="Times New Roman" w:cs="Times New Roman"/>
          </w:rPr>
        </w:pPr>
        <w:r w:rsidRPr="0014277E">
          <w:rPr>
            <w:rFonts w:ascii="Times New Roman" w:hAnsi="Times New Roman" w:cs="Times New Roman"/>
          </w:rPr>
          <w:fldChar w:fldCharType="begin"/>
        </w:r>
        <w:r w:rsidRPr="0014277E">
          <w:rPr>
            <w:rFonts w:ascii="Times New Roman" w:hAnsi="Times New Roman" w:cs="Times New Roman"/>
          </w:rPr>
          <w:instrText xml:space="preserve"> PAGE   \* MERGEFORMAT </w:instrText>
        </w:r>
        <w:r w:rsidRPr="0014277E">
          <w:rPr>
            <w:rFonts w:ascii="Times New Roman" w:hAnsi="Times New Roman" w:cs="Times New Roman"/>
          </w:rPr>
          <w:fldChar w:fldCharType="separate"/>
        </w:r>
        <w:r w:rsidRPr="0014277E">
          <w:rPr>
            <w:rFonts w:ascii="Times New Roman" w:hAnsi="Times New Roman" w:cs="Times New Roman"/>
            <w:noProof/>
          </w:rPr>
          <w:t>2</w:t>
        </w:r>
        <w:r w:rsidRPr="0014277E">
          <w:rPr>
            <w:rFonts w:ascii="Times New Roman" w:hAnsi="Times New Roman" w:cs="Times New Roman"/>
            <w:noProof/>
          </w:rPr>
          <w:fldChar w:fldCharType="end"/>
        </w:r>
      </w:p>
    </w:sdtContent>
  </w:sdt>
  <w:p w14:paraId="6EEB577E" w14:textId="77777777" w:rsidR="00000000" w:rsidRDefault="00000000">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177D"/>
    <w:rsid w:val="00235F39"/>
    <w:rsid w:val="0036166B"/>
    <w:rsid w:val="0038214D"/>
    <w:rsid w:val="00AD7A41"/>
    <w:rsid w:val="00AE732B"/>
    <w:rsid w:val="00BC177D"/>
    <w:rsid w:val="00CF3EC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BAFBCA"/>
  <w15:chartTrackingRefBased/>
  <w15:docId w15:val="{8DF08847-8D3F-4E7E-A98C-A0FB48E8E4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177D"/>
    <w:rPr>
      <w:rFonts w:eastAsiaTheme="minorEastAsia"/>
      <w:lang w:val="en-GB" w:eastAsia="zh-TW"/>
    </w:rPr>
  </w:style>
  <w:style w:type="paragraph" w:styleId="Heading1">
    <w:name w:val="heading 1"/>
    <w:basedOn w:val="Normal"/>
    <w:next w:val="Normal"/>
    <w:link w:val="Heading1Char"/>
    <w:uiPriority w:val="9"/>
    <w:qFormat/>
    <w:rsid w:val="00BC177D"/>
    <w:pPr>
      <w:keepNext/>
      <w:keepLines/>
      <w:spacing w:before="360" w:after="80"/>
      <w:outlineLvl w:val="0"/>
    </w:pPr>
    <w:rPr>
      <w:rFonts w:asciiTheme="majorHAnsi" w:eastAsiaTheme="majorEastAsia" w:hAnsiTheme="majorHAnsi" w:cstheme="majorBidi"/>
      <w:color w:val="0F4761" w:themeColor="accent1" w:themeShade="BF"/>
      <w:sz w:val="40"/>
      <w:szCs w:val="40"/>
      <w:lang w:val="en-US" w:eastAsia="en-US"/>
    </w:rPr>
  </w:style>
  <w:style w:type="paragraph" w:styleId="Heading2">
    <w:name w:val="heading 2"/>
    <w:basedOn w:val="Normal"/>
    <w:next w:val="Normal"/>
    <w:link w:val="Heading2Char"/>
    <w:uiPriority w:val="9"/>
    <w:semiHidden/>
    <w:unhideWhenUsed/>
    <w:qFormat/>
    <w:rsid w:val="00BC177D"/>
    <w:pPr>
      <w:keepNext/>
      <w:keepLines/>
      <w:spacing w:before="160" w:after="80"/>
      <w:outlineLvl w:val="1"/>
    </w:pPr>
    <w:rPr>
      <w:rFonts w:asciiTheme="majorHAnsi" w:eastAsiaTheme="majorEastAsia" w:hAnsiTheme="majorHAnsi" w:cstheme="majorBidi"/>
      <w:color w:val="0F4761" w:themeColor="accent1" w:themeShade="BF"/>
      <w:sz w:val="32"/>
      <w:szCs w:val="32"/>
      <w:lang w:val="en-US" w:eastAsia="en-US"/>
    </w:rPr>
  </w:style>
  <w:style w:type="paragraph" w:styleId="Heading3">
    <w:name w:val="heading 3"/>
    <w:basedOn w:val="Normal"/>
    <w:next w:val="Normal"/>
    <w:link w:val="Heading3Char"/>
    <w:uiPriority w:val="9"/>
    <w:semiHidden/>
    <w:unhideWhenUsed/>
    <w:qFormat/>
    <w:rsid w:val="00BC177D"/>
    <w:pPr>
      <w:keepNext/>
      <w:keepLines/>
      <w:spacing w:before="160" w:after="80"/>
      <w:outlineLvl w:val="2"/>
    </w:pPr>
    <w:rPr>
      <w:rFonts w:eastAsiaTheme="majorEastAsia" w:cstheme="majorBidi"/>
      <w:color w:val="0F4761" w:themeColor="accent1" w:themeShade="BF"/>
      <w:sz w:val="28"/>
      <w:szCs w:val="28"/>
      <w:lang w:val="en-US" w:eastAsia="en-US"/>
    </w:rPr>
  </w:style>
  <w:style w:type="paragraph" w:styleId="Heading4">
    <w:name w:val="heading 4"/>
    <w:basedOn w:val="Normal"/>
    <w:next w:val="Normal"/>
    <w:link w:val="Heading4Char"/>
    <w:uiPriority w:val="9"/>
    <w:semiHidden/>
    <w:unhideWhenUsed/>
    <w:qFormat/>
    <w:rsid w:val="00BC177D"/>
    <w:pPr>
      <w:keepNext/>
      <w:keepLines/>
      <w:spacing w:before="80" w:after="40"/>
      <w:outlineLvl w:val="3"/>
    </w:pPr>
    <w:rPr>
      <w:rFonts w:eastAsiaTheme="majorEastAsia" w:cstheme="majorBidi"/>
      <w:i/>
      <w:iCs/>
      <w:color w:val="0F4761" w:themeColor="accent1" w:themeShade="BF"/>
      <w:lang w:val="en-US" w:eastAsia="en-US"/>
    </w:rPr>
  </w:style>
  <w:style w:type="paragraph" w:styleId="Heading5">
    <w:name w:val="heading 5"/>
    <w:basedOn w:val="Normal"/>
    <w:next w:val="Normal"/>
    <w:link w:val="Heading5Char"/>
    <w:uiPriority w:val="9"/>
    <w:semiHidden/>
    <w:unhideWhenUsed/>
    <w:qFormat/>
    <w:rsid w:val="00BC177D"/>
    <w:pPr>
      <w:keepNext/>
      <w:keepLines/>
      <w:spacing w:before="80" w:after="40"/>
      <w:outlineLvl w:val="4"/>
    </w:pPr>
    <w:rPr>
      <w:rFonts w:eastAsiaTheme="majorEastAsia" w:cstheme="majorBidi"/>
      <w:color w:val="0F4761" w:themeColor="accent1" w:themeShade="BF"/>
      <w:lang w:val="en-US" w:eastAsia="en-US"/>
    </w:rPr>
  </w:style>
  <w:style w:type="paragraph" w:styleId="Heading6">
    <w:name w:val="heading 6"/>
    <w:basedOn w:val="Normal"/>
    <w:next w:val="Normal"/>
    <w:link w:val="Heading6Char"/>
    <w:uiPriority w:val="9"/>
    <w:semiHidden/>
    <w:unhideWhenUsed/>
    <w:qFormat/>
    <w:rsid w:val="00BC177D"/>
    <w:pPr>
      <w:keepNext/>
      <w:keepLines/>
      <w:spacing w:before="40" w:after="0"/>
      <w:outlineLvl w:val="5"/>
    </w:pPr>
    <w:rPr>
      <w:rFonts w:eastAsiaTheme="majorEastAsia" w:cstheme="majorBidi"/>
      <w:i/>
      <w:iCs/>
      <w:color w:val="595959" w:themeColor="text1" w:themeTint="A6"/>
      <w:lang w:val="en-US" w:eastAsia="en-US"/>
    </w:rPr>
  </w:style>
  <w:style w:type="paragraph" w:styleId="Heading7">
    <w:name w:val="heading 7"/>
    <w:basedOn w:val="Normal"/>
    <w:next w:val="Normal"/>
    <w:link w:val="Heading7Char"/>
    <w:uiPriority w:val="9"/>
    <w:semiHidden/>
    <w:unhideWhenUsed/>
    <w:qFormat/>
    <w:rsid w:val="00BC177D"/>
    <w:pPr>
      <w:keepNext/>
      <w:keepLines/>
      <w:spacing w:before="40" w:after="0"/>
      <w:outlineLvl w:val="6"/>
    </w:pPr>
    <w:rPr>
      <w:rFonts w:eastAsiaTheme="majorEastAsia" w:cstheme="majorBidi"/>
      <w:color w:val="595959" w:themeColor="text1" w:themeTint="A6"/>
      <w:lang w:val="en-US" w:eastAsia="en-US"/>
    </w:rPr>
  </w:style>
  <w:style w:type="paragraph" w:styleId="Heading8">
    <w:name w:val="heading 8"/>
    <w:basedOn w:val="Normal"/>
    <w:next w:val="Normal"/>
    <w:link w:val="Heading8Char"/>
    <w:uiPriority w:val="9"/>
    <w:semiHidden/>
    <w:unhideWhenUsed/>
    <w:qFormat/>
    <w:rsid w:val="00BC177D"/>
    <w:pPr>
      <w:keepNext/>
      <w:keepLines/>
      <w:spacing w:after="0"/>
      <w:outlineLvl w:val="7"/>
    </w:pPr>
    <w:rPr>
      <w:rFonts w:eastAsiaTheme="majorEastAsia" w:cstheme="majorBidi"/>
      <w:i/>
      <w:iCs/>
      <w:color w:val="272727" w:themeColor="text1" w:themeTint="D8"/>
      <w:lang w:val="en-US" w:eastAsia="en-US"/>
    </w:rPr>
  </w:style>
  <w:style w:type="paragraph" w:styleId="Heading9">
    <w:name w:val="heading 9"/>
    <w:basedOn w:val="Normal"/>
    <w:next w:val="Normal"/>
    <w:link w:val="Heading9Char"/>
    <w:uiPriority w:val="9"/>
    <w:semiHidden/>
    <w:unhideWhenUsed/>
    <w:qFormat/>
    <w:rsid w:val="00BC177D"/>
    <w:pPr>
      <w:keepNext/>
      <w:keepLines/>
      <w:spacing w:after="0"/>
      <w:outlineLvl w:val="8"/>
    </w:pPr>
    <w:rPr>
      <w:rFonts w:eastAsiaTheme="majorEastAsia" w:cstheme="majorBidi"/>
      <w:color w:val="272727" w:themeColor="text1" w:themeTint="D8"/>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C177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C177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C177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C177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C177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C177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C177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C177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C177D"/>
    <w:rPr>
      <w:rFonts w:eastAsiaTheme="majorEastAsia" w:cstheme="majorBidi"/>
      <w:color w:val="272727" w:themeColor="text1" w:themeTint="D8"/>
    </w:rPr>
  </w:style>
  <w:style w:type="paragraph" w:styleId="Title">
    <w:name w:val="Title"/>
    <w:basedOn w:val="Normal"/>
    <w:next w:val="Normal"/>
    <w:link w:val="TitleChar"/>
    <w:uiPriority w:val="10"/>
    <w:qFormat/>
    <w:rsid w:val="00BC177D"/>
    <w:pPr>
      <w:spacing w:after="80" w:line="240" w:lineRule="auto"/>
      <w:contextualSpacing/>
    </w:pPr>
    <w:rPr>
      <w:rFonts w:asciiTheme="majorHAnsi" w:eastAsiaTheme="majorEastAsia" w:hAnsiTheme="majorHAnsi" w:cstheme="majorBidi"/>
      <w:spacing w:val="-10"/>
      <w:kern w:val="28"/>
      <w:sz w:val="56"/>
      <w:szCs w:val="56"/>
      <w:lang w:val="en-US" w:eastAsia="en-US"/>
    </w:rPr>
  </w:style>
  <w:style w:type="character" w:customStyle="1" w:styleId="TitleChar">
    <w:name w:val="Title Char"/>
    <w:basedOn w:val="DefaultParagraphFont"/>
    <w:link w:val="Title"/>
    <w:uiPriority w:val="10"/>
    <w:rsid w:val="00BC177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C177D"/>
    <w:pPr>
      <w:numPr>
        <w:ilvl w:val="1"/>
      </w:numPr>
    </w:pPr>
    <w:rPr>
      <w:rFonts w:eastAsiaTheme="majorEastAsia" w:cstheme="majorBidi"/>
      <w:color w:val="595959" w:themeColor="text1" w:themeTint="A6"/>
      <w:spacing w:val="15"/>
      <w:sz w:val="28"/>
      <w:szCs w:val="28"/>
      <w:lang w:val="en-US" w:eastAsia="en-US"/>
    </w:rPr>
  </w:style>
  <w:style w:type="character" w:customStyle="1" w:styleId="SubtitleChar">
    <w:name w:val="Subtitle Char"/>
    <w:basedOn w:val="DefaultParagraphFont"/>
    <w:link w:val="Subtitle"/>
    <w:uiPriority w:val="11"/>
    <w:rsid w:val="00BC177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C177D"/>
    <w:pPr>
      <w:spacing w:before="160"/>
      <w:jc w:val="center"/>
    </w:pPr>
    <w:rPr>
      <w:rFonts w:eastAsiaTheme="minorHAnsi"/>
      <w:i/>
      <w:iCs/>
      <w:color w:val="404040" w:themeColor="text1" w:themeTint="BF"/>
      <w:lang w:val="en-US" w:eastAsia="en-US"/>
    </w:rPr>
  </w:style>
  <w:style w:type="character" w:customStyle="1" w:styleId="QuoteChar">
    <w:name w:val="Quote Char"/>
    <w:basedOn w:val="DefaultParagraphFont"/>
    <w:link w:val="Quote"/>
    <w:uiPriority w:val="29"/>
    <w:rsid w:val="00BC177D"/>
    <w:rPr>
      <w:i/>
      <w:iCs/>
      <w:color w:val="404040" w:themeColor="text1" w:themeTint="BF"/>
    </w:rPr>
  </w:style>
  <w:style w:type="paragraph" w:styleId="ListParagraph">
    <w:name w:val="List Paragraph"/>
    <w:basedOn w:val="Normal"/>
    <w:uiPriority w:val="34"/>
    <w:qFormat/>
    <w:rsid w:val="00BC177D"/>
    <w:pPr>
      <w:ind w:left="720"/>
      <w:contextualSpacing/>
    </w:pPr>
    <w:rPr>
      <w:rFonts w:eastAsiaTheme="minorHAnsi"/>
      <w:lang w:val="en-US" w:eastAsia="en-US"/>
    </w:rPr>
  </w:style>
  <w:style w:type="character" w:styleId="IntenseEmphasis">
    <w:name w:val="Intense Emphasis"/>
    <w:basedOn w:val="DefaultParagraphFont"/>
    <w:uiPriority w:val="21"/>
    <w:qFormat/>
    <w:rsid w:val="00BC177D"/>
    <w:rPr>
      <w:i/>
      <w:iCs/>
      <w:color w:val="0F4761" w:themeColor="accent1" w:themeShade="BF"/>
    </w:rPr>
  </w:style>
  <w:style w:type="paragraph" w:styleId="IntenseQuote">
    <w:name w:val="Intense Quote"/>
    <w:basedOn w:val="Normal"/>
    <w:next w:val="Normal"/>
    <w:link w:val="IntenseQuoteChar"/>
    <w:uiPriority w:val="30"/>
    <w:qFormat/>
    <w:rsid w:val="00BC177D"/>
    <w:pPr>
      <w:pBdr>
        <w:top w:val="single" w:sz="4" w:space="10" w:color="0F4761" w:themeColor="accent1" w:themeShade="BF"/>
        <w:bottom w:val="single" w:sz="4" w:space="10" w:color="0F4761" w:themeColor="accent1" w:themeShade="BF"/>
      </w:pBdr>
      <w:spacing w:before="360" w:after="360"/>
      <w:ind w:left="864" w:right="864"/>
      <w:jc w:val="center"/>
    </w:pPr>
    <w:rPr>
      <w:rFonts w:eastAsiaTheme="minorHAnsi"/>
      <w:i/>
      <w:iCs/>
      <w:color w:val="0F4761" w:themeColor="accent1" w:themeShade="BF"/>
      <w:lang w:val="en-US" w:eastAsia="en-US"/>
    </w:rPr>
  </w:style>
  <w:style w:type="character" w:customStyle="1" w:styleId="IntenseQuoteChar">
    <w:name w:val="Intense Quote Char"/>
    <w:basedOn w:val="DefaultParagraphFont"/>
    <w:link w:val="IntenseQuote"/>
    <w:uiPriority w:val="30"/>
    <w:rsid w:val="00BC177D"/>
    <w:rPr>
      <w:i/>
      <w:iCs/>
      <w:color w:val="0F4761" w:themeColor="accent1" w:themeShade="BF"/>
    </w:rPr>
  </w:style>
  <w:style w:type="character" w:styleId="IntenseReference">
    <w:name w:val="Intense Reference"/>
    <w:basedOn w:val="DefaultParagraphFont"/>
    <w:uiPriority w:val="32"/>
    <w:qFormat/>
    <w:rsid w:val="00BC177D"/>
    <w:rPr>
      <w:b/>
      <w:bCs/>
      <w:smallCaps/>
      <w:color w:val="0F4761" w:themeColor="accent1" w:themeShade="BF"/>
      <w:spacing w:val="5"/>
    </w:rPr>
  </w:style>
  <w:style w:type="paragraph" w:styleId="Footer">
    <w:name w:val="footer"/>
    <w:basedOn w:val="Normal"/>
    <w:link w:val="FooterChar"/>
    <w:uiPriority w:val="99"/>
    <w:unhideWhenUsed/>
    <w:rsid w:val="00BC177D"/>
    <w:pPr>
      <w:tabs>
        <w:tab w:val="center" w:pos="4513"/>
        <w:tab w:val="right" w:pos="9026"/>
      </w:tabs>
      <w:spacing w:after="0" w:line="240" w:lineRule="auto"/>
    </w:pPr>
  </w:style>
  <w:style w:type="character" w:customStyle="1" w:styleId="FooterChar">
    <w:name w:val="Footer Char"/>
    <w:basedOn w:val="DefaultParagraphFont"/>
    <w:link w:val="Footer"/>
    <w:uiPriority w:val="99"/>
    <w:rsid w:val="00BC177D"/>
    <w:rPr>
      <w:rFonts w:eastAsiaTheme="minorEastAsia"/>
      <w:lang w:val="en-GB" w:eastAsia="zh-TW"/>
    </w:rPr>
  </w:style>
  <w:style w:type="table" w:styleId="TableGrid">
    <w:name w:val="Table Grid"/>
    <w:basedOn w:val="TableNormal"/>
    <w:uiPriority w:val="39"/>
    <w:rsid w:val="00BC177D"/>
    <w:pPr>
      <w:spacing w:after="0" w:line="240" w:lineRule="auto"/>
    </w:pPr>
    <w:rPr>
      <w:rFonts w:eastAsiaTheme="minorEastAsia"/>
      <w:lang w:val="en-GB" w:eastAsia="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BC17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491</Words>
  <Characters>2802</Characters>
  <Application>Microsoft Office Word</Application>
  <DocSecurity>0</DocSecurity>
  <Lines>23</Lines>
  <Paragraphs>6</Paragraphs>
  <ScaleCrop>false</ScaleCrop>
  <Company>Springer Nature</Company>
  <LinksUpToDate>false</LinksUpToDate>
  <CharactersWithSpaces>3287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Pawar</dc:creator>
  <cp:keywords/>
  <dc:description/>
  <cp:lastModifiedBy>Sachin Pawar</cp:lastModifiedBy>
  <cp:revision>1</cp:revision>
  <dcterms:created xsi:type="dcterms:W3CDTF">2025-03-07T10:03:00Z</dcterms:created>
  <dcterms:modified xsi:type="dcterms:W3CDTF">2025-03-07T10:04:00Z</dcterms:modified>
</cp:coreProperties>
</file>