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01D" w:rsidRDefault="005D501D" w:rsidP="005D501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1</w:t>
      </w:r>
    </w:p>
    <w:p w:rsidR="005D501D" w:rsidRDefault="005D501D" w:rsidP="005D501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((((((((((((Barrett Esophagus) OR Barrett Epithelium) OR Barrett Metaplasia) OR Barrett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Metaplasias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OR Barrett's Syndrome)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Barretts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Syndrome) OR Barrett Syndrome) OR Barrett's Esophagus)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Barretts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Esophagus) OR high-grade dysplasia)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adenocarcinoma)) AND (((((((((((((proton pump inhibitor) OR pantoprazole) OR proton pumps) OR PPI) OR anti-ulcer agent) OR antacid) OR esomeprazole) OR omeprazole)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ilaprazole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dexlansoprazole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OR </w:t>
      </w:r>
      <w:proofErr w:type="spellStart"/>
      <w:r>
        <w:rPr>
          <w:rFonts w:ascii="Times New Roman" w:hAnsi="Times New Roman" w:cs="Times New Roman"/>
          <w:sz w:val="24"/>
          <w:szCs w:val="24"/>
        </w:rPr>
        <w:t>rabeprazole</w:t>
      </w:r>
      <w:proofErr w:type="spellEnd"/>
      <w:r>
        <w:rPr>
          <w:rFonts w:ascii="Times New Roman" w:hAnsi="Times New Roman" w:cs="Times New Roman"/>
          <w:sz w:val="24"/>
          <w:szCs w:val="24"/>
        </w:rPr>
        <w:t>) OR lansoprazole) OR acid suppress*)</w:t>
      </w:r>
    </w:p>
    <w:p w:rsidR="00234F00" w:rsidRDefault="00234F00">
      <w:bookmarkStart w:id="0" w:name="_GoBack"/>
      <w:bookmarkEnd w:id="0"/>
    </w:p>
    <w:sectPr w:rsidR="00234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01D"/>
    <w:rsid w:val="00234F00"/>
    <w:rsid w:val="005D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AF47A9-05C3-4CDF-97E4-0D58DEFC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01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>Springer Nature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2020-08-26T08:47:00Z</dcterms:created>
  <dcterms:modified xsi:type="dcterms:W3CDTF">2020-08-26T08:47:00Z</dcterms:modified>
</cp:coreProperties>
</file>