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689" w:rsidRPr="00A16D27" w:rsidRDefault="00DC6689" w:rsidP="00DC668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 w:hint="eastAsia"/>
          <w:b/>
          <w:color w:val="000000"/>
          <w:sz w:val="18"/>
          <w:szCs w:val="18"/>
        </w:rPr>
        <w:t xml:space="preserve">Table S1 </w:t>
      </w:r>
      <w:r w:rsidRPr="00A16D27">
        <w:rPr>
          <w:rFonts w:ascii="Times New Roman" w:hAnsi="Times New Roman" w:cs="Times New Roman"/>
          <w:color w:val="000000"/>
          <w:sz w:val="18"/>
          <w:szCs w:val="18"/>
        </w:rPr>
        <w:t>Univariate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and </w:t>
      </w:r>
      <w:r w:rsidRPr="00EB6A79">
        <w:rPr>
          <w:rFonts w:ascii="Times New Roman" w:hAnsi="Times New Roman" w:cs="Times New Roman"/>
          <w:color w:val="000000"/>
          <w:sz w:val="18"/>
          <w:szCs w:val="18"/>
        </w:rPr>
        <w:t>Multivariate</w:t>
      </w:r>
      <w:r w:rsidRPr="00A16D27">
        <w:rPr>
          <w:rFonts w:ascii="Times New Roman" w:hAnsi="Times New Roman" w:cs="Times New Roman"/>
          <w:color w:val="000000"/>
          <w:sz w:val="18"/>
          <w:szCs w:val="18"/>
        </w:rPr>
        <w:t xml:space="preserve"> analysis of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o</w:t>
      </w:r>
      <w:r w:rsidRPr="00A16D27">
        <w:rPr>
          <w:rFonts w:ascii="Times New Roman" w:hAnsi="Times New Roman" w:cs="Times New Roman"/>
          <w:color w:val="000000"/>
          <w:sz w:val="18"/>
          <w:szCs w:val="18"/>
        </w:rPr>
        <w:t>ver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s</w:t>
      </w:r>
      <w:r>
        <w:rPr>
          <w:rFonts w:ascii="Times New Roman" w:hAnsi="Times New Roman" w:cs="Times New Roman"/>
          <w:color w:val="000000"/>
          <w:sz w:val="18"/>
          <w:szCs w:val="18"/>
        </w:rPr>
        <w:t>urvival in fe</w:t>
      </w:r>
      <w:r w:rsidRPr="001E2795">
        <w:rPr>
          <w:rFonts w:ascii="Times New Roman" w:hAnsi="Times New Roman" w:cs="Times New Roman"/>
          <w:color w:val="000000"/>
          <w:sz w:val="18"/>
          <w:szCs w:val="18"/>
        </w:rPr>
        <w:t xml:space="preserve">male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patients with </w:t>
      </w:r>
      <w:r>
        <w:rPr>
          <w:rFonts w:ascii="Times New Roman" w:hAnsi="Times New Roman" w:cs="Times New Roman" w:hint="eastAsia"/>
          <w:color w:val="000000"/>
          <w:szCs w:val="21"/>
        </w:rPr>
        <w:t>liver cancer</w:t>
      </w:r>
      <w:r w:rsidRPr="00A16D27"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Pr="00A16D27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2"/>
        <w:gridCol w:w="1389"/>
        <w:gridCol w:w="1232"/>
        <w:gridCol w:w="1078"/>
        <w:gridCol w:w="122"/>
        <w:gridCol w:w="1419"/>
        <w:gridCol w:w="945"/>
        <w:gridCol w:w="1513"/>
      </w:tblGrid>
      <w:tr w:rsidR="00DC6689" w:rsidRPr="00A16D27" w:rsidTr="00585401">
        <w:trPr>
          <w:trHeight w:val="519"/>
        </w:trPr>
        <w:tc>
          <w:tcPr>
            <w:tcW w:w="88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6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nivariate analysis</w:t>
            </w:r>
          </w:p>
        </w:tc>
        <w:tc>
          <w:tcPr>
            <w:tcW w:w="2135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B6A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Multivariate analysis</w:t>
            </w: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C6689" w:rsidRPr="00EE3AA1" w:rsidRDefault="00DC6689" w:rsidP="005854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Hazard Ratio</w:t>
            </w:r>
          </w:p>
        </w:tc>
        <w:tc>
          <w:tcPr>
            <w:tcW w:w="65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CI95</w:t>
            </w:r>
          </w:p>
        </w:tc>
        <w:tc>
          <w:tcPr>
            <w:tcW w:w="57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82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Hazard Ratio</w:t>
            </w:r>
          </w:p>
        </w:tc>
        <w:tc>
          <w:tcPr>
            <w:tcW w:w="50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CI95</w:t>
            </w:r>
          </w:p>
        </w:tc>
        <w:tc>
          <w:tcPr>
            <w:tcW w:w="80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</w:t>
            </w:r>
          </w:p>
        </w:tc>
        <w:tc>
          <w:tcPr>
            <w:tcW w:w="74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1.80</w:t>
            </w:r>
          </w:p>
        </w:tc>
        <w:tc>
          <w:tcPr>
            <w:tcW w:w="65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0.97-3.34</w:t>
            </w:r>
          </w:p>
        </w:tc>
        <w:tc>
          <w:tcPr>
            <w:tcW w:w="641" w:type="pct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0.064</w:t>
            </w:r>
          </w:p>
        </w:tc>
        <w:tc>
          <w:tcPr>
            <w:tcW w:w="758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1.60</w:t>
            </w:r>
          </w:p>
        </w:tc>
        <w:tc>
          <w:tcPr>
            <w:tcW w:w="505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0.81-3.16</w:t>
            </w:r>
          </w:p>
        </w:tc>
        <w:tc>
          <w:tcPr>
            <w:tcW w:w="808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0.174</w:t>
            </w: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A0D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Histological type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0.13-6.81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</w:t>
            </w:r>
            <w:r w:rsidRPr="004A0D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4A0D02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4A0D02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4A0D02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4B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Histologic grade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1.18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0.79-1.74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</w:t>
            </w: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420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404B83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404B83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404B83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Pathologic stage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1.33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0.96-1.85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0.088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1.02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.</w:t>
            </w: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0.31-3.44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0.970</w:t>
            </w: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 classification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1.31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0.98-1.76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0.071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0.90-1.86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</w:t>
            </w: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165</w:t>
            </w: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 classification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0.83-1.53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0.429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 classification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1.37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1.02-1.82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0.034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1.37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0.43-4.43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</w:t>
            </w: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596</w:t>
            </w: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20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Radiation therapy</w:t>
            </w:r>
          </w:p>
        </w:tc>
        <w:tc>
          <w:tcPr>
            <w:tcW w:w="74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65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0.19-10.6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0.727</w:t>
            </w:r>
          </w:p>
        </w:tc>
        <w:tc>
          <w:tcPr>
            <w:tcW w:w="758" w:type="pct"/>
            <w:tcBorders>
              <w:top w:val="nil"/>
              <w:left w:val="nil"/>
              <w:right w:val="nil"/>
            </w:tcBorders>
            <w:vAlign w:val="center"/>
          </w:tcPr>
          <w:p w:rsidR="00DC6689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left w:val="nil"/>
              <w:right w:val="nil"/>
            </w:tcBorders>
            <w:vAlign w:val="center"/>
          </w:tcPr>
          <w:p w:rsidR="00DC6689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nil"/>
              <w:left w:val="nil"/>
              <w:right w:val="nil"/>
            </w:tcBorders>
            <w:vAlign w:val="center"/>
          </w:tcPr>
          <w:p w:rsidR="00DC6689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0467E8" w:rsidRDefault="00DC6689" w:rsidP="00585401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0467E8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PKM2</w:t>
            </w:r>
          </w:p>
        </w:tc>
        <w:tc>
          <w:tcPr>
            <w:tcW w:w="742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0.97</w:t>
            </w:r>
          </w:p>
        </w:tc>
        <w:tc>
          <w:tcPr>
            <w:tcW w:w="658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0.54-1.73</w:t>
            </w:r>
          </w:p>
        </w:tc>
        <w:tc>
          <w:tcPr>
            <w:tcW w:w="641" w:type="pct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0.915</w:t>
            </w:r>
          </w:p>
        </w:tc>
        <w:tc>
          <w:tcPr>
            <w:tcW w:w="758" w:type="pct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1.13</w:t>
            </w:r>
          </w:p>
        </w:tc>
        <w:tc>
          <w:tcPr>
            <w:tcW w:w="505" w:type="pct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0.59-2.14</w:t>
            </w:r>
          </w:p>
        </w:tc>
        <w:tc>
          <w:tcPr>
            <w:tcW w:w="808" w:type="pct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</w:t>
            </w: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715</w:t>
            </w:r>
          </w:p>
        </w:tc>
      </w:tr>
    </w:tbl>
    <w:p w:rsidR="00DC6689" w:rsidRDefault="00DC6689" w:rsidP="00DC668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DC6689" w:rsidRDefault="00DC6689" w:rsidP="00DC668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DC6689" w:rsidRDefault="00DC6689" w:rsidP="00DC668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DC6689" w:rsidRDefault="00DC6689" w:rsidP="00DC668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DC6689" w:rsidRDefault="00DC6689" w:rsidP="00DC668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DC6689" w:rsidRDefault="00DC6689" w:rsidP="00DC668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DC6689" w:rsidRDefault="00DC6689" w:rsidP="00DC668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DC6689" w:rsidRDefault="00DC6689" w:rsidP="00DC668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DC6689" w:rsidRDefault="00DC6689" w:rsidP="00DC668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 w:hint="eastAsia"/>
          <w:b/>
          <w:color w:val="000000"/>
          <w:sz w:val="18"/>
          <w:szCs w:val="18"/>
        </w:rPr>
        <w:t xml:space="preserve">Table S2 </w:t>
      </w:r>
      <w:r w:rsidRPr="00A16D27">
        <w:rPr>
          <w:rFonts w:ascii="Times New Roman" w:hAnsi="Times New Roman" w:cs="Times New Roman"/>
          <w:color w:val="000000"/>
          <w:sz w:val="18"/>
          <w:szCs w:val="18"/>
        </w:rPr>
        <w:t>Univariate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and </w:t>
      </w:r>
      <w:r w:rsidRPr="00EB6A79">
        <w:rPr>
          <w:rFonts w:ascii="Times New Roman" w:hAnsi="Times New Roman" w:cs="Times New Roman"/>
          <w:color w:val="000000"/>
          <w:sz w:val="18"/>
          <w:szCs w:val="18"/>
        </w:rPr>
        <w:t>Multivariate</w:t>
      </w:r>
      <w:r w:rsidRPr="00A16D27">
        <w:rPr>
          <w:rFonts w:ascii="Times New Roman" w:hAnsi="Times New Roman" w:cs="Times New Roman"/>
          <w:color w:val="000000"/>
          <w:sz w:val="18"/>
          <w:szCs w:val="18"/>
        </w:rPr>
        <w:t xml:space="preserve"> analysis of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r</w:t>
      </w:r>
      <w:r w:rsidRPr="003E63E2">
        <w:rPr>
          <w:rFonts w:ascii="Times New Roman" w:hAnsi="Times New Roman" w:cs="Times New Roman"/>
          <w:color w:val="000000"/>
          <w:sz w:val="18"/>
          <w:szCs w:val="18"/>
        </w:rPr>
        <w:t>elapse-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f</w:t>
      </w:r>
      <w:r w:rsidRPr="003E63E2">
        <w:rPr>
          <w:rFonts w:ascii="Times New Roman" w:hAnsi="Times New Roman" w:cs="Times New Roman"/>
          <w:color w:val="000000"/>
          <w:sz w:val="18"/>
          <w:szCs w:val="18"/>
        </w:rPr>
        <w:t>ree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s</w:t>
      </w:r>
      <w:r w:rsidRPr="003E63E2">
        <w:rPr>
          <w:rFonts w:ascii="Times New Roman" w:hAnsi="Times New Roman" w:cs="Times New Roman"/>
          <w:color w:val="000000"/>
          <w:sz w:val="18"/>
          <w:szCs w:val="18"/>
        </w:rPr>
        <w:t>urvival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in patients with </w:t>
      </w:r>
      <w:r>
        <w:rPr>
          <w:rFonts w:ascii="Times New Roman" w:hAnsi="Times New Roman" w:cs="Times New Roman" w:hint="eastAsia"/>
          <w:color w:val="000000"/>
          <w:szCs w:val="21"/>
        </w:rPr>
        <w:t>liver cancer</w:t>
      </w:r>
      <w:r w:rsidRPr="00A16D27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2"/>
        <w:gridCol w:w="1389"/>
        <w:gridCol w:w="1232"/>
        <w:gridCol w:w="1078"/>
        <w:gridCol w:w="122"/>
        <w:gridCol w:w="1419"/>
        <w:gridCol w:w="945"/>
        <w:gridCol w:w="1513"/>
      </w:tblGrid>
      <w:tr w:rsidR="00DC6689" w:rsidRPr="00A16D27" w:rsidTr="00585401">
        <w:trPr>
          <w:trHeight w:val="519"/>
        </w:trPr>
        <w:tc>
          <w:tcPr>
            <w:tcW w:w="88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6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nivariate analysis</w:t>
            </w:r>
          </w:p>
        </w:tc>
        <w:tc>
          <w:tcPr>
            <w:tcW w:w="2135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B6A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Multivariate analysis</w:t>
            </w: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C6689" w:rsidRPr="00EE3AA1" w:rsidRDefault="00DC6689" w:rsidP="005854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Hazard Ratio</w:t>
            </w:r>
          </w:p>
        </w:tc>
        <w:tc>
          <w:tcPr>
            <w:tcW w:w="65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CI95</w:t>
            </w:r>
          </w:p>
        </w:tc>
        <w:tc>
          <w:tcPr>
            <w:tcW w:w="57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82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Hazard Ratio</w:t>
            </w:r>
          </w:p>
        </w:tc>
        <w:tc>
          <w:tcPr>
            <w:tcW w:w="50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CI95</w:t>
            </w:r>
          </w:p>
        </w:tc>
        <w:tc>
          <w:tcPr>
            <w:tcW w:w="80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</w:t>
            </w: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</w:t>
            </w:r>
          </w:p>
        </w:tc>
        <w:tc>
          <w:tcPr>
            <w:tcW w:w="74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65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78</w:t>
            </w: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81</w:t>
            </w:r>
          </w:p>
        </w:tc>
        <w:tc>
          <w:tcPr>
            <w:tcW w:w="641" w:type="pct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414</w:t>
            </w:r>
          </w:p>
        </w:tc>
        <w:tc>
          <w:tcPr>
            <w:tcW w:w="758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4A0D02" w:rsidRDefault="00DC6689" w:rsidP="005854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0.66-1.42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4A0D02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864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4A0D02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4A0D02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4A0D02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A0D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Histological type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0.39-2.17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A0D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839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4A0D02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4A0D02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4A0D02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4B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Histologic grade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1.10-1.82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4E5965" w:rsidRDefault="00DC6689" w:rsidP="005854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E596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</w:t>
            </w:r>
            <w:r w:rsidRPr="004E5965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007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404B83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404B83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1.37-2.59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4E5965" w:rsidRDefault="00DC6689" w:rsidP="005854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E5965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0.000</w:t>
            </w: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Pathologic stage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04</w:t>
            </w: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63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4710D8" w:rsidRDefault="00DC6689" w:rsidP="005854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710D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</w:t>
            </w:r>
            <w:r w:rsidRPr="004710D8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1.52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0.49-4.72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0.467</w:t>
            </w: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 classification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39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1.14</w:t>
            </w: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69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4E5965" w:rsidRDefault="00DC6689" w:rsidP="005854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E596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</w:t>
            </w:r>
            <w:r w:rsidRPr="004E5965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001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1.16-2.19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4E5965" w:rsidRDefault="00DC6689" w:rsidP="005854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E5965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04</w:t>
            </w: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 classification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1.06</w:t>
            </w: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57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4E5965" w:rsidRDefault="00DC6689" w:rsidP="005854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E596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</w:t>
            </w:r>
            <w:r w:rsidRPr="004E5965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0.73-1.41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0.936</w:t>
            </w: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T classification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13</w:t>
            </w: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68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4710D8" w:rsidRDefault="00DC6689" w:rsidP="005854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710D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0.00</w:t>
            </w:r>
            <w:r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0.33-3.09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0.998</w:t>
            </w: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20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Radiation therapy</w:t>
            </w:r>
          </w:p>
        </w:tc>
        <w:tc>
          <w:tcPr>
            <w:tcW w:w="74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65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0.59-4.41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0.347</w:t>
            </w:r>
          </w:p>
        </w:tc>
        <w:tc>
          <w:tcPr>
            <w:tcW w:w="758" w:type="pct"/>
            <w:tcBorders>
              <w:top w:val="nil"/>
              <w:left w:val="nil"/>
              <w:right w:val="nil"/>
            </w:tcBorders>
            <w:vAlign w:val="center"/>
          </w:tcPr>
          <w:p w:rsidR="00DC6689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left w:val="nil"/>
              <w:right w:val="nil"/>
            </w:tcBorders>
            <w:vAlign w:val="center"/>
          </w:tcPr>
          <w:p w:rsidR="00DC6689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nil"/>
              <w:left w:val="nil"/>
              <w:right w:val="nil"/>
            </w:tcBorders>
            <w:vAlign w:val="center"/>
          </w:tcPr>
          <w:p w:rsidR="00DC6689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0467E8" w:rsidRDefault="00DC6689" w:rsidP="00585401">
            <w:pP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</w:pPr>
            <w:r w:rsidRPr="000467E8"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PKM2</w:t>
            </w:r>
          </w:p>
        </w:tc>
        <w:tc>
          <w:tcPr>
            <w:tcW w:w="742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658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0.81</w:t>
            </w: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71</w:t>
            </w:r>
          </w:p>
        </w:tc>
        <w:tc>
          <w:tcPr>
            <w:tcW w:w="641" w:type="pct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4E5965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59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758" w:type="pct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1.16</w:t>
            </w:r>
          </w:p>
        </w:tc>
        <w:tc>
          <w:tcPr>
            <w:tcW w:w="505" w:type="pct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0.57-1.31</w:t>
            </w:r>
          </w:p>
        </w:tc>
        <w:tc>
          <w:tcPr>
            <w:tcW w:w="808" w:type="pct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DC6689" w:rsidRPr="004E5965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E5965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489</w:t>
            </w:r>
          </w:p>
        </w:tc>
      </w:tr>
    </w:tbl>
    <w:p w:rsidR="00DC6689" w:rsidRDefault="00DC6689" w:rsidP="00DC668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DC6689" w:rsidRDefault="00DC6689" w:rsidP="00DC668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DC6689" w:rsidRDefault="00DC6689" w:rsidP="00DC668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DC6689" w:rsidRDefault="00DC6689" w:rsidP="00DC668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DC6689" w:rsidRDefault="00DC6689" w:rsidP="00DC668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DC6689" w:rsidRDefault="00DC6689" w:rsidP="00DC668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DC6689" w:rsidRDefault="00DC6689" w:rsidP="00DC668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DC6689" w:rsidRDefault="00DC6689" w:rsidP="00DC668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DC6689" w:rsidRDefault="00DC6689" w:rsidP="00DC668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DC6689" w:rsidRPr="0086210B" w:rsidRDefault="00DC6689" w:rsidP="00DC6689">
      <w:pP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 w:hint="eastAsia"/>
          <w:b/>
          <w:color w:val="000000"/>
          <w:sz w:val="18"/>
          <w:szCs w:val="18"/>
        </w:rPr>
        <w:t xml:space="preserve">Table S3 </w:t>
      </w:r>
      <w:r w:rsidRPr="00A16D27">
        <w:rPr>
          <w:rFonts w:ascii="Times New Roman" w:hAnsi="Times New Roman" w:cs="Times New Roman"/>
          <w:color w:val="000000"/>
          <w:sz w:val="18"/>
          <w:szCs w:val="18"/>
        </w:rPr>
        <w:t>Univariate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and </w:t>
      </w:r>
      <w:r w:rsidRPr="00EB6A79">
        <w:rPr>
          <w:rFonts w:ascii="Times New Roman" w:hAnsi="Times New Roman" w:cs="Times New Roman"/>
          <w:color w:val="000000"/>
          <w:sz w:val="18"/>
          <w:szCs w:val="18"/>
        </w:rPr>
        <w:t>Multivariate</w:t>
      </w:r>
      <w:r w:rsidRPr="00A16D27">
        <w:rPr>
          <w:rFonts w:ascii="Times New Roman" w:hAnsi="Times New Roman" w:cs="Times New Roman"/>
          <w:color w:val="000000"/>
          <w:sz w:val="18"/>
          <w:szCs w:val="18"/>
        </w:rPr>
        <w:t xml:space="preserve"> analysis of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r</w:t>
      </w:r>
      <w:r w:rsidRPr="003E63E2">
        <w:rPr>
          <w:rFonts w:ascii="Times New Roman" w:hAnsi="Times New Roman" w:cs="Times New Roman"/>
          <w:color w:val="000000"/>
          <w:sz w:val="18"/>
          <w:szCs w:val="18"/>
        </w:rPr>
        <w:t>elapse-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f</w:t>
      </w:r>
      <w:r w:rsidRPr="003E63E2">
        <w:rPr>
          <w:rFonts w:ascii="Times New Roman" w:hAnsi="Times New Roman" w:cs="Times New Roman"/>
          <w:color w:val="000000"/>
          <w:sz w:val="18"/>
          <w:szCs w:val="18"/>
        </w:rPr>
        <w:t>ree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s</w:t>
      </w:r>
      <w:r w:rsidRPr="003E63E2">
        <w:rPr>
          <w:rFonts w:ascii="Times New Roman" w:hAnsi="Times New Roman" w:cs="Times New Roman"/>
          <w:color w:val="000000"/>
          <w:sz w:val="18"/>
          <w:szCs w:val="18"/>
        </w:rPr>
        <w:t>urvival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in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male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patients with </w:t>
      </w:r>
      <w:r>
        <w:rPr>
          <w:rFonts w:ascii="Times New Roman" w:hAnsi="Times New Roman" w:cs="Times New Roman" w:hint="eastAsia"/>
          <w:color w:val="000000"/>
          <w:szCs w:val="21"/>
        </w:rPr>
        <w:t>liver cancer</w:t>
      </w:r>
      <w:r w:rsidRPr="00A16D27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2"/>
        <w:gridCol w:w="1389"/>
        <w:gridCol w:w="1232"/>
        <w:gridCol w:w="1078"/>
        <w:gridCol w:w="122"/>
        <w:gridCol w:w="1419"/>
        <w:gridCol w:w="945"/>
        <w:gridCol w:w="1513"/>
      </w:tblGrid>
      <w:tr w:rsidR="00DC6689" w:rsidRPr="00A16D27" w:rsidTr="00585401">
        <w:trPr>
          <w:trHeight w:val="519"/>
        </w:trPr>
        <w:tc>
          <w:tcPr>
            <w:tcW w:w="88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6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nivariate analysis</w:t>
            </w:r>
          </w:p>
        </w:tc>
        <w:tc>
          <w:tcPr>
            <w:tcW w:w="2135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B6A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Multivariate analysis</w:t>
            </w: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C6689" w:rsidRPr="00EE3AA1" w:rsidRDefault="00DC6689" w:rsidP="005854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Hazard Ratio</w:t>
            </w:r>
          </w:p>
        </w:tc>
        <w:tc>
          <w:tcPr>
            <w:tcW w:w="65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CI95</w:t>
            </w:r>
          </w:p>
        </w:tc>
        <w:tc>
          <w:tcPr>
            <w:tcW w:w="57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82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Hazard Ratio</w:t>
            </w:r>
          </w:p>
        </w:tc>
        <w:tc>
          <w:tcPr>
            <w:tcW w:w="50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CI95</w:t>
            </w:r>
          </w:p>
        </w:tc>
        <w:tc>
          <w:tcPr>
            <w:tcW w:w="80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C040BD" w:rsidRDefault="00DC6689" w:rsidP="0058540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C040BD">
              <w:rPr>
                <w:rFonts w:ascii="Times New Roman" w:hAnsi="Times New Roman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74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C040B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1.2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65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C040B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</w:t>
            </w:r>
            <w:r w:rsidRPr="00C040B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-2.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641" w:type="pct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C040B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426</w:t>
            </w:r>
          </w:p>
        </w:tc>
        <w:tc>
          <w:tcPr>
            <w:tcW w:w="758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A0D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Histological type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0.45-2.93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A0D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771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4A0D02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4A0D02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4A0D02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C040BD" w:rsidRDefault="00DC6689" w:rsidP="00585401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C040BD">
              <w:rPr>
                <w:rFonts w:ascii="Times New Roman" w:hAnsi="Times New Roman" w:cs="Times New Roman"/>
                <w:kern w:val="0"/>
                <w:sz w:val="18"/>
                <w:szCs w:val="18"/>
              </w:rPr>
              <w:t>Histologic grade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C040BD" w:rsidRDefault="00DC6689" w:rsidP="00585401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C040B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41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C040BD" w:rsidRDefault="00DC6689" w:rsidP="00585401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1.04</w:t>
            </w:r>
            <w:r w:rsidRPr="00C040B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-1.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9</w:t>
            </w:r>
            <w:r w:rsidRPr="00C040B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D64C00" w:rsidRDefault="00DC6689" w:rsidP="00585401">
            <w:pPr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D64C00"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  <w:t>0.</w:t>
            </w:r>
            <w:r w:rsidRPr="00D64C00">
              <w:rPr>
                <w:rFonts w:ascii="Times New Roman" w:hAnsi="Times New Roman" w:cs="Times New Roman" w:hint="eastAsia"/>
                <w:b/>
                <w:kern w:val="0"/>
                <w:sz w:val="18"/>
                <w:szCs w:val="18"/>
              </w:rPr>
              <w:t>028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C040BD" w:rsidRDefault="00DC6689" w:rsidP="00585401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1.93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C040BD" w:rsidRDefault="00DC6689" w:rsidP="00585401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1.35-2.74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D64C00" w:rsidRDefault="00DC6689" w:rsidP="00585401">
            <w:pPr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D64C00">
              <w:rPr>
                <w:rFonts w:ascii="Times New Roman" w:hAnsi="Times New Roman" w:cs="Times New Roman" w:hint="eastAsia"/>
                <w:b/>
                <w:kern w:val="0"/>
                <w:sz w:val="18"/>
                <w:szCs w:val="18"/>
              </w:rPr>
              <w:t>0.000</w:t>
            </w: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C040BD" w:rsidRDefault="00DC6689" w:rsidP="0058540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C040BD">
              <w:rPr>
                <w:rFonts w:ascii="Times New Roman" w:hAnsi="Times New Roman" w:cs="Times New Roman"/>
                <w:kern w:val="0"/>
                <w:sz w:val="18"/>
                <w:szCs w:val="18"/>
              </w:rPr>
              <w:t>Pathologic</w:t>
            </w:r>
            <w:r w:rsidRPr="00C040B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 xml:space="preserve"> </w:t>
            </w:r>
            <w:r w:rsidRPr="00C040BD">
              <w:rPr>
                <w:rFonts w:ascii="Times New Roman" w:hAnsi="Times New Roman" w:cs="Times New Roman"/>
                <w:kern w:val="0"/>
                <w:sz w:val="18"/>
                <w:szCs w:val="18"/>
              </w:rPr>
              <w:t>stage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C040B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0.94</w:t>
            </w:r>
            <w:r w:rsidRPr="00C040B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1.71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D64C00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D64C00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0.120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C040BD">
              <w:rPr>
                <w:rFonts w:ascii="Times New Roman" w:hAnsi="Times New Roman" w:cs="Times New Roman"/>
                <w:kern w:val="0"/>
                <w:sz w:val="18"/>
                <w:szCs w:val="18"/>
              </w:rPr>
              <w:t>.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C040BD" w:rsidRDefault="00DC6689" w:rsidP="0058540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C040BD">
              <w:rPr>
                <w:rFonts w:ascii="Times New Roman" w:hAnsi="Times New Roman" w:cs="Times New Roman"/>
                <w:kern w:val="0"/>
                <w:sz w:val="18"/>
                <w:szCs w:val="18"/>
              </w:rPr>
              <w:t>M classification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C040B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C040B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15-</w:t>
            </w:r>
            <w:r w:rsidRPr="00C040B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89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D64C00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D64C00">
              <w:rPr>
                <w:rFonts w:ascii="Times New Roman" w:hAnsi="Times New Roman" w:cs="Times New Roman" w:hint="eastAsia"/>
                <w:b/>
                <w:kern w:val="0"/>
                <w:sz w:val="18"/>
                <w:szCs w:val="18"/>
              </w:rPr>
              <w:t>0.002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2.05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1.34</w:t>
            </w:r>
            <w:r w:rsidRPr="00C040B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3.13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B93F73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B93F73">
              <w:rPr>
                <w:rFonts w:ascii="Times New Roman" w:hAnsi="Times New Roman" w:cs="Times New Roman" w:hint="eastAsia"/>
                <w:b/>
                <w:kern w:val="0"/>
                <w:sz w:val="18"/>
                <w:szCs w:val="18"/>
              </w:rPr>
              <w:t>0.001</w:t>
            </w: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C040BD" w:rsidRDefault="00DC6689" w:rsidP="005854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040B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 classification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040BD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C040B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1.0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9</w:t>
            </w:r>
            <w:r w:rsidRPr="00C040B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-1.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C040B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b/>
                <w:kern w:val="0"/>
                <w:sz w:val="18"/>
                <w:szCs w:val="18"/>
              </w:rPr>
              <w:t>08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040BD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0.55</w:t>
            </w:r>
            <w:r w:rsidRPr="00C040B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-1.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C040B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0.</w:t>
            </w:r>
            <w:r w:rsidRPr="00C040B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423</w:t>
            </w: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C040BD" w:rsidRDefault="00DC6689" w:rsidP="005854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040BD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 classification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040BD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C040B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08</w:t>
            </w:r>
            <w:r w:rsidRPr="00C040B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1.80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C040BD">
              <w:rPr>
                <w:rFonts w:ascii="Times New Roman" w:hAnsi="Times New Roman" w:cs="Times New Roman" w:hint="eastAsia"/>
                <w:b/>
                <w:kern w:val="0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 w:hint="eastAsia"/>
                <w:b/>
                <w:kern w:val="0"/>
                <w:sz w:val="18"/>
                <w:szCs w:val="18"/>
              </w:rPr>
              <w:t>11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040BD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1.20</w:t>
            </w:r>
            <w:r w:rsidRPr="00C040BD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2.07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B93F73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18"/>
                <w:szCs w:val="18"/>
              </w:rPr>
            </w:pPr>
            <w:r w:rsidRPr="00B93F73">
              <w:rPr>
                <w:rFonts w:ascii="Times New Roman" w:hAnsi="Times New Roman" w:cs="Times New Roman" w:hint="eastAsia"/>
                <w:b/>
                <w:kern w:val="0"/>
                <w:sz w:val="18"/>
                <w:szCs w:val="18"/>
              </w:rPr>
              <w:t>0.001</w:t>
            </w: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20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Radiation therapy</w:t>
            </w:r>
          </w:p>
        </w:tc>
        <w:tc>
          <w:tcPr>
            <w:tcW w:w="74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4.35</w:t>
            </w:r>
          </w:p>
        </w:tc>
        <w:tc>
          <w:tcPr>
            <w:tcW w:w="65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1.33-14.2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D64C00" w:rsidRDefault="00DC6689" w:rsidP="005854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64C00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758" w:type="pct"/>
            <w:tcBorders>
              <w:top w:val="nil"/>
              <w:left w:val="nil"/>
              <w:right w:val="nil"/>
            </w:tcBorders>
            <w:vAlign w:val="center"/>
          </w:tcPr>
          <w:p w:rsidR="00DC6689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7.20</w:t>
            </w:r>
          </w:p>
        </w:tc>
        <w:tc>
          <w:tcPr>
            <w:tcW w:w="505" w:type="pct"/>
            <w:tcBorders>
              <w:top w:val="nil"/>
              <w:left w:val="nil"/>
              <w:right w:val="nil"/>
            </w:tcBorders>
            <w:vAlign w:val="center"/>
          </w:tcPr>
          <w:p w:rsidR="00DC6689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1.99-26.1</w:t>
            </w:r>
          </w:p>
        </w:tc>
        <w:tc>
          <w:tcPr>
            <w:tcW w:w="808" w:type="pct"/>
            <w:tcBorders>
              <w:top w:val="nil"/>
              <w:left w:val="nil"/>
              <w:right w:val="nil"/>
            </w:tcBorders>
            <w:vAlign w:val="center"/>
          </w:tcPr>
          <w:p w:rsidR="00DC6689" w:rsidRPr="00B93F73" w:rsidRDefault="00DC6689" w:rsidP="005854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B93F73">
              <w:rPr>
                <w:rFonts w:ascii="Times New Roman" w:hAnsi="Times New Roman" w:cs="Times New Roman" w:hint="eastAsia"/>
                <w:b/>
                <w:color w:val="000000"/>
                <w:sz w:val="18"/>
                <w:szCs w:val="18"/>
              </w:rPr>
              <w:t>0.003</w:t>
            </w: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0467E8" w:rsidRDefault="00DC6689" w:rsidP="00585401">
            <w:pPr>
              <w:widowControl/>
              <w:jc w:val="left"/>
              <w:rPr>
                <w:rFonts w:ascii="Times New Roman" w:eastAsia="DengXian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0467E8">
              <w:rPr>
                <w:rFonts w:ascii="Times New Roman" w:eastAsia="DengXian" w:hAnsi="Times New Roman" w:cs="Times New Roman" w:hint="eastAsia"/>
                <w:i/>
                <w:color w:val="000000"/>
                <w:kern w:val="0"/>
                <w:sz w:val="18"/>
                <w:szCs w:val="18"/>
              </w:rPr>
              <w:t>PKM2</w:t>
            </w:r>
          </w:p>
        </w:tc>
        <w:tc>
          <w:tcPr>
            <w:tcW w:w="742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1.11</w:t>
            </w:r>
          </w:p>
        </w:tc>
        <w:tc>
          <w:tcPr>
            <w:tcW w:w="658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0.56</w:t>
            </w:r>
            <w:r w:rsidRPr="00C040BD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1.47</w:t>
            </w:r>
          </w:p>
        </w:tc>
        <w:tc>
          <w:tcPr>
            <w:tcW w:w="641" w:type="pct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D64C00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64C00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0.683</w:t>
            </w:r>
          </w:p>
        </w:tc>
        <w:tc>
          <w:tcPr>
            <w:tcW w:w="758" w:type="pct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1.27</w:t>
            </w:r>
          </w:p>
        </w:tc>
        <w:tc>
          <w:tcPr>
            <w:tcW w:w="505" w:type="pct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DC6689" w:rsidRPr="00C040BD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0.74</w:t>
            </w:r>
            <w:r w:rsidRPr="00C040BD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2.74</w:t>
            </w:r>
          </w:p>
        </w:tc>
        <w:tc>
          <w:tcPr>
            <w:tcW w:w="808" w:type="pct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DC6689" w:rsidRPr="00B93F73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B93F73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0.388</w:t>
            </w:r>
          </w:p>
        </w:tc>
      </w:tr>
    </w:tbl>
    <w:p w:rsidR="00DC6689" w:rsidRDefault="00DC6689" w:rsidP="00DC668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DC6689" w:rsidRDefault="00DC6689" w:rsidP="00DC668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DC6689" w:rsidRDefault="00DC6689" w:rsidP="00DC668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DC6689" w:rsidRDefault="00DC6689" w:rsidP="00DC668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DC6689" w:rsidRDefault="00DC6689" w:rsidP="00DC668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DC6689" w:rsidRDefault="00DC6689" w:rsidP="00DC668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DC6689" w:rsidRDefault="00DC6689" w:rsidP="00DC668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DC6689" w:rsidRDefault="00DC6689" w:rsidP="00DC668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 w:hint="eastAsia"/>
          <w:b/>
          <w:color w:val="000000"/>
          <w:sz w:val="18"/>
          <w:szCs w:val="18"/>
        </w:rPr>
        <w:t xml:space="preserve">Table S4 </w:t>
      </w:r>
      <w:r w:rsidRPr="00A16D27">
        <w:rPr>
          <w:rFonts w:ascii="Times New Roman" w:hAnsi="Times New Roman" w:cs="Times New Roman"/>
          <w:color w:val="000000"/>
          <w:sz w:val="18"/>
          <w:szCs w:val="18"/>
        </w:rPr>
        <w:t>Univariate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and </w:t>
      </w:r>
      <w:r w:rsidRPr="00EB6A79">
        <w:rPr>
          <w:rFonts w:ascii="Times New Roman" w:hAnsi="Times New Roman" w:cs="Times New Roman"/>
          <w:color w:val="000000"/>
          <w:sz w:val="18"/>
          <w:szCs w:val="18"/>
        </w:rPr>
        <w:t>Multivariate</w:t>
      </w:r>
      <w:r w:rsidRPr="00A16D27">
        <w:rPr>
          <w:rFonts w:ascii="Times New Roman" w:hAnsi="Times New Roman" w:cs="Times New Roman"/>
          <w:color w:val="000000"/>
          <w:sz w:val="18"/>
          <w:szCs w:val="18"/>
        </w:rPr>
        <w:t xml:space="preserve"> analysis of 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r</w:t>
      </w:r>
      <w:r w:rsidRPr="003E63E2">
        <w:rPr>
          <w:rFonts w:ascii="Times New Roman" w:hAnsi="Times New Roman" w:cs="Times New Roman"/>
          <w:color w:val="000000"/>
          <w:sz w:val="18"/>
          <w:szCs w:val="18"/>
        </w:rPr>
        <w:t>elapse-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>f</w:t>
      </w:r>
      <w:r w:rsidRPr="003E63E2">
        <w:rPr>
          <w:rFonts w:ascii="Times New Roman" w:hAnsi="Times New Roman" w:cs="Times New Roman"/>
          <w:color w:val="000000"/>
          <w:sz w:val="18"/>
          <w:szCs w:val="18"/>
        </w:rPr>
        <w:t>ree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s</w:t>
      </w:r>
      <w:r w:rsidRPr="003E63E2">
        <w:rPr>
          <w:rFonts w:ascii="Times New Roman" w:hAnsi="Times New Roman" w:cs="Times New Roman"/>
          <w:color w:val="000000"/>
          <w:sz w:val="18"/>
          <w:szCs w:val="18"/>
        </w:rPr>
        <w:t>urvival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in fe</w:t>
      </w:r>
      <w:r>
        <w:rPr>
          <w:rFonts w:ascii="Times New Roman" w:hAnsi="Times New Roman" w:cs="Times New Roman" w:hint="eastAsia"/>
          <w:color w:val="000000"/>
          <w:sz w:val="18"/>
          <w:szCs w:val="18"/>
        </w:rPr>
        <w:t xml:space="preserve">male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patients with </w:t>
      </w:r>
      <w:r>
        <w:rPr>
          <w:rFonts w:ascii="Times New Roman" w:hAnsi="Times New Roman" w:cs="Times New Roman" w:hint="eastAsia"/>
          <w:color w:val="000000"/>
          <w:szCs w:val="21"/>
        </w:rPr>
        <w:t>liver cancer</w:t>
      </w:r>
      <w:r w:rsidRPr="00A16D27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2"/>
        <w:gridCol w:w="1389"/>
        <w:gridCol w:w="1232"/>
        <w:gridCol w:w="1078"/>
        <w:gridCol w:w="122"/>
        <w:gridCol w:w="1419"/>
        <w:gridCol w:w="945"/>
        <w:gridCol w:w="1513"/>
      </w:tblGrid>
      <w:tr w:rsidR="00DC6689" w:rsidRPr="00A16D27" w:rsidTr="00585401">
        <w:trPr>
          <w:trHeight w:val="519"/>
        </w:trPr>
        <w:tc>
          <w:tcPr>
            <w:tcW w:w="88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6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nivariate analysis</w:t>
            </w:r>
          </w:p>
        </w:tc>
        <w:tc>
          <w:tcPr>
            <w:tcW w:w="2135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B6A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Multivariate analysis</w:t>
            </w: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C6689" w:rsidRPr="00EE3AA1" w:rsidRDefault="00DC6689" w:rsidP="005854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Hazard Ratio</w:t>
            </w:r>
          </w:p>
        </w:tc>
        <w:tc>
          <w:tcPr>
            <w:tcW w:w="65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CI95</w:t>
            </w:r>
          </w:p>
        </w:tc>
        <w:tc>
          <w:tcPr>
            <w:tcW w:w="57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82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Hazard Ratio</w:t>
            </w:r>
          </w:p>
        </w:tc>
        <w:tc>
          <w:tcPr>
            <w:tcW w:w="50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CI95</w:t>
            </w:r>
          </w:p>
        </w:tc>
        <w:tc>
          <w:tcPr>
            <w:tcW w:w="80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-</w:t>
            </w:r>
            <w:r w:rsidRPr="00EE3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value</w:t>
            </w: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age</w:t>
            </w:r>
          </w:p>
        </w:tc>
        <w:tc>
          <w:tcPr>
            <w:tcW w:w="74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65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54</w:t>
            </w: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2.02</w:t>
            </w:r>
          </w:p>
        </w:tc>
        <w:tc>
          <w:tcPr>
            <w:tcW w:w="641" w:type="pct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888</w:t>
            </w:r>
          </w:p>
        </w:tc>
        <w:tc>
          <w:tcPr>
            <w:tcW w:w="758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A0D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Histological type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6.14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0.27-10.1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25</w:t>
            </w:r>
            <w:r w:rsidRPr="004A0D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4A0D02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4A0D02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4A0D02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/>
                <w:kern w:val="0"/>
                <w:sz w:val="18"/>
                <w:szCs w:val="18"/>
              </w:rPr>
              <w:t>Histologic grade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1.37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0.87-2.1</w:t>
            </w: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Pathologic</w:t>
            </w:r>
            <w:r w:rsidRPr="007C029C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7C029C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stage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1.35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0.96-1.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0.088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.</w:t>
            </w: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64-4</w:t>
            </w: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279</w:t>
            </w: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M classification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1.23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0.89</w:t>
            </w: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-1.7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0.071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0.9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</w:t>
            </w: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2.02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</w:t>
            </w: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17</w:t>
            </w: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 classification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1.10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0.78</w:t>
            </w: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-1.5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B93F73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596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 classification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1.3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0.97</w:t>
            </w: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-1.8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B93F73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B93F73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0.0</w:t>
            </w:r>
            <w:r w:rsidRPr="00B93F73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31</w:t>
            </w: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2.12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653</w:t>
            </w: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20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Radiation therapy</w:t>
            </w:r>
          </w:p>
        </w:tc>
        <w:tc>
          <w:tcPr>
            <w:tcW w:w="74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65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0.06-3.54</w:t>
            </w:r>
          </w:p>
        </w:tc>
        <w:tc>
          <w:tcPr>
            <w:tcW w:w="64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EE3AA1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0.469</w:t>
            </w:r>
          </w:p>
        </w:tc>
        <w:tc>
          <w:tcPr>
            <w:tcW w:w="758" w:type="pct"/>
            <w:tcBorders>
              <w:top w:val="nil"/>
              <w:left w:val="nil"/>
              <w:right w:val="nil"/>
            </w:tcBorders>
            <w:vAlign w:val="center"/>
          </w:tcPr>
          <w:p w:rsidR="00DC6689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left w:val="nil"/>
              <w:right w:val="nil"/>
            </w:tcBorders>
            <w:vAlign w:val="center"/>
          </w:tcPr>
          <w:p w:rsidR="00DC6689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8" w:type="pct"/>
            <w:tcBorders>
              <w:top w:val="nil"/>
              <w:left w:val="nil"/>
              <w:right w:val="nil"/>
            </w:tcBorders>
            <w:vAlign w:val="center"/>
          </w:tcPr>
          <w:p w:rsidR="00DC6689" w:rsidRDefault="00DC6689" w:rsidP="0058540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C6689" w:rsidRPr="00A16D27" w:rsidTr="00585401">
        <w:trPr>
          <w:trHeight w:val="519"/>
        </w:trPr>
        <w:tc>
          <w:tcPr>
            <w:tcW w:w="888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0467E8" w:rsidRDefault="00DC6689" w:rsidP="00585401">
            <w:pPr>
              <w:widowControl/>
              <w:jc w:val="left"/>
              <w:rPr>
                <w:rFonts w:ascii="Times New Roman" w:eastAsia="DengXian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0467E8">
              <w:rPr>
                <w:rFonts w:ascii="Times New Roman" w:eastAsia="DengXian" w:hAnsi="Times New Roman" w:cs="Times New Roman" w:hint="eastAsia"/>
                <w:i/>
                <w:color w:val="000000"/>
                <w:kern w:val="0"/>
                <w:sz w:val="18"/>
                <w:szCs w:val="18"/>
              </w:rPr>
              <w:t>PKM2</w:t>
            </w:r>
          </w:p>
        </w:tc>
        <w:tc>
          <w:tcPr>
            <w:tcW w:w="742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1.35</w:t>
            </w:r>
          </w:p>
        </w:tc>
        <w:tc>
          <w:tcPr>
            <w:tcW w:w="658" w:type="pct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38</w:t>
            </w:r>
            <w:r w:rsidRPr="007C029C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-1.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641" w:type="pct"/>
            <w:gridSpan w:val="2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37</w:t>
            </w:r>
            <w:r w:rsidRPr="007C029C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58" w:type="pct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C029C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505" w:type="pct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0.3</w:t>
            </w:r>
            <w:r w:rsidRPr="007C029C"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9-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18"/>
                <w:szCs w:val="18"/>
              </w:rPr>
              <w:t>1.61</w:t>
            </w:r>
          </w:p>
        </w:tc>
        <w:tc>
          <w:tcPr>
            <w:tcW w:w="808" w:type="pct"/>
            <w:tcBorders>
              <w:left w:val="nil"/>
              <w:bottom w:val="single" w:sz="8" w:space="0" w:color="000000"/>
              <w:right w:val="nil"/>
            </w:tcBorders>
            <w:vAlign w:val="center"/>
          </w:tcPr>
          <w:p w:rsidR="00DC6689" w:rsidRPr="007C029C" w:rsidRDefault="00DC6689" w:rsidP="0058540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7C029C">
              <w:rPr>
                <w:rFonts w:ascii="Times New Roman" w:hAnsi="Times New Roman" w:cs="Times New Roman"/>
                <w:kern w:val="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519</w:t>
            </w:r>
          </w:p>
        </w:tc>
      </w:tr>
    </w:tbl>
    <w:p w:rsidR="00DC6689" w:rsidRDefault="00DC6689" w:rsidP="00DC6689">
      <w:pPr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5C1ADA" w:rsidRDefault="005C1ADA">
      <w:bookmarkStart w:id="0" w:name="_GoBack"/>
      <w:bookmarkEnd w:id="0"/>
    </w:p>
    <w:sectPr w:rsidR="005C1A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689"/>
    <w:rsid w:val="005C1ADA"/>
    <w:rsid w:val="00DC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09607"/>
  <w15:chartTrackingRefBased/>
  <w15:docId w15:val="{F3ADD7A7-CFB8-40DC-9223-D8229195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689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398</Words>
  <Characters>2273</Characters>
  <Application>Microsoft Office Word</Application>
  <DocSecurity>0</DocSecurity>
  <Lines>18</Lines>
  <Paragraphs>5</Paragraphs>
  <ScaleCrop>false</ScaleCrop>
  <Company>Springer Nature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Amol Betale</dc:creator>
  <cp:keywords/>
  <dc:description/>
  <cp:lastModifiedBy>Amol Betale</cp:lastModifiedBy>
  <cp:revision>1</cp:revision>
  <dcterms:created xsi:type="dcterms:W3CDTF">2021-06-09T07:46:00Z</dcterms:created>
  <dcterms:modified xsi:type="dcterms:W3CDTF">2021-06-09T07:48:00Z</dcterms:modified>
</cp:coreProperties>
</file>