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2FD18" w14:textId="77777777" w:rsidR="00CD47AD" w:rsidRDefault="000D0864" w:rsidP="00CD47AD">
      <w:pPr>
        <w:spacing w:after="200" w:line="480" w:lineRule="auto"/>
        <w:rPr>
          <w:rFonts w:asciiTheme="majorBidi" w:eastAsiaTheme="minorEastAsia" w:hAnsiTheme="majorBidi" w:cstheme="majorBidi"/>
          <w:b/>
          <w:bCs/>
          <w:sz w:val="24"/>
          <w:szCs w:val="24"/>
        </w:rPr>
      </w:pPr>
      <w:bookmarkStart w:id="0" w:name="_Hlk51239831"/>
      <w:r w:rsidRPr="00E82796">
        <w:rPr>
          <w:rFonts w:asciiTheme="majorBidi" w:eastAsiaTheme="minorEastAsia" w:hAnsiTheme="majorBidi" w:cstheme="majorBidi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59F34FAA" wp14:editId="65F92C5C">
            <wp:extent cx="4733925" cy="272474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633" cy="272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B1D9C" w14:textId="253AAF95" w:rsidR="000D0864" w:rsidRPr="00CD47AD" w:rsidRDefault="00CD47AD" w:rsidP="00CD47AD">
      <w:pPr>
        <w:spacing w:after="200" w:line="276" w:lineRule="auto"/>
        <w:jc w:val="both"/>
        <w:rPr>
          <w:rFonts w:asciiTheme="majorBidi" w:eastAsiaTheme="minorEastAsia" w:hAnsiTheme="majorBidi" w:cstheme="majorBidi"/>
          <w:b/>
          <w:bCs/>
          <w:sz w:val="24"/>
          <w:szCs w:val="24"/>
        </w:rPr>
      </w:pPr>
      <w:r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Additional figure 1.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PCR amplification of 16S rRNA gene and </w:t>
      </w:r>
      <w:proofErr w:type="spellStart"/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mecA</w:t>
      </w:r>
      <w:proofErr w:type="spellEnd"/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gene products of S. aureus on 2% agarose gel electrophoresis. Lane 1 DNA ladder: MW 100-1500 bp fragments. Lane 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5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show a typical band size of (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756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bp) corresponding to 16S rRNA of positive control isolate. Lane 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2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show control negative. Lane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6,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9,10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show a positive 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band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of 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samples 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S. aureus16S rRNA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gene product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.  Lane 10 show atypical band size (</w:t>
      </w:r>
      <w:r w:rsidR="000D0864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310</w:t>
      </w:r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bp) of Staphylococcal </w:t>
      </w:r>
      <w:proofErr w:type="spellStart"/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>mecA</w:t>
      </w:r>
      <w:proofErr w:type="spellEnd"/>
      <w:r w:rsidR="000D0864" w:rsidRPr="00E82796"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 gene.</w:t>
      </w:r>
    </w:p>
    <w:p w14:paraId="57434DBC" w14:textId="77777777" w:rsidR="000D0864" w:rsidRDefault="000D0864" w:rsidP="000D0864"/>
    <w:p w14:paraId="0F11C32B" w14:textId="77777777" w:rsidR="000D0864" w:rsidRPr="00AC7A3A" w:rsidRDefault="000D0864" w:rsidP="000D0864">
      <w:r>
        <w:rPr>
          <w:noProof/>
          <w:lang w:val="en-GB" w:eastAsia="en-GB"/>
        </w:rPr>
        <w:drawing>
          <wp:inline distT="0" distB="0" distL="0" distR="0" wp14:anchorId="5B2288BA" wp14:editId="6ACACB79">
            <wp:extent cx="3190875" cy="2508090"/>
            <wp:effectExtent l="0" t="0" r="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111" cy="252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8F607" w14:textId="77777777" w:rsidR="000D0864" w:rsidRDefault="000D0864" w:rsidP="000D0864"/>
    <w:p w14:paraId="6550705B" w14:textId="5EA01039" w:rsidR="000D0864" w:rsidRPr="00D411D4" w:rsidRDefault="00CD47AD" w:rsidP="000D0864">
      <w:pPr>
        <w:spacing w:after="200" w:line="240" w:lineRule="auto"/>
        <w:jc w:val="both"/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</w:pPr>
      <w:r>
        <w:rPr>
          <w:rFonts w:asciiTheme="majorBidi" w:eastAsiaTheme="minorEastAsia" w:hAnsiTheme="majorBidi" w:cstheme="majorBidi"/>
          <w:color w:val="44546A" w:themeColor="text2"/>
          <w:sz w:val="24"/>
          <w:szCs w:val="24"/>
        </w:rPr>
        <w:t xml:space="preserve">Additional figure 2. </w:t>
      </w:r>
      <w:r w:rsidR="000D0864" w:rsidRPr="00E82796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Agarose gel electrophoresis for multiplex PCR product of enterotoxin B gene (165pb). Lane 1, DNA ladder 50 pb. Lane </w:t>
      </w:r>
      <w:r w:rsidR="00110B12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>2</w:t>
      </w:r>
      <w:r w:rsidR="000D0864" w:rsidRPr="00E82796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 show a typical band of the positive control S. aureus enterotoxin B </w:t>
      </w:r>
      <w:proofErr w:type="spellStart"/>
      <w:r w:rsidR="000D0864" w:rsidRPr="00E82796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>seb</w:t>
      </w:r>
      <w:proofErr w:type="spellEnd"/>
      <w:r w:rsidR="000D0864" w:rsidRPr="00E82796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 gene. Lane </w:t>
      </w:r>
      <w:r w:rsidR="00110B12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>3</w:t>
      </w:r>
      <w:r w:rsidR="000D0864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 </w:t>
      </w:r>
      <w:r w:rsidR="000D0864" w:rsidRPr="00E82796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>show a positive enterotoxin B gene product of S. aureus isolated from cheese samples.</w:t>
      </w:r>
      <w:r w:rsidR="00110B12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 Band 5 show a negative control. Band 4,6</w:t>
      </w:r>
      <w:r w:rsidR="000D0864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 xml:space="preserve"> show a negative sample</w:t>
      </w:r>
      <w:bookmarkEnd w:id="0"/>
      <w:r w:rsidR="000D0864">
        <w:rPr>
          <w:rFonts w:asciiTheme="majorBidi" w:eastAsia="Times New Roman" w:hAnsiTheme="majorBidi" w:cstheme="majorBidi"/>
          <w:bCs/>
          <w:color w:val="44546A" w:themeColor="text2"/>
          <w:sz w:val="24"/>
          <w:szCs w:val="24"/>
        </w:rPr>
        <w:t>.</w:t>
      </w:r>
    </w:p>
    <w:p w14:paraId="0C68CE41" w14:textId="77777777" w:rsidR="00570173" w:rsidRDefault="00570173"/>
    <w:sectPr w:rsidR="00570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571"/>
    <w:rsid w:val="000D0864"/>
    <w:rsid w:val="00110B12"/>
    <w:rsid w:val="00115047"/>
    <w:rsid w:val="00557EB8"/>
    <w:rsid w:val="00570173"/>
    <w:rsid w:val="00BC1571"/>
    <w:rsid w:val="00CD47AD"/>
    <w:rsid w:val="00E7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43FAA"/>
  <w15:chartTrackingRefBased/>
  <w15:docId w15:val="{E3214ED2-D7EB-483E-AA10-0963387A2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2020-08-23T08:28:00Z</dcterms:created>
  <dcterms:modified xsi:type="dcterms:W3CDTF">2020-09-17T10:05:00Z</dcterms:modified>
</cp:coreProperties>
</file>