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83918A" w14:textId="77777777" w:rsidR="00FF3E1A" w:rsidRPr="00995E52" w:rsidRDefault="00FF3E1A" w:rsidP="00FF3E1A">
      <w:pPr>
        <w:spacing w:after="0"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995E52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C734EBF" wp14:editId="1EA0D9A5">
            <wp:extent cx="1990725" cy="2762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84F5D7D" w14:textId="1BC077C9" w:rsidR="00E95803" w:rsidRDefault="00E95803"/>
    <w:p w14:paraId="41C027A5" w14:textId="03BDC5AE" w:rsidR="00FF3E1A" w:rsidRDefault="00FF3E1A"/>
    <w:p w14:paraId="2255446F" w14:textId="3C2F0DD9" w:rsidR="00FF3E1A" w:rsidRDefault="00FF3E1A"/>
    <w:p w14:paraId="74330828" w14:textId="64CCEDED" w:rsidR="00FF3E1A" w:rsidRDefault="00FF3E1A"/>
    <w:p w14:paraId="24D07FA1" w14:textId="6DBD17DB" w:rsidR="00FF3E1A" w:rsidRDefault="00FF3E1A"/>
    <w:p w14:paraId="696081C4" w14:textId="77777777" w:rsidR="00FF3E1A" w:rsidRPr="00995E52" w:rsidRDefault="00FF3E1A" w:rsidP="00FF3E1A">
      <w:pPr>
        <w:spacing w:after="0" w:line="480" w:lineRule="auto"/>
        <w:jc w:val="both"/>
        <w:rPr>
          <w:rFonts w:asciiTheme="majorBidi" w:hAnsiTheme="majorBidi" w:cstheme="majorBidi"/>
          <w:i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</m:ctrlPr>
            </m:sSubPr>
            <m:e>
              <m: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 xml:space="preserve">Health services utilization/costs 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t</m:t>
              </m:r>
            </m:sub>
          </m:sSub>
          <m:r>
            <m:rPr>
              <m:sty m:val="p"/>
            </m:rPr>
            <w:rPr>
              <w:rFonts w:ascii="Cambria Math" w:hAnsi="Cambria Math" w:cstheme="majorBidi"/>
              <w:sz w:val="24"/>
              <w:szCs w:val="24"/>
              <w:lang w:bidi="fa-IR"/>
            </w:rPr>
            <m:t>=</m:t>
          </m:r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</m:ctrlPr>
            </m:sSubPr>
            <m:e>
              <m: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 xml:space="preserve">β 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 w:cstheme="majorBidi"/>
              <w:sz w:val="24"/>
              <w:szCs w:val="24"/>
              <w:lang w:bidi="fa-IR"/>
            </w:rPr>
            <m:t>+</m:t>
          </m:r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</m:ctrlPr>
            </m:sSubPr>
            <m:e>
              <m: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 xml:space="preserve">β 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1</m:t>
              </m:r>
            </m:sub>
          </m:sSub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 xml:space="preserve"> Trend</m:t>
              </m:r>
              <m: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 xml:space="preserve"> 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t</m:t>
              </m:r>
            </m:sub>
          </m:sSub>
          <m:r>
            <m:rPr>
              <m:sty m:val="p"/>
            </m:rPr>
            <w:rPr>
              <w:rFonts w:ascii="Cambria Math" w:hAnsi="Cambria Math" w:cstheme="majorBidi"/>
              <w:sz w:val="24"/>
              <w:szCs w:val="24"/>
              <w:lang w:bidi="fa-IR"/>
            </w:rPr>
            <m:t>+</m:t>
          </m:r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 w:cstheme="majorBidi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  <w:lang w:bidi="fa-IR"/>
                    </w:rPr>
                    <m:t xml:space="preserve">β 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bidi="fa-IR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FPP</m:t>
              </m:r>
              <m: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 xml:space="preserve"> 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t</m:t>
              </m:r>
            </m:sub>
          </m:sSub>
          <m:r>
            <w:rPr>
              <w:rFonts w:ascii="Cambria Math" w:hAnsi="Cambria Math" w:cstheme="majorBidi"/>
              <w:sz w:val="24"/>
              <w:szCs w:val="24"/>
              <w:lang w:bidi="fa-IR"/>
            </w:rPr>
            <m:t>+</m:t>
          </m:r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</m:ctrlPr>
            </m:sSubPr>
            <m:e>
              <m: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 xml:space="preserve">β 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3</m:t>
              </m:r>
            </m:sub>
          </m:sSub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Post FPP Trend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t</m:t>
              </m:r>
            </m:sub>
          </m:sSub>
          <m:r>
            <m:rPr>
              <m:sty m:val="p"/>
            </m:rPr>
            <w:rPr>
              <w:rFonts w:ascii="Cambria Math" w:hAnsi="Cambria Math" w:cstheme="majorBidi"/>
              <w:sz w:val="24"/>
              <w:szCs w:val="24"/>
              <w:lang w:bidi="fa-IR"/>
            </w:rPr>
            <m:t>+</m:t>
          </m:r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 w:cstheme="majorBidi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  <w:lang w:bidi="fa-IR"/>
                    </w:rPr>
                    <m:t xml:space="preserve">β 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bidi="fa-IR"/>
                    </w:rPr>
                    <m:t>4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HTP</m:t>
              </m:r>
              <m: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 xml:space="preserve"> 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t</m:t>
              </m:r>
            </m:sub>
          </m:sSub>
          <m:r>
            <w:rPr>
              <w:rFonts w:ascii="Cambria Math" w:hAnsi="Cambria Math" w:cstheme="majorBidi"/>
              <w:sz w:val="24"/>
              <w:szCs w:val="24"/>
              <w:lang w:bidi="fa-IR"/>
            </w:rPr>
            <m:t>+</m:t>
          </m:r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</m:ctrlPr>
            </m:sSubPr>
            <m:e>
              <m: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 xml:space="preserve">β 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5</m:t>
              </m:r>
            </m:sub>
          </m:sSub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Post HTP Trend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t</m:t>
              </m:r>
            </m:sub>
          </m:sSub>
          <m:r>
            <m:rPr>
              <m:sty m:val="p"/>
            </m:rPr>
            <w:rPr>
              <w:rFonts w:ascii="Cambria Math" w:hAnsi="Cambria Math" w:cstheme="majorBidi"/>
              <w:sz w:val="24"/>
              <w:szCs w:val="24"/>
              <w:lang w:bidi="fa-IR"/>
            </w:rPr>
            <m:t>+</m:t>
          </m:r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</m:ctrlPr>
            </m:sSubPr>
            <m:e>
              <m: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 xml:space="preserve">ν 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t</m:t>
              </m:r>
            </m:sub>
          </m:sSub>
        </m:oMath>
      </m:oMathPara>
    </w:p>
    <w:p w14:paraId="365F2B53" w14:textId="77777777" w:rsidR="00FF3E1A" w:rsidRPr="00995E52" w:rsidRDefault="00FF3E1A" w:rsidP="00FF3E1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C0DD0F0" w14:textId="77777777" w:rsidR="00FF3E1A" w:rsidRPr="00995E52" w:rsidRDefault="00FF3E1A" w:rsidP="00FF3E1A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995E52">
        <w:rPr>
          <w:rFonts w:asciiTheme="majorBidi" w:hAnsiTheme="majorBidi" w:cstheme="majorBidi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bidi="fa-IR"/>
              </w:rPr>
              <m:t xml:space="preserve">Health services utilization/costs 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fa-IR"/>
              </w:rPr>
              <m:t>t</m:t>
            </m:r>
          </m:sub>
        </m:sSub>
      </m:oMath>
      <w:r w:rsidRPr="00995E52">
        <w:rPr>
          <w:rFonts w:asciiTheme="majorBidi" w:eastAsiaTheme="minorEastAsia" w:hAnsiTheme="majorBidi" w:cstheme="majorBidi"/>
          <w:sz w:val="24"/>
          <w:szCs w:val="24"/>
        </w:rPr>
        <w:t xml:space="preserve"> </w:t>
      </w:r>
      <w:r w:rsidRPr="00995E52">
        <w:rPr>
          <w:rFonts w:asciiTheme="majorBidi" w:hAnsiTheme="majorBidi" w:cstheme="majorBidi"/>
          <w:sz w:val="24"/>
          <w:szCs w:val="24"/>
        </w:rPr>
        <w:t>, as the outcome, is a number of variables related to the utilization and cost of services that were previously mentioned; the abovementioned model was estimated for each of them.</w:t>
      </w:r>
    </w:p>
    <w:p w14:paraId="0A491AA2" w14:textId="77777777" w:rsidR="00FF3E1A" w:rsidRDefault="00FF3E1A"/>
    <w:sectPr w:rsidR="00FF3E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E1A"/>
    <w:rsid w:val="00E95803"/>
    <w:rsid w:val="00FF3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CC6CA"/>
  <w15:chartTrackingRefBased/>
  <w15:docId w15:val="{731ECA9F-36F4-4DC7-95A2-593BA87F0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3E1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2020-05-05T01:31:00Z</dcterms:created>
  <dcterms:modified xsi:type="dcterms:W3CDTF">2020-05-05T01:31:00Z</dcterms:modified>
</cp:coreProperties>
</file>