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58AC">
      <w:pPr>
        <w:pStyle w:val="5"/>
        <w:ind w:firstLine="275"/>
        <w:rPr>
          <w:rFonts w:hint="default"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upplementary tables 1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zh-CN"/>
        </w:rPr>
        <w:t>. Questionnaire to predict seminal quality</w:t>
      </w:r>
      <w:bookmarkStart w:id="2" w:name="_GoBack"/>
      <w:bookmarkEnd w:id="2"/>
    </w:p>
    <w:tbl>
      <w:tblPr>
        <w:tblStyle w:val="9"/>
        <w:tblW w:w="4721" w:type="pct"/>
        <w:tblInd w:w="0" w:type="dxa"/>
        <w:tbl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single" w:color="78C0D4" w:themeColor="accent5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6177"/>
      </w:tblGrid>
      <w:tr w14:paraId="34A895E8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71EBB72D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Variable Names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17462693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Value Ranges (min – max) </w:t>
            </w:r>
          </w:p>
        </w:tc>
      </w:tr>
      <w:tr w14:paraId="44635350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11DC6A8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Season </w:t>
            </w:r>
          </w:p>
        </w:tc>
        <w:tc>
          <w:tcPr>
            <w:tcW w:w="3416" w:type="pct"/>
            <w:tcBorders>
              <w:insideV w:val="nil"/>
            </w:tcBorders>
          </w:tcPr>
          <w:p w14:paraId="032690E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Winter, Spring, Summer, Fall  </w:t>
            </w:r>
          </w:p>
        </w:tc>
      </w:tr>
      <w:tr w14:paraId="7BC9E3ED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5089617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Age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0F004C0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years like 18 – so on </w:t>
            </w:r>
          </w:p>
        </w:tc>
      </w:tr>
      <w:tr w14:paraId="3AD91C91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29CB534E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Body Mass Index (BMI)</w:t>
            </w:r>
          </w:p>
        </w:tc>
        <w:tc>
          <w:tcPr>
            <w:tcW w:w="3416" w:type="pct"/>
            <w:tcBorders>
              <w:insideV w:val="nil"/>
            </w:tcBorders>
          </w:tcPr>
          <w:p w14:paraId="76F00F95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– 34 </w:t>
            </w:r>
          </w:p>
        </w:tc>
      </w:tr>
      <w:tr w14:paraId="19517122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43C753A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Marital Status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BF784C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Unmarried (without a partner), unmarried (with partner), married, other </w:t>
            </w:r>
          </w:p>
        </w:tc>
      </w:tr>
      <w:tr w14:paraId="1EABBCC6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52A8EA1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Childern </w:t>
            </w:r>
          </w:p>
        </w:tc>
        <w:tc>
          <w:tcPr>
            <w:tcW w:w="3416" w:type="pct"/>
            <w:tcBorders>
              <w:insideV w:val="nil"/>
            </w:tcBorders>
          </w:tcPr>
          <w:p w14:paraId="47A3CA9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3AA597F7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9494F8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Birth city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25CD376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 where a person lives </w:t>
            </w:r>
          </w:p>
        </w:tc>
      </w:tr>
      <w:tr w14:paraId="259DEEC0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46E7EE23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City of the family home </w:t>
            </w:r>
          </w:p>
        </w:tc>
        <w:tc>
          <w:tcPr>
            <w:tcW w:w="3416" w:type="pct"/>
            <w:tcBorders>
              <w:insideV w:val="nil"/>
            </w:tcBorders>
          </w:tcPr>
          <w:p w14:paraId="6220A890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Native city where family lives </w:t>
            </w:r>
          </w:p>
        </w:tc>
      </w:tr>
      <w:tr w14:paraId="5608F527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46CEACE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Residence City while doing a course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0F9A8E25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residence while doing a course  </w:t>
            </w:r>
          </w:p>
        </w:tc>
      </w:tr>
      <w:tr w14:paraId="0633A2BC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E98DD9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siblings </w:t>
            </w:r>
          </w:p>
        </w:tc>
        <w:tc>
          <w:tcPr>
            <w:tcW w:w="3416" w:type="pct"/>
            <w:tcBorders>
              <w:insideV w:val="nil"/>
            </w:tcBorders>
          </w:tcPr>
          <w:p w14:paraId="4A0AB8D7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3B29B5E4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330008E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Birth defect, heredity disease or any genetic disorder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10FEC4B5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59BD276D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7361AF1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Childish disease (like chicken pox, mumps, measles, polio)</w:t>
            </w:r>
          </w:p>
        </w:tc>
        <w:tc>
          <w:tcPr>
            <w:tcW w:w="3416" w:type="pct"/>
            <w:tcBorders>
              <w:insideV w:val="nil"/>
            </w:tcBorders>
          </w:tcPr>
          <w:p w14:paraId="093B7C7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506146FC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336AB4EA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Vacines received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BCDEB0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Childern calendar, childern calendar and tetanus, tetanus only </w:t>
            </w:r>
          </w:p>
        </w:tc>
      </w:tr>
      <w:tr w14:paraId="2A92D378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6A23E23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Allergy </w:t>
            </w:r>
          </w:p>
        </w:tc>
        <w:tc>
          <w:tcPr>
            <w:tcW w:w="3416" w:type="pct"/>
            <w:tcBorders>
              <w:insideV w:val="nil"/>
            </w:tcBorders>
          </w:tcPr>
          <w:p w14:paraId="49C61E18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7E04192F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5736023A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Accident or any serious injury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1E59E28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or No</w:t>
            </w:r>
          </w:p>
        </w:tc>
      </w:tr>
      <w:tr w14:paraId="175CD6CA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366DA073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Surgical intervention </w:t>
            </w:r>
          </w:p>
        </w:tc>
        <w:tc>
          <w:tcPr>
            <w:tcW w:w="3416" w:type="pct"/>
            <w:tcBorders>
              <w:insideV w:val="nil"/>
            </w:tcBorders>
          </w:tcPr>
          <w:p w14:paraId="5923C359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0B3D3039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2A5F600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Significant disease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234B0641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5DD7B14F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292E8E1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fever in last year </w:t>
            </w:r>
          </w:p>
        </w:tc>
        <w:tc>
          <w:tcPr>
            <w:tcW w:w="3416" w:type="pct"/>
            <w:tcBorders>
              <w:insideV w:val="nil"/>
            </w:tcBorders>
          </w:tcPr>
          <w:p w14:paraId="0DAC7BC5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Less than 3 months ago, more than three months ago, no </w:t>
            </w:r>
          </w:p>
        </w:tc>
      </w:tr>
      <w:tr w14:paraId="236DD642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DF09AE6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Chemotherapy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CC1BB2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4667C425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A2557E3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Radiations (like X-Ray) </w:t>
            </w:r>
          </w:p>
        </w:tc>
        <w:tc>
          <w:tcPr>
            <w:tcW w:w="3416" w:type="pct"/>
            <w:tcBorders>
              <w:insideV w:val="nil"/>
            </w:tcBorders>
          </w:tcPr>
          <w:p w14:paraId="6BB5EB76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or No</w:t>
            </w:r>
          </w:p>
        </w:tc>
      </w:tr>
      <w:tr w14:paraId="7A602B47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6CFC86F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 since radiations exposure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1AFD6B5A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 than three months, more than three months</w:t>
            </w:r>
          </w:p>
        </w:tc>
      </w:tr>
      <w:tr w14:paraId="1B351BBD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2A79D10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exposures </w:t>
            </w:r>
          </w:p>
        </w:tc>
        <w:tc>
          <w:tcPr>
            <w:tcW w:w="3416" w:type="pct"/>
            <w:tcBorders>
              <w:insideV w:val="nil"/>
            </w:tcBorders>
          </w:tcPr>
          <w:p w14:paraId="10F50B38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79E737E4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7B9F59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Alcohol consumption rate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7A69D10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Several times in a day, everyday, several times in a week, once in a week, hardly ever or never </w:t>
            </w:r>
          </w:p>
        </w:tc>
      </w:tr>
      <w:tr w14:paraId="6735665F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4EAF9724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Alcohol consumption (grams/week)</w:t>
            </w:r>
          </w:p>
        </w:tc>
        <w:tc>
          <w:tcPr>
            <w:tcW w:w="3416" w:type="pct"/>
            <w:tcBorders>
              <w:insideV w:val="nil"/>
            </w:tcBorders>
          </w:tcPr>
          <w:p w14:paraId="61164F57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0CFF8A32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2E939F2E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Smoking habit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27C83B4C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Daily, ocasionly, never </w:t>
            </w:r>
          </w:p>
        </w:tc>
      </w:tr>
      <w:tr w14:paraId="7F530612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1977925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no. of cigerates/day </w:t>
            </w:r>
          </w:p>
        </w:tc>
        <w:tc>
          <w:tcPr>
            <w:tcW w:w="3416" w:type="pct"/>
            <w:tcBorders>
              <w:insideV w:val="nil"/>
            </w:tcBorders>
          </w:tcPr>
          <w:p w14:paraId="565BF733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3ECECEEC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ABE48BC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Exposure to cigerate in years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45C18660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02FCAD5F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4FA4328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Coffee consumption </w:t>
            </w:r>
          </w:p>
        </w:tc>
        <w:tc>
          <w:tcPr>
            <w:tcW w:w="3416" w:type="pct"/>
            <w:tcBorders>
              <w:insideV w:val="nil"/>
            </w:tcBorders>
          </w:tcPr>
          <w:p w14:paraId="4EC61B10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2 coffees in a day, 3 – 5 coffees in a day, more than 5 coffees in a day, none  </w:t>
            </w:r>
          </w:p>
        </w:tc>
      </w:tr>
      <w:tr w14:paraId="66967BFA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7700C79A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Drugs consumption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1713287B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207312ED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6C1D6D81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hours spent sitting/day </w:t>
            </w:r>
          </w:p>
        </w:tc>
        <w:tc>
          <w:tcPr>
            <w:tcW w:w="3416" w:type="pct"/>
            <w:tcBorders>
              <w:insideV w:val="nil"/>
            </w:tcBorders>
          </w:tcPr>
          <w:p w14:paraId="23E1981D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so on </w:t>
            </w:r>
          </w:p>
        </w:tc>
      </w:tr>
      <w:tr w14:paraId="4F54A71C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289665E3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hours sleepiing/day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5173E46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so on </w:t>
            </w:r>
          </w:p>
        </w:tc>
      </w:tr>
      <w:tr w14:paraId="182152F1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408E642F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Wearing tight clothes </w:t>
            </w:r>
          </w:p>
        </w:tc>
        <w:tc>
          <w:tcPr>
            <w:tcW w:w="3416" w:type="pct"/>
            <w:tcBorders>
              <w:insideV w:val="nil"/>
            </w:tcBorders>
          </w:tcPr>
          <w:p w14:paraId="64172CDE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1869F790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17C2F430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Warm baths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3283D6CC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or No </w:t>
            </w:r>
          </w:p>
        </w:tc>
      </w:tr>
      <w:tr w14:paraId="308B9BC4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753EF396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hours plyaing sports/week </w:t>
            </w:r>
          </w:p>
        </w:tc>
        <w:tc>
          <w:tcPr>
            <w:tcW w:w="3416" w:type="pct"/>
            <w:tcBorders>
              <w:insideV w:val="nil"/>
            </w:tcBorders>
          </w:tcPr>
          <w:p w14:paraId="065C0D7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– so on </w:t>
            </w:r>
          </w:p>
        </w:tc>
      </w:tr>
      <w:tr w14:paraId="03C60EDD">
        <w:tblPrEx>
          <w:tblBorders>
            <w:top w:val="single" w:color="78C0D4" w:themeColor="accent5" w:themeTint="BF" w:sz="8" w:space="0"/>
            <w:left w:val="single" w:color="78C0D4" w:themeColor="accent5" w:themeTint="BF" w:sz="8" w:space="0"/>
            <w:bottom w:val="single" w:color="78C0D4" w:themeColor="accent5" w:themeTint="BF" w:sz="8" w:space="0"/>
            <w:right w:val="single" w:color="78C0D4" w:themeColor="accent5" w:themeTint="BF" w:sz="8" w:space="0"/>
            <w:insideH w:val="single" w:color="78C0D4" w:themeColor="accent5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4" w:type="pct"/>
            <w:tcBorders>
              <w:right w:val="nil"/>
              <w:insideV w:val="nil"/>
            </w:tcBorders>
            <w:shd w:val="clear" w:color="auto" w:fill="D2EAF0" w:themeFill="accent5" w:themeFillTint="3F"/>
          </w:tcPr>
          <w:p w14:paraId="0E7541A7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Average ejaculations/week </w:t>
            </w:r>
          </w:p>
        </w:tc>
        <w:tc>
          <w:tcPr>
            <w:tcW w:w="3416" w:type="pct"/>
            <w:tcBorders>
              <w:insideV w:val="nil"/>
            </w:tcBorders>
            <w:shd w:val="clear" w:color="auto" w:fill="D2EAF0" w:themeFill="accent5" w:themeFillTint="3F"/>
          </w:tcPr>
          <w:p w14:paraId="284E36DC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so on </w:t>
            </w:r>
          </w:p>
        </w:tc>
      </w:tr>
    </w:tbl>
    <w:p w14:paraId="072ABDD8">
      <w:pPr>
        <w:pStyle w:val="6"/>
        <w:jc w:val="both"/>
        <w:rPr>
          <w:color w:val="FF000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supplementary tables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</w:t>
      </w:r>
      <w:r>
        <w:rPr>
          <w:rFonts w:hint="default" w:ascii="Times New Roman" w:hAnsi="Times New Roman" w:cs="Times New Roman"/>
          <w:color w:val="FF0000"/>
          <w:sz w:val="21"/>
          <w:szCs w:val="21"/>
        </w:rPr>
        <w:t xml:space="preserve"> .</w:t>
      </w:r>
      <w:r>
        <w:rPr>
          <w:color w:val="FF0000"/>
        </w:rPr>
        <w:t xml:space="preserve"> </w:t>
      </w:r>
    </w:p>
    <w:tbl>
      <w:tblPr>
        <w:tblStyle w:val="12"/>
        <w:tblW w:w="4592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5"/>
        <w:gridCol w:w="2283"/>
        <w:gridCol w:w="5099"/>
      </w:tblGrid>
      <w:tr w14:paraId="6C46920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0263892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Ref.</w:t>
            </w:r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E9B35C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7DA4510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Techniques Used 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2E6E29E4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Accuracy Measures   </w:t>
            </w:r>
          </w:p>
        </w:tc>
      </w:tr>
      <w:tr w14:paraId="559F347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902F534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7018582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Bad19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[17]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48513B7B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02B6F66A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</w:t>
            </w:r>
          </w:p>
        </w:tc>
        <w:tc>
          <w:tcPr>
            <w:tcW w:w="2899" w:type="pct"/>
            <w:tcBorders>
              <w:insideV w:val="nil"/>
            </w:tcBorders>
          </w:tcPr>
          <w:p w14:paraId="56B36E48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ANN to predict seminal quality and gives a comparative study on sperm motality. </w:t>
            </w:r>
          </w:p>
        </w:tc>
      </w:tr>
      <w:tr w14:paraId="2476260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7D1A70C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6103150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Ben19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[18]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7244748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8260116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1AC0EA56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10-k fold cross validatio with ANN to predict seminal quality and gives 89% accuracy  </w:t>
            </w:r>
          </w:p>
        </w:tc>
      </w:tr>
      <w:tr w14:paraId="3316F59A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770088A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8969279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MaJ19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[22]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1C9F7FA3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5292D5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MLP, DT, SVM, NB, AdaBoost</w:t>
            </w:r>
          </w:p>
        </w:tc>
        <w:tc>
          <w:tcPr>
            <w:tcW w:w="2899" w:type="pct"/>
            <w:tcBorders>
              <w:insideV w:val="nil"/>
            </w:tcBorders>
          </w:tcPr>
          <w:p w14:paraId="676262F8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comparison with different techniques and proposed accuracy 95.1% with AdaBoost.  </w:t>
            </w:r>
          </w:p>
        </w:tc>
      </w:tr>
      <w:tr w14:paraId="1EEBBCF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CDA477A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6471378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69E9E89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2F74F0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DT, NB, MLP, SVM, SVM+PSO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48A65470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different classification algorithms plus feature selection techniques to predict seminal quality. </w:t>
            </w:r>
          </w:p>
        </w:tc>
      </w:tr>
      <w:tr w14:paraId="68BE4A8D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83F935B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9317746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Jai18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[21]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0F93903A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F5EA93D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SVM, DT</w:t>
            </w:r>
          </w:p>
        </w:tc>
        <w:tc>
          <w:tcPr>
            <w:tcW w:w="2899" w:type="pct"/>
            <w:tcBorders>
              <w:insideV w:val="nil"/>
            </w:tcBorders>
          </w:tcPr>
          <w:p w14:paraId="0CBE198F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Breifly explained feature extraction techniques and applied different classification algorithms to predict chronic heart disease patients.     </w:t>
            </w:r>
          </w:p>
        </w:tc>
      </w:tr>
      <w:tr w14:paraId="628B0A55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29E4F87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9343471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Gok18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[26]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20E2C9C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08808D31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Genetic Approach and SVM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393B4624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optimized feature extraction techniques to predict heart disease patients.  </w:t>
            </w:r>
          </w:p>
        </w:tc>
      </w:tr>
      <w:tr w14:paraId="28B0014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0BFBFA9B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4682002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Ver19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[14]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143DBED9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0BA2A41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Ensemble Learning</w:t>
            </w:r>
          </w:p>
        </w:tc>
        <w:tc>
          <w:tcPr>
            <w:tcW w:w="2899" w:type="pct"/>
            <w:tcBorders>
              <w:insideV w:val="nil"/>
            </w:tcBorders>
          </w:tcPr>
          <w:p w14:paraId="1E64776A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ensemble learning approaches to predict living environment based on life index. </w:t>
            </w:r>
          </w:p>
        </w:tc>
      </w:tr>
      <w:tr w14:paraId="5594092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9656251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61431250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MaJ19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[22]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97E2C5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944BE65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Evolutionary Algorithms, SMOTE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41D635AB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safe level evolutionary algorithms with SMOTE to predict the seminal quality and produces accuracy value of 95.1%. </w:t>
            </w:r>
          </w:p>
        </w:tc>
      </w:tr>
      <w:tr w14:paraId="5AAC45AD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4049E4B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5358592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Tam18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[24]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4B431AF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465B8EA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(Rules, Trees, Lazy, Function, Ensemble) Voting, Random Forest</w:t>
            </w:r>
          </w:p>
        </w:tc>
        <w:tc>
          <w:tcPr>
            <w:tcW w:w="2899" w:type="pct"/>
            <w:tcBorders>
              <w:insideV w:val="nil"/>
            </w:tcBorders>
          </w:tcPr>
          <w:p w14:paraId="4769442C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multiple algorithms and evaluates Dissimilarity Performance (DP) to evaluate which classifier outperforms. Voting outperformed in proposed research.   </w:t>
            </w:r>
          </w:p>
        </w:tc>
      </w:tr>
      <w:tr w14:paraId="19C3D23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0BF2E75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0198637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Kis20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[15]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0A55C8C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000891ED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Ensemble Learning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67EC4092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extreme machine learning algorithm for oxygen dissolve prediction.  </w:t>
            </w:r>
          </w:p>
        </w:tc>
      </w:tr>
      <w:tr w14:paraId="12A5EC6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0621A43A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0991757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Ram17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[23]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041B0CE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CB3332C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Deep Neural Network (DNN)</w:t>
            </w:r>
          </w:p>
        </w:tc>
        <w:tc>
          <w:tcPr>
            <w:tcW w:w="2899" w:type="pct"/>
            <w:tcBorders>
              <w:insideV w:val="nil"/>
            </w:tcBorders>
          </w:tcPr>
          <w:p w14:paraId="68839712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DNN to predict fertility quality and gives 90 % of accuracy value.   </w:t>
            </w:r>
          </w:p>
        </w:tc>
      </w:tr>
      <w:tr w14:paraId="2DBB2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D16970C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1104862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Elr19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[33]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D49F629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73817995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SMOTE Algorithm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7AD1F270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smote to analysis different applications to handle imbalanced dataset. </w:t>
            </w:r>
          </w:p>
        </w:tc>
      </w:tr>
      <w:tr w14:paraId="79B01A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71EA0077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5367600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Tal18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[36]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</w:tcPr>
          <w:p w14:paraId="4FD0A279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8E38AE8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Genetic Algorithm</w:t>
            </w:r>
          </w:p>
        </w:tc>
        <w:tc>
          <w:tcPr>
            <w:tcW w:w="2899" w:type="pct"/>
            <w:tcBorders>
              <w:insideV w:val="nil"/>
            </w:tcBorders>
          </w:tcPr>
          <w:p w14:paraId="259DC266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genetic algroithm to handle the imbalance dataset to predict diabetic patients. </w:t>
            </w:r>
          </w:p>
        </w:tc>
      </w:tr>
      <w:tr w14:paraId="3C35AAE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402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C3893C1">
            <w:pPr>
              <w:pStyle w:val="11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88176"/>
              </w:sdtPr>
              <w:sdtEndPr>
                <w:rPr>
                  <w:sz w:val="22"/>
                  <w:szCs w:val="22"/>
                </w:rPr>
              </w:sdtEndPr>
              <w:sdtContent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CITATION Škr17 \l 1033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[37]</w:t>
                </w:r>
                <w:r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401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B02220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8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7998D8E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Hybrid data handling approaches</w:t>
            </w:r>
          </w:p>
        </w:tc>
        <w:tc>
          <w:tcPr>
            <w:tcW w:w="2899" w:type="pct"/>
            <w:tcBorders>
              <w:insideV w:val="nil"/>
            </w:tcBorders>
            <w:shd w:val="clear" w:color="auto" w:fill="D3DFEE" w:themeFill="accent1" w:themeFillTint="3F"/>
          </w:tcPr>
          <w:p w14:paraId="4CD8FA2F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Uses hybrid approach to perform pre-processing in order to handle the imbalanced dataset. </w:t>
            </w:r>
          </w:p>
        </w:tc>
      </w:tr>
    </w:tbl>
    <w:p w14:paraId="3EB8F00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FBA76A4">
      <w:pPr>
        <w:pStyle w:val="5"/>
        <w:ind w:firstLine="275"/>
        <w:rPr>
          <w:rFonts w:hint="default" w:ascii="Times New Roman" w:hAnsi="Times New Roman" w:eastAsia="SimSun" w:cs="Times New Roman"/>
          <w:i w:val="0"/>
          <w:iCs w:val="0"/>
          <w:smallCaps/>
          <w:color w:val="FF0000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upplementary tables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olor w:val="FF0000"/>
          <w:sz w:val="21"/>
          <w:szCs w:val="21"/>
          <w:lang w:eastAsia="zh-CN"/>
        </w:rPr>
        <w:t xml:space="preserve">.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1"/>
          <w:szCs w:val="21"/>
          <w:lang w:eastAsia="zh-CN"/>
        </w:rPr>
        <w:t>Description of fertility dataset</w:t>
      </w:r>
    </w:p>
    <w:tbl>
      <w:tblPr>
        <w:tblStyle w:val="12"/>
        <w:tblW w:w="4874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6359"/>
      </w:tblGrid>
      <w:tr w14:paraId="2A89C64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5DC59C0">
            <w:pPr>
              <w:pStyle w:val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Attributes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694B82BC">
            <w:pPr>
              <w:pStyle w:val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Attribute Description</w:t>
            </w:r>
          </w:p>
        </w:tc>
      </w:tr>
      <w:tr w14:paraId="5F3658AB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4A47692A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</w:t>
            </w:r>
          </w:p>
        </w:tc>
        <w:tc>
          <w:tcPr>
            <w:tcW w:w="3406" w:type="pct"/>
            <w:tcBorders>
              <w:insideV w:val="nil"/>
            </w:tcBorders>
          </w:tcPr>
          <w:p w14:paraId="70C52CE2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which the analysis is being done (winter, spring, summer or fall)</w:t>
            </w:r>
          </w:p>
        </w:tc>
      </w:tr>
      <w:tr w14:paraId="75CE13B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8D7385B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1243FD2B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which age the analysis of a patient is being done (18 to 36) </w:t>
            </w:r>
          </w:p>
        </w:tc>
      </w:tr>
      <w:tr w14:paraId="432F2C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8DD6CA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Chidesh-Disease </w:t>
            </w:r>
          </w:p>
        </w:tc>
        <w:tc>
          <w:tcPr>
            <w:tcW w:w="3406" w:type="pct"/>
            <w:tcBorders>
              <w:insideV w:val="nil"/>
            </w:tcBorders>
          </w:tcPr>
          <w:p w14:paraId="5686D808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a patient have any childesh disease such as chicken pox, polio, measles (Yes or No) ?</w:t>
            </w:r>
          </w:p>
        </w:tc>
      </w:tr>
      <w:tr w14:paraId="626D518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CCA0E1C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Accident or Serious Injuries 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7B354EDB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a patient have any serious injury or not (Yes or No) ?</w:t>
            </w:r>
          </w:p>
        </w:tc>
      </w:tr>
      <w:tr w14:paraId="245D780B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609DB487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Surgical Intervention </w:t>
            </w:r>
          </w:p>
        </w:tc>
        <w:tc>
          <w:tcPr>
            <w:tcW w:w="3406" w:type="pct"/>
            <w:tcBorders>
              <w:insideV w:val="nil"/>
            </w:tcBorders>
          </w:tcPr>
          <w:p w14:paraId="5A4A5000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a patient have surgical intervention or not (Yes or No)?</w:t>
            </w:r>
          </w:p>
        </w:tc>
      </w:tr>
      <w:tr w14:paraId="4A5A0559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57F5D036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Fever 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2D156191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(Less than 3-months ago, more than 3-months ago, No)  </w:t>
            </w:r>
          </w:p>
        </w:tc>
      </w:tr>
      <w:tr w14:paraId="7912844D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1712801E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 Consumption </w:t>
            </w:r>
          </w:p>
        </w:tc>
        <w:tc>
          <w:tcPr>
            <w:tcW w:w="3406" w:type="pct"/>
            <w:tcBorders>
              <w:insideV w:val="nil"/>
            </w:tcBorders>
          </w:tcPr>
          <w:p w14:paraId="067F26EF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Whether a patient used alcohol (several times a day, every day, many times in a week, once in a week, hardly ever or never) </w:t>
            </w:r>
          </w:p>
        </w:tc>
      </w:tr>
      <w:tr w14:paraId="085968A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2DBA5A21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Smoking habits 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3828FB72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(Never, occasionally, daily) </w:t>
            </w:r>
          </w:p>
        </w:tc>
      </w:tr>
      <w:tr w14:paraId="4B76AB0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75F112DC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hours spent sitting/day </w:t>
            </w:r>
          </w:p>
        </w:tc>
        <w:tc>
          <w:tcPr>
            <w:tcW w:w="3406" w:type="pct"/>
            <w:tcBorders>
              <w:insideV w:val="nil"/>
            </w:tcBorders>
          </w:tcPr>
          <w:p w14:paraId="593A7371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to 16 </w:t>
            </w:r>
          </w:p>
        </w:tc>
      </w:tr>
      <w:tr w14:paraId="2A35681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4" w:type="pct"/>
            <w:tcBorders>
              <w:right w:val="nil"/>
              <w:insideV w:val="nil"/>
            </w:tcBorders>
            <w:shd w:val="clear" w:color="auto" w:fill="D3DFEE" w:themeFill="accent1" w:themeFillTint="3F"/>
          </w:tcPr>
          <w:p w14:paraId="3E5D94D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Labels   </w:t>
            </w:r>
          </w:p>
        </w:tc>
        <w:tc>
          <w:tcPr>
            <w:tcW w:w="3406" w:type="pct"/>
            <w:tcBorders>
              <w:insideV w:val="nil"/>
            </w:tcBorders>
            <w:shd w:val="clear" w:color="auto" w:fill="D3DFEE" w:themeFill="accent1" w:themeFillTint="3F"/>
          </w:tcPr>
          <w:p w14:paraId="2F718E4C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Normal or Altered </w:t>
            </w:r>
          </w:p>
        </w:tc>
      </w:tr>
    </w:tbl>
    <w:p w14:paraId="47B44370">
      <w:pPr>
        <w:pStyle w:val="5"/>
        <w:spacing w:after="360"/>
        <w:ind w:firstLine="274"/>
        <w:rPr>
          <w:i w:val="0"/>
          <w:iCs w:val="0"/>
          <w:color w:val="auto"/>
          <w:sz w:val="22"/>
          <w:szCs w:val="22"/>
          <w:lang w:eastAsia="zh-CN"/>
        </w:rPr>
      </w:pPr>
    </w:p>
    <w:p w14:paraId="6A02C692">
      <w:pPr>
        <w:pStyle w:val="5"/>
        <w:spacing w:after="360"/>
        <w:ind w:firstLine="274"/>
        <w:rPr>
          <w:rFonts w:hint="default" w:ascii="Times New Roman" w:hAnsi="Times New Roman" w:cs="Times New Roman"/>
          <w:i w:val="0"/>
          <w:iCs w:val="0"/>
          <w:color w:val="auto"/>
          <w:sz w:val="22"/>
          <w:szCs w:val="22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 xml:space="preserve">supplementary tables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 xml:space="preserve">4 </w:t>
      </w:r>
      <w:r>
        <w:rPr>
          <w:rFonts w:hint="default" w:ascii="Times New Roman" w:hAnsi="Times New Roman" w:cs="Times New Roman"/>
          <w:i w:val="0"/>
          <w:iCs w:val="0"/>
          <w:color w:val="auto"/>
          <w:sz w:val="22"/>
          <w:szCs w:val="22"/>
          <w:lang w:eastAsia="zh-CN"/>
        </w:rPr>
        <w:t>.</w:t>
      </w:r>
      <w:r>
        <w:rPr>
          <w:rFonts w:hint="default" w:ascii="Times New Roman" w:hAnsi="Times New Roman" w:cs="Times New Roman"/>
          <w:i w:val="0"/>
          <w:iCs w:val="0"/>
          <w:color w:val="auto"/>
          <w:sz w:val="22"/>
          <w:szCs w:val="22"/>
          <w:lang w:eastAsia="zh-CN"/>
        </w:rPr>
        <w:t xml:space="preserve"> Accuracy comparison with previous work.</w:t>
      </w:r>
    </w:p>
    <w:tbl>
      <w:tblPr>
        <w:tblStyle w:val="8"/>
        <w:tblW w:w="4861" w:type="pct"/>
        <w:tblInd w:w="0" w:type="dxa"/>
        <w:tbl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single" w:color="CF7B79" w:themeColor="accent2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96"/>
        <w:gridCol w:w="1596"/>
        <w:gridCol w:w="1596"/>
        <w:gridCol w:w="1596"/>
        <w:gridCol w:w="1596"/>
      </w:tblGrid>
      <w:tr w14:paraId="0F6DE78F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08B4A1F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Literature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005637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Pre-processing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12E1A274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Classifier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9CBCCD5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Precision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2CF08938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Recall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7B1C847A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Accuracy</w:t>
            </w:r>
          </w:p>
        </w:tc>
      </w:tr>
      <w:tr w14:paraId="63478660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AE4E38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1370066517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4B5CC53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463E3F4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SVM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33F89F2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0.874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2BC3F02B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0.200</w:t>
            </w:r>
          </w:p>
        </w:tc>
        <w:tc>
          <w:tcPr>
            <w:tcW w:w="857" w:type="pct"/>
            <w:tcBorders>
              <w:insideV w:val="nil"/>
            </w:tcBorders>
          </w:tcPr>
          <w:p w14:paraId="7E55FD7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0.860</w:t>
            </w:r>
          </w:p>
        </w:tc>
      </w:tr>
      <w:tr w14:paraId="5D78A15F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A66EF3A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291018159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4989E9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2EFADE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SVM + PSO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8C0799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0.911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0C91A6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0.333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122F215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0.850</w:t>
            </w:r>
          </w:p>
        </w:tc>
      </w:tr>
      <w:tr w14:paraId="1C71A4BC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665D0A3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2072179830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4387EAF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1A2D589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DT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24B823A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0.874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1464987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0.200</w:t>
            </w:r>
          </w:p>
        </w:tc>
        <w:tc>
          <w:tcPr>
            <w:tcW w:w="857" w:type="pct"/>
            <w:tcBorders>
              <w:insideV w:val="nil"/>
            </w:tcBorders>
          </w:tcPr>
          <w:p w14:paraId="45A1E50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0.860</w:t>
            </w:r>
          </w:p>
        </w:tc>
      </w:tr>
      <w:tr w14:paraId="0BE00C4D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D3D3EC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1598864677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2AECE8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4234631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NB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D1E660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0.899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D7E21D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0.250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3610C71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0.830</w:t>
            </w:r>
          </w:p>
        </w:tc>
      </w:tr>
      <w:tr w14:paraId="1D235294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A68A92B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405541887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43A7F28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369840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MLP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45A2504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0.922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CB1696C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0.417</w:t>
            </w:r>
          </w:p>
        </w:tc>
        <w:tc>
          <w:tcPr>
            <w:tcW w:w="857" w:type="pct"/>
            <w:tcBorders>
              <w:insideV w:val="nil"/>
            </w:tcBorders>
          </w:tcPr>
          <w:p w14:paraId="79FC3184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0.920</w:t>
            </w:r>
          </w:p>
        </w:tc>
      </w:tr>
      <w:tr w14:paraId="7B184587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AB8380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103817610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09C3F4B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2DC43E4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SVM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813136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0.916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CD7D67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0.330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60F5023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0.910</w:t>
            </w:r>
          </w:p>
        </w:tc>
      </w:tr>
      <w:tr w14:paraId="31E65122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61C0D1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315111475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6A66EC2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4F372C9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SVM + PSO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4A8B8684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0.955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422029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0.667</w:t>
            </w:r>
          </w:p>
        </w:tc>
        <w:tc>
          <w:tcPr>
            <w:tcW w:w="857" w:type="pct"/>
            <w:tcBorders>
              <w:insideV w:val="nil"/>
            </w:tcBorders>
          </w:tcPr>
          <w:p w14:paraId="04A82D3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0.940</w:t>
            </w:r>
          </w:p>
        </w:tc>
      </w:tr>
      <w:tr w14:paraId="7F402378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2224A1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320669451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26EFDCF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1F2E4FDC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DT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DC719C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0.923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49E57DB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0.416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78743C3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0.890</w:t>
            </w:r>
          </w:p>
        </w:tc>
      </w:tr>
      <w:tr w14:paraId="4A0FD3B9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4C9DEF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Sahoo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358007332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Sah14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[38]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508D6B8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B62C20B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NB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7AA119B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0.905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501CC8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0.250</w:t>
            </w:r>
          </w:p>
        </w:tc>
        <w:tc>
          <w:tcPr>
            <w:tcW w:w="857" w:type="pct"/>
            <w:tcBorders>
              <w:insideV w:val="nil"/>
            </w:tcBorders>
          </w:tcPr>
          <w:p w14:paraId="1632B84A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0.890</w:t>
            </w:r>
          </w:p>
        </w:tc>
      </w:tr>
      <w:tr w14:paraId="687C9200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41EE4A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J Ma.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902877435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MaJ19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[22]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CDE828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ESLSMOTE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DFCA6C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BPNN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838363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0.927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415247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0.913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3B9BD73E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0.923</w:t>
            </w:r>
          </w:p>
        </w:tc>
      </w:tr>
      <w:tr w14:paraId="198950C2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186CF87C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J Ma.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-665786328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MaJ19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[22]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50F0D83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ESLSMOTE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25A4C1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AdaBoost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5950BC2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0.955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34E6C41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0.972</w:t>
            </w:r>
          </w:p>
        </w:tc>
        <w:tc>
          <w:tcPr>
            <w:tcW w:w="857" w:type="pct"/>
            <w:tcBorders>
              <w:insideV w:val="nil"/>
            </w:tcBorders>
          </w:tcPr>
          <w:p w14:paraId="49D4F481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0.951</w:t>
            </w:r>
          </w:p>
        </w:tc>
      </w:tr>
      <w:tr w14:paraId="771CBFD9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B7E3DB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J Ma. et al. </w:t>
            </w:r>
            <w:sdt>
              <w:sdt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  <w:id w:val="514812681"/>
              </w:sdtPr>
              <w:sdtEndPr>
                <w:rPr>
                  <w:b w:val="0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begin"/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instrText xml:space="preserve"> CITATION MaJ19 \l 1033 </w:instrTex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[22]</w:t>
                </w:r>
                <w:r>
                  <w:rPr>
                    <w:b w:val="0"/>
                    <w:bCs w:val="0"/>
                    <w:i w:val="0"/>
                    <w:iCs w:val="0"/>
                    <w:sz w:val="22"/>
                    <w:szCs w:val="22"/>
                  </w:rPr>
                  <w:fldChar w:fldCharType="end"/>
                </w:r>
              </w:sdtContent>
            </w:sdt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9A41E59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ESLSMOTE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F066D5A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SVM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B62638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0.845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C58407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0.922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2A89253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0.861</w:t>
            </w:r>
          </w:p>
        </w:tc>
      </w:tr>
      <w:tr w14:paraId="0632AE2F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2B46ADB1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Proposed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14B8151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Imbalanced Learning + Feature extraction 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52E2CB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Bagging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1ADB271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0.867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02D8551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0.867</w:t>
            </w:r>
          </w:p>
        </w:tc>
        <w:tc>
          <w:tcPr>
            <w:tcW w:w="857" w:type="pct"/>
            <w:tcBorders>
              <w:insideV w:val="nil"/>
            </w:tcBorders>
          </w:tcPr>
          <w:p w14:paraId="7EE0286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84.91</w:t>
            </w:r>
          </w:p>
        </w:tc>
      </w:tr>
      <w:tr w14:paraId="5622AB1A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22AF311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Proposed 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F629F28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Imbalanced Learning + 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81AC53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RF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3D2FDC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0.935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9DA9A95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0.967</w:t>
            </w:r>
          </w:p>
        </w:tc>
        <w:tc>
          <w:tcPr>
            <w:tcW w:w="857" w:type="pct"/>
            <w:tcBorders>
              <w:insideV w:val="nil"/>
            </w:tcBorders>
            <w:shd w:val="clear" w:color="auto" w:fill="EFD3D3" w:themeFill="accent2" w:themeFillTint="3F"/>
          </w:tcPr>
          <w:p w14:paraId="18C03FA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0.943</w:t>
            </w:r>
          </w:p>
        </w:tc>
      </w:tr>
      <w:tr w14:paraId="046E2766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14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CF81E12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Proposed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2B5D78F7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Imbalanced Learning + Feature extraction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31BE2832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XG-Boost </w:t>
            </w:r>
          </w:p>
        </w:tc>
        <w:tc>
          <w:tcPr>
            <w:tcW w:w="857" w:type="pct"/>
            <w:tcBorders>
              <w:right w:val="nil"/>
              <w:insideV w:val="nil"/>
            </w:tcBorders>
          </w:tcPr>
          <w:p w14:paraId="261EE8C1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1.000</w:t>
            </w:r>
          </w:p>
        </w:tc>
        <w:tc>
          <w:tcPr>
            <w:tcW w:w="857" w:type="pc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82DBC8E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0.931</w:t>
            </w:r>
          </w:p>
        </w:tc>
        <w:tc>
          <w:tcPr>
            <w:tcW w:w="857" w:type="pct"/>
            <w:tcBorders>
              <w:insideV w:val="nil"/>
            </w:tcBorders>
          </w:tcPr>
          <w:p w14:paraId="4FF93E8A">
            <w:pPr>
              <w:pStyle w:val="1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0.962 </w:t>
            </w:r>
          </w:p>
        </w:tc>
      </w:tr>
    </w:tbl>
    <w:p w14:paraId="64E46C1E">
      <w:pPr>
        <w:ind w:firstLine="275"/>
        <w:rPr>
          <w:rFonts w:ascii="Times New Roman" w:hAnsi="Times New Roman" w:eastAsia="Times New Roman" w:cs="Times New Roman"/>
          <w:sz w:val="24"/>
          <w:szCs w:val="24"/>
        </w:rPr>
      </w:pPr>
    </w:p>
    <w:p w14:paraId="1F208A0D">
      <w:pPr>
        <w:ind w:firstLine="275"/>
        <w:rPr>
          <w:rFonts w:ascii="Times New Roman" w:hAnsi="Times New Roman" w:eastAsia="Times New Roman" w:cs="Times New Roman"/>
          <w:sz w:val="24"/>
          <w:szCs w:val="24"/>
        </w:rPr>
      </w:pPr>
    </w:p>
    <w:p w14:paraId="6D6AC9CF">
      <w:pPr>
        <w:ind w:firstLine="27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S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upplementary tables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Subset evaluation of feature selection method </w:t>
      </w:r>
    </w:p>
    <w:tbl>
      <w:tblPr>
        <w:tblStyle w:val="8"/>
        <w:tblW w:w="4820" w:type="pct"/>
        <w:tblInd w:w="0" w:type="dxa"/>
        <w:tbl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single" w:color="CF7B79" w:themeColor="accent2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6443"/>
      </w:tblGrid>
      <w:tr w14:paraId="356626A9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restar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0C521E8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Attributes Evaluators</w:t>
            </w: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1EAD7F9B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CFS-Subset-Eval</w:t>
            </w:r>
          </w:p>
        </w:tc>
      </w:tr>
      <w:tr w14:paraId="6C71AC67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A953DE9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</w:tcPr>
          <w:p w14:paraId="54CFF2A5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Classifier-Attribute-Eval</w:t>
            </w:r>
          </w:p>
        </w:tc>
      </w:tr>
      <w:tr w14:paraId="430C5604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CDA6579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4791BE21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Correlation-Attribute-Eval</w:t>
            </w:r>
          </w:p>
        </w:tc>
      </w:tr>
      <w:tr w14:paraId="2FDE74BF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70811A02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</w:tcPr>
          <w:p w14:paraId="658216A9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Info-Gain-Attribute-Eval</w:t>
            </w:r>
          </w:p>
        </w:tc>
      </w:tr>
      <w:tr w14:paraId="3282A5D4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472761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4664DB5F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Gain-Ratio-Attribute-Eval</w:t>
            </w:r>
          </w:p>
        </w:tc>
      </w:tr>
      <w:tr w14:paraId="566BA3AF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545CEF5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</w:tcPr>
          <w:p w14:paraId="78850BFA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One-RAttribute-Eval</w:t>
            </w:r>
          </w:p>
        </w:tc>
      </w:tr>
      <w:tr w14:paraId="029EA690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471680EC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5674C838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Symmetric-Attribute-Eval</w:t>
            </w:r>
          </w:p>
        </w:tc>
      </w:tr>
      <w:tr w14:paraId="00DE2428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A6623D6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</w:tcPr>
          <w:p w14:paraId="1D51C2C6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Relief-Attribute-Eval</w:t>
            </w:r>
          </w:p>
        </w:tc>
      </w:tr>
      <w:tr w14:paraId="64DD36FA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58DFD692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5756CA80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Wrapper-Subset-Eval</w:t>
            </w:r>
          </w:p>
        </w:tc>
      </w:tr>
      <w:tr w14:paraId="4714926A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restart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70522D2">
            <w:pPr>
              <w:pStyle w:val="11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Subset Searching Approaches</w:t>
            </w:r>
          </w:p>
        </w:tc>
        <w:tc>
          <w:tcPr>
            <w:tcW w:w="3490" w:type="pct"/>
            <w:tcBorders>
              <w:insideV w:val="nil"/>
            </w:tcBorders>
          </w:tcPr>
          <w:p w14:paraId="06D5679B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Best-First </w:t>
            </w:r>
          </w:p>
        </w:tc>
      </w:tr>
      <w:tr w14:paraId="11451EBA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06EFC20B">
            <w:pPr>
              <w:pStyle w:val="11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  <w:shd w:val="clear" w:color="auto" w:fill="EFD3D3" w:themeFill="accent2" w:themeFillTint="3F"/>
          </w:tcPr>
          <w:p w14:paraId="0A1FB34A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Greedy-Stepwise</w:t>
            </w:r>
          </w:p>
        </w:tc>
      </w:tr>
      <w:tr w14:paraId="23ED05AC">
        <w:tblPrEx>
          <w:tblBorders>
            <w:top w:val="single" w:color="CF7B79" w:themeColor="accent2" w:themeTint="BF" w:sz="8" w:space="0"/>
            <w:left w:val="single" w:color="CF7B79" w:themeColor="accent2" w:themeTint="BF" w:sz="8" w:space="0"/>
            <w:bottom w:val="single" w:color="CF7B79" w:themeColor="accent2" w:themeTint="BF" w:sz="8" w:space="0"/>
            <w:right w:val="single" w:color="CF7B79" w:themeColor="accent2" w:themeTint="BF" w:sz="8" w:space="0"/>
            <w:insideH w:val="single" w:color="CF7B79" w:themeColor="accent2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10" w:type="pct"/>
            <w:vMerge w:val="continue"/>
            <w:tcBorders>
              <w:right w:val="nil"/>
              <w:insideV w:val="nil"/>
            </w:tcBorders>
            <w:shd w:val="clear" w:color="auto" w:fill="EFD3D3" w:themeFill="accent2" w:themeFillTint="3F"/>
          </w:tcPr>
          <w:p w14:paraId="62EF8FE0">
            <w:pPr>
              <w:pStyle w:val="11"/>
              <w:jc w:val="left"/>
              <w:rPr>
                <w:sz w:val="22"/>
                <w:szCs w:val="22"/>
              </w:rPr>
            </w:pPr>
          </w:p>
        </w:tc>
        <w:tc>
          <w:tcPr>
            <w:tcW w:w="3490" w:type="pct"/>
            <w:tcBorders>
              <w:insideV w:val="nil"/>
            </w:tcBorders>
          </w:tcPr>
          <w:p w14:paraId="1112FDBD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Ranker </w:t>
            </w:r>
          </w:p>
        </w:tc>
      </w:tr>
    </w:tbl>
    <w:p w14:paraId="322AFF34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C36194E">
      <w:pPr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val="en-US"/>
        </w:rPr>
        <w:t>s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upplementary tables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en-US"/>
        </w:rPr>
        <w:t>6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</w:rPr>
        <w:t>. Feature selection techniques</w:t>
      </w:r>
    </w:p>
    <w:tbl>
      <w:tblPr>
        <w:tblStyle w:val="14"/>
        <w:tblW w:w="4863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1850"/>
        <w:gridCol w:w="1695"/>
        <w:gridCol w:w="1353"/>
      </w:tblGrid>
      <w:tr w14:paraId="4DA750F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14" w:type="pct"/>
          </w:tcPr>
          <w:p w14:paraId="2AC82B9F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</w:t>
            </w:r>
          </w:p>
        </w:tc>
        <w:tc>
          <w:tcPr>
            <w:tcW w:w="1057" w:type="pct"/>
          </w:tcPr>
          <w:p w14:paraId="2B654C3A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Advantages </w:t>
            </w:r>
          </w:p>
        </w:tc>
        <w:tc>
          <w:tcPr>
            <w:tcW w:w="906" w:type="pct"/>
          </w:tcPr>
          <w:p w14:paraId="78324889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Disadvantages</w:t>
            </w:r>
          </w:p>
        </w:tc>
        <w:tc>
          <w:tcPr>
            <w:tcW w:w="723" w:type="pct"/>
          </w:tcPr>
          <w:p w14:paraId="429B87CE">
            <w:pPr>
              <w:pStyle w:val="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Examples </w:t>
            </w:r>
          </w:p>
        </w:tc>
      </w:tr>
      <w:tr w14:paraId="3834DAE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14" w:type="pct"/>
          </w:tcPr>
          <w:p w14:paraId="039AACF4">
            <w:pPr>
              <w:pStyle w:val="11"/>
              <w:spacing w:before="40"/>
              <w:jc w:val="center"/>
              <w:rPr>
                <w:sz w:val="22"/>
                <w:szCs w:val="22"/>
              </w:rPr>
            </w:pPr>
            <w:r>
              <w:rPr>
                <w:lang w:eastAsia="zh-CN"/>
              </w:rPr>
              <w:drawing>
                <wp:inline distT="0" distB="0" distL="0" distR="0">
                  <wp:extent cx="2659380" cy="14020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</w:tcPr>
          <w:p w14:paraId="55C291E9">
            <w:pPr>
              <w:pStyle w:val="11"/>
              <w:jc w:val="center"/>
              <w:rPr>
                <w:sz w:val="22"/>
                <w:szCs w:val="22"/>
              </w:rPr>
            </w:pPr>
          </w:p>
          <w:p w14:paraId="760454B0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Independence of classifier</w:t>
            </w:r>
          </w:p>
          <w:p w14:paraId="51D76FE0">
            <w:pPr>
              <w:pStyle w:val="11"/>
              <w:jc w:val="center"/>
              <w:rPr>
                <w:sz w:val="22"/>
                <w:szCs w:val="22"/>
              </w:rPr>
            </w:pPr>
          </w:p>
          <w:p w14:paraId="06163BDA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Lower computational cost thann wrappers</w:t>
            </w:r>
          </w:p>
          <w:p w14:paraId="16788A2F">
            <w:pPr>
              <w:pStyle w:val="11"/>
              <w:jc w:val="center"/>
              <w:rPr>
                <w:sz w:val="22"/>
                <w:szCs w:val="22"/>
              </w:rPr>
            </w:pPr>
          </w:p>
          <w:p w14:paraId="22C71D8C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Fast</w:t>
            </w:r>
          </w:p>
          <w:p w14:paraId="7422D264">
            <w:pPr>
              <w:pStyle w:val="11"/>
              <w:jc w:val="center"/>
              <w:rPr>
                <w:sz w:val="22"/>
                <w:szCs w:val="22"/>
              </w:rPr>
            </w:pPr>
          </w:p>
          <w:p w14:paraId="5EA4A977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generalization ability</w:t>
            </w:r>
          </w:p>
          <w:p w14:paraId="0CB827F7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216EF9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No interaction with the classifer</w:t>
            </w:r>
          </w:p>
        </w:tc>
        <w:tc>
          <w:tcPr>
            <w:tcW w:w="723" w:type="pct"/>
          </w:tcPr>
          <w:p w14:paraId="58A0F29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Consistensy-based CFS</w:t>
            </w:r>
          </w:p>
          <w:p w14:paraId="1FA058A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5B57FF5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Lucida Handwriting" w:hAnsi="Lucida Handwriting"/>
                <w:b w:val="0"/>
                <w:bCs w:val="0"/>
                <w:i w:val="0"/>
                <w:iCs w:val="0"/>
                <w:sz w:val="22"/>
                <w:szCs w:val="22"/>
              </w:rPr>
              <w:t>M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vertAlign w:val="subscript"/>
              </w:rPr>
              <w:t>d</w:t>
            </w:r>
          </w:p>
          <w:p w14:paraId="40E329D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5AEB9C4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INTERACT</w:t>
            </w:r>
          </w:p>
          <w:p w14:paraId="1D2051D9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6D5B69A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ReliefF</w:t>
            </w:r>
          </w:p>
        </w:tc>
      </w:tr>
      <w:tr w14:paraId="7AD93E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14" w:type="pct"/>
          </w:tcPr>
          <w:p w14:paraId="19A89396">
            <w:pPr>
              <w:pStyle w:val="11"/>
              <w:spacing w:before="40"/>
              <w:jc w:val="center"/>
            </w:pPr>
            <w:r>
              <w:rPr>
                <w:lang w:eastAsia="zh-CN"/>
              </w:rPr>
              <w:drawing>
                <wp:inline distT="0" distB="0" distL="0" distR="0">
                  <wp:extent cx="2621280" cy="1562100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</w:tcPr>
          <w:p w14:paraId="0EB27755">
            <w:pPr>
              <w:pStyle w:val="11"/>
              <w:jc w:val="center"/>
              <w:rPr>
                <w:sz w:val="22"/>
                <w:szCs w:val="22"/>
              </w:rPr>
            </w:pPr>
          </w:p>
          <w:p w14:paraId="04808044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Interaction with classifier</w:t>
            </w:r>
          </w:p>
          <w:p w14:paraId="3F845DD4">
            <w:pPr>
              <w:pStyle w:val="11"/>
              <w:jc w:val="center"/>
              <w:rPr>
                <w:sz w:val="22"/>
                <w:szCs w:val="22"/>
              </w:rPr>
            </w:pPr>
          </w:p>
          <w:p w14:paraId="666A31EC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Lower computational cost thann</w:t>
            </w:r>
          </w:p>
          <w:p w14:paraId="7BA0AFD9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wrappers</w:t>
            </w:r>
          </w:p>
          <w:p w14:paraId="5A8E54C5">
            <w:pPr>
              <w:pStyle w:val="11"/>
              <w:jc w:val="center"/>
              <w:rPr>
                <w:sz w:val="22"/>
                <w:szCs w:val="22"/>
              </w:rPr>
            </w:pPr>
          </w:p>
          <w:p w14:paraId="5D7433EA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Captures feature dependencies</w:t>
            </w:r>
          </w:p>
          <w:p w14:paraId="6C8B76B5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835CE94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Classifier-dependent selection</w:t>
            </w:r>
          </w:p>
        </w:tc>
        <w:tc>
          <w:tcPr>
            <w:tcW w:w="723" w:type="pct"/>
          </w:tcPr>
          <w:p w14:paraId="54DC73D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FS-Perceptron</w:t>
            </w:r>
          </w:p>
          <w:p w14:paraId="6A7DB25A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2AC2A69D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SVM_RFE</w:t>
            </w:r>
          </w:p>
        </w:tc>
      </w:tr>
      <w:tr w14:paraId="4CC962B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14" w:type="pct"/>
          </w:tcPr>
          <w:p w14:paraId="29A839FA">
            <w:pPr>
              <w:pStyle w:val="11"/>
              <w:spacing w:before="40" w:after="40"/>
              <w:jc w:val="center"/>
            </w:pPr>
            <w:r>
              <w:rPr>
                <w:lang w:eastAsia="zh-CN"/>
              </w:rPr>
              <w:drawing>
                <wp:inline distT="0" distB="0" distL="0" distR="0">
                  <wp:extent cx="2583180" cy="1470660"/>
                  <wp:effectExtent l="0" t="0" r="7620" b="152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</w:tcPr>
          <w:p w14:paraId="6AC4FB86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Interaction with classifier</w:t>
            </w:r>
          </w:p>
          <w:p w14:paraId="4686216E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Captures feature dependencies</w:t>
            </w:r>
          </w:p>
        </w:tc>
        <w:tc>
          <w:tcPr>
            <w:tcW w:w="906" w:type="pct"/>
          </w:tcPr>
          <w:p w14:paraId="1C8D9125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5A9AA9E5">
            <w:pPr>
              <w:pStyle w:val="1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Computationally expensive </w:t>
            </w:r>
          </w:p>
          <w:p w14:paraId="24438232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54D9BA46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Risk of overfitting </w:t>
            </w:r>
          </w:p>
          <w:p w14:paraId="16161D17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599747C9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Classifier dependent selection </w:t>
            </w:r>
          </w:p>
          <w:p w14:paraId="4787A5A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3" w:type="pct"/>
          </w:tcPr>
          <w:p w14:paraId="594CDBCF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Wrapper-C4.5</w:t>
            </w:r>
          </w:p>
          <w:p w14:paraId="0E8FCC1C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7226F330">
            <w:pPr>
              <w:pStyle w:val="1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Wrapper SVM </w:t>
            </w:r>
          </w:p>
        </w:tc>
      </w:tr>
    </w:tbl>
    <w:p w14:paraId="3FEB479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543D87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F6BCC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A06CD3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35B2F0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1E98245">
      <w:pPr>
        <w:pStyle w:val="5"/>
        <w:spacing w:after="360"/>
        <w:ind w:firstLine="259"/>
        <w:rPr>
          <w:rFonts w:ascii="Times New Roman" w:hAnsi="Times New Roman" w:eastAsia="Times New Roman" w:cs="Times New Roman"/>
          <w:i w:val="0"/>
          <w:iCs w:val="0"/>
          <w:color w:val="auto"/>
          <w:spacing w:val="-1"/>
          <w:sz w:val="24"/>
          <w:szCs w:val="20"/>
        </w:rPr>
      </w:pPr>
      <w:bookmarkStart w:id="0" w:name="_Ref50594984"/>
      <w:bookmarkStart w:id="1" w:name="_Toc60833397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S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upplementary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f</w:t>
      </w:r>
      <w:r>
        <w:rPr>
          <w:rFonts w:ascii="Times New Roman" w:hAnsi="Times New Roman" w:eastAsia="Times New Roman" w:cs="Times New Roman"/>
          <w:i w:val="0"/>
          <w:iCs w:val="0"/>
          <w:color w:val="auto"/>
          <w:spacing w:val="-1"/>
          <w:sz w:val="24"/>
          <w:szCs w:val="20"/>
        </w:rPr>
        <w:t xml:space="preserve">igure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pacing w:val="-1"/>
          <w:sz w:val="24"/>
          <w:szCs w:val="20"/>
          <w:lang w:val="en-US"/>
        </w:rPr>
        <w:t>1</w:t>
      </w:r>
      <w:r>
        <w:rPr>
          <w:rFonts w:ascii="Times New Roman" w:hAnsi="Times New Roman" w:eastAsia="Times New Roman" w:cs="Times New Roman"/>
          <w:i w:val="0"/>
          <w:iCs w:val="0"/>
          <w:color w:val="auto"/>
          <w:spacing w:val="-1"/>
          <w:sz w:val="24"/>
          <w:szCs w:val="20"/>
        </w:rPr>
        <w:t xml:space="preserve">. </w:t>
      </w:r>
      <w:bookmarkEnd w:id="0"/>
      <w:r>
        <w:rPr>
          <w:rFonts w:ascii="Times New Roman" w:hAnsi="Times New Roman" w:eastAsia="Times New Roman" w:cs="Times New Roman"/>
          <w:i w:val="0"/>
          <w:iCs w:val="0"/>
          <w:color w:val="auto"/>
          <w:spacing w:val="-1"/>
          <w:sz w:val="24"/>
          <w:szCs w:val="20"/>
        </w:rPr>
        <w:t>Feature Extraction using Optimized Machine Learning Approaches</w:t>
      </w:r>
      <w:bookmarkEnd w:id="1"/>
    </w:p>
    <w:p w14:paraId="6BD159D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922010" cy="46335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22" cy="463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062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EC8FF24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61C06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AF0A0E0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37E956D">
      <w:pPr>
        <w:pStyle w:val="5"/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</w:pPr>
    </w:p>
    <w:p w14:paraId="2E5FC6D6">
      <w:pPr>
        <w:pStyle w:val="5"/>
        <w:ind w:left="275"/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supplementary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f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  <w:t xml:space="preserve">igure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  <w:t>. Decision Making Tree</w:t>
      </w:r>
    </w:p>
    <w:p w14:paraId="02B1A49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943600" cy="4216400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9847D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77DA1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2746AF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55F690E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15B7ABF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862D2E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45F8E0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4DBFBE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B7B3E49">
      <w:pPr>
        <w:pStyle w:val="5"/>
        <w:spacing w:after="360"/>
        <w:ind w:firstLine="274"/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supplementary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f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  <w:t xml:space="preserve">igure </w:t>
      </w:r>
      <w:r>
        <w:rPr>
          <w:rFonts w:hint="default" w:ascii="Times New Roman" w:hAnsi="Times New Roman" w:eastAsia="Times New Roman" w:cs="Times New Roman"/>
          <w:i w:val="0"/>
          <w:iCs w:val="0"/>
          <w:color w:val="auto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  <w:lang w:eastAsia="zh-CN"/>
        </w:rPr>
        <w:t xml:space="preserve">. A general procedure for feature extraction </w:t>
      </w:r>
    </w:p>
    <w:p w14:paraId="233B296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904230" cy="3267075"/>
            <wp:effectExtent l="1905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809" cy="326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769C0"/>
    <w:rsid w:val="0002693A"/>
    <w:rsid w:val="000439A9"/>
    <w:rsid w:val="00060C6A"/>
    <w:rsid w:val="00094E81"/>
    <w:rsid w:val="000A68FF"/>
    <w:rsid w:val="001050E8"/>
    <w:rsid w:val="00117E62"/>
    <w:rsid w:val="00137C8C"/>
    <w:rsid w:val="00176EFE"/>
    <w:rsid w:val="00184054"/>
    <w:rsid w:val="001D43B2"/>
    <w:rsid w:val="00230FDD"/>
    <w:rsid w:val="002533CA"/>
    <w:rsid w:val="0025535A"/>
    <w:rsid w:val="00256E29"/>
    <w:rsid w:val="00293530"/>
    <w:rsid w:val="002E74F0"/>
    <w:rsid w:val="00300C66"/>
    <w:rsid w:val="003152DA"/>
    <w:rsid w:val="0032472B"/>
    <w:rsid w:val="00362E03"/>
    <w:rsid w:val="00391F37"/>
    <w:rsid w:val="003C4F75"/>
    <w:rsid w:val="003E09F8"/>
    <w:rsid w:val="00451EA7"/>
    <w:rsid w:val="004D03E9"/>
    <w:rsid w:val="00557A10"/>
    <w:rsid w:val="005C5978"/>
    <w:rsid w:val="005F32DE"/>
    <w:rsid w:val="00662BCA"/>
    <w:rsid w:val="007042B9"/>
    <w:rsid w:val="007562A8"/>
    <w:rsid w:val="007C42F3"/>
    <w:rsid w:val="007E2F25"/>
    <w:rsid w:val="00896733"/>
    <w:rsid w:val="008A4B6D"/>
    <w:rsid w:val="008A6F86"/>
    <w:rsid w:val="008C3D1B"/>
    <w:rsid w:val="00941AE9"/>
    <w:rsid w:val="009545FB"/>
    <w:rsid w:val="0097389B"/>
    <w:rsid w:val="009914B3"/>
    <w:rsid w:val="00A769C0"/>
    <w:rsid w:val="00AA4006"/>
    <w:rsid w:val="00AF5F51"/>
    <w:rsid w:val="00BA4052"/>
    <w:rsid w:val="00BA6A46"/>
    <w:rsid w:val="00C96681"/>
    <w:rsid w:val="00CD15AF"/>
    <w:rsid w:val="00CE5E0D"/>
    <w:rsid w:val="00CF207C"/>
    <w:rsid w:val="00D14201"/>
    <w:rsid w:val="00D92497"/>
    <w:rsid w:val="00DA00C5"/>
    <w:rsid w:val="00DE70E6"/>
    <w:rsid w:val="00E048CB"/>
    <w:rsid w:val="00E56759"/>
    <w:rsid w:val="00EA0563"/>
    <w:rsid w:val="00ED4C2B"/>
    <w:rsid w:val="00F13284"/>
    <w:rsid w:val="00F26F31"/>
    <w:rsid w:val="00F44090"/>
    <w:rsid w:val="00F50DD8"/>
    <w:rsid w:val="00F52A42"/>
    <w:rsid w:val="00F9041E"/>
    <w:rsid w:val="00F90A02"/>
    <w:rsid w:val="00F92F58"/>
    <w:rsid w:val="00FC4B13"/>
    <w:rsid w:val="16AF4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unhideWhenUsed/>
    <w:qFormat/>
    <w:uiPriority w:val="35"/>
    <w:pPr>
      <w:spacing w:line="240" w:lineRule="auto"/>
    </w:pPr>
    <w:rPr>
      <w:rFonts w:ascii="Calibri" w:hAnsi="Calibri" w:eastAsia="Calibri" w:cs="Calibri"/>
      <w:i/>
      <w:iCs/>
      <w:color w:val="1F497D" w:themeColor="text2"/>
      <w:sz w:val="18"/>
      <w:szCs w:val="18"/>
      <w:lang w:eastAsia="en-US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Medium Shading 1 Accent 2"/>
    <w:basedOn w:val="3"/>
    <w:uiPriority w:val="63"/>
    <w:pPr>
      <w:spacing w:after="0" w:line="240" w:lineRule="auto"/>
    </w:pPr>
    <w:rPr>
      <w:lang w:eastAsia="en-US"/>
    </w:r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">
    <w:name w:val="Medium Shading 1 Accent 5"/>
    <w:basedOn w:val="3"/>
    <w:uiPriority w:val="63"/>
    <w:pPr>
      <w:spacing w:after="0" w:line="240" w:lineRule="auto"/>
    </w:pPr>
    <w:rPr>
      <w:lang w:eastAsia="en-US"/>
    </w:r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0">
    <w:name w:val="table col subhead"/>
    <w:basedOn w:val="1"/>
    <w:uiPriority w:val="0"/>
    <w:pPr>
      <w:spacing w:after="0" w:line="240" w:lineRule="auto"/>
      <w:jc w:val="center"/>
    </w:pPr>
    <w:rPr>
      <w:rFonts w:ascii="Times New Roman" w:hAnsi="Times New Roman" w:eastAsia="SimSun" w:cs="Times New Roman"/>
      <w:b/>
      <w:bCs/>
      <w:i/>
      <w:iCs/>
      <w:sz w:val="15"/>
      <w:szCs w:val="15"/>
      <w:lang w:eastAsia="en-US"/>
    </w:rPr>
  </w:style>
  <w:style w:type="paragraph" w:customStyle="1" w:styleId="11">
    <w:name w:val="table copy"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16"/>
      <w:szCs w:val="16"/>
      <w:lang w:val="en-US" w:eastAsia="en-US" w:bidi="ar-SA"/>
    </w:rPr>
  </w:style>
  <w:style w:type="table" w:customStyle="1" w:styleId="12">
    <w:name w:val="Medium Shading 1 - Accent 11"/>
    <w:basedOn w:val="3"/>
    <w:uiPriority w:val="63"/>
    <w:pPr>
      <w:spacing w:after="0" w:line="240" w:lineRule="auto"/>
    </w:pPr>
    <w:rPr>
      <w:lang w:eastAsia="en-US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4">
    <w:name w:val="Grid Table Light"/>
    <w:basedOn w:val="3"/>
    <w:uiPriority w:val="40"/>
    <w:pPr>
      <w:spacing w:after="0" w:line="240" w:lineRule="auto"/>
    </w:pPr>
    <w:rPr>
      <w:lang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Bad19</b:Tag>
    <b:SourceType>JournalArticle</b:SourceType>
    <b:Guid>{019F5455-5482-415A-8AED-49F6D2D920C1}</b:Guid>
    <b:Author>
      <b:Author>
        <b:NameList>
          <b:Person>
            <b:Last>Badura</b:Last>
            <b:First>Anna</b:First>
          </b:Person>
          <b:Person>
            <b:Last>Marzec-Wróblewska</b:Last>
            <b:First>Urszula</b:First>
          </b:Person>
          <b:Person>
            <b:Last>Kamiński</b:Last>
            <b:First>Piotr</b:First>
          </b:Person>
          <b:Person>
            <b:Last>Łakota</b:Last>
            <b:First>Paweł</b:First>
          </b:Person>
          <b:Person>
            <b:Last>Ludwikowski</b:Last>
            <b:First>Grzegorz</b:First>
          </b:Person>
          <b:Person>
            <b:Last>Szymański</b:Last>
            <b:First>Marek</b:First>
          </b:Person>
          <b:Person>
            <b:Last>Wasilow</b:Last>
            <b:First>Karolina</b:First>
          </b:Person>
          <b:Person>
            <b:Last>Lorenc</b:Last>
            <b:First>Andżelika</b:First>
          </b:Person>
          <b:Person>
            <b:Last>Buciński</b:Last>
            <b:First>Adam</b:First>
          </b:Person>
        </b:NameList>
      </b:Author>
    </b:Author>
    <b:Title>Prediction of semen quality using artificial neural network</b:Title>
    <b:JournalName>J Appl Biomed</b:JournalName>
    <b:Year>2019</b:Year>
    <b:Pages>167-174</b:Pages>
    <b:Volume>17</b:Volume>
    <b:Issue>3</b:Issue>
    <b:RefOrder>17</b:RefOrder>
  </b:Source>
  <b:Source>
    <b:Tag>Ben19</b:Tag>
    <b:SourceType>JournalArticle</b:SourceType>
    <b:Guid>{D7A76769-AE7A-40B8-8935-844EA9031C60}</b:Guid>
    <b:Author>
      <b:Author>
        <b:NameList>
          <b:Person>
            <b:Last>Benli</b:Last>
            <b:First>Hilal</b:First>
          </b:Person>
          <b:Person>
            <b:Last>Haznedar</b:Last>
            <b:First>Bülent</b:First>
          </b:Person>
          <b:Person>
            <b:Last>Kalınlı</b:Last>
            <b:First>Adem</b:First>
          </b:Person>
        </b:NameList>
      </b:Author>
    </b:Author>
    <b:Title>Seminal Quality Prediction Using Deep Learning Based on Artificial Intelligence</b:Title>
    <b:JournalName>Uluslararası Mühendislik Araştırma ve Geliştirme Dergisi</b:JournalName>
    <b:Year>2019</b:Year>
    <b:Pages>350--357</b:Pages>
    <b:Volume>11</b:Volume>
    <b:Issue>1</b:Issue>
    <b:RefOrder>18</b:RefOrder>
  </b:Source>
  <b:Source>
    <b:Tag>MaJ19</b:Tag>
    <b:SourceType>JournalArticle</b:SourceType>
    <b:Guid>{A3E7ED0C-A090-48BA-B29F-B90BCD3C9BBE}</b:Guid>
    <b:Author>
      <b:Author>
        <b:NameList>
          <b:Person>
            <b:Last>Ma</b:Last>
            <b:First>Jieming</b:First>
          </b:Person>
          <b:Person>
            <b:Last>Afolabi</b:Last>
            <b:First>David</b:First>
            <b:Middle>Olalekan</b:Middle>
          </b:Person>
          <b:Person>
            <b:Last>Ren</b:Last>
            <b:First>Jie</b:First>
          </b:Person>
          <b:Person>
            <b:Last>Zhen</b:Last>
            <b:First>Aiyan</b:First>
          </b:Person>
        </b:NameList>
      </b:Author>
    </b:Author>
    <b:Title>Predicting Seminal Quality via Imbalanced Learning with Evolutionary Safe-Level Synthetic Minority Over-Sampling Technique</b:Title>
    <b:JournalName>Cognitive Computation</b:JournalName>
    <b:Year>2019</b:Year>
    <b:Pages>1-12</b:Pages>
    <b:RefOrder>22</b:RefOrder>
  </b:Source>
  <b:Source>
    <b:Tag>Sah14</b:Tag>
    <b:SourceType>JournalArticle</b:SourceType>
    <b:Guid>{B0CAE2A1-AEE3-40ED-A86E-55AB5B426ECB}</b:Guid>
    <b:Author>
      <b:Author>
        <b:NameList>
          <b:Person>
            <b:Last>Sahoo</b:Last>
            <b:First>Anoop</b:First>
            <b:Middle>J</b:Middle>
          </b:Person>
          <b:Person>
            <b:Last>Kumar</b:Last>
            <b:First>Yugal</b:First>
          </b:Person>
        </b:NameList>
      </b:Author>
    </b:Author>
    <b:Title>Seminal quality prediction using data mining methods</b:Title>
    <b:JournalName>Technology and Health Care</b:JournalName>
    <b:Year>2014</b:Year>
    <b:Pages>531--545</b:Pages>
    <b:Volume>22</b:Volume>
    <b:Issue>4</b:Issue>
    <b:RefOrder>38</b:RefOrder>
  </b:Source>
  <b:Source>
    <b:Tag>Jai18</b:Tag>
    <b:SourceType>JournalArticle</b:SourceType>
    <b:Guid>{BE2808DD-6DAA-4626-B978-7B4CC8BEB78F}</b:Guid>
    <b:Author>
      <b:Author>
        <b:NameList>
          <b:Person>
            <b:Last>Jain</b:Last>
            <b:First>Divya</b:First>
          </b:Person>
          <b:Person>
            <b:Last>Singh</b:Last>
            <b:First>Vijendra</b:First>
          </b:Person>
        </b:NameList>
      </b:Author>
    </b:Author>
    <b:Title>Feature selection and classification systems for chronic disease prediction: A review</b:Title>
    <b:JournalName>Egyptian Informatics Journal</b:JournalName>
    <b:Year>2018</b:Year>
    <b:Pages>179-189</b:Pages>
    <b:Volume>19</b:Volume>
    <b:Issue>3</b:Issue>
    <b:RefOrder>21</b:RefOrder>
  </b:Source>
  <b:Source>
    <b:Tag>Gok18</b:Tag>
    <b:SourceType>JournalArticle</b:SourceType>
    <b:Guid>{13B9DA25-C887-4813-B0F5-672764FE1576}</b:Guid>
    <b:Author>
      <b:Author>
        <b:NameList>
          <b:Person>
            <b:Last>Gokulnath</b:Last>
            <b:First>Chandra</b:First>
            <b:Middle>Babu</b:Middle>
          </b:Person>
          <b:Person>
            <b:Last>Shantharajah</b:Last>
            <b:First>SP</b:First>
          </b:Person>
        </b:NameList>
      </b:Author>
    </b:Author>
    <b:Title>An optimized feature selection based on genetic approach and support vector machine for heart disease</b:Title>
    <b:JournalName>Cluster Computing</b:JournalName>
    <b:Year>2018</b:Year>
    <b:Pages>14777--14787</b:Pages>
    <b:Volume>22</b:Volume>
    <b:Issue>6</b:Issue>
    <b:RefOrder>26</b:RefOrder>
  </b:Source>
  <b:Source>
    <b:Tag>Ver19</b:Tag>
    <b:SourceType>JournalArticle</b:SourceType>
    <b:Guid>{BDCC4877-4E85-4774-9214-9FF8BB8E1B02}</b:Guid>
    <b:Title>A living environment prediction model using ensemble machine learning techniques based on quality of life index</b:Title>
    <b:Year>2019</b:Year>
    <b:Pages>1-20</b:Pages>
    <b:Author>
      <b:Author>
        <b:NameList>
          <b:Person>
            <b:Last>Verma</b:Last>
            <b:First>Anurag</b:First>
            <b:Middle>Kumar</b:Middle>
          </b:Person>
          <b:Person>
            <b:Last>Pal</b:Last>
            <b:First>Saurabh</b:First>
          </b:Person>
        </b:NameList>
      </b:Author>
    </b:Author>
    <b:JournalName>Applied Biochemistry and Biotechnology</b:JournalName>
    <b:RefOrder>14</b:RefOrder>
  </b:Source>
  <b:Source>
    <b:Tag>Tam18</b:Tag>
    <b:SourceType>JournalArticle</b:SourceType>
    <b:Guid>{BEC0DC6F-F170-47AA-80A6-DC40486508D1}</b:Guid>
    <b:Author>
      <b:Author>
        <b:NameList>
          <b:Person>
            <b:Last>Tamvakis</b:Last>
            <b:First>Androniki</b:First>
          </b:Person>
          <b:Person>
            <b:Last>Anagnostopoulos</b:Last>
            <b:First>Christos-Nikolaos</b:First>
          </b:Person>
          <b:Person>
            <b:Last>Tsirtsis</b:Last>
            <b:First>George</b:First>
          </b:Person>
          <b:Person>
            <b:Last>Niros</b:Last>
            <b:First>Antonios</b:First>
            <b:Middle>D</b:Middle>
          </b:Person>
          <b:Person>
            <b:Last>Spatharis</b:Last>
            <b:First>Sofie</b:First>
          </b:Person>
        </b:NameList>
      </b:Author>
    </b:Author>
    <b:Title>Optimized classification predictions with a new index combining machine learning algorithms</b:Title>
    <b:JournalName>International Journal on Artificial Intelligence Tools</b:JournalName>
    <b:Year>2018</b:Year>
    <b:Pages>1850012</b:Pages>
    <b:Volume>27</b:Volume>
    <b:Issue>03</b:Issue>
    <b:RefOrder>24</b:RefOrder>
  </b:Source>
  <b:Source>
    <b:Tag>Kis20</b:Tag>
    <b:SourceType>JournalArticle</b:SourceType>
    <b:Guid>{71540AA0-2917-42C7-930C-FC6AB61301F8}</b:Guid>
    <b:Author>
      <b:Author>
        <b:NameList>
          <b:Person>
            <b:Last>Kisi</b:Last>
            <b:First>Ozgur</b:First>
          </b:Person>
          <b:Person>
            <b:Last>Alizamir</b:Last>
            <b:First>Meysam</b:First>
          </b:Person>
          <b:Person>
            <b:Last>Gorgij</b:Last>
            <b:First>AliReza</b:First>
            <b:Middle>Docheshmeh</b:Middle>
          </b:Person>
        </b:NameList>
      </b:Author>
    </b:Author>
    <b:Title>Dissolved oxygen prediction using a new ensemble method</b:Title>
    <b:JournalName>Environmental Science and Pollution Research</b:JournalName>
    <b:Year>2020</b:Year>
    <b:Pages>1-15</b:Pages>
    <b:RefOrder>15</b:RefOrder>
  </b:Source>
  <b:Source>
    <b:Tag>Ram17</b:Tag>
    <b:SourceType>JournalArticle</b:SourceType>
    <b:Guid>{4028E13D-974F-4A1F-A7C5-D93069517ADD}</b:Guid>
    <b:Author>
      <b:Author>
        <b:NameList>
          <b:Person>
            <b:Last>Ramasamy</b:Last>
            <b:First>Nandhakumar</b:First>
          </b:Person>
          <b:Person>
            <b:Last>Durairaj</b:Last>
            <b:First>M</b:First>
          </b:Person>
        </b:NameList>
      </b:Author>
    </b:Author>
    <b:Title>Feature reduction by improvised hybrid algorithm for predicting the IVF success rate</b:Title>
    <b:JournalName>International Journal of Advanced Research in Computer Science</b:JournalName>
    <b:Year>2017</b:Year>
    <b:Volume>8</b:Volume>
    <b:Issue>1</b:Issue>
    <b:RefOrder>23</b:RefOrder>
  </b:Source>
  <b:Source>
    <b:Tag>Elr19</b:Tag>
    <b:SourceType>JournalArticle</b:SourceType>
    <b:Guid>{84DE58A3-DB62-4203-A5F6-14223F714558}</b:Guid>
    <b:Author>
      <b:Author>
        <b:NameList>
          <b:Person>
            <b:Last>Elreedy</b:Last>
            <b:First>Dina</b:First>
          </b:Person>
          <b:Person>
            <b:Last>Atiya</b:Last>
            <b:First>Amir</b:First>
            <b:Middle>F</b:Middle>
          </b:Person>
        </b:NameList>
      </b:Author>
    </b:Author>
    <b:Title>A comprehensive analysis of synthetic minority oversampling technique (SMOTE) for handling class imbalance</b:Title>
    <b:JournalName>Information Sciences</b:JournalName>
    <b:Year>2019</b:Year>
    <b:Pages>32-64</b:Pages>
    <b:Volume>505</b:Volume>
    <b:RefOrder>33</b:RefOrder>
  </b:Source>
  <b:Source>
    <b:Tag>Tal18</b:Tag>
    <b:SourceType>BookSection</b:SourceType>
    <b:Guid>{CF43250B-2949-4018-B1F7-9A58D47EA4C2}</b:Guid>
    <b:Title>The implementation of genetic algorithm in SMOTE (Synthetic Minority Oversampling Technique) for handling imbalanced dataset problem</b:Title>
    <b:Year>2018</b:Year>
    <b:Pages>1--4</b:Pages>
    <b:Author>
      <b:Author>
        <b:NameList>
          <b:Person>
            <b:Last>Tallo</b:Last>
            <b:First>Tince</b:First>
            <b:Middle>Etlin</b:Middle>
          </b:Person>
          <b:Person>
            <b:Last>Musdholifah</b:Last>
            <b:First>Aina</b:First>
          </b:Person>
        </b:NameList>
      </b:Author>
    </b:Author>
    <b:BookTitle>2018 4th International Conference on Science and Technology (ICST)</b:BookTitle>
    <b:Publisher>IEEE</b:Publisher>
    <b:City>Yogyakarta, Indonesia </b:City>
    <b:RefOrder>36</b:RefOrder>
  </b:Source>
  <b:Source>
    <b:Tag>Škr17</b:Tag>
    <b:SourceType>ConferenceProceedings</b:SourceType>
    <b:Guid>{1A93F86D-E0CE-4382-85C3-44B4E26F5140}</b:Guid>
    <b:Title>Extraction of outliers from imbalanced sets</b:Title>
    <b:Year>2017</b:Year>
    <b:Author>
      <b:Author>
        <b:NameList>
          <b:Person>
            <b:Last>Škrabánek</b:Last>
            <b:First>Pavel</b:First>
          </b:Person>
          <b:Person>
            <b:Last>Martínková</b:Last>
            <b:First>Natália</b:First>
          </b:Person>
        </b:NameList>
      </b:Author>
    </b:Author>
    <b:ConferenceName>International Conference on Hybrid Artificial Intelligence Systems, Sprnger </b:ConferenceName>
    <b:City>Gijón, Spain </b:City>
    <b:RefOrder>37</b:RefOrder>
  </b:Source>
</b:Sources>
</file>

<file path=customXml/itemProps1.xml><?xml version="1.0" encoding="utf-8"?>
<ds:datastoreItem xmlns:ds="http://schemas.openxmlformats.org/officeDocument/2006/customXml" ds:itemID="{7D955164-71CE-4B62-B924-C98BA7A383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1110</Words>
  <Characters>6330</Characters>
  <Lines>52</Lines>
  <Paragraphs>14</Paragraphs>
  <TotalTime>8</TotalTime>
  <ScaleCrop>false</ScaleCrop>
  <LinksUpToDate>false</LinksUpToDate>
  <CharactersWithSpaces>7426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2025-02-25T10:20:00Z</dcterms:created>
  <dc:creator>Aamir</dc:creator>
  <cp:lastModifiedBy>Aamir</cp:lastModifiedBy>
  <dcterms:modified xsi:type="dcterms:W3CDTF">2025-03-11T13:05:03Z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4FFB610F6E094BDDA63327233766AF73_12</vt:lpwstr>
  </property>
</Properties>
</file>