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41E1F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  <w:sectPr w:rsidR="00CA1AE1" w:rsidSect="001018E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440" w:bottom="1440" w:left="851" w:header="709" w:footer="709" w:gutter="0"/>
          <w:lnNumType w:countBy="1" w:restart="continuous"/>
          <w:cols w:space="708"/>
          <w:docGrid w:linePitch="360"/>
        </w:sectPr>
      </w:pPr>
    </w:p>
    <w:tbl>
      <w:tblPr>
        <w:tblpPr w:leftFromText="180" w:rightFromText="180" w:horzAnchor="margin" w:tblpY="829"/>
        <w:tblW w:w="1471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381"/>
        <w:gridCol w:w="652"/>
        <w:gridCol w:w="652"/>
        <w:gridCol w:w="846"/>
        <w:gridCol w:w="1364"/>
        <w:gridCol w:w="1865"/>
        <w:gridCol w:w="3564"/>
        <w:gridCol w:w="3260"/>
      </w:tblGrid>
      <w:tr w:rsidR="00DE1B1C" w14:paraId="46C0105B" w14:textId="77777777" w:rsidTr="00365633">
        <w:trPr>
          <w:trHeight w:val="300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14:paraId="47F48CED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lastRenderedPageBreak/>
              <w:t>Traits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hideMark/>
          </w:tcPr>
          <w:p w14:paraId="0BCF337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Common Peak SNP ID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</w:tcPr>
          <w:p w14:paraId="26F748FC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Ref/Alt Allele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B7A7B6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Chr.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BA9EBD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Position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0C9D20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Gene</w:t>
            </w:r>
          </w:p>
        </w:tc>
        <w:tc>
          <w:tcPr>
            <w:tcW w:w="18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98C1DFA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Location</w:t>
            </w:r>
          </w:p>
        </w:tc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F66F72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Function or GO term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C25872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Related QTL/Gene identified in previous studies</w:t>
            </w:r>
          </w:p>
        </w:tc>
      </w:tr>
      <w:tr w:rsidR="00DE1B1C" w14:paraId="18E15B7A" w14:textId="77777777" w:rsidTr="00365633">
        <w:trPr>
          <w:trHeight w:val="67"/>
        </w:trPr>
        <w:tc>
          <w:tcPr>
            <w:tcW w:w="1129" w:type="dxa"/>
            <w:vMerge w:val="restart"/>
            <w:tcBorders>
              <w:top w:val="single" w:sz="4" w:space="0" w:color="auto"/>
            </w:tcBorders>
            <w:shd w:val="clear" w:color="000000" w:fill="FFFFFF"/>
            <w:hideMark/>
          </w:tcPr>
          <w:p w14:paraId="51405DA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Seed size–Width</w:t>
            </w:r>
          </w:p>
        </w:tc>
        <w:tc>
          <w:tcPr>
            <w:tcW w:w="138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D56C842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rs.Gm12.10585992</w:t>
            </w:r>
          </w:p>
        </w:tc>
        <w:tc>
          <w:tcPr>
            <w:tcW w:w="652" w:type="dxa"/>
            <w:tcBorders>
              <w:top w:val="single" w:sz="4" w:space="0" w:color="auto"/>
            </w:tcBorders>
          </w:tcPr>
          <w:p w14:paraId="754D62F7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A/T</w:t>
            </w:r>
          </w:p>
        </w:tc>
        <w:tc>
          <w:tcPr>
            <w:tcW w:w="6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4DA9983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401320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10585992</w:t>
            </w:r>
          </w:p>
        </w:tc>
        <w:tc>
          <w:tcPr>
            <w:tcW w:w="13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2A98FA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Glyma.12G111100</w:t>
            </w:r>
          </w:p>
        </w:tc>
        <w:tc>
          <w:tcPr>
            <w:tcW w:w="186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73B8D4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CA593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Gm12:10591591..10593882</w:t>
            </w:r>
          </w:p>
        </w:tc>
        <w:tc>
          <w:tcPr>
            <w:tcW w:w="356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2A8C50C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CA593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Cell wall protein Expansin 4; GO:0005576 (extracellular region), GO:0009664 (plant-type cell wall organization)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F9C43CA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59A4B3BA" w14:textId="77777777" w:rsidTr="00365633">
        <w:trPr>
          <w:trHeight w:val="156"/>
        </w:trPr>
        <w:tc>
          <w:tcPr>
            <w:tcW w:w="1129" w:type="dxa"/>
            <w:vMerge/>
            <w:vAlign w:val="center"/>
            <w:hideMark/>
          </w:tcPr>
          <w:p w14:paraId="187F088D" w14:textId="77777777" w:rsidR="002A4832" w:rsidRPr="00072A32" w:rsidRDefault="002A4832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1381" w:type="dxa"/>
            <w:shd w:val="clear" w:color="auto" w:fill="auto"/>
            <w:noWrap/>
            <w:hideMark/>
          </w:tcPr>
          <w:p w14:paraId="5C77C9A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rs.Gm20.37376361</w:t>
            </w:r>
          </w:p>
        </w:tc>
        <w:tc>
          <w:tcPr>
            <w:tcW w:w="652" w:type="dxa"/>
          </w:tcPr>
          <w:p w14:paraId="7A803A53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A/G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244A6B81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GM20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560AF653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37376361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7D98AC6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Glyma.20G133900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651B2550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Gm20:37372649..37376254</w:t>
            </w:r>
          </w:p>
        </w:tc>
        <w:tc>
          <w:tcPr>
            <w:tcW w:w="3564" w:type="dxa"/>
            <w:shd w:val="clear" w:color="auto" w:fill="auto"/>
            <w:hideMark/>
          </w:tcPr>
          <w:p w14:paraId="5D7360ED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Beta–D–xylosidase 4, GO:0005975 (carbohydrate metabolic process)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14:paraId="2E5A4F65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085C98B9" w14:textId="77777777" w:rsidTr="00365633">
        <w:trPr>
          <w:trHeight w:val="441"/>
        </w:trPr>
        <w:tc>
          <w:tcPr>
            <w:tcW w:w="1129" w:type="dxa"/>
            <w:shd w:val="clear" w:color="000000" w:fill="FFFFFF"/>
            <w:hideMark/>
          </w:tcPr>
          <w:p w14:paraId="1E8FBED7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Seed coat color</w:t>
            </w:r>
          </w:p>
        </w:tc>
        <w:tc>
          <w:tcPr>
            <w:tcW w:w="1381" w:type="dxa"/>
            <w:shd w:val="clear" w:color="auto" w:fill="auto"/>
            <w:noWrap/>
            <w:hideMark/>
          </w:tcPr>
          <w:p w14:paraId="0B98F08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rs.Gm08.8654807</w:t>
            </w:r>
          </w:p>
        </w:tc>
        <w:tc>
          <w:tcPr>
            <w:tcW w:w="652" w:type="dxa"/>
          </w:tcPr>
          <w:p w14:paraId="0550749D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C/G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7A967164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GM08</w:t>
            </w:r>
          </w:p>
        </w:tc>
        <w:tc>
          <w:tcPr>
            <w:tcW w:w="846" w:type="dxa"/>
            <w:shd w:val="clear" w:color="000000" w:fill="FFFFFF"/>
            <w:noWrap/>
            <w:hideMark/>
          </w:tcPr>
          <w:p w14:paraId="7888F8AB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8654807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39B8B554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Glyma.08G112600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7E111F12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Gm08:8664221..8666191</w:t>
            </w:r>
          </w:p>
        </w:tc>
        <w:tc>
          <w:tcPr>
            <w:tcW w:w="3564" w:type="dxa"/>
            <w:shd w:val="clear" w:color="auto" w:fill="auto"/>
            <w:hideMark/>
          </w:tcPr>
          <w:p w14:paraId="71E1E14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FAD–binding Berberine family protein; GO:0008762 (UDP–N–acetylmuramate dehydrogenase activity), GO:0050660 (flavin adenine dinucleotide binding)</w:t>
            </w:r>
          </w:p>
        </w:tc>
        <w:tc>
          <w:tcPr>
            <w:tcW w:w="3260" w:type="dxa"/>
            <w:shd w:val="clear" w:color="auto" w:fill="auto"/>
            <w:hideMark/>
          </w:tcPr>
          <w:p w14:paraId="018C8F28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SP3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(I) (Chr08:8360663..8622831), Kim et al. 2020</w:t>
            </w:r>
          </w:p>
        </w:tc>
      </w:tr>
      <w:tr w:rsidR="00DE1B1C" w14:paraId="7098FC98" w14:textId="77777777" w:rsidTr="00365633">
        <w:trPr>
          <w:trHeight w:val="169"/>
        </w:trPr>
        <w:tc>
          <w:tcPr>
            <w:tcW w:w="1129" w:type="dxa"/>
            <w:vMerge w:val="restart"/>
            <w:shd w:val="clear" w:color="000000" w:fill="FFFFFF"/>
            <w:hideMark/>
          </w:tcPr>
          <w:p w14:paraId="635BA49B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Cotyledon color</w:t>
            </w:r>
          </w:p>
        </w:tc>
        <w:tc>
          <w:tcPr>
            <w:tcW w:w="1381" w:type="dxa"/>
            <w:shd w:val="clear" w:color="auto" w:fill="auto"/>
            <w:noWrap/>
            <w:hideMark/>
          </w:tcPr>
          <w:p w14:paraId="4DC6CAE0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rs.Gm04.33884816</w:t>
            </w:r>
          </w:p>
        </w:tc>
        <w:tc>
          <w:tcPr>
            <w:tcW w:w="652" w:type="dxa"/>
          </w:tcPr>
          <w:p w14:paraId="5E61DF92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C/T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6BCAC8F7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GM04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5D8C9F45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33884816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76C6F780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Glyma.04G153500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4A11D6B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Gm04:33782562..33783353</w:t>
            </w:r>
          </w:p>
        </w:tc>
        <w:tc>
          <w:tcPr>
            <w:tcW w:w="3564" w:type="dxa"/>
            <w:shd w:val="clear" w:color="auto" w:fill="auto"/>
            <w:hideMark/>
          </w:tcPr>
          <w:p w14:paraId="296830E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RING finger protein 38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14:paraId="1D2A089C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0E7EDE76" w14:textId="77777777" w:rsidTr="00365633">
        <w:trPr>
          <w:trHeight w:val="281"/>
        </w:trPr>
        <w:tc>
          <w:tcPr>
            <w:tcW w:w="1129" w:type="dxa"/>
            <w:vMerge/>
            <w:vAlign w:val="center"/>
            <w:hideMark/>
          </w:tcPr>
          <w:p w14:paraId="381F4EB4" w14:textId="77777777" w:rsidR="002A4832" w:rsidRPr="00072A32" w:rsidRDefault="002A4832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1381" w:type="dxa"/>
            <w:shd w:val="clear" w:color="auto" w:fill="auto"/>
            <w:noWrap/>
            <w:hideMark/>
          </w:tcPr>
          <w:p w14:paraId="241B100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rs.Gm19.39051505</w:t>
            </w:r>
          </w:p>
        </w:tc>
        <w:tc>
          <w:tcPr>
            <w:tcW w:w="652" w:type="dxa"/>
          </w:tcPr>
          <w:p w14:paraId="3D43B98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A/G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6A327FE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GM19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2E62DDA0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39051505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21DD08E3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Glyma.19G127700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37AAA410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Gm19:39071371..39073914</w:t>
            </w:r>
          </w:p>
        </w:tc>
        <w:tc>
          <w:tcPr>
            <w:tcW w:w="3564" w:type="dxa"/>
            <w:shd w:val="clear" w:color="auto" w:fill="auto"/>
            <w:hideMark/>
          </w:tcPr>
          <w:p w14:paraId="2864CB1D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Tubulin beta chain 2; GO:0003924 (gtpase activity), GO:0005200 (structural constituent of cytoskeleton), GO:0005525 (GTP binding), GO:0005874 (microtubule)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14:paraId="3DD0CE15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1DE7C9FF" w14:textId="77777777" w:rsidTr="00365633">
        <w:trPr>
          <w:trHeight w:val="258"/>
        </w:trPr>
        <w:tc>
          <w:tcPr>
            <w:tcW w:w="1129" w:type="dxa"/>
            <w:shd w:val="clear" w:color="000000" w:fill="FFFFFF"/>
            <w:hideMark/>
          </w:tcPr>
          <w:p w14:paraId="34291EB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Hypocotyl color</w:t>
            </w:r>
          </w:p>
        </w:tc>
        <w:tc>
          <w:tcPr>
            <w:tcW w:w="1381" w:type="dxa"/>
            <w:shd w:val="clear" w:color="auto" w:fill="auto"/>
            <w:noWrap/>
            <w:hideMark/>
          </w:tcPr>
          <w:p w14:paraId="288D62F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rs.Gm07.13990345</w:t>
            </w:r>
          </w:p>
        </w:tc>
        <w:tc>
          <w:tcPr>
            <w:tcW w:w="652" w:type="dxa"/>
          </w:tcPr>
          <w:p w14:paraId="531ABF46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T/G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4428D1F2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GM07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6D0B11D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13990345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5CB9737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Glyma.07G121500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5190C71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Gm07:13989840..14008910</w:t>
            </w:r>
          </w:p>
        </w:tc>
        <w:tc>
          <w:tcPr>
            <w:tcW w:w="3564" w:type="dxa"/>
            <w:shd w:val="clear" w:color="auto" w:fill="auto"/>
            <w:hideMark/>
          </w:tcPr>
          <w:p w14:paraId="3A32DC81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Fatty acid hydroxylase superfamily; GO:0006633 (fatty acid biosynthetic process)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14:paraId="4C421336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5EC08D87" w14:textId="77777777" w:rsidTr="00365633">
        <w:trPr>
          <w:trHeight w:val="453"/>
        </w:trPr>
        <w:tc>
          <w:tcPr>
            <w:tcW w:w="1129" w:type="dxa"/>
            <w:shd w:val="clear" w:color="000000" w:fill="FFFFFF"/>
            <w:hideMark/>
          </w:tcPr>
          <w:p w14:paraId="603D0B22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Stem Growth Habit</w:t>
            </w:r>
          </w:p>
        </w:tc>
        <w:tc>
          <w:tcPr>
            <w:tcW w:w="1381" w:type="dxa"/>
            <w:shd w:val="clear" w:color="auto" w:fill="auto"/>
            <w:noWrap/>
            <w:hideMark/>
          </w:tcPr>
          <w:p w14:paraId="20E10CD7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rs.Gm17.39310446</w:t>
            </w:r>
          </w:p>
        </w:tc>
        <w:tc>
          <w:tcPr>
            <w:tcW w:w="652" w:type="dxa"/>
          </w:tcPr>
          <w:p w14:paraId="74B666C0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T/A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1490BB01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GM17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0F62D488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39310446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5D801D9A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Glyma.17G236800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16FC7FA1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Gm17:39306075..39308925</w:t>
            </w:r>
          </w:p>
        </w:tc>
        <w:tc>
          <w:tcPr>
            <w:tcW w:w="3564" w:type="dxa"/>
            <w:shd w:val="clear" w:color="auto" w:fill="auto"/>
            <w:hideMark/>
          </w:tcPr>
          <w:p w14:paraId="6FB8FF6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Subtilisin–like serine protease 2; GO:0004252 (serine–type endopeptidase activity), GO:0006508 (proteolysis), GO:0043086 (negative regulation of catalytic activity)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14:paraId="272C04CA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0AF872C1" w14:textId="77777777" w:rsidTr="00365633">
        <w:trPr>
          <w:trHeight w:val="313"/>
        </w:trPr>
        <w:tc>
          <w:tcPr>
            <w:tcW w:w="1129" w:type="dxa"/>
            <w:vMerge w:val="restart"/>
            <w:shd w:val="clear" w:color="000000" w:fill="FFFFFF"/>
            <w:hideMark/>
          </w:tcPr>
          <w:p w14:paraId="1C024D36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Flower color</w:t>
            </w:r>
          </w:p>
        </w:tc>
        <w:tc>
          <w:tcPr>
            <w:tcW w:w="1381" w:type="dxa"/>
            <w:shd w:val="clear" w:color="auto" w:fill="auto"/>
            <w:noWrap/>
            <w:hideMark/>
          </w:tcPr>
          <w:p w14:paraId="1F58C9F1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rs.Gm13.16180408</w:t>
            </w:r>
          </w:p>
        </w:tc>
        <w:tc>
          <w:tcPr>
            <w:tcW w:w="652" w:type="dxa"/>
          </w:tcPr>
          <w:p w14:paraId="2C47D44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C/A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5AA87F30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0D243FE3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16180408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42B3AD13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Glyma.13G071300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020381E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Gm13:16181332..16185842</w:t>
            </w:r>
          </w:p>
        </w:tc>
        <w:tc>
          <w:tcPr>
            <w:tcW w:w="3564" w:type="dxa"/>
            <w:shd w:val="clear" w:color="auto" w:fill="auto"/>
            <w:hideMark/>
          </w:tcPr>
          <w:p w14:paraId="5B9C3AA3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Nodulin mtn21/EamA–like transporter family protein; GO:0016020 (membrane)</w:t>
            </w:r>
          </w:p>
        </w:tc>
        <w:tc>
          <w:tcPr>
            <w:tcW w:w="3260" w:type="dxa"/>
            <w:shd w:val="clear" w:color="auto" w:fill="auto"/>
            <w:hideMark/>
          </w:tcPr>
          <w:p w14:paraId="13825B62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E27C4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Glyma.13G073400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(Gm13:16578222..16590562), Han et al. 2016</w:t>
            </w:r>
          </w:p>
        </w:tc>
      </w:tr>
      <w:tr w:rsidR="00DE1B1C" w14:paraId="398DB383" w14:textId="77777777" w:rsidTr="00365633">
        <w:trPr>
          <w:trHeight w:val="209"/>
        </w:trPr>
        <w:tc>
          <w:tcPr>
            <w:tcW w:w="1129" w:type="dxa"/>
            <w:vMerge/>
            <w:vAlign w:val="center"/>
            <w:hideMark/>
          </w:tcPr>
          <w:p w14:paraId="785719C5" w14:textId="77777777" w:rsidR="002A4832" w:rsidRPr="00072A32" w:rsidRDefault="002A4832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1381" w:type="dxa"/>
            <w:shd w:val="clear" w:color="auto" w:fill="auto"/>
            <w:noWrap/>
            <w:hideMark/>
          </w:tcPr>
          <w:p w14:paraId="40849B98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rs.Gm13.27014261</w:t>
            </w:r>
          </w:p>
        </w:tc>
        <w:tc>
          <w:tcPr>
            <w:tcW w:w="652" w:type="dxa"/>
          </w:tcPr>
          <w:p w14:paraId="3A51E7F7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G/A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733CCF16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7EE16F75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27014261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297DCE12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Glyma.13G160100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5A57580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Gm13:26997111..27000557</w:t>
            </w:r>
          </w:p>
        </w:tc>
        <w:tc>
          <w:tcPr>
            <w:tcW w:w="3564" w:type="dxa"/>
            <w:shd w:val="clear" w:color="auto" w:fill="auto"/>
            <w:hideMark/>
          </w:tcPr>
          <w:p w14:paraId="63D946C1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Probable galactinol–sucrose galactosyltransferase 6–like isoform X1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14:paraId="217C5320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11620CD8" w14:textId="77777777" w:rsidTr="00365633">
        <w:trPr>
          <w:trHeight w:val="125"/>
        </w:trPr>
        <w:tc>
          <w:tcPr>
            <w:tcW w:w="1129" w:type="dxa"/>
            <w:vMerge/>
            <w:vAlign w:val="center"/>
            <w:hideMark/>
          </w:tcPr>
          <w:p w14:paraId="0C2C8DF9" w14:textId="77777777" w:rsidR="002A4832" w:rsidRPr="00072A32" w:rsidRDefault="002A4832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1381" w:type="dxa"/>
            <w:shd w:val="clear" w:color="auto" w:fill="auto"/>
            <w:noWrap/>
            <w:hideMark/>
          </w:tcPr>
          <w:p w14:paraId="244F33B8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rs.Gm16.26450679</w:t>
            </w:r>
          </w:p>
        </w:tc>
        <w:tc>
          <w:tcPr>
            <w:tcW w:w="652" w:type="dxa"/>
          </w:tcPr>
          <w:p w14:paraId="0D7FDE68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T/C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7D83F6F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GM16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4AA69B54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26450679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74A1BC81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Glyma.16G117567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7BC99CA4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Gm16:26449053..26451980</w:t>
            </w:r>
          </w:p>
        </w:tc>
        <w:tc>
          <w:tcPr>
            <w:tcW w:w="3564" w:type="dxa"/>
            <w:shd w:val="clear" w:color="auto" w:fill="auto"/>
            <w:hideMark/>
          </w:tcPr>
          <w:p w14:paraId="008B427B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tRNA(his) guanylyltransferase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14:paraId="798228B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2082CFE1" w14:textId="77777777" w:rsidTr="00365633">
        <w:trPr>
          <w:trHeight w:val="119"/>
        </w:trPr>
        <w:tc>
          <w:tcPr>
            <w:tcW w:w="1129" w:type="dxa"/>
            <w:shd w:val="clear" w:color="000000" w:fill="FFFFFF"/>
            <w:hideMark/>
          </w:tcPr>
          <w:p w14:paraId="7993773B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Pod Color</w:t>
            </w:r>
          </w:p>
        </w:tc>
        <w:tc>
          <w:tcPr>
            <w:tcW w:w="1381" w:type="dxa"/>
            <w:shd w:val="clear" w:color="auto" w:fill="auto"/>
            <w:noWrap/>
            <w:hideMark/>
          </w:tcPr>
          <w:p w14:paraId="29521E8D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rs.Gm03.691533</w:t>
            </w:r>
          </w:p>
        </w:tc>
        <w:tc>
          <w:tcPr>
            <w:tcW w:w="652" w:type="dxa"/>
          </w:tcPr>
          <w:p w14:paraId="4E6AD47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A/G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73660A35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GM03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2CA294C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691533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74337EEC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Glyma.03G007500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769906A3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Gm03:698288..701036</w:t>
            </w:r>
          </w:p>
        </w:tc>
        <w:tc>
          <w:tcPr>
            <w:tcW w:w="3564" w:type="dxa"/>
            <w:shd w:val="clear" w:color="auto" w:fill="auto"/>
            <w:hideMark/>
          </w:tcPr>
          <w:p w14:paraId="67A0926C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Myb transcription factor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14:paraId="161E3924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2403F6E4" w14:textId="77777777" w:rsidTr="00365633">
        <w:trPr>
          <w:trHeight w:val="233"/>
        </w:trPr>
        <w:tc>
          <w:tcPr>
            <w:tcW w:w="1129" w:type="dxa"/>
            <w:vMerge w:val="restart"/>
            <w:shd w:val="clear" w:color="000000" w:fill="FFFFFF"/>
            <w:hideMark/>
          </w:tcPr>
          <w:p w14:paraId="556DAE3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Pubescence</w:t>
            </w:r>
          </w:p>
        </w:tc>
        <w:tc>
          <w:tcPr>
            <w:tcW w:w="1381" w:type="dxa"/>
            <w:shd w:val="clear" w:color="auto" w:fill="auto"/>
            <w:noWrap/>
            <w:hideMark/>
          </w:tcPr>
          <w:p w14:paraId="6BC299F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rs.Gm06.12657416</w:t>
            </w:r>
          </w:p>
        </w:tc>
        <w:tc>
          <w:tcPr>
            <w:tcW w:w="652" w:type="dxa"/>
          </w:tcPr>
          <w:p w14:paraId="2399E5A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A/G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620C5624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GM06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0E518370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12657416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682C29CA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Glyma.06G155132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014C1CE1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Gm06:12632053..12634618</w:t>
            </w:r>
          </w:p>
        </w:tc>
        <w:tc>
          <w:tcPr>
            <w:tcW w:w="3564" w:type="dxa"/>
            <w:shd w:val="clear" w:color="auto" w:fill="auto"/>
            <w:hideMark/>
          </w:tcPr>
          <w:p w14:paraId="5FFC85D4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E3 ubiquitin–protein ligase RGLG2–like isoform X5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14:paraId="75A708A7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4593C960" w14:textId="77777777" w:rsidTr="00365633">
        <w:trPr>
          <w:trHeight w:val="265"/>
        </w:trPr>
        <w:tc>
          <w:tcPr>
            <w:tcW w:w="1129" w:type="dxa"/>
            <w:vMerge/>
            <w:vAlign w:val="center"/>
            <w:hideMark/>
          </w:tcPr>
          <w:p w14:paraId="472344FF" w14:textId="77777777" w:rsidR="002A4832" w:rsidRPr="00072A32" w:rsidRDefault="002A4832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1381" w:type="dxa"/>
            <w:shd w:val="clear" w:color="auto" w:fill="auto"/>
            <w:noWrap/>
            <w:hideMark/>
          </w:tcPr>
          <w:p w14:paraId="2F1ABF02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rs.Gm13.27393326</w:t>
            </w:r>
          </w:p>
        </w:tc>
        <w:tc>
          <w:tcPr>
            <w:tcW w:w="652" w:type="dxa"/>
          </w:tcPr>
          <w:p w14:paraId="301E776F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A/G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1BD8B0A6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62FD832E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27393326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329E625D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Glyma.13G164800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01305DC9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Gm13:27387122..27394243</w:t>
            </w:r>
          </w:p>
        </w:tc>
        <w:tc>
          <w:tcPr>
            <w:tcW w:w="3564" w:type="dxa"/>
            <w:shd w:val="clear" w:color="auto" w:fill="auto"/>
            <w:hideMark/>
          </w:tcPr>
          <w:p w14:paraId="378A8CE3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PLATZ transcription factor family protein; GO:0005622 (intracellular)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14:paraId="594BA207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en-IN" w:bidi="hi-IN"/>
              </w:rPr>
              <w:t>–</w:t>
            </w:r>
          </w:p>
        </w:tc>
      </w:tr>
      <w:tr w:rsidR="00DE1B1C" w14:paraId="4E1BF1C5" w14:textId="77777777" w:rsidTr="00365633">
        <w:trPr>
          <w:trHeight w:val="1079"/>
        </w:trPr>
        <w:tc>
          <w:tcPr>
            <w:tcW w:w="1129" w:type="dxa"/>
            <w:shd w:val="clear" w:color="000000" w:fill="FFFFFF"/>
            <w:hideMark/>
          </w:tcPr>
          <w:p w14:paraId="51A131C1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Pod</w:t>
            </w:r>
            <w:r w:rsidR="001059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-s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hattering</w:t>
            </w:r>
          </w:p>
        </w:tc>
        <w:tc>
          <w:tcPr>
            <w:tcW w:w="1381" w:type="dxa"/>
            <w:shd w:val="clear" w:color="auto" w:fill="auto"/>
            <w:noWrap/>
            <w:hideMark/>
          </w:tcPr>
          <w:p w14:paraId="2FFE96B3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rs.Gm16.29778273</w:t>
            </w:r>
          </w:p>
        </w:tc>
        <w:tc>
          <w:tcPr>
            <w:tcW w:w="652" w:type="dxa"/>
          </w:tcPr>
          <w:p w14:paraId="54E825D8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T/C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14:paraId="6900C0FC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GM16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14:paraId="5CF86481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29778273</w:t>
            </w:r>
          </w:p>
        </w:tc>
        <w:tc>
          <w:tcPr>
            <w:tcW w:w="1364" w:type="dxa"/>
            <w:shd w:val="clear" w:color="auto" w:fill="auto"/>
            <w:noWrap/>
            <w:hideMark/>
          </w:tcPr>
          <w:p w14:paraId="4034845A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Glyma.16G138400</w:t>
            </w:r>
          </w:p>
        </w:tc>
        <w:tc>
          <w:tcPr>
            <w:tcW w:w="1865" w:type="dxa"/>
            <w:shd w:val="clear" w:color="auto" w:fill="auto"/>
            <w:noWrap/>
            <w:hideMark/>
          </w:tcPr>
          <w:p w14:paraId="39C64238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Gm16:29756583..29757907</w:t>
            </w:r>
          </w:p>
        </w:tc>
        <w:tc>
          <w:tcPr>
            <w:tcW w:w="3564" w:type="dxa"/>
            <w:shd w:val="clear" w:color="auto" w:fill="auto"/>
            <w:hideMark/>
          </w:tcPr>
          <w:p w14:paraId="05E729CD" w14:textId="77777777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Transcription factor RADIALIS–like</w:t>
            </w:r>
          </w:p>
        </w:tc>
        <w:tc>
          <w:tcPr>
            <w:tcW w:w="3260" w:type="dxa"/>
            <w:shd w:val="clear" w:color="auto" w:fill="auto"/>
            <w:hideMark/>
          </w:tcPr>
          <w:p w14:paraId="103B4D94" w14:textId="4BF206A0" w:rsidR="002A4832" w:rsidRPr="00072A32" w:rsidRDefault="008B1443" w:rsidP="0025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 xml:space="preserve">Pod shattering 1–g1.1 </w:t>
            </w:r>
            <w:r w:rsidR="00677511" w:rsidRPr="0067751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and</w:t>
            </w: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 xml:space="preserve"> 1–g1.2</w:t>
            </w:r>
            <w:r w:rsidRPr="00F7782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(Chr16:29495010..29959803), Fang et al. 2017;    </w:t>
            </w: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Pod dehiscence 1–7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, </w:t>
            </w: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Pod dehiscence 2–1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, </w:t>
            </w: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Pod dehiscence 3–4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, </w:t>
            </w: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Pod dehiscence 4–2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,  </w:t>
            </w:r>
            <w:r w:rsidRPr="00072A32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pdh1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(Bailey et al. 1997</w:t>
            </w:r>
            <w:r w:rsidR="000B7A4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;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Funatsuki et al. 2006</w:t>
            </w:r>
            <w:r w:rsidR="000B7A4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;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</w:t>
            </w:r>
            <w:r w:rsidR="000B7A45"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Kang et al. 2009</w:t>
            </w:r>
            <w:r w:rsidR="000B7A4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;</w:t>
            </w:r>
            <w:r w:rsidR="000B7A45"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 Yamada et al. 2009</w:t>
            </w:r>
            <w:r w:rsidR="000B7A4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; </w:t>
            </w:r>
            <w:r w:rsidRPr="00072A3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Funatsuki et al. 2014) (Chr16: 29194421..29850274)</w:t>
            </w:r>
          </w:p>
        </w:tc>
      </w:tr>
    </w:tbl>
    <w:p w14:paraId="2116E597" w14:textId="77777777" w:rsidR="006D7232" w:rsidRPr="00B86F71" w:rsidRDefault="008B1443" w:rsidP="006D7232">
      <w:pPr>
        <w:tabs>
          <w:tab w:val="left" w:pos="1291"/>
        </w:tabs>
        <w:ind w:left="-426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TABLE 3</w:t>
      </w:r>
      <w:r w:rsidR="005C0916" w:rsidRPr="00B86F71">
        <w:rPr>
          <w:rFonts w:ascii="Times New Roman" w:eastAsiaTheme="minorEastAsia" w:hAnsi="Times New Roman" w:cs="Times New Roman"/>
          <w:bCs/>
          <w:color w:val="000000"/>
          <w:kern w:val="24"/>
          <w:sz w:val="24"/>
          <w:szCs w:val="24"/>
          <w:lang w:eastAsia="ko-KR"/>
        </w:rPr>
        <w:t xml:space="preserve"> </w:t>
      </w:r>
      <w:r w:rsidR="005C0916">
        <w:rPr>
          <w:rFonts w:ascii="Times New Roman" w:eastAsia="Calibri" w:hAnsi="Times New Roman" w:cs="Times New Roman"/>
          <w:noProof/>
          <w:sz w:val="24"/>
          <w:szCs w:val="24"/>
        </w:rPr>
        <w:t>Commonly</w:t>
      </w:r>
      <w:r w:rsidR="005C0916">
        <w:rPr>
          <w:rFonts w:ascii="Times New Roman" w:hAnsi="Times New Roman" w:cs="Times New Roman"/>
          <w:noProof/>
          <w:sz w:val="24"/>
          <w:szCs w:val="24"/>
        </w:rPr>
        <w:t xml:space="preserve"> significant SNPs found in both FarmCPU/BLINK GWAS methodologies and E1/E2 environments, including useful QTLs and genes for DRTs.</w:t>
      </w:r>
    </w:p>
    <w:p w14:paraId="06728F3A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</w:p>
    <w:p w14:paraId="73ED4E7A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</w:p>
    <w:p w14:paraId="71E8972D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</w:p>
    <w:p w14:paraId="02FC991B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</w:p>
    <w:p w14:paraId="2F8A48BF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</w:p>
    <w:p w14:paraId="67159A1C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</w:p>
    <w:p w14:paraId="42C60308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</w:p>
    <w:p w14:paraId="416F2219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  <w:sectPr w:rsidR="00CA1AE1" w:rsidSect="00CA1AE1">
          <w:pgSz w:w="16838" w:h="11906" w:orient="landscape"/>
          <w:pgMar w:top="1440" w:right="1440" w:bottom="851" w:left="1440" w:header="709" w:footer="709" w:gutter="0"/>
          <w:cols w:space="708"/>
          <w:docGrid w:linePitch="360"/>
        </w:sectPr>
      </w:pPr>
    </w:p>
    <w:p w14:paraId="5F7BEAE7" w14:textId="77777777" w:rsidR="00CA1AE1" w:rsidRDefault="008B1443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TABLE 4</w:t>
      </w:r>
      <w:r w:rsidR="006D7232" w:rsidRPr="00B86F71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r w:rsidR="00854CAB">
        <w:rPr>
          <w:rFonts w:ascii="Times New Roman" w:hAnsi="Times New Roman" w:cs="Times New Roman"/>
          <w:noProof/>
          <w:sz w:val="24"/>
          <w:szCs w:val="24"/>
        </w:rPr>
        <w:t xml:space="preserve">Genome-wide </w:t>
      </w:r>
      <w:r w:rsidR="00A45C17">
        <w:rPr>
          <w:rFonts w:ascii="Times New Roman" w:hAnsi="Times New Roman" w:cs="Times New Roman"/>
          <w:noProof/>
          <w:sz w:val="24"/>
          <w:szCs w:val="24"/>
        </w:rPr>
        <w:t xml:space="preserve">SNP × SNP </w:t>
      </w:r>
      <w:r w:rsidR="00854CAB">
        <w:rPr>
          <w:rFonts w:ascii="Times New Roman" w:hAnsi="Times New Roman" w:cs="Times New Roman"/>
          <w:noProof/>
          <w:sz w:val="24"/>
          <w:szCs w:val="24"/>
        </w:rPr>
        <w:t>(</w:t>
      </w:r>
      <w:r w:rsidR="00A45C17">
        <w:rPr>
          <w:rFonts w:ascii="Times New Roman" w:hAnsi="Times New Roman" w:cs="Times New Roman"/>
          <w:noProof/>
          <w:sz w:val="24"/>
          <w:szCs w:val="24"/>
        </w:rPr>
        <w:t>epistatic</w:t>
      </w:r>
      <w:r w:rsidR="00854CAB">
        <w:rPr>
          <w:rFonts w:ascii="Times New Roman" w:hAnsi="Times New Roman" w:cs="Times New Roman"/>
          <w:noProof/>
          <w:sz w:val="24"/>
          <w:szCs w:val="24"/>
        </w:rPr>
        <w:t>) interactions of significant SNPs for DRTs.</w:t>
      </w:r>
    </w:p>
    <w:tbl>
      <w:tblPr>
        <w:tblpPr w:leftFromText="180" w:rightFromText="180" w:vertAnchor="page" w:horzAnchor="margin" w:tblpXSpec="center" w:tblpY="1903"/>
        <w:tblW w:w="1408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946"/>
        <w:gridCol w:w="582"/>
        <w:gridCol w:w="1368"/>
        <w:gridCol w:w="979"/>
        <w:gridCol w:w="582"/>
        <w:gridCol w:w="1298"/>
        <w:gridCol w:w="1286"/>
        <w:gridCol w:w="1795"/>
        <w:gridCol w:w="4253"/>
      </w:tblGrid>
      <w:tr w:rsidR="009F4072" w14:paraId="46B4F828" w14:textId="77777777" w:rsidTr="009F4072">
        <w:trPr>
          <w:trHeight w:val="55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FEF873F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Trait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2441DF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C650A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n-IN" w:bidi="hi-IN"/>
              </w:rPr>
              <w:t>Environments</w:t>
            </w:r>
          </w:p>
        </w:tc>
        <w:tc>
          <w:tcPr>
            <w:tcW w:w="5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0FFD48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Chr.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8890E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Main effect </w:t>
            </w: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SNP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</w:tcPr>
          <w:p w14:paraId="0F2B328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Total </w:t>
            </w:r>
            <w:r w:rsidRPr="00A12B8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SNP × SNP interactions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of Main effect SNP</w:t>
            </w:r>
          </w:p>
        </w:tc>
        <w:tc>
          <w:tcPr>
            <w:tcW w:w="5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73D30C5" w14:textId="77777777" w:rsidR="009F4072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Best_</w:t>
            </w:r>
          </w:p>
          <w:p w14:paraId="5184A7F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Chr.</w:t>
            </w:r>
          </w:p>
        </w:tc>
        <w:tc>
          <w:tcPr>
            <w:tcW w:w="12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2D9E7A" w14:textId="77777777" w:rsidR="009F4072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Best_SNP  </w:t>
            </w:r>
          </w:p>
          <w:p w14:paraId="16259B0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(</w:t>
            </w:r>
            <w:r w:rsidRPr="00706D1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Epistatic</w:t>
            </w:r>
            <w:r w:rsidR="00517CA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SNP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)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BB9BDFA" w14:textId="77777777" w:rsidR="009F4072" w:rsidRPr="00FF3141" w:rsidRDefault="009F4072" w:rsidP="00706D1F">
            <w:pPr>
              <w:spacing w:after="0" w:line="240" w:lineRule="auto"/>
              <w:ind w:left="-113" w:firstLine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Gene</w:t>
            </w:r>
          </w:p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FB9F68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Interval (bp)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C32DF7F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Function or GO term</w:t>
            </w:r>
          </w:p>
        </w:tc>
      </w:tr>
      <w:tr w:rsidR="009F4072" w14:paraId="2CE783B6" w14:textId="77777777" w:rsidTr="009F4072">
        <w:trPr>
          <w:trHeight w:val="364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000000" w:fill="FFFFFF"/>
            <w:hideMark/>
          </w:tcPr>
          <w:p w14:paraId="27A0FB7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Seed size–Width</w:t>
            </w:r>
          </w:p>
        </w:tc>
        <w:tc>
          <w:tcPr>
            <w:tcW w:w="946" w:type="dxa"/>
            <w:tcBorders>
              <w:top w:val="single" w:sz="4" w:space="0" w:color="auto"/>
            </w:tcBorders>
            <w:shd w:val="clear" w:color="000000" w:fill="FFFFFF"/>
            <w:noWrap/>
            <w:hideMark/>
          </w:tcPr>
          <w:p w14:paraId="65DBAB0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</w:tcBorders>
            <w:shd w:val="clear" w:color="000000" w:fill="FFFFFF"/>
            <w:noWrap/>
            <w:hideMark/>
          </w:tcPr>
          <w:p w14:paraId="373DA248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GM12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87837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rs.Gm12.10585992</w:t>
            </w:r>
          </w:p>
        </w:tc>
        <w:tc>
          <w:tcPr>
            <w:tcW w:w="979" w:type="dxa"/>
            <w:tcBorders>
              <w:top w:val="single" w:sz="4" w:space="0" w:color="auto"/>
            </w:tcBorders>
            <w:shd w:val="clear" w:color="000000" w:fill="FFFFFF"/>
          </w:tcPr>
          <w:p w14:paraId="33CB47D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19</w:t>
            </w:r>
          </w:p>
        </w:tc>
        <w:tc>
          <w:tcPr>
            <w:tcW w:w="582" w:type="dxa"/>
            <w:tcBorders>
              <w:top w:val="single" w:sz="4" w:space="0" w:color="auto"/>
            </w:tcBorders>
            <w:shd w:val="clear" w:color="000000" w:fill="FFFFFF"/>
            <w:noWrap/>
            <w:hideMark/>
          </w:tcPr>
          <w:p w14:paraId="1890EF1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GM12</w:t>
            </w:r>
          </w:p>
        </w:tc>
        <w:tc>
          <w:tcPr>
            <w:tcW w:w="1298" w:type="dxa"/>
            <w:tcBorders>
              <w:top w:val="single" w:sz="4" w:space="0" w:color="auto"/>
            </w:tcBorders>
            <w:shd w:val="clear" w:color="000000" w:fill="FFFFFF"/>
            <w:noWrap/>
            <w:hideMark/>
          </w:tcPr>
          <w:p w14:paraId="0B31C86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rs.Gm12.7771995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E12ED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Glyma.12G094500</w:t>
            </w:r>
          </w:p>
        </w:tc>
        <w:tc>
          <w:tcPr>
            <w:tcW w:w="17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CDF240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Gm12:7778530..7785827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3D3516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Transcription factor LHW–like [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Glycine max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]; IPR025610 (Transcription factor MYC/MYB N–terminal)</w:t>
            </w:r>
          </w:p>
        </w:tc>
      </w:tr>
      <w:tr w:rsidR="009F4072" w14:paraId="6AAD4435" w14:textId="77777777" w:rsidTr="009F4072">
        <w:trPr>
          <w:trHeight w:val="56"/>
        </w:trPr>
        <w:tc>
          <w:tcPr>
            <w:tcW w:w="993" w:type="dxa"/>
            <w:vMerge/>
            <w:hideMark/>
          </w:tcPr>
          <w:p w14:paraId="48B4B109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46" w:type="dxa"/>
            <w:shd w:val="clear" w:color="auto" w:fill="auto"/>
            <w:noWrap/>
            <w:hideMark/>
          </w:tcPr>
          <w:p w14:paraId="56F890E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vMerge/>
            <w:hideMark/>
          </w:tcPr>
          <w:p w14:paraId="18DB66E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1368" w:type="dxa"/>
            <w:vMerge/>
            <w:hideMark/>
          </w:tcPr>
          <w:p w14:paraId="3406765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79" w:type="dxa"/>
          </w:tcPr>
          <w:p w14:paraId="76F7C990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</w:t>
            </w:r>
          </w:p>
        </w:tc>
        <w:tc>
          <w:tcPr>
            <w:tcW w:w="582" w:type="dxa"/>
            <w:shd w:val="clear" w:color="auto" w:fill="auto"/>
            <w:noWrap/>
            <w:hideMark/>
          </w:tcPr>
          <w:p w14:paraId="1AFC9C3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GM08</w:t>
            </w:r>
          </w:p>
        </w:tc>
        <w:tc>
          <w:tcPr>
            <w:tcW w:w="1298" w:type="dxa"/>
            <w:shd w:val="clear" w:color="auto" w:fill="auto"/>
            <w:noWrap/>
            <w:hideMark/>
          </w:tcPr>
          <w:p w14:paraId="6801AA0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rs.Gm08.20893352</w:t>
            </w:r>
          </w:p>
        </w:tc>
        <w:tc>
          <w:tcPr>
            <w:tcW w:w="1286" w:type="dxa"/>
            <w:shd w:val="clear" w:color="auto" w:fill="auto"/>
            <w:noWrap/>
            <w:hideMark/>
          </w:tcPr>
          <w:p w14:paraId="22E54D7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Glyma.08G243200</w:t>
            </w:r>
          </w:p>
        </w:tc>
        <w:tc>
          <w:tcPr>
            <w:tcW w:w="1795" w:type="dxa"/>
            <w:shd w:val="clear" w:color="auto" w:fill="auto"/>
            <w:noWrap/>
            <w:hideMark/>
          </w:tcPr>
          <w:p w14:paraId="51D90C5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Gm08:20899486..20901284</w:t>
            </w:r>
          </w:p>
        </w:tc>
        <w:tc>
          <w:tcPr>
            <w:tcW w:w="4253" w:type="dxa"/>
            <w:shd w:val="clear" w:color="auto" w:fill="auto"/>
            <w:hideMark/>
          </w:tcPr>
          <w:p w14:paraId="0EBC58F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Cell wall protein EXP3; IPR007118 (Expansin/Lol pi); GO:0005576 (extracellular region), GO:0009664 (plant–type cell wall organization)</w:t>
            </w:r>
          </w:p>
        </w:tc>
      </w:tr>
      <w:tr w:rsidR="009F4072" w14:paraId="6093EBB1" w14:textId="77777777" w:rsidTr="009F4072">
        <w:trPr>
          <w:trHeight w:val="115"/>
        </w:trPr>
        <w:tc>
          <w:tcPr>
            <w:tcW w:w="993" w:type="dxa"/>
            <w:vMerge/>
            <w:hideMark/>
          </w:tcPr>
          <w:p w14:paraId="141E8E9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46" w:type="dxa"/>
            <w:shd w:val="clear" w:color="auto" w:fill="auto"/>
            <w:noWrap/>
            <w:hideMark/>
          </w:tcPr>
          <w:p w14:paraId="7351929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</w:t>
            </w:r>
          </w:p>
        </w:tc>
        <w:tc>
          <w:tcPr>
            <w:tcW w:w="582" w:type="dxa"/>
            <w:vMerge w:val="restart"/>
            <w:shd w:val="clear" w:color="auto" w:fill="auto"/>
            <w:noWrap/>
            <w:hideMark/>
          </w:tcPr>
          <w:p w14:paraId="1B72AE1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GM20</w:t>
            </w:r>
          </w:p>
        </w:tc>
        <w:tc>
          <w:tcPr>
            <w:tcW w:w="1368" w:type="dxa"/>
            <w:vMerge w:val="restart"/>
            <w:shd w:val="clear" w:color="auto" w:fill="auto"/>
            <w:noWrap/>
            <w:hideMark/>
          </w:tcPr>
          <w:p w14:paraId="198D510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rs.Gm20.37376361</w:t>
            </w:r>
          </w:p>
        </w:tc>
        <w:tc>
          <w:tcPr>
            <w:tcW w:w="979" w:type="dxa"/>
          </w:tcPr>
          <w:p w14:paraId="5D6ADEA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4</w:t>
            </w:r>
          </w:p>
        </w:tc>
        <w:tc>
          <w:tcPr>
            <w:tcW w:w="582" w:type="dxa"/>
            <w:shd w:val="clear" w:color="auto" w:fill="auto"/>
            <w:noWrap/>
            <w:hideMark/>
          </w:tcPr>
          <w:p w14:paraId="67ED57D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GM06</w:t>
            </w:r>
          </w:p>
        </w:tc>
        <w:tc>
          <w:tcPr>
            <w:tcW w:w="1298" w:type="dxa"/>
            <w:shd w:val="clear" w:color="auto" w:fill="auto"/>
            <w:noWrap/>
            <w:hideMark/>
          </w:tcPr>
          <w:p w14:paraId="1750519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rs.Gm06.49984306</w:t>
            </w:r>
          </w:p>
        </w:tc>
        <w:tc>
          <w:tcPr>
            <w:tcW w:w="1286" w:type="dxa"/>
            <w:shd w:val="clear" w:color="auto" w:fill="auto"/>
            <w:noWrap/>
            <w:hideMark/>
          </w:tcPr>
          <w:p w14:paraId="7F55D57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Glyma.06G315466</w:t>
            </w:r>
          </w:p>
        </w:tc>
        <w:tc>
          <w:tcPr>
            <w:tcW w:w="1795" w:type="dxa"/>
            <w:shd w:val="clear" w:color="auto" w:fill="auto"/>
            <w:noWrap/>
            <w:hideMark/>
          </w:tcPr>
          <w:p w14:paraId="1AEAC2A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Gm06:49996599..49997240</w:t>
            </w:r>
          </w:p>
        </w:tc>
        <w:tc>
          <w:tcPr>
            <w:tcW w:w="4253" w:type="dxa"/>
            <w:shd w:val="clear" w:color="000000" w:fill="FFFFFF"/>
            <w:hideMark/>
          </w:tcPr>
          <w:p w14:paraId="3B3AF9F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Phospholipid–transporting atpase 1–like isoform X2, GO:0004012 (phospholipid–translocating atpase activity), GO:0005524 (ATP binding), GO:0016021 (integral component of membrane)</w:t>
            </w:r>
          </w:p>
        </w:tc>
      </w:tr>
      <w:tr w:rsidR="009F4072" w14:paraId="371217D8" w14:textId="77777777" w:rsidTr="009F4072">
        <w:trPr>
          <w:trHeight w:val="56"/>
        </w:trPr>
        <w:tc>
          <w:tcPr>
            <w:tcW w:w="993" w:type="dxa"/>
            <w:vMerge/>
            <w:hideMark/>
          </w:tcPr>
          <w:p w14:paraId="25C5CE4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46" w:type="dxa"/>
            <w:shd w:val="clear" w:color="auto" w:fill="auto"/>
            <w:noWrap/>
            <w:hideMark/>
          </w:tcPr>
          <w:p w14:paraId="30873FA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vMerge/>
            <w:hideMark/>
          </w:tcPr>
          <w:p w14:paraId="4FA0C20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1368" w:type="dxa"/>
            <w:vMerge/>
            <w:hideMark/>
          </w:tcPr>
          <w:p w14:paraId="6541604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79" w:type="dxa"/>
          </w:tcPr>
          <w:p w14:paraId="1816C7A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2</w:t>
            </w:r>
          </w:p>
        </w:tc>
        <w:tc>
          <w:tcPr>
            <w:tcW w:w="582" w:type="dxa"/>
            <w:shd w:val="clear" w:color="auto" w:fill="auto"/>
            <w:noWrap/>
            <w:hideMark/>
          </w:tcPr>
          <w:p w14:paraId="3CF5246F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GM19</w:t>
            </w:r>
          </w:p>
        </w:tc>
        <w:tc>
          <w:tcPr>
            <w:tcW w:w="1298" w:type="dxa"/>
            <w:shd w:val="clear" w:color="auto" w:fill="auto"/>
            <w:noWrap/>
            <w:hideMark/>
          </w:tcPr>
          <w:p w14:paraId="238391F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rs.Gm19.20661483</w:t>
            </w:r>
          </w:p>
        </w:tc>
        <w:tc>
          <w:tcPr>
            <w:tcW w:w="1286" w:type="dxa"/>
            <w:shd w:val="clear" w:color="auto" w:fill="auto"/>
            <w:noWrap/>
            <w:hideMark/>
          </w:tcPr>
          <w:p w14:paraId="098369D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Glyma.19G065600</w:t>
            </w:r>
          </w:p>
        </w:tc>
        <w:tc>
          <w:tcPr>
            <w:tcW w:w="1795" w:type="dxa"/>
            <w:shd w:val="clear" w:color="auto" w:fill="auto"/>
            <w:noWrap/>
            <w:hideMark/>
          </w:tcPr>
          <w:p w14:paraId="117FAD3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Gm19:20507044..20535518</w:t>
            </w:r>
          </w:p>
        </w:tc>
        <w:tc>
          <w:tcPr>
            <w:tcW w:w="4253" w:type="dxa"/>
            <w:shd w:val="clear" w:color="auto" w:fill="auto"/>
            <w:hideMark/>
          </w:tcPr>
          <w:p w14:paraId="6A256149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GO:0003824 (catalytic activity), GO:0006537 (glutamate biosynthetic process), GO:0006807 (nitrogen compound metabolic process), GO:0015930 (glutamate synthase activity), GO:0016040 (glutamate synthase (NADH) activity), GO:0050660 (flavin adenine dinucleotide binding)</w:t>
            </w:r>
          </w:p>
        </w:tc>
      </w:tr>
      <w:tr w:rsidR="009F4072" w14:paraId="197ED0D8" w14:textId="77777777" w:rsidTr="009F4072">
        <w:trPr>
          <w:trHeight w:val="257"/>
        </w:trPr>
        <w:tc>
          <w:tcPr>
            <w:tcW w:w="993" w:type="dxa"/>
            <w:shd w:val="clear" w:color="000000" w:fill="FFFFFF"/>
            <w:hideMark/>
          </w:tcPr>
          <w:p w14:paraId="4C2989A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Seed coat color</w:t>
            </w:r>
          </w:p>
        </w:tc>
        <w:tc>
          <w:tcPr>
            <w:tcW w:w="946" w:type="dxa"/>
            <w:shd w:val="clear" w:color="000000" w:fill="FFFFFF"/>
            <w:noWrap/>
            <w:hideMark/>
          </w:tcPr>
          <w:p w14:paraId="7092400D" w14:textId="77777777" w:rsidR="009F4072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E1&amp;</w:t>
            </w:r>
          </w:p>
          <w:p w14:paraId="35B02D02" w14:textId="77777777" w:rsidR="009F4072" w:rsidRPr="00FF3141" w:rsidRDefault="009F4072" w:rsidP="007343E9">
            <w:pPr>
              <w:spacing w:after="0" w:line="240" w:lineRule="auto"/>
              <w:ind w:left="-246" w:firstLine="246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shd w:val="clear" w:color="auto" w:fill="auto"/>
            <w:noWrap/>
            <w:hideMark/>
          </w:tcPr>
          <w:p w14:paraId="42BB69F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GM08</w:t>
            </w:r>
          </w:p>
        </w:tc>
        <w:tc>
          <w:tcPr>
            <w:tcW w:w="1368" w:type="dxa"/>
            <w:shd w:val="clear" w:color="auto" w:fill="auto"/>
            <w:noWrap/>
            <w:hideMark/>
          </w:tcPr>
          <w:p w14:paraId="2ADDD498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rs.Gm08.8654807</w:t>
            </w:r>
          </w:p>
        </w:tc>
        <w:tc>
          <w:tcPr>
            <w:tcW w:w="979" w:type="dxa"/>
          </w:tcPr>
          <w:p w14:paraId="1B31A23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4</w:t>
            </w:r>
          </w:p>
        </w:tc>
        <w:tc>
          <w:tcPr>
            <w:tcW w:w="582" w:type="dxa"/>
            <w:shd w:val="clear" w:color="auto" w:fill="auto"/>
            <w:noWrap/>
            <w:hideMark/>
          </w:tcPr>
          <w:p w14:paraId="5A28C709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GM20</w:t>
            </w:r>
          </w:p>
        </w:tc>
        <w:tc>
          <w:tcPr>
            <w:tcW w:w="1298" w:type="dxa"/>
            <w:shd w:val="clear" w:color="auto" w:fill="auto"/>
            <w:noWrap/>
            <w:hideMark/>
          </w:tcPr>
          <w:p w14:paraId="696880C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rs.Gm20.37818319</w:t>
            </w:r>
          </w:p>
        </w:tc>
        <w:tc>
          <w:tcPr>
            <w:tcW w:w="1286" w:type="dxa"/>
            <w:shd w:val="clear" w:color="auto" w:fill="auto"/>
            <w:noWrap/>
            <w:hideMark/>
          </w:tcPr>
          <w:p w14:paraId="69224530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Glyma.20G139000</w:t>
            </w:r>
          </w:p>
        </w:tc>
        <w:tc>
          <w:tcPr>
            <w:tcW w:w="1795" w:type="dxa"/>
            <w:shd w:val="clear" w:color="auto" w:fill="auto"/>
            <w:noWrap/>
            <w:hideMark/>
          </w:tcPr>
          <w:p w14:paraId="62C520E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Gm20:37814022..37818816</w:t>
            </w:r>
          </w:p>
        </w:tc>
        <w:tc>
          <w:tcPr>
            <w:tcW w:w="4253" w:type="dxa"/>
            <w:shd w:val="clear" w:color="auto" w:fill="auto"/>
            <w:hideMark/>
          </w:tcPr>
          <w:p w14:paraId="3F8CD97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Cysteine-rich RLK (RECEPTOR–like protein kinase)–sensing the extracellular microenvironment</w:t>
            </w:r>
          </w:p>
        </w:tc>
      </w:tr>
      <w:tr w:rsidR="009F4072" w14:paraId="10AA5672" w14:textId="77777777" w:rsidTr="009F4072">
        <w:trPr>
          <w:trHeight w:val="56"/>
        </w:trPr>
        <w:tc>
          <w:tcPr>
            <w:tcW w:w="993" w:type="dxa"/>
            <w:vMerge w:val="restart"/>
            <w:shd w:val="clear" w:color="000000" w:fill="FFFFFF"/>
            <w:hideMark/>
          </w:tcPr>
          <w:p w14:paraId="311EAD8F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Cotyledon color</w:t>
            </w:r>
          </w:p>
        </w:tc>
        <w:tc>
          <w:tcPr>
            <w:tcW w:w="946" w:type="dxa"/>
            <w:vMerge w:val="restart"/>
            <w:shd w:val="clear" w:color="000000" w:fill="FFFFFF"/>
            <w:noWrap/>
            <w:hideMark/>
          </w:tcPr>
          <w:p w14:paraId="00F51E8B" w14:textId="77777777" w:rsidR="009F4072" w:rsidRPr="0026061B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E1&amp;</w:t>
            </w:r>
          </w:p>
          <w:p w14:paraId="56A17AEF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shd w:val="clear" w:color="auto" w:fill="auto"/>
            <w:noWrap/>
            <w:hideMark/>
          </w:tcPr>
          <w:p w14:paraId="0BF604C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GM04</w:t>
            </w:r>
          </w:p>
        </w:tc>
        <w:tc>
          <w:tcPr>
            <w:tcW w:w="1368" w:type="dxa"/>
            <w:shd w:val="clear" w:color="auto" w:fill="auto"/>
            <w:noWrap/>
            <w:hideMark/>
          </w:tcPr>
          <w:p w14:paraId="782154E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rs.Gm04.33884816</w:t>
            </w:r>
          </w:p>
        </w:tc>
        <w:tc>
          <w:tcPr>
            <w:tcW w:w="979" w:type="dxa"/>
          </w:tcPr>
          <w:p w14:paraId="31C3E8C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</w:t>
            </w:r>
          </w:p>
        </w:tc>
        <w:tc>
          <w:tcPr>
            <w:tcW w:w="582" w:type="dxa"/>
            <w:shd w:val="clear" w:color="auto" w:fill="auto"/>
            <w:noWrap/>
            <w:hideMark/>
          </w:tcPr>
          <w:p w14:paraId="43C51A3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GM07</w:t>
            </w:r>
          </w:p>
        </w:tc>
        <w:tc>
          <w:tcPr>
            <w:tcW w:w="1298" w:type="dxa"/>
            <w:shd w:val="clear" w:color="auto" w:fill="auto"/>
            <w:noWrap/>
            <w:hideMark/>
          </w:tcPr>
          <w:p w14:paraId="7B8C861A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rs.Gm07.9598085</w:t>
            </w:r>
          </w:p>
        </w:tc>
        <w:tc>
          <w:tcPr>
            <w:tcW w:w="1286" w:type="dxa"/>
            <w:shd w:val="clear" w:color="auto" w:fill="auto"/>
            <w:noWrap/>
            <w:hideMark/>
          </w:tcPr>
          <w:p w14:paraId="59017B8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Glyma.07G102300</w:t>
            </w:r>
          </w:p>
        </w:tc>
        <w:tc>
          <w:tcPr>
            <w:tcW w:w="1795" w:type="dxa"/>
            <w:shd w:val="clear" w:color="auto" w:fill="auto"/>
            <w:noWrap/>
            <w:hideMark/>
          </w:tcPr>
          <w:p w14:paraId="28EC82B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Gm07:9598719..9607335</w:t>
            </w:r>
          </w:p>
        </w:tc>
        <w:tc>
          <w:tcPr>
            <w:tcW w:w="4253" w:type="dxa"/>
            <w:shd w:val="clear" w:color="auto" w:fill="auto"/>
            <w:hideMark/>
          </w:tcPr>
          <w:p w14:paraId="145EB74A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FAD/NAD(P)–binding oxidoreductase family protein; GO:0050660 (flavin adenine dinucleotide binding)</w:t>
            </w:r>
          </w:p>
        </w:tc>
      </w:tr>
      <w:tr w:rsidR="009F4072" w14:paraId="16913FC9" w14:textId="77777777" w:rsidTr="009F4072">
        <w:trPr>
          <w:trHeight w:val="103"/>
        </w:trPr>
        <w:tc>
          <w:tcPr>
            <w:tcW w:w="993" w:type="dxa"/>
            <w:vMerge/>
            <w:tcBorders>
              <w:bottom w:val="nil"/>
            </w:tcBorders>
            <w:hideMark/>
          </w:tcPr>
          <w:p w14:paraId="71C30E9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46" w:type="dxa"/>
            <w:vMerge/>
            <w:tcBorders>
              <w:bottom w:val="nil"/>
            </w:tcBorders>
            <w:hideMark/>
          </w:tcPr>
          <w:p w14:paraId="63143D2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582" w:type="dxa"/>
            <w:tcBorders>
              <w:bottom w:val="nil"/>
            </w:tcBorders>
            <w:shd w:val="clear" w:color="auto" w:fill="auto"/>
            <w:noWrap/>
            <w:hideMark/>
          </w:tcPr>
          <w:p w14:paraId="1A7BE4B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GM19</w:t>
            </w:r>
          </w:p>
        </w:tc>
        <w:tc>
          <w:tcPr>
            <w:tcW w:w="1368" w:type="dxa"/>
            <w:tcBorders>
              <w:bottom w:val="nil"/>
            </w:tcBorders>
            <w:shd w:val="clear" w:color="auto" w:fill="auto"/>
            <w:noWrap/>
            <w:hideMark/>
          </w:tcPr>
          <w:p w14:paraId="1E01A2D0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rs.Gm19.39051505</w:t>
            </w:r>
          </w:p>
        </w:tc>
        <w:tc>
          <w:tcPr>
            <w:tcW w:w="979" w:type="dxa"/>
            <w:tcBorders>
              <w:bottom w:val="nil"/>
            </w:tcBorders>
          </w:tcPr>
          <w:p w14:paraId="3FCFBBB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2</w:t>
            </w:r>
          </w:p>
        </w:tc>
        <w:tc>
          <w:tcPr>
            <w:tcW w:w="582" w:type="dxa"/>
            <w:tcBorders>
              <w:bottom w:val="nil"/>
            </w:tcBorders>
            <w:shd w:val="clear" w:color="auto" w:fill="auto"/>
            <w:noWrap/>
            <w:hideMark/>
          </w:tcPr>
          <w:p w14:paraId="1F6201A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GM14</w:t>
            </w:r>
          </w:p>
        </w:tc>
        <w:tc>
          <w:tcPr>
            <w:tcW w:w="1298" w:type="dxa"/>
            <w:tcBorders>
              <w:bottom w:val="nil"/>
            </w:tcBorders>
            <w:shd w:val="clear" w:color="auto" w:fill="auto"/>
            <w:noWrap/>
            <w:hideMark/>
          </w:tcPr>
          <w:p w14:paraId="0DE61BC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rs.Gm14.10573930</w:t>
            </w:r>
          </w:p>
        </w:tc>
        <w:tc>
          <w:tcPr>
            <w:tcW w:w="1286" w:type="dxa"/>
            <w:tcBorders>
              <w:bottom w:val="nil"/>
            </w:tcBorders>
            <w:shd w:val="clear" w:color="auto" w:fill="auto"/>
            <w:noWrap/>
            <w:hideMark/>
          </w:tcPr>
          <w:p w14:paraId="4FC4F018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Glyma.14G103100</w:t>
            </w:r>
          </w:p>
        </w:tc>
        <w:tc>
          <w:tcPr>
            <w:tcW w:w="1795" w:type="dxa"/>
            <w:tcBorders>
              <w:bottom w:val="nil"/>
            </w:tcBorders>
            <w:shd w:val="clear" w:color="auto" w:fill="auto"/>
            <w:noWrap/>
            <w:hideMark/>
          </w:tcPr>
          <w:p w14:paraId="513BAF2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Gm14:10587357..10589354</w:t>
            </w:r>
          </w:p>
        </w:tc>
        <w:tc>
          <w:tcPr>
            <w:tcW w:w="4253" w:type="dxa"/>
            <w:tcBorders>
              <w:bottom w:val="nil"/>
            </w:tcBorders>
            <w:shd w:val="clear" w:color="auto" w:fill="auto"/>
            <w:hideMark/>
          </w:tcPr>
          <w:p w14:paraId="79BB03E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WRKY family transcription factor</w:t>
            </w:r>
          </w:p>
        </w:tc>
      </w:tr>
      <w:tr w:rsidR="009F4072" w14:paraId="77520344" w14:textId="77777777" w:rsidTr="009F4072">
        <w:trPr>
          <w:trHeight w:val="199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48C288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Hypocotyl color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5BC44E" w14:textId="77777777" w:rsidR="009F4072" w:rsidRPr="0026061B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E1&amp;</w:t>
            </w:r>
          </w:p>
          <w:p w14:paraId="1A86C99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F825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8F69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rs.Gm07.13990345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FC8B94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98C8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0CA8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rs.Gm03.15910910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621F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Glyma.03G070200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2D74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Gm03:15884237..15890910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A34A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2–oxo isovalerate dehydrogenase subunit beta GO:0003824 (catalytic activity), GO:0008152 (metabolic process)</w:t>
            </w:r>
          </w:p>
        </w:tc>
      </w:tr>
      <w:tr w:rsidR="009F4072" w14:paraId="1C23AF98" w14:textId="77777777" w:rsidTr="009F4072">
        <w:trPr>
          <w:trHeight w:val="209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542E6F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Stem Growth Habit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860CFF" w14:textId="77777777" w:rsidR="009F4072" w:rsidRPr="0026061B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E1&amp;</w:t>
            </w:r>
          </w:p>
          <w:p w14:paraId="29AD871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3C81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FA1D9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rs.Gm17.39310446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6B0E1F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9A7C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58DF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rs.Gm04.36868886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3804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Glyma.04G157500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C743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Gm04:36883564..36885392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032EB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Polygalacturonase 4; GO:0004650 (polygalacturonase activity), GO:0005975 (carbohydrate metabolic process)</w:t>
            </w:r>
          </w:p>
        </w:tc>
      </w:tr>
      <w:tr w:rsidR="009F4072" w14:paraId="7743273E" w14:textId="77777777" w:rsidTr="009F4072">
        <w:trPr>
          <w:trHeight w:val="56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142BE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Flower color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E4A338" w14:textId="77777777" w:rsidR="009F4072" w:rsidRPr="0026061B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E1&amp;</w:t>
            </w:r>
          </w:p>
          <w:p w14:paraId="1E56699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CD1CA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924BA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rs.Gm13.16180408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3F2AE3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10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33C9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946C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rs.Gm04.49175113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DF24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Glyma.04G235200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546E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Gm04:49164031..49172238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2E822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Starch synthase 2; GO:0009058 (biosynthetic process), GO:0009250 (glucan biosynthetic process)</w:t>
            </w:r>
          </w:p>
        </w:tc>
      </w:tr>
      <w:tr w:rsidR="009F4072" w14:paraId="37D4FDCB" w14:textId="77777777" w:rsidTr="009F4072">
        <w:trPr>
          <w:trHeight w:val="56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6456E0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4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09A1F9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9B32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B935A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rs.Gm13.27014261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AF09A8A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59ED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B579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rs.Gm10.28603626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B887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Glyma.10G115951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EB34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Gm10:28584915..28586976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00B79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Cytochrome P450 superfamily protein; GO:0020037 (heme-binding),</w:t>
            </w:r>
          </w:p>
        </w:tc>
      </w:tr>
      <w:tr w:rsidR="009F4072" w14:paraId="190884C3" w14:textId="77777777" w:rsidTr="009F4072">
        <w:trPr>
          <w:trHeight w:val="83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119309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4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E6A9EA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609B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ED578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rs.Gm16.26450679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A10345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49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4959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CA81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rs.Gm01.4161187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93E1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Glyma.01G038800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FD9F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Gm01:4154416..4158746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A8C6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Serine/threonine protein phosphatase 2A;</w:t>
            </w:r>
          </w:p>
        </w:tc>
      </w:tr>
      <w:tr w:rsidR="009F4072" w14:paraId="04AF2F57" w14:textId="77777777" w:rsidTr="009F4072">
        <w:trPr>
          <w:trHeight w:val="5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D9FBA9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Pod Color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9885E5" w14:textId="77777777" w:rsidR="009F4072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E1&amp;</w:t>
            </w:r>
          </w:p>
          <w:p w14:paraId="2D5573A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21F10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E836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rs.Gm03.691533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AF3D10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87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78FE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862E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rs.Gm02.41136452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693B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Glyma.02G208100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E2AA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Gm02:41124272..41124963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7FC18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Thionin–related (TAP1)–involved in protection against plant pathogens, including bacteria and fungi.</w:t>
            </w:r>
          </w:p>
        </w:tc>
      </w:tr>
      <w:tr w:rsidR="009F4072" w14:paraId="7A6B3F78" w14:textId="77777777" w:rsidTr="009F4072">
        <w:trPr>
          <w:trHeight w:val="161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B7D19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Pubescence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F004B7" w14:textId="77777777" w:rsidR="009F4072" w:rsidRPr="0026061B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E1&amp;</w:t>
            </w:r>
          </w:p>
          <w:p w14:paraId="67F1B42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9F81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E7639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rs.Gm06.12657416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29A3E9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F6D6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43C9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rs.Gm14.47248992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54D9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Glyma.14G198401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E6070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Gm14:47209135..47211530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686B9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Exocyst complex component EXO70B1–like [</w:t>
            </w: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Glycine max</w:t>
            </w: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]</w:t>
            </w:r>
          </w:p>
        </w:tc>
      </w:tr>
      <w:tr w:rsidR="009F4072" w14:paraId="132224B3" w14:textId="77777777" w:rsidTr="009F4072">
        <w:trPr>
          <w:trHeight w:val="123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F6EDDB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4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B3DCBAA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B2C8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7DC8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rs.Gm13.27393326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9C33A2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B86C0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D2249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rs.Gm07.36830762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8F64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Glyma.07G196500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CDEA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Gm07:36826397..36832693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B5A25A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Ubiquitin-conjugating enzyme 23</w:t>
            </w:r>
          </w:p>
        </w:tc>
      </w:tr>
      <w:tr w:rsidR="009F4072" w14:paraId="449F1BDF" w14:textId="77777777" w:rsidTr="009F4072">
        <w:trPr>
          <w:trHeight w:val="241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E69DE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Pod</w:t>
            </w:r>
            <w:r w:rsidR="001059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-</w:t>
            </w: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 xml:space="preserve"> Shattering (AVRDC Scale)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4372B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</w:t>
            </w:r>
          </w:p>
        </w:tc>
        <w:tc>
          <w:tcPr>
            <w:tcW w:w="5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4B63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GM16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0216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rs.Gm16.29778273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6ADF45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4510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4563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rs.Gm16.36881942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BBD4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Glyma.16G206200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8B24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Gm16:36879856..36881729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8BCF5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17.6 kDa class II heat shock protein; IPR008978 (HSP20–like chaperone)</w:t>
            </w:r>
          </w:p>
        </w:tc>
      </w:tr>
      <w:tr w:rsidR="009F4072" w14:paraId="7394EBEC" w14:textId="77777777" w:rsidTr="009F4072">
        <w:trPr>
          <w:trHeight w:val="56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6FD01DF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D82E8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9D3CF4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13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DC3BE3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964511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65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8B44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8F377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rs.Gm12.10765123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0F6BF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Glyma.12G111500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6C10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Gm12:10753034..10757729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48C406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Ankyrin repeats family protein; GO:0005515 (protein binding)–ankyrin are membrane skeletal proteins that contribute to the mechanical support of plasma membranes and micron-scale organization of diverse membrane-spanning proteins.</w:t>
            </w:r>
          </w:p>
        </w:tc>
      </w:tr>
      <w:tr w:rsidR="009F4072" w14:paraId="6857DEB5" w14:textId="77777777" w:rsidTr="009F4072">
        <w:trPr>
          <w:trHeight w:val="95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2BC37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Pod</w:t>
            </w:r>
            <w:r w:rsidR="001059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-S</w:t>
            </w: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hattering (Oven based)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F629C2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E1</w:t>
            </w:r>
          </w:p>
        </w:tc>
        <w:tc>
          <w:tcPr>
            <w:tcW w:w="5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CD18A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GM16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F81B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rs.Gm16.29778273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D4FF038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42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F6ABC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E98B1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rs.Gm13.7469002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4BBCE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  <w:lang w:eastAsia="en-IN" w:bidi="hi-IN"/>
              </w:rPr>
              <w:t>Glyma.13G029000</w:t>
            </w:r>
          </w:p>
        </w:tc>
        <w:tc>
          <w:tcPr>
            <w:tcW w:w="17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5B144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Gm13:7495657..7496841</w:t>
            </w:r>
          </w:p>
        </w:tc>
        <w:tc>
          <w:tcPr>
            <w:tcW w:w="42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6E58F8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Unknown protein</w:t>
            </w:r>
          </w:p>
        </w:tc>
      </w:tr>
      <w:tr w:rsidR="009F4072" w14:paraId="4C43AB38" w14:textId="77777777" w:rsidTr="009F4072">
        <w:trPr>
          <w:trHeight w:val="56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07C3F0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F47D2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E2</w:t>
            </w:r>
          </w:p>
        </w:tc>
        <w:tc>
          <w:tcPr>
            <w:tcW w:w="58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072B030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136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DE0BE8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7BC7D5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9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EADF64B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GM13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CE72C3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  <w:r w:rsidRPr="00FF314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  <w:t>rs.Gm13.7469002</w:t>
            </w:r>
          </w:p>
        </w:tc>
        <w:tc>
          <w:tcPr>
            <w:tcW w:w="12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1582AD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179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42E689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  <w:tc>
          <w:tcPr>
            <w:tcW w:w="42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292FEBF" w14:textId="77777777" w:rsidR="009F4072" w:rsidRPr="00FF3141" w:rsidRDefault="009F4072" w:rsidP="00734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 w:bidi="hi-IN"/>
              </w:rPr>
            </w:pPr>
          </w:p>
        </w:tc>
      </w:tr>
    </w:tbl>
    <w:p w14:paraId="5B0C6845" w14:textId="77777777" w:rsidR="00CA1AE1" w:rsidRDefault="00A93AD6" w:rsidP="00161585">
      <w:pPr>
        <w:jc w:val="both"/>
        <w:rPr>
          <w:rFonts w:ascii="Times New Roman" w:hAnsi="Times New Roman" w:cs="Times New Roman"/>
          <w:bCs/>
          <w:noProof/>
          <w:sz w:val="20"/>
          <w:szCs w:val="20"/>
        </w:rPr>
      </w:pPr>
      <w:r w:rsidRPr="00A93AD6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>Note</w:t>
      </w:r>
      <w:r w:rsidR="007343E9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 xml:space="preserve">: </w:t>
      </w:r>
      <w:r w:rsidRPr="00A93AD6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 xml:space="preserve">Best_Chr.: </w:t>
      </w:r>
      <w:r w:rsidR="00A669B4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>c</w:t>
      </w:r>
      <w:r w:rsidRPr="00A93AD6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>hromosome of best SNP</w:t>
      </w:r>
      <w:r w:rsidR="007343E9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 xml:space="preserve">, </w:t>
      </w:r>
      <w:r w:rsidRPr="00A93AD6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>Best_SNP: SNP identifier of best SNP</w:t>
      </w:r>
      <w:r w:rsidR="007343E9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>,</w:t>
      </w:r>
      <w:r w:rsidR="007343E9" w:rsidRPr="007343E9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 xml:space="preserve"> </w:t>
      </w:r>
      <w:r w:rsidR="007343E9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 xml:space="preserve">and </w:t>
      </w:r>
      <w:r w:rsidR="007343E9" w:rsidRPr="00A93AD6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>B</w:t>
      </w:r>
      <w:r w:rsidR="007343E9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>est</w:t>
      </w:r>
      <w:r w:rsidR="007343E9" w:rsidRPr="00A93AD6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 xml:space="preserve">_CHISQ: </w:t>
      </w:r>
      <w:r w:rsidR="007343E9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>h</w:t>
      </w:r>
      <w:r w:rsidR="007343E9" w:rsidRPr="00A93AD6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 xml:space="preserve">ighest statistic for this SNP </w:t>
      </w:r>
      <w:r w:rsidR="00706D1F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>(</w:t>
      </w:r>
      <w:r w:rsidR="00706D1F" w:rsidRPr="00706D1F">
        <w:rPr>
          <w:rFonts w:ascii="Times New Roman" w:hAnsi="Times New Roman" w:cs="Times New Roman"/>
          <w:bCs/>
          <w:noProof/>
          <w:sz w:val="20"/>
          <w:szCs w:val="20"/>
          <w:lang w:val="en-IN"/>
        </w:rPr>
        <w:t>significant epistatic tests p &lt;= 0.0001)</w:t>
      </w:r>
    </w:p>
    <w:p w14:paraId="0609129C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</w:p>
    <w:p w14:paraId="251BA199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</w:p>
    <w:p w14:paraId="30132387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</w:pPr>
    </w:p>
    <w:p w14:paraId="6946CDAE" w14:textId="77777777" w:rsidR="00CA1AE1" w:rsidRDefault="00CA1AE1" w:rsidP="00CA1AE1">
      <w:pPr>
        <w:rPr>
          <w:rFonts w:ascii="Times New Roman" w:hAnsi="Times New Roman" w:cs="Times New Roman"/>
          <w:bCs/>
          <w:noProof/>
          <w:sz w:val="20"/>
          <w:szCs w:val="20"/>
        </w:rPr>
        <w:sectPr w:rsidR="00CA1AE1" w:rsidSect="00CA1AE1">
          <w:pgSz w:w="16838" w:h="11906" w:orient="landscape"/>
          <w:pgMar w:top="1440" w:right="1440" w:bottom="851" w:left="1440" w:header="709" w:footer="709" w:gutter="0"/>
          <w:cols w:space="708"/>
          <w:docGrid w:linePitch="360"/>
        </w:sectPr>
      </w:pPr>
    </w:p>
    <w:p w14:paraId="3E4EE13A" w14:textId="77777777" w:rsidR="00EB70EF" w:rsidRDefault="00EB70EF" w:rsidP="00E248C2">
      <w:pPr>
        <w:jc w:val="both"/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</w:pPr>
    </w:p>
    <w:sectPr w:rsidR="00EB70EF" w:rsidSect="00E248C2">
      <w:pgSz w:w="11906" w:h="16838"/>
      <w:pgMar w:top="1440" w:right="1440" w:bottom="144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B480F" w14:textId="77777777" w:rsidR="00CE4FAC" w:rsidRDefault="00CE4FAC">
      <w:pPr>
        <w:spacing w:after="0" w:line="240" w:lineRule="auto"/>
      </w:pPr>
      <w:r>
        <w:separator/>
      </w:r>
    </w:p>
  </w:endnote>
  <w:endnote w:type="continuationSeparator" w:id="0">
    <w:p w14:paraId="7ED2633D" w14:textId="77777777" w:rsidR="00CE4FAC" w:rsidRDefault="00CE4F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rlito">
    <w:altName w:val="Segoe Print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28B02" w14:textId="77777777" w:rsidR="0087368E" w:rsidRDefault="008736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065252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6EF8E1" w14:textId="77777777" w:rsidR="0087368E" w:rsidRDefault="0087368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4EB2A5" w14:textId="77777777" w:rsidR="0087368E" w:rsidRDefault="008736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D182C" w14:textId="77777777" w:rsidR="0087368E" w:rsidRDefault="008736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FB089" w14:textId="77777777" w:rsidR="00CE4FAC" w:rsidRDefault="00CE4FAC">
      <w:pPr>
        <w:spacing w:after="0" w:line="240" w:lineRule="auto"/>
      </w:pPr>
      <w:r>
        <w:separator/>
      </w:r>
    </w:p>
  </w:footnote>
  <w:footnote w:type="continuationSeparator" w:id="0">
    <w:p w14:paraId="7C87FCA0" w14:textId="77777777" w:rsidR="00CE4FAC" w:rsidRDefault="00CE4F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5AC00" w14:textId="77777777" w:rsidR="0087368E" w:rsidRDefault="008736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9FB73" w14:textId="77777777" w:rsidR="0087368E" w:rsidRDefault="008736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E02DA" w14:textId="77777777" w:rsidR="0087368E" w:rsidRDefault="008736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729BEF6"/>
    <w:multiLevelType w:val="singleLevel"/>
    <w:tmpl w:val="9729BEF6"/>
    <w:lvl w:ilvl="0">
      <w:start w:val="4"/>
      <w:numFmt w:val="decimal"/>
      <w:suff w:val="space"/>
      <w:lvlText w:val="%1."/>
      <w:lvlJc w:val="left"/>
      <w:rPr>
        <w:rFonts w:hint="default"/>
        <w:sz w:val="24"/>
        <w:szCs w:val="24"/>
      </w:rPr>
    </w:lvl>
  </w:abstractNum>
  <w:abstractNum w:abstractNumId="1" w15:restartNumberingAfterBreak="0">
    <w:nsid w:val="D9B65F6B"/>
    <w:multiLevelType w:val="singleLevel"/>
    <w:tmpl w:val="D9B65F6B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DB26FED9"/>
    <w:multiLevelType w:val="singleLevel"/>
    <w:tmpl w:val="DB26FED9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005616C9"/>
    <w:multiLevelType w:val="hybridMultilevel"/>
    <w:tmpl w:val="8AD80E86"/>
    <w:lvl w:ilvl="0" w:tplc="64DEFB36">
      <w:start w:val="1"/>
      <w:numFmt w:val="decimal"/>
      <w:lvlText w:val="%1."/>
      <w:lvlJc w:val="left"/>
      <w:pPr>
        <w:ind w:left="720" w:hanging="360"/>
      </w:pPr>
    </w:lvl>
    <w:lvl w:ilvl="1" w:tplc="CE809192" w:tentative="1">
      <w:start w:val="1"/>
      <w:numFmt w:val="lowerLetter"/>
      <w:lvlText w:val="%2."/>
      <w:lvlJc w:val="left"/>
      <w:pPr>
        <w:ind w:left="1440" w:hanging="360"/>
      </w:pPr>
    </w:lvl>
    <w:lvl w:ilvl="2" w:tplc="3C0CFF38" w:tentative="1">
      <w:start w:val="1"/>
      <w:numFmt w:val="lowerRoman"/>
      <w:lvlText w:val="%3."/>
      <w:lvlJc w:val="right"/>
      <w:pPr>
        <w:ind w:left="2160" w:hanging="180"/>
      </w:pPr>
    </w:lvl>
    <w:lvl w:ilvl="3" w:tplc="8F2294F4" w:tentative="1">
      <w:start w:val="1"/>
      <w:numFmt w:val="decimal"/>
      <w:lvlText w:val="%4."/>
      <w:lvlJc w:val="left"/>
      <w:pPr>
        <w:ind w:left="2880" w:hanging="360"/>
      </w:pPr>
    </w:lvl>
    <w:lvl w:ilvl="4" w:tplc="B8F4F5D6" w:tentative="1">
      <w:start w:val="1"/>
      <w:numFmt w:val="lowerLetter"/>
      <w:lvlText w:val="%5."/>
      <w:lvlJc w:val="left"/>
      <w:pPr>
        <w:ind w:left="3600" w:hanging="360"/>
      </w:pPr>
    </w:lvl>
    <w:lvl w:ilvl="5" w:tplc="96CEF002" w:tentative="1">
      <w:start w:val="1"/>
      <w:numFmt w:val="lowerRoman"/>
      <w:lvlText w:val="%6."/>
      <w:lvlJc w:val="right"/>
      <w:pPr>
        <w:ind w:left="4320" w:hanging="180"/>
      </w:pPr>
    </w:lvl>
    <w:lvl w:ilvl="6" w:tplc="0DE2E2DA" w:tentative="1">
      <w:start w:val="1"/>
      <w:numFmt w:val="decimal"/>
      <w:lvlText w:val="%7."/>
      <w:lvlJc w:val="left"/>
      <w:pPr>
        <w:ind w:left="5040" w:hanging="360"/>
      </w:pPr>
    </w:lvl>
    <w:lvl w:ilvl="7" w:tplc="838AB9C0" w:tentative="1">
      <w:start w:val="1"/>
      <w:numFmt w:val="lowerLetter"/>
      <w:lvlText w:val="%8."/>
      <w:lvlJc w:val="left"/>
      <w:pPr>
        <w:ind w:left="5760" w:hanging="360"/>
      </w:pPr>
    </w:lvl>
    <w:lvl w:ilvl="8" w:tplc="8CE46D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0A3A99"/>
    <w:multiLevelType w:val="hybridMultilevel"/>
    <w:tmpl w:val="E9C4AB1C"/>
    <w:lvl w:ilvl="0" w:tplc="47BC53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9B242D0" w:tentative="1">
      <w:start w:val="1"/>
      <w:numFmt w:val="lowerLetter"/>
      <w:lvlText w:val="%2."/>
      <w:lvlJc w:val="left"/>
      <w:pPr>
        <w:ind w:left="1440" w:hanging="360"/>
      </w:pPr>
    </w:lvl>
    <w:lvl w:ilvl="2" w:tplc="972CF7B2" w:tentative="1">
      <w:start w:val="1"/>
      <w:numFmt w:val="lowerRoman"/>
      <w:lvlText w:val="%3."/>
      <w:lvlJc w:val="right"/>
      <w:pPr>
        <w:ind w:left="2160" w:hanging="180"/>
      </w:pPr>
    </w:lvl>
    <w:lvl w:ilvl="3" w:tplc="EF52A476" w:tentative="1">
      <w:start w:val="1"/>
      <w:numFmt w:val="decimal"/>
      <w:lvlText w:val="%4."/>
      <w:lvlJc w:val="left"/>
      <w:pPr>
        <w:ind w:left="2880" w:hanging="360"/>
      </w:pPr>
    </w:lvl>
    <w:lvl w:ilvl="4" w:tplc="C4BE1FD8" w:tentative="1">
      <w:start w:val="1"/>
      <w:numFmt w:val="lowerLetter"/>
      <w:lvlText w:val="%5."/>
      <w:lvlJc w:val="left"/>
      <w:pPr>
        <w:ind w:left="3600" w:hanging="360"/>
      </w:pPr>
    </w:lvl>
    <w:lvl w:ilvl="5" w:tplc="EFFC5320" w:tentative="1">
      <w:start w:val="1"/>
      <w:numFmt w:val="lowerRoman"/>
      <w:lvlText w:val="%6."/>
      <w:lvlJc w:val="right"/>
      <w:pPr>
        <w:ind w:left="4320" w:hanging="180"/>
      </w:pPr>
    </w:lvl>
    <w:lvl w:ilvl="6" w:tplc="7D4A04DC" w:tentative="1">
      <w:start w:val="1"/>
      <w:numFmt w:val="decimal"/>
      <w:lvlText w:val="%7."/>
      <w:lvlJc w:val="left"/>
      <w:pPr>
        <w:ind w:left="5040" w:hanging="360"/>
      </w:pPr>
    </w:lvl>
    <w:lvl w:ilvl="7" w:tplc="D50CD206" w:tentative="1">
      <w:start w:val="1"/>
      <w:numFmt w:val="lowerLetter"/>
      <w:lvlText w:val="%8."/>
      <w:lvlJc w:val="left"/>
      <w:pPr>
        <w:ind w:left="5760" w:hanging="360"/>
      </w:pPr>
    </w:lvl>
    <w:lvl w:ilvl="8" w:tplc="D1B239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C965E4"/>
    <w:multiLevelType w:val="multilevel"/>
    <w:tmpl w:val="3C2AA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45335B"/>
    <w:multiLevelType w:val="multilevel"/>
    <w:tmpl w:val="EC226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0A719D"/>
    <w:multiLevelType w:val="multilevel"/>
    <w:tmpl w:val="EC761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394E93"/>
    <w:multiLevelType w:val="hybridMultilevel"/>
    <w:tmpl w:val="6B76F24A"/>
    <w:lvl w:ilvl="0" w:tplc="DAB6F5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5A65A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186C3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94ED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0FC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C664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4877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6060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F3C35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712071"/>
    <w:multiLevelType w:val="hybridMultilevel"/>
    <w:tmpl w:val="1EB2199A"/>
    <w:lvl w:ilvl="0" w:tplc="9EFEEAD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A4FE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E4258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32406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7CDDD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A670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D8C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A673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089B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2B6637"/>
    <w:multiLevelType w:val="hybridMultilevel"/>
    <w:tmpl w:val="CEDA2D42"/>
    <w:lvl w:ilvl="0" w:tplc="BE6E3C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0B4AFB2" w:tentative="1">
      <w:start w:val="1"/>
      <w:numFmt w:val="lowerLetter"/>
      <w:lvlText w:val="%2."/>
      <w:lvlJc w:val="left"/>
      <w:pPr>
        <w:ind w:left="1440" w:hanging="360"/>
      </w:pPr>
    </w:lvl>
    <w:lvl w:ilvl="2" w:tplc="BD7E3C3E" w:tentative="1">
      <w:start w:val="1"/>
      <w:numFmt w:val="lowerRoman"/>
      <w:lvlText w:val="%3."/>
      <w:lvlJc w:val="right"/>
      <w:pPr>
        <w:ind w:left="2160" w:hanging="180"/>
      </w:pPr>
    </w:lvl>
    <w:lvl w:ilvl="3" w:tplc="A0FA2E9A" w:tentative="1">
      <w:start w:val="1"/>
      <w:numFmt w:val="decimal"/>
      <w:lvlText w:val="%4."/>
      <w:lvlJc w:val="left"/>
      <w:pPr>
        <w:ind w:left="2880" w:hanging="360"/>
      </w:pPr>
    </w:lvl>
    <w:lvl w:ilvl="4" w:tplc="10DAE080" w:tentative="1">
      <w:start w:val="1"/>
      <w:numFmt w:val="lowerLetter"/>
      <w:lvlText w:val="%5."/>
      <w:lvlJc w:val="left"/>
      <w:pPr>
        <w:ind w:left="3600" w:hanging="360"/>
      </w:pPr>
    </w:lvl>
    <w:lvl w:ilvl="5" w:tplc="15EC608C" w:tentative="1">
      <w:start w:val="1"/>
      <w:numFmt w:val="lowerRoman"/>
      <w:lvlText w:val="%6."/>
      <w:lvlJc w:val="right"/>
      <w:pPr>
        <w:ind w:left="4320" w:hanging="180"/>
      </w:pPr>
    </w:lvl>
    <w:lvl w:ilvl="6" w:tplc="40789FBE" w:tentative="1">
      <w:start w:val="1"/>
      <w:numFmt w:val="decimal"/>
      <w:lvlText w:val="%7."/>
      <w:lvlJc w:val="left"/>
      <w:pPr>
        <w:ind w:left="5040" w:hanging="360"/>
      </w:pPr>
    </w:lvl>
    <w:lvl w:ilvl="7" w:tplc="DF66C64C" w:tentative="1">
      <w:start w:val="1"/>
      <w:numFmt w:val="lowerLetter"/>
      <w:lvlText w:val="%8."/>
      <w:lvlJc w:val="left"/>
      <w:pPr>
        <w:ind w:left="5760" w:hanging="360"/>
      </w:pPr>
    </w:lvl>
    <w:lvl w:ilvl="8" w:tplc="D13C86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D77EA"/>
    <w:multiLevelType w:val="multilevel"/>
    <w:tmpl w:val="1C623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E0605A"/>
    <w:multiLevelType w:val="hybridMultilevel"/>
    <w:tmpl w:val="718685D2"/>
    <w:lvl w:ilvl="0" w:tplc="D9947B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C20C6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74041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76F0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F21FB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E1675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62CC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2EDA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27431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587369"/>
    <w:multiLevelType w:val="multilevel"/>
    <w:tmpl w:val="C3146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F55B1F"/>
    <w:multiLevelType w:val="hybridMultilevel"/>
    <w:tmpl w:val="E638B164"/>
    <w:lvl w:ilvl="0" w:tplc="06D689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48C9F4" w:tentative="1">
      <w:start w:val="1"/>
      <w:numFmt w:val="lowerLetter"/>
      <w:lvlText w:val="%2."/>
      <w:lvlJc w:val="left"/>
      <w:pPr>
        <w:ind w:left="1440" w:hanging="360"/>
      </w:pPr>
    </w:lvl>
    <w:lvl w:ilvl="2" w:tplc="23D2A330" w:tentative="1">
      <w:start w:val="1"/>
      <w:numFmt w:val="lowerRoman"/>
      <w:lvlText w:val="%3."/>
      <w:lvlJc w:val="right"/>
      <w:pPr>
        <w:ind w:left="2160" w:hanging="180"/>
      </w:pPr>
    </w:lvl>
    <w:lvl w:ilvl="3" w:tplc="19669BE8" w:tentative="1">
      <w:start w:val="1"/>
      <w:numFmt w:val="decimal"/>
      <w:lvlText w:val="%4."/>
      <w:lvlJc w:val="left"/>
      <w:pPr>
        <w:ind w:left="2880" w:hanging="360"/>
      </w:pPr>
    </w:lvl>
    <w:lvl w:ilvl="4" w:tplc="B78C2494" w:tentative="1">
      <w:start w:val="1"/>
      <w:numFmt w:val="lowerLetter"/>
      <w:lvlText w:val="%5."/>
      <w:lvlJc w:val="left"/>
      <w:pPr>
        <w:ind w:left="3600" w:hanging="360"/>
      </w:pPr>
    </w:lvl>
    <w:lvl w:ilvl="5" w:tplc="95C0508C" w:tentative="1">
      <w:start w:val="1"/>
      <w:numFmt w:val="lowerRoman"/>
      <w:lvlText w:val="%6."/>
      <w:lvlJc w:val="right"/>
      <w:pPr>
        <w:ind w:left="4320" w:hanging="180"/>
      </w:pPr>
    </w:lvl>
    <w:lvl w:ilvl="6" w:tplc="8F0AFAD8" w:tentative="1">
      <w:start w:val="1"/>
      <w:numFmt w:val="decimal"/>
      <w:lvlText w:val="%7."/>
      <w:lvlJc w:val="left"/>
      <w:pPr>
        <w:ind w:left="5040" w:hanging="360"/>
      </w:pPr>
    </w:lvl>
    <w:lvl w:ilvl="7" w:tplc="D3641908" w:tentative="1">
      <w:start w:val="1"/>
      <w:numFmt w:val="lowerLetter"/>
      <w:lvlText w:val="%8."/>
      <w:lvlJc w:val="left"/>
      <w:pPr>
        <w:ind w:left="5760" w:hanging="360"/>
      </w:pPr>
    </w:lvl>
    <w:lvl w:ilvl="8" w:tplc="BAE212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910A51"/>
    <w:multiLevelType w:val="multilevel"/>
    <w:tmpl w:val="D0840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D40A85"/>
    <w:multiLevelType w:val="hybridMultilevel"/>
    <w:tmpl w:val="743E1266"/>
    <w:lvl w:ilvl="0" w:tplc="97481F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8012B920" w:tentative="1">
      <w:start w:val="1"/>
      <w:numFmt w:val="lowerLetter"/>
      <w:lvlText w:val="%2."/>
      <w:lvlJc w:val="left"/>
      <w:pPr>
        <w:ind w:left="1440" w:hanging="360"/>
      </w:pPr>
    </w:lvl>
    <w:lvl w:ilvl="2" w:tplc="7D9C6E34" w:tentative="1">
      <w:start w:val="1"/>
      <w:numFmt w:val="lowerRoman"/>
      <w:lvlText w:val="%3."/>
      <w:lvlJc w:val="right"/>
      <w:pPr>
        <w:ind w:left="2160" w:hanging="180"/>
      </w:pPr>
    </w:lvl>
    <w:lvl w:ilvl="3" w:tplc="3DD0AD40" w:tentative="1">
      <w:start w:val="1"/>
      <w:numFmt w:val="decimal"/>
      <w:lvlText w:val="%4."/>
      <w:lvlJc w:val="left"/>
      <w:pPr>
        <w:ind w:left="2880" w:hanging="360"/>
      </w:pPr>
    </w:lvl>
    <w:lvl w:ilvl="4" w:tplc="016E455A" w:tentative="1">
      <w:start w:val="1"/>
      <w:numFmt w:val="lowerLetter"/>
      <w:lvlText w:val="%5."/>
      <w:lvlJc w:val="left"/>
      <w:pPr>
        <w:ind w:left="3600" w:hanging="360"/>
      </w:pPr>
    </w:lvl>
    <w:lvl w:ilvl="5" w:tplc="0F9AFD90" w:tentative="1">
      <w:start w:val="1"/>
      <w:numFmt w:val="lowerRoman"/>
      <w:lvlText w:val="%6."/>
      <w:lvlJc w:val="right"/>
      <w:pPr>
        <w:ind w:left="4320" w:hanging="180"/>
      </w:pPr>
    </w:lvl>
    <w:lvl w:ilvl="6" w:tplc="432A28B4" w:tentative="1">
      <w:start w:val="1"/>
      <w:numFmt w:val="decimal"/>
      <w:lvlText w:val="%7."/>
      <w:lvlJc w:val="left"/>
      <w:pPr>
        <w:ind w:left="5040" w:hanging="360"/>
      </w:pPr>
    </w:lvl>
    <w:lvl w:ilvl="7" w:tplc="CEDA26A6" w:tentative="1">
      <w:start w:val="1"/>
      <w:numFmt w:val="lowerLetter"/>
      <w:lvlText w:val="%8."/>
      <w:lvlJc w:val="left"/>
      <w:pPr>
        <w:ind w:left="5760" w:hanging="360"/>
      </w:pPr>
    </w:lvl>
    <w:lvl w:ilvl="8" w:tplc="0B4CB5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89667D"/>
    <w:multiLevelType w:val="multilevel"/>
    <w:tmpl w:val="6A9ECC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30045431"/>
    <w:multiLevelType w:val="hybridMultilevel"/>
    <w:tmpl w:val="D1289EBC"/>
    <w:lvl w:ilvl="0" w:tplc="9C4E035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3A842534" w:tentative="1">
      <w:start w:val="1"/>
      <w:numFmt w:val="lowerLetter"/>
      <w:lvlText w:val="%2."/>
      <w:lvlJc w:val="left"/>
      <w:pPr>
        <w:ind w:left="1440" w:hanging="360"/>
      </w:pPr>
    </w:lvl>
    <w:lvl w:ilvl="2" w:tplc="ACC4668C" w:tentative="1">
      <w:start w:val="1"/>
      <w:numFmt w:val="lowerRoman"/>
      <w:lvlText w:val="%3."/>
      <w:lvlJc w:val="right"/>
      <w:pPr>
        <w:ind w:left="2160" w:hanging="180"/>
      </w:pPr>
    </w:lvl>
    <w:lvl w:ilvl="3" w:tplc="A1582B2A" w:tentative="1">
      <w:start w:val="1"/>
      <w:numFmt w:val="decimal"/>
      <w:lvlText w:val="%4."/>
      <w:lvlJc w:val="left"/>
      <w:pPr>
        <w:ind w:left="2880" w:hanging="360"/>
      </w:pPr>
    </w:lvl>
    <w:lvl w:ilvl="4" w:tplc="492C9322" w:tentative="1">
      <w:start w:val="1"/>
      <w:numFmt w:val="lowerLetter"/>
      <w:lvlText w:val="%5."/>
      <w:lvlJc w:val="left"/>
      <w:pPr>
        <w:ind w:left="3600" w:hanging="360"/>
      </w:pPr>
    </w:lvl>
    <w:lvl w:ilvl="5" w:tplc="1AE8B8C8" w:tentative="1">
      <w:start w:val="1"/>
      <w:numFmt w:val="lowerRoman"/>
      <w:lvlText w:val="%6."/>
      <w:lvlJc w:val="right"/>
      <w:pPr>
        <w:ind w:left="4320" w:hanging="180"/>
      </w:pPr>
    </w:lvl>
    <w:lvl w:ilvl="6" w:tplc="82F46EE2" w:tentative="1">
      <w:start w:val="1"/>
      <w:numFmt w:val="decimal"/>
      <w:lvlText w:val="%7."/>
      <w:lvlJc w:val="left"/>
      <w:pPr>
        <w:ind w:left="5040" w:hanging="360"/>
      </w:pPr>
    </w:lvl>
    <w:lvl w:ilvl="7" w:tplc="6924219E" w:tentative="1">
      <w:start w:val="1"/>
      <w:numFmt w:val="lowerLetter"/>
      <w:lvlText w:val="%8."/>
      <w:lvlJc w:val="left"/>
      <w:pPr>
        <w:ind w:left="5760" w:hanging="360"/>
      </w:pPr>
    </w:lvl>
    <w:lvl w:ilvl="8" w:tplc="36DE4D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AF72EB"/>
    <w:multiLevelType w:val="hybridMultilevel"/>
    <w:tmpl w:val="A6EE83A6"/>
    <w:lvl w:ilvl="0" w:tplc="7E562F1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AC5CC60A" w:tentative="1">
      <w:start w:val="1"/>
      <w:numFmt w:val="lowerLetter"/>
      <w:lvlText w:val="%2."/>
      <w:lvlJc w:val="left"/>
      <w:pPr>
        <w:ind w:left="1506" w:hanging="360"/>
      </w:pPr>
    </w:lvl>
    <w:lvl w:ilvl="2" w:tplc="176CC764" w:tentative="1">
      <w:start w:val="1"/>
      <w:numFmt w:val="lowerRoman"/>
      <w:lvlText w:val="%3."/>
      <w:lvlJc w:val="right"/>
      <w:pPr>
        <w:ind w:left="2226" w:hanging="180"/>
      </w:pPr>
    </w:lvl>
    <w:lvl w:ilvl="3" w:tplc="FD30C6AE" w:tentative="1">
      <w:start w:val="1"/>
      <w:numFmt w:val="decimal"/>
      <w:lvlText w:val="%4."/>
      <w:lvlJc w:val="left"/>
      <w:pPr>
        <w:ind w:left="2946" w:hanging="360"/>
      </w:pPr>
    </w:lvl>
    <w:lvl w:ilvl="4" w:tplc="977E453C" w:tentative="1">
      <w:start w:val="1"/>
      <w:numFmt w:val="lowerLetter"/>
      <w:lvlText w:val="%5."/>
      <w:lvlJc w:val="left"/>
      <w:pPr>
        <w:ind w:left="3666" w:hanging="360"/>
      </w:pPr>
    </w:lvl>
    <w:lvl w:ilvl="5" w:tplc="940C144E" w:tentative="1">
      <w:start w:val="1"/>
      <w:numFmt w:val="lowerRoman"/>
      <w:lvlText w:val="%6."/>
      <w:lvlJc w:val="right"/>
      <w:pPr>
        <w:ind w:left="4386" w:hanging="180"/>
      </w:pPr>
    </w:lvl>
    <w:lvl w:ilvl="6" w:tplc="54DE5C08" w:tentative="1">
      <w:start w:val="1"/>
      <w:numFmt w:val="decimal"/>
      <w:lvlText w:val="%7."/>
      <w:lvlJc w:val="left"/>
      <w:pPr>
        <w:ind w:left="5106" w:hanging="360"/>
      </w:pPr>
    </w:lvl>
    <w:lvl w:ilvl="7" w:tplc="2BFE03D4" w:tentative="1">
      <w:start w:val="1"/>
      <w:numFmt w:val="lowerLetter"/>
      <w:lvlText w:val="%8."/>
      <w:lvlJc w:val="left"/>
      <w:pPr>
        <w:ind w:left="5826" w:hanging="360"/>
      </w:pPr>
    </w:lvl>
    <w:lvl w:ilvl="8" w:tplc="5AAE4254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53A35A9"/>
    <w:multiLevelType w:val="hybridMultilevel"/>
    <w:tmpl w:val="41C804B2"/>
    <w:lvl w:ilvl="0" w:tplc="80E68B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59C41E2" w:tentative="1">
      <w:start w:val="1"/>
      <w:numFmt w:val="lowerLetter"/>
      <w:lvlText w:val="%2."/>
      <w:lvlJc w:val="left"/>
      <w:pPr>
        <w:ind w:left="1440" w:hanging="360"/>
      </w:pPr>
    </w:lvl>
    <w:lvl w:ilvl="2" w:tplc="F692C976" w:tentative="1">
      <w:start w:val="1"/>
      <w:numFmt w:val="lowerRoman"/>
      <w:lvlText w:val="%3."/>
      <w:lvlJc w:val="right"/>
      <w:pPr>
        <w:ind w:left="2160" w:hanging="180"/>
      </w:pPr>
    </w:lvl>
    <w:lvl w:ilvl="3" w:tplc="4838EE96" w:tentative="1">
      <w:start w:val="1"/>
      <w:numFmt w:val="decimal"/>
      <w:lvlText w:val="%4."/>
      <w:lvlJc w:val="left"/>
      <w:pPr>
        <w:ind w:left="2880" w:hanging="360"/>
      </w:pPr>
    </w:lvl>
    <w:lvl w:ilvl="4" w:tplc="96C6B3B4" w:tentative="1">
      <w:start w:val="1"/>
      <w:numFmt w:val="lowerLetter"/>
      <w:lvlText w:val="%5."/>
      <w:lvlJc w:val="left"/>
      <w:pPr>
        <w:ind w:left="3600" w:hanging="360"/>
      </w:pPr>
    </w:lvl>
    <w:lvl w:ilvl="5" w:tplc="8FCCF072" w:tentative="1">
      <w:start w:val="1"/>
      <w:numFmt w:val="lowerRoman"/>
      <w:lvlText w:val="%6."/>
      <w:lvlJc w:val="right"/>
      <w:pPr>
        <w:ind w:left="4320" w:hanging="180"/>
      </w:pPr>
    </w:lvl>
    <w:lvl w:ilvl="6" w:tplc="FCFE207A" w:tentative="1">
      <w:start w:val="1"/>
      <w:numFmt w:val="decimal"/>
      <w:lvlText w:val="%7."/>
      <w:lvlJc w:val="left"/>
      <w:pPr>
        <w:ind w:left="5040" w:hanging="360"/>
      </w:pPr>
    </w:lvl>
    <w:lvl w:ilvl="7" w:tplc="5C9AD7BC" w:tentative="1">
      <w:start w:val="1"/>
      <w:numFmt w:val="lowerLetter"/>
      <w:lvlText w:val="%8."/>
      <w:lvlJc w:val="left"/>
      <w:pPr>
        <w:ind w:left="5760" w:hanging="360"/>
      </w:pPr>
    </w:lvl>
    <w:lvl w:ilvl="8" w:tplc="D640EB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90127D"/>
    <w:multiLevelType w:val="hybridMultilevel"/>
    <w:tmpl w:val="A372E216"/>
    <w:lvl w:ilvl="0" w:tplc="C7E8B7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AA64472C" w:tentative="1">
      <w:start w:val="1"/>
      <w:numFmt w:val="lowerLetter"/>
      <w:lvlText w:val="%2."/>
      <w:lvlJc w:val="left"/>
      <w:pPr>
        <w:ind w:left="1800" w:hanging="360"/>
      </w:pPr>
    </w:lvl>
    <w:lvl w:ilvl="2" w:tplc="DA2A1D6A" w:tentative="1">
      <w:start w:val="1"/>
      <w:numFmt w:val="lowerRoman"/>
      <w:lvlText w:val="%3."/>
      <w:lvlJc w:val="right"/>
      <w:pPr>
        <w:ind w:left="2520" w:hanging="180"/>
      </w:pPr>
    </w:lvl>
    <w:lvl w:ilvl="3" w:tplc="CCA692F2" w:tentative="1">
      <w:start w:val="1"/>
      <w:numFmt w:val="decimal"/>
      <w:lvlText w:val="%4."/>
      <w:lvlJc w:val="left"/>
      <w:pPr>
        <w:ind w:left="3240" w:hanging="360"/>
      </w:pPr>
    </w:lvl>
    <w:lvl w:ilvl="4" w:tplc="F1F011D2" w:tentative="1">
      <w:start w:val="1"/>
      <w:numFmt w:val="lowerLetter"/>
      <w:lvlText w:val="%5."/>
      <w:lvlJc w:val="left"/>
      <w:pPr>
        <w:ind w:left="3960" w:hanging="360"/>
      </w:pPr>
    </w:lvl>
    <w:lvl w:ilvl="5" w:tplc="E61A0540" w:tentative="1">
      <w:start w:val="1"/>
      <w:numFmt w:val="lowerRoman"/>
      <w:lvlText w:val="%6."/>
      <w:lvlJc w:val="right"/>
      <w:pPr>
        <w:ind w:left="4680" w:hanging="180"/>
      </w:pPr>
    </w:lvl>
    <w:lvl w:ilvl="6" w:tplc="AE7C58CA" w:tentative="1">
      <w:start w:val="1"/>
      <w:numFmt w:val="decimal"/>
      <w:lvlText w:val="%7."/>
      <w:lvlJc w:val="left"/>
      <w:pPr>
        <w:ind w:left="5400" w:hanging="360"/>
      </w:pPr>
    </w:lvl>
    <w:lvl w:ilvl="7" w:tplc="BD34F32A" w:tentative="1">
      <w:start w:val="1"/>
      <w:numFmt w:val="lowerLetter"/>
      <w:lvlText w:val="%8."/>
      <w:lvlJc w:val="left"/>
      <w:pPr>
        <w:ind w:left="6120" w:hanging="360"/>
      </w:pPr>
    </w:lvl>
    <w:lvl w:ilvl="8" w:tplc="2FECD5B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99538BC"/>
    <w:multiLevelType w:val="multilevel"/>
    <w:tmpl w:val="AAA06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195418"/>
    <w:multiLevelType w:val="multilevel"/>
    <w:tmpl w:val="DA104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5F3995"/>
    <w:multiLevelType w:val="multilevel"/>
    <w:tmpl w:val="99224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692A0F"/>
    <w:multiLevelType w:val="hybridMultilevel"/>
    <w:tmpl w:val="7B2A6DAE"/>
    <w:lvl w:ilvl="0" w:tplc="DB0850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875EC5B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29C87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C6C2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102A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F7003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082A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00E0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CE962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0F0CC0"/>
    <w:multiLevelType w:val="multilevel"/>
    <w:tmpl w:val="C89A3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640749"/>
    <w:multiLevelType w:val="hybridMultilevel"/>
    <w:tmpl w:val="6B7AB758"/>
    <w:lvl w:ilvl="0" w:tplc="4D7051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A63A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10EB7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3075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90C65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EC873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2A80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C0C7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9FE81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911996"/>
    <w:multiLevelType w:val="hybridMultilevel"/>
    <w:tmpl w:val="AC0AA34E"/>
    <w:lvl w:ilvl="0" w:tplc="7CA413C8">
      <w:start w:val="1"/>
      <w:numFmt w:val="decimal"/>
      <w:lvlText w:val="%1."/>
      <w:lvlJc w:val="left"/>
      <w:pPr>
        <w:ind w:left="720" w:hanging="360"/>
      </w:pPr>
    </w:lvl>
    <w:lvl w:ilvl="1" w:tplc="675464F6" w:tentative="1">
      <w:start w:val="1"/>
      <w:numFmt w:val="lowerLetter"/>
      <w:lvlText w:val="%2."/>
      <w:lvlJc w:val="left"/>
      <w:pPr>
        <w:ind w:left="1440" w:hanging="360"/>
      </w:pPr>
    </w:lvl>
    <w:lvl w:ilvl="2" w:tplc="A8BA67EE" w:tentative="1">
      <w:start w:val="1"/>
      <w:numFmt w:val="lowerRoman"/>
      <w:lvlText w:val="%3."/>
      <w:lvlJc w:val="right"/>
      <w:pPr>
        <w:ind w:left="2160" w:hanging="180"/>
      </w:pPr>
    </w:lvl>
    <w:lvl w:ilvl="3" w:tplc="8B1E7506" w:tentative="1">
      <w:start w:val="1"/>
      <w:numFmt w:val="decimal"/>
      <w:lvlText w:val="%4."/>
      <w:lvlJc w:val="left"/>
      <w:pPr>
        <w:ind w:left="2880" w:hanging="360"/>
      </w:pPr>
    </w:lvl>
    <w:lvl w:ilvl="4" w:tplc="EE12C528" w:tentative="1">
      <w:start w:val="1"/>
      <w:numFmt w:val="lowerLetter"/>
      <w:lvlText w:val="%5."/>
      <w:lvlJc w:val="left"/>
      <w:pPr>
        <w:ind w:left="3600" w:hanging="360"/>
      </w:pPr>
    </w:lvl>
    <w:lvl w:ilvl="5" w:tplc="321EFE9C" w:tentative="1">
      <w:start w:val="1"/>
      <w:numFmt w:val="lowerRoman"/>
      <w:lvlText w:val="%6."/>
      <w:lvlJc w:val="right"/>
      <w:pPr>
        <w:ind w:left="4320" w:hanging="180"/>
      </w:pPr>
    </w:lvl>
    <w:lvl w:ilvl="6" w:tplc="74BA6ECC" w:tentative="1">
      <w:start w:val="1"/>
      <w:numFmt w:val="decimal"/>
      <w:lvlText w:val="%7."/>
      <w:lvlJc w:val="left"/>
      <w:pPr>
        <w:ind w:left="5040" w:hanging="360"/>
      </w:pPr>
    </w:lvl>
    <w:lvl w:ilvl="7" w:tplc="FC46D502" w:tentative="1">
      <w:start w:val="1"/>
      <w:numFmt w:val="lowerLetter"/>
      <w:lvlText w:val="%8."/>
      <w:lvlJc w:val="left"/>
      <w:pPr>
        <w:ind w:left="5760" w:hanging="360"/>
      </w:pPr>
    </w:lvl>
    <w:lvl w:ilvl="8" w:tplc="35CC33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FE21FD"/>
    <w:multiLevelType w:val="multilevel"/>
    <w:tmpl w:val="3B36E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610794"/>
    <w:multiLevelType w:val="hybridMultilevel"/>
    <w:tmpl w:val="CEDA2D42"/>
    <w:lvl w:ilvl="0" w:tplc="CD5A82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5481B76" w:tentative="1">
      <w:start w:val="1"/>
      <w:numFmt w:val="lowerLetter"/>
      <w:lvlText w:val="%2."/>
      <w:lvlJc w:val="left"/>
      <w:pPr>
        <w:ind w:left="1440" w:hanging="360"/>
      </w:pPr>
    </w:lvl>
    <w:lvl w:ilvl="2" w:tplc="DE088500" w:tentative="1">
      <w:start w:val="1"/>
      <w:numFmt w:val="lowerRoman"/>
      <w:lvlText w:val="%3."/>
      <w:lvlJc w:val="right"/>
      <w:pPr>
        <w:ind w:left="2160" w:hanging="180"/>
      </w:pPr>
    </w:lvl>
    <w:lvl w:ilvl="3" w:tplc="C3AC36CC" w:tentative="1">
      <w:start w:val="1"/>
      <w:numFmt w:val="decimal"/>
      <w:lvlText w:val="%4."/>
      <w:lvlJc w:val="left"/>
      <w:pPr>
        <w:ind w:left="2880" w:hanging="360"/>
      </w:pPr>
    </w:lvl>
    <w:lvl w:ilvl="4" w:tplc="B21A2E58" w:tentative="1">
      <w:start w:val="1"/>
      <w:numFmt w:val="lowerLetter"/>
      <w:lvlText w:val="%5."/>
      <w:lvlJc w:val="left"/>
      <w:pPr>
        <w:ind w:left="3600" w:hanging="360"/>
      </w:pPr>
    </w:lvl>
    <w:lvl w:ilvl="5" w:tplc="63F07A34" w:tentative="1">
      <w:start w:val="1"/>
      <w:numFmt w:val="lowerRoman"/>
      <w:lvlText w:val="%6."/>
      <w:lvlJc w:val="right"/>
      <w:pPr>
        <w:ind w:left="4320" w:hanging="180"/>
      </w:pPr>
    </w:lvl>
    <w:lvl w:ilvl="6" w:tplc="9FA4FF36" w:tentative="1">
      <w:start w:val="1"/>
      <w:numFmt w:val="decimal"/>
      <w:lvlText w:val="%7."/>
      <w:lvlJc w:val="left"/>
      <w:pPr>
        <w:ind w:left="5040" w:hanging="360"/>
      </w:pPr>
    </w:lvl>
    <w:lvl w:ilvl="7" w:tplc="7A86C6B4" w:tentative="1">
      <w:start w:val="1"/>
      <w:numFmt w:val="lowerLetter"/>
      <w:lvlText w:val="%8."/>
      <w:lvlJc w:val="left"/>
      <w:pPr>
        <w:ind w:left="5760" w:hanging="360"/>
      </w:pPr>
    </w:lvl>
    <w:lvl w:ilvl="8" w:tplc="7102CC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860595"/>
    <w:multiLevelType w:val="multilevel"/>
    <w:tmpl w:val="C3C86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C8873D1"/>
    <w:multiLevelType w:val="multilevel"/>
    <w:tmpl w:val="E670F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EF1999"/>
    <w:multiLevelType w:val="singleLevel"/>
    <w:tmpl w:val="74EF1999"/>
    <w:lvl w:ilvl="0">
      <w:start w:val="1"/>
      <w:numFmt w:val="decimal"/>
      <w:suff w:val="space"/>
      <w:lvlText w:val="%1."/>
      <w:lvlJc w:val="left"/>
    </w:lvl>
  </w:abstractNum>
  <w:abstractNum w:abstractNumId="34" w15:restartNumberingAfterBreak="0">
    <w:nsid w:val="75592E1A"/>
    <w:multiLevelType w:val="multilevel"/>
    <w:tmpl w:val="A3E87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5EC364C"/>
    <w:multiLevelType w:val="multilevel"/>
    <w:tmpl w:val="8C7C0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B872B1E"/>
    <w:multiLevelType w:val="hybridMultilevel"/>
    <w:tmpl w:val="12523ADE"/>
    <w:lvl w:ilvl="0" w:tplc="84CAB2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B4D00E" w:tentative="1">
      <w:start w:val="1"/>
      <w:numFmt w:val="lowerLetter"/>
      <w:lvlText w:val="%2."/>
      <w:lvlJc w:val="left"/>
      <w:pPr>
        <w:ind w:left="1440" w:hanging="360"/>
      </w:pPr>
    </w:lvl>
    <w:lvl w:ilvl="2" w:tplc="209A2C2E" w:tentative="1">
      <w:start w:val="1"/>
      <w:numFmt w:val="lowerRoman"/>
      <w:lvlText w:val="%3."/>
      <w:lvlJc w:val="right"/>
      <w:pPr>
        <w:ind w:left="2160" w:hanging="180"/>
      </w:pPr>
    </w:lvl>
    <w:lvl w:ilvl="3" w:tplc="2954E32A" w:tentative="1">
      <w:start w:val="1"/>
      <w:numFmt w:val="decimal"/>
      <w:lvlText w:val="%4."/>
      <w:lvlJc w:val="left"/>
      <w:pPr>
        <w:ind w:left="2880" w:hanging="360"/>
      </w:pPr>
    </w:lvl>
    <w:lvl w:ilvl="4" w:tplc="6C88F8E0" w:tentative="1">
      <w:start w:val="1"/>
      <w:numFmt w:val="lowerLetter"/>
      <w:lvlText w:val="%5."/>
      <w:lvlJc w:val="left"/>
      <w:pPr>
        <w:ind w:left="3600" w:hanging="360"/>
      </w:pPr>
    </w:lvl>
    <w:lvl w:ilvl="5" w:tplc="59FA489E" w:tentative="1">
      <w:start w:val="1"/>
      <w:numFmt w:val="lowerRoman"/>
      <w:lvlText w:val="%6."/>
      <w:lvlJc w:val="right"/>
      <w:pPr>
        <w:ind w:left="4320" w:hanging="180"/>
      </w:pPr>
    </w:lvl>
    <w:lvl w:ilvl="6" w:tplc="350A4EB4" w:tentative="1">
      <w:start w:val="1"/>
      <w:numFmt w:val="decimal"/>
      <w:lvlText w:val="%7."/>
      <w:lvlJc w:val="left"/>
      <w:pPr>
        <w:ind w:left="5040" w:hanging="360"/>
      </w:pPr>
    </w:lvl>
    <w:lvl w:ilvl="7" w:tplc="DD14FFA4" w:tentative="1">
      <w:start w:val="1"/>
      <w:numFmt w:val="lowerLetter"/>
      <w:lvlText w:val="%8."/>
      <w:lvlJc w:val="left"/>
      <w:pPr>
        <w:ind w:left="5760" w:hanging="360"/>
      </w:pPr>
    </w:lvl>
    <w:lvl w:ilvl="8" w:tplc="01FC8D1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3904080">
    <w:abstractNumId w:val="5"/>
  </w:num>
  <w:num w:numId="2" w16cid:durableId="515966407">
    <w:abstractNumId w:val="30"/>
  </w:num>
  <w:num w:numId="3" w16cid:durableId="2042898012">
    <w:abstractNumId w:val="33"/>
  </w:num>
  <w:num w:numId="4" w16cid:durableId="1039546038">
    <w:abstractNumId w:val="2"/>
  </w:num>
  <w:num w:numId="5" w16cid:durableId="1089278272">
    <w:abstractNumId w:val="0"/>
  </w:num>
  <w:num w:numId="6" w16cid:durableId="1679111687">
    <w:abstractNumId w:val="1"/>
  </w:num>
  <w:num w:numId="7" w16cid:durableId="158229999">
    <w:abstractNumId w:val="17"/>
  </w:num>
  <w:num w:numId="8" w16cid:durableId="2024240506">
    <w:abstractNumId w:val="16"/>
  </w:num>
  <w:num w:numId="9" w16cid:durableId="1347516093">
    <w:abstractNumId w:val="19"/>
  </w:num>
  <w:num w:numId="10" w16cid:durableId="726026270">
    <w:abstractNumId w:val="14"/>
  </w:num>
  <w:num w:numId="11" w16cid:durableId="680163726">
    <w:abstractNumId w:val="18"/>
  </w:num>
  <w:num w:numId="12" w16cid:durableId="557322807">
    <w:abstractNumId w:val="12"/>
  </w:num>
  <w:num w:numId="13" w16cid:durableId="713820021">
    <w:abstractNumId w:val="4"/>
  </w:num>
  <w:num w:numId="14" w16cid:durableId="1820882193">
    <w:abstractNumId w:val="10"/>
  </w:num>
  <w:num w:numId="15" w16cid:durableId="2063165424">
    <w:abstractNumId w:val="36"/>
  </w:num>
  <w:num w:numId="16" w16cid:durableId="109325825">
    <w:abstractNumId w:val="8"/>
  </w:num>
  <w:num w:numId="17" w16cid:durableId="1598173398">
    <w:abstractNumId w:val="3"/>
  </w:num>
  <w:num w:numId="18" w16cid:durableId="1429036671">
    <w:abstractNumId w:val="25"/>
  </w:num>
  <w:num w:numId="19" w16cid:durableId="433598705">
    <w:abstractNumId w:val="20"/>
  </w:num>
  <w:num w:numId="20" w16cid:durableId="1170490687">
    <w:abstractNumId w:val="21"/>
  </w:num>
  <w:num w:numId="21" w16cid:durableId="1941907412">
    <w:abstractNumId w:val="6"/>
  </w:num>
  <w:num w:numId="22" w16cid:durableId="997148520">
    <w:abstractNumId w:val="15"/>
  </w:num>
  <w:num w:numId="23" w16cid:durableId="65424398">
    <w:abstractNumId w:val="34"/>
  </w:num>
  <w:num w:numId="24" w16cid:durableId="543634735">
    <w:abstractNumId w:val="24"/>
  </w:num>
  <w:num w:numId="25" w16cid:durableId="2014607573">
    <w:abstractNumId w:val="35"/>
  </w:num>
  <w:num w:numId="26" w16cid:durableId="1590656167">
    <w:abstractNumId w:val="26"/>
  </w:num>
  <w:num w:numId="27" w16cid:durableId="797530092">
    <w:abstractNumId w:val="11"/>
  </w:num>
  <w:num w:numId="28" w16cid:durableId="842547371">
    <w:abstractNumId w:val="28"/>
  </w:num>
  <w:num w:numId="29" w16cid:durableId="1206873994">
    <w:abstractNumId w:val="29"/>
  </w:num>
  <w:num w:numId="30" w16cid:durableId="1478183339">
    <w:abstractNumId w:val="27"/>
  </w:num>
  <w:num w:numId="31" w16cid:durableId="150607782">
    <w:abstractNumId w:val="9"/>
  </w:num>
  <w:num w:numId="32" w16cid:durableId="830217725">
    <w:abstractNumId w:val="31"/>
  </w:num>
  <w:num w:numId="33" w16cid:durableId="957250405">
    <w:abstractNumId w:val="7"/>
  </w:num>
  <w:num w:numId="34" w16cid:durableId="97022120">
    <w:abstractNumId w:val="32"/>
  </w:num>
  <w:num w:numId="35" w16cid:durableId="157120262">
    <w:abstractNumId w:val="22"/>
  </w:num>
  <w:num w:numId="36" w16cid:durableId="1786998295">
    <w:abstractNumId w:val="23"/>
  </w:num>
  <w:num w:numId="37" w16cid:durableId="3219250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wNzI3NTcyNLEwMjBR0lEKTi0uzszPAykwN60FANRH1BUtAAAA"/>
  </w:docVars>
  <w:rsids>
    <w:rsidRoot w:val="00E53396"/>
    <w:rsid w:val="00000103"/>
    <w:rsid w:val="0000404C"/>
    <w:rsid w:val="000048F9"/>
    <w:rsid w:val="0000521F"/>
    <w:rsid w:val="00007533"/>
    <w:rsid w:val="0001222C"/>
    <w:rsid w:val="00013748"/>
    <w:rsid w:val="0001382E"/>
    <w:rsid w:val="00013A58"/>
    <w:rsid w:val="00015068"/>
    <w:rsid w:val="000162DF"/>
    <w:rsid w:val="0002003C"/>
    <w:rsid w:val="00020A2D"/>
    <w:rsid w:val="00020DBC"/>
    <w:rsid w:val="000226DF"/>
    <w:rsid w:val="000236C0"/>
    <w:rsid w:val="000275A3"/>
    <w:rsid w:val="00027CB9"/>
    <w:rsid w:val="00027E7F"/>
    <w:rsid w:val="0003055C"/>
    <w:rsid w:val="00030A99"/>
    <w:rsid w:val="000324C4"/>
    <w:rsid w:val="00033E2C"/>
    <w:rsid w:val="00034E27"/>
    <w:rsid w:val="00035A6D"/>
    <w:rsid w:val="00035F40"/>
    <w:rsid w:val="00037815"/>
    <w:rsid w:val="00041294"/>
    <w:rsid w:val="00045730"/>
    <w:rsid w:val="000468A6"/>
    <w:rsid w:val="00046BCC"/>
    <w:rsid w:val="00053DB4"/>
    <w:rsid w:val="000552C0"/>
    <w:rsid w:val="00056E76"/>
    <w:rsid w:val="000570D6"/>
    <w:rsid w:val="000640E5"/>
    <w:rsid w:val="000643A0"/>
    <w:rsid w:val="00064C2A"/>
    <w:rsid w:val="00064CD4"/>
    <w:rsid w:val="00065C11"/>
    <w:rsid w:val="000671A8"/>
    <w:rsid w:val="000701E7"/>
    <w:rsid w:val="0007172E"/>
    <w:rsid w:val="00071750"/>
    <w:rsid w:val="00072090"/>
    <w:rsid w:val="00072A32"/>
    <w:rsid w:val="000751C1"/>
    <w:rsid w:val="000775DC"/>
    <w:rsid w:val="00081971"/>
    <w:rsid w:val="00081B86"/>
    <w:rsid w:val="000832C0"/>
    <w:rsid w:val="00084CF2"/>
    <w:rsid w:val="000862E8"/>
    <w:rsid w:val="00087C21"/>
    <w:rsid w:val="00087F0E"/>
    <w:rsid w:val="0009340F"/>
    <w:rsid w:val="0009521B"/>
    <w:rsid w:val="000956CB"/>
    <w:rsid w:val="000A0A9F"/>
    <w:rsid w:val="000A1B0A"/>
    <w:rsid w:val="000A3583"/>
    <w:rsid w:val="000A3E49"/>
    <w:rsid w:val="000A4A70"/>
    <w:rsid w:val="000A6C0C"/>
    <w:rsid w:val="000A715B"/>
    <w:rsid w:val="000B2035"/>
    <w:rsid w:val="000B2645"/>
    <w:rsid w:val="000B3CD4"/>
    <w:rsid w:val="000B4CE8"/>
    <w:rsid w:val="000B4D1F"/>
    <w:rsid w:val="000B4D6D"/>
    <w:rsid w:val="000B5AAE"/>
    <w:rsid w:val="000B5B31"/>
    <w:rsid w:val="000B5DC2"/>
    <w:rsid w:val="000B7A45"/>
    <w:rsid w:val="000B7F89"/>
    <w:rsid w:val="000C09FA"/>
    <w:rsid w:val="000C0A4E"/>
    <w:rsid w:val="000C0F0E"/>
    <w:rsid w:val="000C5994"/>
    <w:rsid w:val="000C62C8"/>
    <w:rsid w:val="000D2AB8"/>
    <w:rsid w:val="000D5193"/>
    <w:rsid w:val="000D5D1C"/>
    <w:rsid w:val="000E64DF"/>
    <w:rsid w:val="000F03C7"/>
    <w:rsid w:val="000F13CF"/>
    <w:rsid w:val="000F1EA1"/>
    <w:rsid w:val="000F24E4"/>
    <w:rsid w:val="000F41B0"/>
    <w:rsid w:val="000F50F4"/>
    <w:rsid w:val="000F54F9"/>
    <w:rsid w:val="000F6390"/>
    <w:rsid w:val="000F639B"/>
    <w:rsid w:val="000F65F0"/>
    <w:rsid w:val="000F65FE"/>
    <w:rsid w:val="001018EC"/>
    <w:rsid w:val="00101E3A"/>
    <w:rsid w:val="001026A1"/>
    <w:rsid w:val="00103C20"/>
    <w:rsid w:val="00105925"/>
    <w:rsid w:val="00107B0B"/>
    <w:rsid w:val="00110B2D"/>
    <w:rsid w:val="001141D7"/>
    <w:rsid w:val="00114A58"/>
    <w:rsid w:val="00114DF2"/>
    <w:rsid w:val="00115100"/>
    <w:rsid w:val="0011593B"/>
    <w:rsid w:val="00116C10"/>
    <w:rsid w:val="001200E2"/>
    <w:rsid w:val="001240E4"/>
    <w:rsid w:val="0013697F"/>
    <w:rsid w:val="0013780F"/>
    <w:rsid w:val="00140509"/>
    <w:rsid w:val="00140C15"/>
    <w:rsid w:val="00141503"/>
    <w:rsid w:val="00142AEB"/>
    <w:rsid w:val="00144AA2"/>
    <w:rsid w:val="00144B80"/>
    <w:rsid w:val="001467A6"/>
    <w:rsid w:val="00147559"/>
    <w:rsid w:val="001479D6"/>
    <w:rsid w:val="0015161A"/>
    <w:rsid w:val="00151D42"/>
    <w:rsid w:val="001524B7"/>
    <w:rsid w:val="00152D5B"/>
    <w:rsid w:val="0015416F"/>
    <w:rsid w:val="0015626F"/>
    <w:rsid w:val="0015712B"/>
    <w:rsid w:val="001611FD"/>
    <w:rsid w:val="00161585"/>
    <w:rsid w:val="00162582"/>
    <w:rsid w:val="001632F9"/>
    <w:rsid w:val="00163356"/>
    <w:rsid w:val="00163B18"/>
    <w:rsid w:val="00164E1E"/>
    <w:rsid w:val="00164FA1"/>
    <w:rsid w:val="00165E55"/>
    <w:rsid w:val="001732B3"/>
    <w:rsid w:val="00174871"/>
    <w:rsid w:val="0017664E"/>
    <w:rsid w:val="00176D16"/>
    <w:rsid w:val="001775A7"/>
    <w:rsid w:val="00177B99"/>
    <w:rsid w:val="00180788"/>
    <w:rsid w:val="00181538"/>
    <w:rsid w:val="00184EB4"/>
    <w:rsid w:val="001854E8"/>
    <w:rsid w:val="001864EF"/>
    <w:rsid w:val="00186696"/>
    <w:rsid w:val="001936CE"/>
    <w:rsid w:val="00193D9A"/>
    <w:rsid w:val="00194D1D"/>
    <w:rsid w:val="00197AA6"/>
    <w:rsid w:val="001A0ABD"/>
    <w:rsid w:val="001A504F"/>
    <w:rsid w:val="001A54CE"/>
    <w:rsid w:val="001B0B83"/>
    <w:rsid w:val="001B4A21"/>
    <w:rsid w:val="001B5E4E"/>
    <w:rsid w:val="001B7974"/>
    <w:rsid w:val="001C0B81"/>
    <w:rsid w:val="001C243E"/>
    <w:rsid w:val="001C39D7"/>
    <w:rsid w:val="001C4742"/>
    <w:rsid w:val="001C5073"/>
    <w:rsid w:val="001C5B88"/>
    <w:rsid w:val="001C65F5"/>
    <w:rsid w:val="001C6B87"/>
    <w:rsid w:val="001D0E13"/>
    <w:rsid w:val="001D2B7F"/>
    <w:rsid w:val="001E25E1"/>
    <w:rsid w:val="001E430D"/>
    <w:rsid w:val="001E4A99"/>
    <w:rsid w:val="001E5775"/>
    <w:rsid w:val="001E5DE5"/>
    <w:rsid w:val="001F00F1"/>
    <w:rsid w:val="001F07B6"/>
    <w:rsid w:val="001F28F9"/>
    <w:rsid w:val="001F2B77"/>
    <w:rsid w:val="001F42E0"/>
    <w:rsid w:val="001F50F7"/>
    <w:rsid w:val="0020315F"/>
    <w:rsid w:val="002056CD"/>
    <w:rsid w:val="00207C8E"/>
    <w:rsid w:val="0021024C"/>
    <w:rsid w:val="002111C7"/>
    <w:rsid w:val="002117DA"/>
    <w:rsid w:val="00212544"/>
    <w:rsid w:val="00220BB9"/>
    <w:rsid w:val="0022363F"/>
    <w:rsid w:val="00224C2D"/>
    <w:rsid w:val="00224C78"/>
    <w:rsid w:val="00225DA1"/>
    <w:rsid w:val="00227D79"/>
    <w:rsid w:val="00230571"/>
    <w:rsid w:val="002324FC"/>
    <w:rsid w:val="002401B3"/>
    <w:rsid w:val="00245020"/>
    <w:rsid w:val="00247857"/>
    <w:rsid w:val="00251258"/>
    <w:rsid w:val="00253E36"/>
    <w:rsid w:val="00255155"/>
    <w:rsid w:val="00256606"/>
    <w:rsid w:val="00257658"/>
    <w:rsid w:val="00257813"/>
    <w:rsid w:val="00260615"/>
    <w:rsid w:val="0026061B"/>
    <w:rsid w:val="0026073D"/>
    <w:rsid w:val="0026374C"/>
    <w:rsid w:val="0026438A"/>
    <w:rsid w:val="002704E1"/>
    <w:rsid w:val="00270A7B"/>
    <w:rsid w:val="00272258"/>
    <w:rsid w:val="002730A3"/>
    <w:rsid w:val="0027351D"/>
    <w:rsid w:val="002738A1"/>
    <w:rsid w:val="00274C73"/>
    <w:rsid w:val="0027564C"/>
    <w:rsid w:val="0027618C"/>
    <w:rsid w:val="00282C95"/>
    <w:rsid w:val="00284322"/>
    <w:rsid w:val="00284454"/>
    <w:rsid w:val="00284DF7"/>
    <w:rsid w:val="002926E3"/>
    <w:rsid w:val="00292CFB"/>
    <w:rsid w:val="00295D4A"/>
    <w:rsid w:val="00296206"/>
    <w:rsid w:val="002A0ABF"/>
    <w:rsid w:val="002A0B53"/>
    <w:rsid w:val="002A314F"/>
    <w:rsid w:val="002A3CBC"/>
    <w:rsid w:val="002A4832"/>
    <w:rsid w:val="002A499E"/>
    <w:rsid w:val="002A6BB0"/>
    <w:rsid w:val="002B17F1"/>
    <w:rsid w:val="002B2677"/>
    <w:rsid w:val="002B2FE6"/>
    <w:rsid w:val="002B5133"/>
    <w:rsid w:val="002C0236"/>
    <w:rsid w:val="002C1504"/>
    <w:rsid w:val="002C2654"/>
    <w:rsid w:val="002C2A12"/>
    <w:rsid w:val="002C2CA2"/>
    <w:rsid w:val="002C44E8"/>
    <w:rsid w:val="002C51B8"/>
    <w:rsid w:val="002C6A44"/>
    <w:rsid w:val="002D16A7"/>
    <w:rsid w:val="002D3534"/>
    <w:rsid w:val="002D437D"/>
    <w:rsid w:val="002D51E4"/>
    <w:rsid w:val="002E1065"/>
    <w:rsid w:val="002E2338"/>
    <w:rsid w:val="002E2902"/>
    <w:rsid w:val="002E4C5D"/>
    <w:rsid w:val="002E5324"/>
    <w:rsid w:val="002E6D27"/>
    <w:rsid w:val="002F0B25"/>
    <w:rsid w:val="002F184D"/>
    <w:rsid w:val="002F6FCC"/>
    <w:rsid w:val="002F7216"/>
    <w:rsid w:val="00301558"/>
    <w:rsid w:val="00301F10"/>
    <w:rsid w:val="003064D4"/>
    <w:rsid w:val="00306DE1"/>
    <w:rsid w:val="00307EA1"/>
    <w:rsid w:val="00310407"/>
    <w:rsid w:val="00312675"/>
    <w:rsid w:val="00312FB4"/>
    <w:rsid w:val="0031478E"/>
    <w:rsid w:val="00316B6D"/>
    <w:rsid w:val="0032412C"/>
    <w:rsid w:val="0032425F"/>
    <w:rsid w:val="0032731C"/>
    <w:rsid w:val="00332F95"/>
    <w:rsid w:val="003332B3"/>
    <w:rsid w:val="0033418B"/>
    <w:rsid w:val="00341ED7"/>
    <w:rsid w:val="00344221"/>
    <w:rsid w:val="00353A65"/>
    <w:rsid w:val="00353E27"/>
    <w:rsid w:val="00354E1A"/>
    <w:rsid w:val="00355C91"/>
    <w:rsid w:val="00362512"/>
    <w:rsid w:val="0036382F"/>
    <w:rsid w:val="00363CF9"/>
    <w:rsid w:val="003646C1"/>
    <w:rsid w:val="00365633"/>
    <w:rsid w:val="00366E5C"/>
    <w:rsid w:val="003676BD"/>
    <w:rsid w:val="00373DB4"/>
    <w:rsid w:val="00374506"/>
    <w:rsid w:val="0037635D"/>
    <w:rsid w:val="00381737"/>
    <w:rsid w:val="003848E0"/>
    <w:rsid w:val="00385EBE"/>
    <w:rsid w:val="00386630"/>
    <w:rsid w:val="00390CF2"/>
    <w:rsid w:val="00392A3B"/>
    <w:rsid w:val="0039415E"/>
    <w:rsid w:val="00397AE1"/>
    <w:rsid w:val="003A1D2C"/>
    <w:rsid w:val="003A2564"/>
    <w:rsid w:val="003A2FCD"/>
    <w:rsid w:val="003A4E13"/>
    <w:rsid w:val="003A7FC6"/>
    <w:rsid w:val="003B145A"/>
    <w:rsid w:val="003B44C9"/>
    <w:rsid w:val="003B491A"/>
    <w:rsid w:val="003B492F"/>
    <w:rsid w:val="003B739F"/>
    <w:rsid w:val="003C2A3B"/>
    <w:rsid w:val="003C2D73"/>
    <w:rsid w:val="003C6B9F"/>
    <w:rsid w:val="003C70F7"/>
    <w:rsid w:val="003C7657"/>
    <w:rsid w:val="003C793A"/>
    <w:rsid w:val="003D00E9"/>
    <w:rsid w:val="003D1183"/>
    <w:rsid w:val="003D18F6"/>
    <w:rsid w:val="003D24BB"/>
    <w:rsid w:val="003D2A7A"/>
    <w:rsid w:val="003D33EA"/>
    <w:rsid w:val="003D358C"/>
    <w:rsid w:val="003D3750"/>
    <w:rsid w:val="003D3AE4"/>
    <w:rsid w:val="003D3B99"/>
    <w:rsid w:val="003D5482"/>
    <w:rsid w:val="003E2F12"/>
    <w:rsid w:val="003E4F3A"/>
    <w:rsid w:val="003E68B4"/>
    <w:rsid w:val="003F0568"/>
    <w:rsid w:val="003F0B43"/>
    <w:rsid w:val="003F1CCC"/>
    <w:rsid w:val="003F6A91"/>
    <w:rsid w:val="00404C0B"/>
    <w:rsid w:val="004053C8"/>
    <w:rsid w:val="00405963"/>
    <w:rsid w:val="00405E6C"/>
    <w:rsid w:val="00412355"/>
    <w:rsid w:val="004140E9"/>
    <w:rsid w:val="00417A58"/>
    <w:rsid w:val="00425B37"/>
    <w:rsid w:val="004300C8"/>
    <w:rsid w:val="00430A1B"/>
    <w:rsid w:val="00431869"/>
    <w:rsid w:val="00432DC2"/>
    <w:rsid w:val="0043424A"/>
    <w:rsid w:val="0043439F"/>
    <w:rsid w:val="004352CC"/>
    <w:rsid w:val="00436CB4"/>
    <w:rsid w:val="00440848"/>
    <w:rsid w:val="0044180A"/>
    <w:rsid w:val="00442A58"/>
    <w:rsid w:val="00442B93"/>
    <w:rsid w:val="00443686"/>
    <w:rsid w:val="0044387A"/>
    <w:rsid w:val="00444F95"/>
    <w:rsid w:val="004552E0"/>
    <w:rsid w:val="00456A51"/>
    <w:rsid w:val="0045764E"/>
    <w:rsid w:val="00467020"/>
    <w:rsid w:val="00467F47"/>
    <w:rsid w:val="00470391"/>
    <w:rsid w:val="004711A6"/>
    <w:rsid w:val="00471F49"/>
    <w:rsid w:val="00472964"/>
    <w:rsid w:val="004746FF"/>
    <w:rsid w:val="00477997"/>
    <w:rsid w:val="00480A2D"/>
    <w:rsid w:val="00482B96"/>
    <w:rsid w:val="00483D28"/>
    <w:rsid w:val="004853F7"/>
    <w:rsid w:val="0048585B"/>
    <w:rsid w:val="00486C65"/>
    <w:rsid w:val="0049080C"/>
    <w:rsid w:val="0049158E"/>
    <w:rsid w:val="0049168C"/>
    <w:rsid w:val="00491B8A"/>
    <w:rsid w:val="00491BF7"/>
    <w:rsid w:val="00494841"/>
    <w:rsid w:val="00496AFF"/>
    <w:rsid w:val="00497212"/>
    <w:rsid w:val="004A2F36"/>
    <w:rsid w:val="004A339F"/>
    <w:rsid w:val="004A78CD"/>
    <w:rsid w:val="004B1960"/>
    <w:rsid w:val="004B39A5"/>
    <w:rsid w:val="004B3FCA"/>
    <w:rsid w:val="004B48C4"/>
    <w:rsid w:val="004B518E"/>
    <w:rsid w:val="004C0050"/>
    <w:rsid w:val="004C0294"/>
    <w:rsid w:val="004C0DFC"/>
    <w:rsid w:val="004D0DA5"/>
    <w:rsid w:val="004D1427"/>
    <w:rsid w:val="004D2632"/>
    <w:rsid w:val="004D3BFE"/>
    <w:rsid w:val="004D5B5E"/>
    <w:rsid w:val="004D77F8"/>
    <w:rsid w:val="004D7917"/>
    <w:rsid w:val="004D7A2B"/>
    <w:rsid w:val="004E236B"/>
    <w:rsid w:val="004E3AEB"/>
    <w:rsid w:val="004E41CC"/>
    <w:rsid w:val="004E5BDA"/>
    <w:rsid w:val="004E688C"/>
    <w:rsid w:val="004E7094"/>
    <w:rsid w:val="004E763D"/>
    <w:rsid w:val="004F04E1"/>
    <w:rsid w:val="004F32CD"/>
    <w:rsid w:val="004F33B7"/>
    <w:rsid w:val="00500271"/>
    <w:rsid w:val="005004AA"/>
    <w:rsid w:val="00505F11"/>
    <w:rsid w:val="0050631B"/>
    <w:rsid w:val="0050740F"/>
    <w:rsid w:val="00507A74"/>
    <w:rsid w:val="0051059E"/>
    <w:rsid w:val="005111F7"/>
    <w:rsid w:val="00511C00"/>
    <w:rsid w:val="00511E14"/>
    <w:rsid w:val="005122B1"/>
    <w:rsid w:val="00512CB7"/>
    <w:rsid w:val="00514AFB"/>
    <w:rsid w:val="0051530C"/>
    <w:rsid w:val="005169A2"/>
    <w:rsid w:val="0051727E"/>
    <w:rsid w:val="00517CA1"/>
    <w:rsid w:val="005238A5"/>
    <w:rsid w:val="0052576A"/>
    <w:rsid w:val="00526C32"/>
    <w:rsid w:val="005271B1"/>
    <w:rsid w:val="0053346F"/>
    <w:rsid w:val="00534451"/>
    <w:rsid w:val="00540CB6"/>
    <w:rsid w:val="00541638"/>
    <w:rsid w:val="00541E71"/>
    <w:rsid w:val="00545538"/>
    <w:rsid w:val="005455B9"/>
    <w:rsid w:val="00547105"/>
    <w:rsid w:val="00550419"/>
    <w:rsid w:val="00550A0D"/>
    <w:rsid w:val="005530D2"/>
    <w:rsid w:val="00555D40"/>
    <w:rsid w:val="0056150B"/>
    <w:rsid w:val="00561943"/>
    <w:rsid w:val="005675BE"/>
    <w:rsid w:val="00570170"/>
    <w:rsid w:val="00570892"/>
    <w:rsid w:val="00575104"/>
    <w:rsid w:val="0057616E"/>
    <w:rsid w:val="00577479"/>
    <w:rsid w:val="00580DF9"/>
    <w:rsid w:val="00580EC9"/>
    <w:rsid w:val="005829ED"/>
    <w:rsid w:val="00584674"/>
    <w:rsid w:val="00585D17"/>
    <w:rsid w:val="0058793D"/>
    <w:rsid w:val="00591734"/>
    <w:rsid w:val="00593814"/>
    <w:rsid w:val="005943D7"/>
    <w:rsid w:val="00594CBC"/>
    <w:rsid w:val="00596192"/>
    <w:rsid w:val="005A0DDB"/>
    <w:rsid w:val="005A4A4C"/>
    <w:rsid w:val="005A52FA"/>
    <w:rsid w:val="005A5F6D"/>
    <w:rsid w:val="005B01B3"/>
    <w:rsid w:val="005B0A81"/>
    <w:rsid w:val="005B31ED"/>
    <w:rsid w:val="005B42F1"/>
    <w:rsid w:val="005B5DAF"/>
    <w:rsid w:val="005B7C10"/>
    <w:rsid w:val="005C0176"/>
    <w:rsid w:val="005C0916"/>
    <w:rsid w:val="005C3C71"/>
    <w:rsid w:val="005C5744"/>
    <w:rsid w:val="005D03AC"/>
    <w:rsid w:val="005D0C22"/>
    <w:rsid w:val="005D0C44"/>
    <w:rsid w:val="005D7396"/>
    <w:rsid w:val="005E039B"/>
    <w:rsid w:val="005E370C"/>
    <w:rsid w:val="005E5084"/>
    <w:rsid w:val="005E563F"/>
    <w:rsid w:val="005E5CFD"/>
    <w:rsid w:val="005E73A6"/>
    <w:rsid w:val="005E7729"/>
    <w:rsid w:val="005E7CFF"/>
    <w:rsid w:val="005F0E10"/>
    <w:rsid w:val="005F6639"/>
    <w:rsid w:val="00600A2F"/>
    <w:rsid w:val="0060143B"/>
    <w:rsid w:val="006023A6"/>
    <w:rsid w:val="00612B7E"/>
    <w:rsid w:val="00614AEF"/>
    <w:rsid w:val="00614E1C"/>
    <w:rsid w:val="006156DF"/>
    <w:rsid w:val="006224D7"/>
    <w:rsid w:val="00622857"/>
    <w:rsid w:val="00624163"/>
    <w:rsid w:val="006244DC"/>
    <w:rsid w:val="00626C44"/>
    <w:rsid w:val="00626CD0"/>
    <w:rsid w:val="00627D56"/>
    <w:rsid w:val="0063064B"/>
    <w:rsid w:val="0063180B"/>
    <w:rsid w:val="006372FC"/>
    <w:rsid w:val="00640091"/>
    <w:rsid w:val="006418EC"/>
    <w:rsid w:val="0064327E"/>
    <w:rsid w:val="00644B03"/>
    <w:rsid w:val="00645927"/>
    <w:rsid w:val="006471E6"/>
    <w:rsid w:val="00647364"/>
    <w:rsid w:val="006514A8"/>
    <w:rsid w:val="00651990"/>
    <w:rsid w:val="00653A87"/>
    <w:rsid w:val="00655430"/>
    <w:rsid w:val="00655F7A"/>
    <w:rsid w:val="00664FB9"/>
    <w:rsid w:val="00666654"/>
    <w:rsid w:val="00671B3F"/>
    <w:rsid w:val="00674D7A"/>
    <w:rsid w:val="00676ACF"/>
    <w:rsid w:val="00677511"/>
    <w:rsid w:val="0068061A"/>
    <w:rsid w:val="00680B84"/>
    <w:rsid w:val="006829B7"/>
    <w:rsid w:val="0068423B"/>
    <w:rsid w:val="00686D5E"/>
    <w:rsid w:val="00693B51"/>
    <w:rsid w:val="006A24F7"/>
    <w:rsid w:val="006A55B8"/>
    <w:rsid w:val="006A571A"/>
    <w:rsid w:val="006B0770"/>
    <w:rsid w:val="006B3E88"/>
    <w:rsid w:val="006B47DB"/>
    <w:rsid w:val="006B4C75"/>
    <w:rsid w:val="006B69FD"/>
    <w:rsid w:val="006C292A"/>
    <w:rsid w:val="006C400E"/>
    <w:rsid w:val="006C5214"/>
    <w:rsid w:val="006C6273"/>
    <w:rsid w:val="006C7AE8"/>
    <w:rsid w:val="006C7F99"/>
    <w:rsid w:val="006D22BA"/>
    <w:rsid w:val="006D4463"/>
    <w:rsid w:val="006D6D50"/>
    <w:rsid w:val="006D7232"/>
    <w:rsid w:val="006E202D"/>
    <w:rsid w:val="006E33AD"/>
    <w:rsid w:val="006E4BAB"/>
    <w:rsid w:val="006F3DD6"/>
    <w:rsid w:val="006F4893"/>
    <w:rsid w:val="006F72F1"/>
    <w:rsid w:val="00701452"/>
    <w:rsid w:val="00703DD8"/>
    <w:rsid w:val="007051D0"/>
    <w:rsid w:val="00706D1F"/>
    <w:rsid w:val="0071041E"/>
    <w:rsid w:val="00710DC8"/>
    <w:rsid w:val="007119B8"/>
    <w:rsid w:val="00714426"/>
    <w:rsid w:val="00714A28"/>
    <w:rsid w:val="00714F4B"/>
    <w:rsid w:val="007156BF"/>
    <w:rsid w:val="00715DCA"/>
    <w:rsid w:val="007177D0"/>
    <w:rsid w:val="00721978"/>
    <w:rsid w:val="00721B27"/>
    <w:rsid w:val="00721BF4"/>
    <w:rsid w:val="00727601"/>
    <w:rsid w:val="00730835"/>
    <w:rsid w:val="007343E9"/>
    <w:rsid w:val="00734E85"/>
    <w:rsid w:val="007350D7"/>
    <w:rsid w:val="00735926"/>
    <w:rsid w:val="00735A17"/>
    <w:rsid w:val="00737B9B"/>
    <w:rsid w:val="00741214"/>
    <w:rsid w:val="00741DD9"/>
    <w:rsid w:val="0074362A"/>
    <w:rsid w:val="0074457B"/>
    <w:rsid w:val="00745806"/>
    <w:rsid w:val="00745D64"/>
    <w:rsid w:val="00750D72"/>
    <w:rsid w:val="00750EB8"/>
    <w:rsid w:val="007510FD"/>
    <w:rsid w:val="00753B3A"/>
    <w:rsid w:val="007567AB"/>
    <w:rsid w:val="00762951"/>
    <w:rsid w:val="00763236"/>
    <w:rsid w:val="00767CCE"/>
    <w:rsid w:val="00771862"/>
    <w:rsid w:val="0077281F"/>
    <w:rsid w:val="00776FAA"/>
    <w:rsid w:val="007770A5"/>
    <w:rsid w:val="007815E6"/>
    <w:rsid w:val="00782F1D"/>
    <w:rsid w:val="00782F45"/>
    <w:rsid w:val="0078335C"/>
    <w:rsid w:val="00783C44"/>
    <w:rsid w:val="007852AA"/>
    <w:rsid w:val="00786B04"/>
    <w:rsid w:val="00786EEF"/>
    <w:rsid w:val="00787052"/>
    <w:rsid w:val="00791AFB"/>
    <w:rsid w:val="00791E9C"/>
    <w:rsid w:val="0079225C"/>
    <w:rsid w:val="00793980"/>
    <w:rsid w:val="00794780"/>
    <w:rsid w:val="00794CF3"/>
    <w:rsid w:val="0079521F"/>
    <w:rsid w:val="007955A5"/>
    <w:rsid w:val="007A429C"/>
    <w:rsid w:val="007A483C"/>
    <w:rsid w:val="007A4B40"/>
    <w:rsid w:val="007A4DAF"/>
    <w:rsid w:val="007B3F9B"/>
    <w:rsid w:val="007B44FD"/>
    <w:rsid w:val="007B4DD9"/>
    <w:rsid w:val="007B767F"/>
    <w:rsid w:val="007B7AFB"/>
    <w:rsid w:val="007B7D87"/>
    <w:rsid w:val="007C015C"/>
    <w:rsid w:val="007C04D4"/>
    <w:rsid w:val="007C30E6"/>
    <w:rsid w:val="007C4253"/>
    <w:rsid w:val="007C4CE1"/>
    <w:rsid w:val="007C4DEE"/>
    <w:rsid w:val="007D26BF"/>
    <w:rsid w:val="007D334C"/>
    <w:rsid w:val="007D7CDD"/>
    <w:rsid w:val="007E1698"/>
    <w:rsid w:val="007E198E"/>
    <w:rsid w:val="007E1F7F"/>
    <w:rsid w:val="007E374D"/>
    <w:rsid w:val="007E3F5B"/>
    <w:rsid w:val="007E7A8B"/>
    <w:rsid w:val="007F0167"/>
    <w:rsid w:val="007F2B93"/>
    <w:rsid w:val="007F3C40"/>
    <w:rsid w:val="007F3FB0"/>
    <w:rsid w:val="007F4D10"/>
    <w:rsid w:val="007F7AD6"/>
    <w:rsid w:val="008027EC"/>
    <w:rsid w:val="00803937"/>
    <w:rsid w:val="00805B2F"/>
    <w:rsid w:val="00805F78"/>
    <w:rsid w:val="008078BD"/>
    <w:rsid w:val="008079B1"/>
    <w:rsid w:val="00810E8B"/>
    <w:rsid w:val="00812538"/>
    <w:rsid w:val="0081725C"/>
    <w:rsid w:val="008172D1"/>
    <w:rsid w:val="00821B04"/>
    <w:rsid w:val="00822E2A"/>
    <w:rsid w:val="0082331A"/>
    <w:rsid w:val="0082358C"/>
    <w:rsid w:val="0082415A"/>
    <w:rsid w:val="00825C10"/>
    <w:rsid w:val="008276D6"/>
    <w:rsid w:val="00827E1D"/>
    <w:rsid w:val="0083090E"/>
    <w:rsid w:val="008326C3"/>
    <w:rsid w:val="0083306A"/>
    <w:rsid w:val="008365E7"/>
    <w:rsid w:val="0084055D"/>
    <w:rsid w:val="00841549"/>
    <w:rsid w:val="00842DAD"/>
    <w:rsid w:val="00843095"/>
    <w:rsid w:val="008431C1"/>
    <w:rsid w:val="00844BE8"/>
    <w:rsid w:val="00844EA9"/>
    <w:rsid w:val="00846CF7"/>
    <w:rsid w:val="00847767"/>
    <w:rsid w:val="00847AF8"/>
    <w:rsid w:val="0085000D"/>
    <w:rsid w:val="00850579"/>
    <w:rsid w:val="00851CE2"/>
    <w:rsid w:val="00853BF7"/>
    <w:rsid w:val="00854CAB"/>
    <w:rsid w:val="00857355"/>
    <w:rsid w:val="00857AA0"/>
    <w:rsid w:val="00861DB7"/>
    <w:rsid w:val="0086688D"/>
    <w:rsid w:val="00866CCA"/>
    <w:rsid w:val="00870E9B"/>
    <w:rsid w:val="0087137C"/>
    <w:rsid w:val="00871D60"/>
    <w:rsid w:val="0087368E"/>
    <w:rsid w:val="008742A3"/>
    <w:rsid w:val="00875DA4"/>
    <w:rsid w:val="0087716D"/>
    <w:rsid w:val="00877391"/>
    <w:rsid w:val="00881255"/>
    <w:rsid w:val="0088406C"/>
    <w:rsid w:val="00884BC2"/>
    <w:rsid w:val="008862B5"/>
    <w:rsid w:val="0089124D"/>
    <w:rsid w:val="0089130C"/>
    <w:rsid w:val="008919AF"/>
    <w:rsid w:val="00891C0A"/>
    <w:rsid w:val="008956F6"/>
    <w:rsid w:val="00895D44"/>
    <w:rsid w:val="00895FA6"/>
    <w:rsid w:val="008A1819"/>
    <w:rsid w:val="008A1D4A"/>
    <w:rsid w:val="008A3875"/>
    <w:rsid w:val="008A62BD"/>
    <w:rsid w:val="008B1443"/>
    <w:rsid w:val="008B354D"/>
    <w:rsid w:val="008B3D1E"/>
    <w:rsid w:val="008B62D6"/>
    <w:rsid w:val="008B7650"/>
    <w:rsid w:val="008C1227"/>
    <w:rsid w:val="008C13AD"/>
    <w:rsid w:val="008C34B7"/>
    <w:rsid w:val="008C604D"/>
    <w:rsid w:val="008C60F3"/>
    <w:rsid w:val="008C7712"/>
    <w:rsid w:val="008C79EF"/>
    <w:rsid w:val="008D17E4"/>
    <w:rsid w:val="008D1ED8"/>
    <w:rsid w:val="008D201B"/>
    <w:rsid w:val="008D26A3"/>
    <w:rsid w:val="008D434B"/>
    <w:rsid w:val="008D45CD"/>
    <w:rsid w:val="008D4B44"/>
    <w:rsid w:val="008D6099"/>
    <w:rsid w:val="008E1CB4"/>
    <w:rsid w:val="008E1F45"/>
    <w:rsid w:val="008E38B0"/>
    <w:rsid w:val="008E490A"/>
    <w:rsid w:val="008E68F2"/>
    <w:rsid w:val="008F1120"/>
    <w:rsid w:val="008F1341"/>
    <w:rsid w:val="008F1445"/>
    <w:rsid w:val="008F3522"/>
    <w:rsid w:val="008F661E"/>
    <w:rsid w:val="009004B9"/>
    <w:rsid w:val="00900951"/>
    <w:rsid w:val="00901700"/>
    <w:rsid w:val="00904A9A"/>
    <w:rsid w:val="00905A1E"/>
    <w:rsid w:val="00910CE9"/>
    <w:rsid w:val="009128F9"/>
    <w:rsid w:val="00914C75"/>
    <w:rsid w:val="00916E5B"/>
    <w:rsid w:val="009173E6"/>
    <w:rsid w:val="0091762C"/>
    <w:rsid w:val="009177C2"/>
    <w:rsid w:val="0092045A"/>
    <w:rsid w:val="00924050"/>
    <w:rsid w:val="00925C99"/>
    <w:rsid w:val="00932BBE"/>
    <w:rsid w:val="00934E00"/>
    <w:rsid w:val="00935DDC"/>
    <w:rsid w:val="0093643E"/>
    <w:rsid w:val="0093699C"/>
    <w:rsid w:val="00937795"/>
    <w:rsid w:val="00937B03"/>
    <w:rsid w:val="00940A19"/>
    <w:rsid w:val="00940E15"/>
    <w:rsid w:val="00941F24"/>
    <w:rsid w:val="0094245B"/>
    <w:rsid w:val="00945571"/>
    <w:rsid w:val="00945CB3"/>
    <w:rsid w:val="00946B9D"/>
    <w:rsid w:val="00947C86"/>
    <w:rsid w:val="009531EA"/>
    <w:rsid w:val="009547CF"/>
    <w:rsid w:val="0095490A"/>
    <w:rsid w:val="009561E4"/>
    <w:rsid w:val="0095632A"/>
    <w:rsid w:val="009564A3"/>
    <w:rsid w:val="00956747"/>
    <w:rsid w:val="00957721"/>
    <w:rsid w:val="00957D25"/>
    <w:rsid w:val="0096231A"/>
    <w:rsid w:val="00962617"/>
    <w:rsid w:val="00963770"/>
    <w:rsid w:val="0096475A"/>
    <w:rsid w:val="0096594F"/>
    <w:rsid w:val="00965AF1"/>
    <w:rsid w:val="00966074"/>
    <w:rsid w:val="009665CE"/>
    <w:rsid w:val="00966939"/>
    <w:rsid w:val="00966E73"/>
    <w:rsid w:val="009730C3"/>
    <w:rsid w:val="00974382"/>
    <w:rsid w:val="0097547C"/>
    <w:rsid w:val="0098345C"/>
    <w:rsid w:val="00984591"/>
    <w:rsid w:val="009860BC"/>
    <w:rsid w:val="009949A2"/>
    <w:rsid w:val="00994F8E"/>
    <w:rsid w:val="0099590C"/>
    <w:rsid w:val="00996577"/>
    <w:rsid w:val="009A1361"/>
    <w:rsid w:val="009A4804"/>
    <w:rsid w:val="009A59E0"/>
    <w:rsid w:val="009A62C6"/>
    <w:rsid w:val="009A6651"/>
    <w:rsid w:val="009B2675"/>
    <w:rsid w:val="009B2BEC"/>
    <w:rsid w:val="009B4682"/>
    <w:rsid w:val="009B758B"/>
    <w:rsid w:val="009C188F"/>
    <w:rsid w:val="009C2EF4"/>
    <w:rsid w:val="009C42B1"/>
    <w:rsid w:val="009C7097"/>
    <w:rsid w:val="009D0710"/>
    <w:rsid w:val="009D2375"/>
    <w:rsid w:val="009D38A4"/>
    <w:rsid w:val="009D5659"/>
    <w:rsid w:val="009D61DB"/>
    <w:rsid w:val="009D6B08"/>
    <w:rsid w:val="009E00EA"/>
    <w:rsid w:val="009E0380"/>
    <w:rsid w:val="009E07D5"/>
    <w:rsid w:val="009E1683"/>
    <w:rsid w:val="009E3D5A"/>
    <w:rsid w:val="009E4892"/>
    <w:rsid w:val="009E65DC"/>
    <w:rsid w:val="009F355C"/>
    <w:rsid w:val="009F4072"/>
    <w:rsid w:val="009F7C69"/>
    <w:rsid w:val="00A01462"/>
    <w:rsid w:val="00A0212E"/>
    <w:rsid w:val="00A03F3D"/>
    <w:rsid w:val="00A043E5"/>
    <w:rsid w:val="00A05C8F"/>
    <w:rsid w:val="00A06521"/>
    <w:rsid w:val="00A0713C"/>
    <w:rsid w:val="00A075AA"/>
    <w:rsid w:val="00A1154F"/>
    <w:rsid w:val="00A12421"/>
    <w:rsid w:val="00A12B8D"/>
    <w:rsid w:val="00A15372"/>
    <w:rsid w:val="00A1627A"/>
    <w:rsid w:val="00A16AA8"/>
    <w:rsid w:val="00A20628"/>
    <w:rsid w:val="00A235E3"/>
    <w:rsid w:val="00A23A20"/>
    <w:rsid w:val="00A24004"/>
    <w:rsid w:val="00A332DD"/>
    <w:rsid w:val="00A334FE"/>
    <w:rsid w:val="00A3454F"/>
    <w:rsid w:val="00A34870"/>
    <w:rsid w:val="00A416EF"/>
    <w:rsid w:val="00A418D4"/>
    <w:rsid w:val="00A4588C"/>
    <w:rsid w:val="00A45C17"/>
    <w:rsid w:val="00A46234"/>
    <w:rsid w:val="00A4684C"/>
    <w:rsid w:val="00A46BC0"/>
    <w:rsid w:val="00A46D9F"/>
    <w:rsid w:val="00A47661"/>
    <w:rsid w:val="00A51E13"/>
    <w:rsid w:val="00A56148"/>
    <w:rsid w:val="00A56E85"/>
    <w:rsid w:val="00A605EA"/>
    <w:rsid w:val="00A6153B"/>
    <w:rsid w:val="00A63BAB"/>
    <w:rsid w:val="00A65E42"/>
    <w:rsid w:val="00A669B4"/>
    <w:rsid w:val="00A67507"/>
    <w:rsid w:val="00A67A4E"/>
    <w:rsid w:val="00A70869"/>
    <w:rsid w:val="00A7212A"/>
    <w:rsid w:val="00A73571"/>
    <w:rsid w:val="00A7401A"/>
    <w:rsid w:val="00A83A37"/>
    <w:rsid w:val="00A85A80"/>
    <w:rsid w:val="00A867C9"/>
    <w:rsid w:val="00A91340"/>
    <w:rsid w:val="00A929E7"/>
    <w:rsid w:val="00A932F4"/>
    <w:rsid w:val="00A93AD6"/>
    <w:rsid w:val="00A95A9A"/>
    <w:rsid w:val="00A97C3E"/>
    <w:rsid w:val="00A97DB0"/>
    <w:rsid w:val="00AA0865"/>
    <w:rsid w:val="00AA0B74"/>
    <w:rsid w:val="00AA21FC"/>
    <w:rsid w:val="00AA3CCB"/>
    <w:rsid w:val="00AB246E"/>
    <w:rsid w:val="00AB3A7C"/>
    <w:rsid w:val="00AB483E"/>
    <w:rsid w:val="00AB4DFA"/>
    <w:rsid w:val="00AB6303"/>
    <w:rsid w:val="00AC16B4"/>
    <w:rsid w:val="00AC2946"/>
    <w:rsid w:val="00AC47C6"/>
    <w:rsid w:val="00AC54A1"/>
    <w:rsid w:val="00AD217B"/>
    <w:rsid w:val="00AD2379"/>
    <w:rsid w:val="00AD2BBF"/>
    <w:rsid w:val="00AD2FB2"/>
    <w:rsid w:val="00AD4017"/>
    <w:rsid w:val="00AD5CBF"/>
    <w:rsid w:val="00AD5CC7"/>
    <w:rsid w:val="00AD7444"/>
    <w:rsid w:val="00AE32D4"/>
    <w:rsid w:val="00AE5DF1"/>
    <w:rsid w:val="00AE716E"/>
    <w:rsid w:val="00AE7E58"/>
    <w:rsid w:val="00AF162E"/>
    <w:rsid w:val="00AF1676"/>
    <w:rsid w:val="00AF7243"/>
    <w:rsid w:val="00AF7B40"/>
    <w:rsid w:val="00B007BF"/>
    <w:rsid w:val="00B039F0"/>
    <w:rsid w:val="00B03A77"/>
    <w:rsid w:val="00B043CA"/>
    <w:rsid w:val="00B04DFA"/>
    <w:rsid w:val="00B05F1E"/>
    <w:rsid w:val="00B10276"/>
    <w:rsid w:val="00B10A07"/>
    <w:rsid w:val="00B10C78"/>
    <w:rsid w:val="00B140DF"/>
    <w:rsid w:val="00B14675"/>
    <w:rsid w:val="00B14C56"/>
    <w:rsid w:val="00B14E1A"/>
    <w:rsid w:val="00B16021"/>
    <w:rsid w:val="00B20C81"/>
    <w:rsid w:val="00B2279C"/>
    <w:rsid w:val="00B23E73"/>
    <w:rsid w:val="00B2758F"/>
    <w:rsid w:val="00B27787"/>
    <w:rsid w:val="00B306F0"/>
    <w:rsid w:val="00B31F97"/>
    <w:rsid w:val="00B3436D"/>
    <w:rsid w:val="00B37BD2"/>
    <w:rsid w:val="00B412AF"/>
    <w:rsid w:val="00B43081"/>
    <w:rsid w:val="00B43E52"/>
    <w:rsid w:val="00B43EE9"/>
    <w:rsid w:val="00B44A5F"/>
    <w:rsid w:val="00B44C59"/>
    <w:rsid w:val="00B5104F"/>
    <w:rsid w:val="00B5209A"/>
    <w:rsid w:val="00B62ED9"/>
    <w:rsid w:val="00B65CC8"/>
    <w:rsid w:val="00B70E41"/>
    <w:rsid w:val="00B71CF7"/>
    <w:rsid w:val="00B7297B"/>
    <w:rsid w:val="00B729CC"/>
    <w:rsid w:val="00B731D2"/>
    <w:rsid w:val="00B73A65"/>
    <w:rsid w:val="00B7477A"/>
    <w:rsid w:val="00B779F8"/>
    <w:rsid w:val="00B8337E"/>
    <w:rsid w:val="00B85E95"/>
    <w:rsid w:val="00B86765"/>
    <w:rsid w:val="00B86EC5"/>
    <w:rsid w:val="00B86F71"/>
    <w:rsid w:val="00B879AC"/>
    <w:rsid w:val="00B922FD"/>
    <w:rsid w:val="00B9233F"/>
    <w:rsid w:val="00B9283F"/>
    <w:rsid w:val="00B92D54"/>
    <w:rsid w:val="00B92EFA"/>
    <w:rsid w:val="00B931E3"/>
    <w:rsid w:val="00B95BCE"/>
    <w:rsid w:val="00B9639A"/>
    <w:rsid w:val="00B966E5"/>
    <w:rsid w:val="00BA0AD1"/>
    <w:rsid w:val="00BA5FD3"/>
    <w:rsid w:val="00BA6E82"/>
    <w:rsid w:val="00BB2D8A"/>
    <w:rsid w:val="00BB4C21"/>
    <w:rsid w:val="00BB5DD6"/>
    <w:rsid w:val="00BB6391"/>
    <w:rsid w:val="00BB6741"/>
    <w:rsid w:val="00BB69E0"/>
    <w:rsid w:val="00BB6F1D"/>
    <w:rsid w:val="00BB70B9"/>
    <w:rsid w:val="00BB767D"/>
    <w:rsid w:val="00BB7896"/>
    <w:rsid w:val="00BC2890"/>
    <w:rsid w:val="00BC305D"/>
    <w:rsid w:val="00BC79C4"/>
    <w:rsid w:val="00BD0830"/>
    <w:rsid w:val="00BD3CB4"/>
    <w:rsid w:val="00BD3E57"/>
    <w:rsid w:val="00BD4416"/>
    <w:rsid w:val="00BD729C"/>
    <w:rsid w:val="00BD7B03"/>
    <w:rsid w:val="00BE06DC"/>
    <w:rsid w:val="00BE07B1"/>
    <w:rsid w:val="00BE2501"/>
    <w:rsid w:val="00BE42BC"/>
    <w:rsid w:val="00BE517B"/>
    <w:rsid w:val="00BE5391"/>
    <w:rsid w:val="00BE6593"/>
    <w:rsid w:val="00BE687A"/>
    <w:rsid w:val="00BE7641"/>
    <w:rsid w:val="00BF3420"/>
    <w:rsid w:val="00BF4D5A"/>
    <w:rsid w:val="00BF61D2"/>
    <w:rsid w:val="00BF6697"/>
    <w:rsid w:val="00BF6C0D"/>
    <w:rsid w:val="00C01D31"/>
    <w:rsid w:val="00C02638"/>
    <w:rsid w:val="00C034AA"/>
    <w:rsid w:val="00C06447"/>
    <w:rsid w:val="00C07DDE"/>
    <w:rsid w:val="00C10B6A"/>
    <w:rsid w:val="00C21B8E"/>
    <w:rsid w:val="00C2346D"/>
    <w:rsid w:val="00C23FE5"/>
    <w:rsid w:val="00C254BC"/>
    <w:rsid w:val="00C260DD"/>
    <w:rsid w:val="00C2681C"/>
    <w:rsid w:val="00C30FD6"/>
    <w:rsid w:val="00C3602A"/>
    <w:rsid w:val="00C3642C"/>
    <w:rsid w:val="00C41F68"/>
    <w:rsid w:val="00C42549"/>
    <w:rsid w:val="00C42A2F"/>
    <w:rsid w:val="00C4764D"/>
    <w:rsid w:val="00C47C4E"/>
    <w:rsid w:val="00C513FF"/>
    <w:rsid w:val="00C52097"/>
    <w:rsid w:val="00C52656"/>
    <w:rsid w:val="00C5500A"/>
    <w:rsid w:val="00C570C9"/>
    <w:rsid w:val="00C615D0"/>
    <w:rsid w:val="00C6191C"/>
    <w:rsid w:val="00C63DEB"/>
    <w:rsid w:val="00C650A2"/>
    <w:rsid w:val="00C66664"/>
    <w:rsid w:val="00C71218"/>
    <w:rsid w:val="00C71410"/>
    <w:rsid w:val="00C729F6"/>
    <w:rsid w:val="00C73D1C"/>
    <w:rsid w:val="00C74836"/>
    <w:rsid w:val="00C749B4"/>
    <w:rsid w:val="00C7536B"/>
    <w:rsid w:val="00C763B6"/>
    <w:rsid w:val="00C814E2"/>
    <w:rsid w:val="00C82165"/>
    <w:rsid w:val="00C83255"/>
    <w:rsid w:val="00C84DE2"/>
    <w:rsid w:val="00C86096"/>
    <w:rsid w:val="00C90AE3"/>
    <w:rsid w:val="00C9303D"/>
    <w:rsid w:val="00C9469E"/>
    <w:rsid w:val="00CA1AE1"/>
    <w:rsid w:val="00CA1CF4"/>
    <w:rsid w:val="00CA1EA9"/>
    <w:rsid w:val="00CA235D"/>
    <w:rsid w:val="00CA308A"/>
    <w:rsid w:val="00CA3BBC"/>
    <w:rsid w:val="00CA4951"/>
    <w:rsid w:val="00CA5934"/>
    <w:rsid w:val="00CA5A54"/>
    <w:rsid w:val="00CB047E"/>
    <w:rsid w:val="00CB0FA2"/>
    <w:rsid w:val="00CB1B29"/>
    <w:rsid w:val="00CB34FB"/>
    <w:rsid w:val="00CB369B"/>
    <w:rsid w:val="00CB3A6C"/>
    <w:rsid w:val="00CB4882"/>
    <w:rsid w:val="00CB6141"/>
    <w:rsid w:val="00CC255A"/>
    <w:rsid w:val="00CC25DE"/>
    <w:rsid w:val="00CC6338"/>
    <w:rsid w:val="00CC6D7C"/>
    <w:rsid w:val="00CC76C0"/>
    <w:rsid w:val="00CC7F4E"/>
    <w:rsid w:val="00CD43C6"/>
    <w:rsid w:val="00CD7652"/>
    <w:rsid w:val="00CE4FAC"/>
    <w:rsid w:val="00CE57D8"/>
    <w:rsid w:val="00CE5BED"/>
    <w:rsid w:val="00CF00C3"/>
    <w:rsid w:val="00CF0999"/>
    <w:rsid w:val="00CF3D00"/>
    <w:rsid w:val="00CF7238"/>
    <w:rsid w:val="00CF7F34"/>
    <w:rsid w:val="00D02A93"/>
    <w:rsid w:val="00D05D36"/>
    <w:rsid w:val="00D13852"/>
    <w:rsid w:val="00D14D92"/>
    <w:rsid w:val="00D20ECE"/>
    <w:rsid w:val="00D2156A"/>
    <w:rsid w:val="00D2170D"/>
    <w:rsid w:val="00D27912"/>
    <w:rsid w:val="00D27A10"/>
    <w:rsid w:val="00D27AA4"/>
    <w:rsid w:val="00D30B60"/>
    <w:rsid w:val="00D32B06"/>
    <w:rsid w:val="00D358E6"/>
    <w:rsid w:val="00D3593D"/>
    <w:rsid w:val="00D3769B"/>
    <w:rsid w:val="00D408EC"/>
    <w:rsid w:val="00D41AD6"/>
    <w:rsid w:val="00D43563"/>
    <w:rsid w:val="00D43CE0"/>
    <w:rsid w:val="00D44D62"/>
    <w:rsid w:val="00D52C19"/>
    <w:rsid w:val="00D532B8"/>
    <w:rsid w:val="00D63A0C"/>
    <w:rsid w:val="00D6478A"/>
    <w:rsid w:val="00D65F4D"/>
    <w:rsid w:val="00D65F85"/>
    <w:rsid w:val="00D73CD5"/>
    <w:rsid w:val="00D7654C"/>
    <w:rsid w:val="00D7797A"/>
    <w:rsid w:val="00D81BC7"/>
    <w:rsid w:val="00D85E4F"/>
    <w:rsid w:val="00D860EC"/>
    <w:rsid w:val="00D86D52"/>
    <w:rsid w:val="00D87865"/>
    <w:rsid w:val="00D9091B"/>
    <w:rsid w:val="00D9238E"/>
    <w:rsid w:val="00D92A22"/>
    <w:rsid w:val="00D96D75"/>
    <w:rsid w:val="00D97CF7"/>
    <w:rsid w:val="00DA235E"/>
    <w:rsid w:val="00DA3000"/>
    <w:rsid w:val="00DA301D"/>
    <w:rsid w:val="00DA6131"/>
    <w:rsid w:val="00DB0E7D"/>
    <w:rsid w:val="00DB34DC"/>
    <w:rsid w:val="00DB372A"/>
    <w:rsid w:val="00DB3D79"/>
    <w:rsid w:val="00DB5DEC"/>
    <w:rsid w:val="00DB666D"/>
    <w:rsid w:val="00DC0701"/>
    <w:rsid w:val="00DC3BD1"/>
    <w:rsid w:val="00DC5C62"/>
    <w:rsid w:val="00DC5D6B"/>
    <w:rsid w:val="00DD4B65"/>
    <w:rsid w:val="00DD7E6A"/>
    <w:rsid w:val="00DE0DD9"/>
    <w:rsid w:val="00DE1B1C"/>
    <w:rsid w:val="00DE1EB0"/>
    <w:rsid w:val="00DE2444"/>
    <w:rsid w:val="00DE2A6F"/>
    <w:rsid w:val="00DE2A82"/>
    <w:rsid w:val="00DE66DA"/>
    <w:rsid w:val="00DE75A1"/>
    <w:rsid w:val="00DF05EB"/>
    <w:rsid w:val="00DF10FF"/>
    <w:rsid w:val="00DF388B"/>
    <w:rsid w:val="00DF5362"/>
    <w:rsid w:val="00DF73AB"/>
    <w:rsid w:val="00E00E67"/>
    <w:rsid w:val="00E022A5"/>
    <w:rsid w:val="00E0265B"/>
    <w:rsid w:val="00E02E8C"/>
    <w:rsid w:val="00E03B7C"/>
    <w:rsid w:val="00E03D27"/>
    <w:rsid w:val="00E052F4"/>
    <w:rsid w:val="00E06ACC"/>
    <w:rsid w:val="00E10088"/>
    <w:rsid w:val="00E128E6"/>
    <w:rsid w:val="00E14546"/>
    <w:rsid w:val="00E14F9C"/>
    <w:rsid w:val="00E17558"/>
    <w:rsid w:val="00E202A3"/>
    <w:rsid w:val="00E20445"/>
    <w:rsid w:val="00E21BE8"/>
    <w:rsid w:val="00E226A9"/>
    <w:rsid w:val="00E2281E"/>
    <w:rsid w:val="00E248C2"/>
    <w:rsid w:val="00E27C4A"/>
    <w:rsid w:val="00E341A3"/>
    <w:rsid w:val="00E35B4C"/>
    <w:rsid w:val="00E35F11"/>
    <w:rsid w:val="00E37312"/>
    <w:rsid w:val="00E37C73"/>
    <w:rsid w:val="00E418AE"/>
    <w:rsid w:val="00E41D07"/>
    <w:rsid w:val="00E41FBA"/>
    <w:rsid w:val="00E42E7D"/>
    <w:rsid w:val="00E43D2B"/>
    <w:rsid w:val="00E46178"/>
    <w:rsid w:val="00E46840"/>
    <w:rsid w:val="00E50AB8"/>
    <w:rsid w:val="00E511F3"/>
    <w:rsid w:val="00E53396"/>
    <w:rsid w:val="00E53813"/>
    <w:rsid w:val="00E539C3"/>
    <w:rsid w:val="00E56D73"/>
    <w:rsid w:val="00E57EE9"/>
    <w:rsid w:val="00E605E6"/>
    <w:rsid w:val="00E61308"/>
    <w:rsid w:val="00E659E1"/>
    <w:rsid w:val="00E720A7"/>
    <w:rsid w:val="00E75173"/>
    <w:rsid w:val="00E75A4D"/>
    <w:rsid w:val="00E76007"/>
    <w:rsid w:val="00E832D4"/>
    <w:rsid w:val="00E84AF0"/>
    <w:rsid w:val="00E85C31"/>
    <w:rsid w:val="00E87D3F"/>
    <w:rsid w:val="00E96BEA"/>
    <w:rsid w:val="00E975F8"/>
    <w:rsid w:val="00EA270B"/>
    <w:rsid w:val="00EA456E"/>
    <w:rsid w:val="00EB0D61"/>
    <w:rsid w:val="00EB2228"/>
    <w:rsid w:val="00EB25B9"/>
    <w:rsid w:val="00EB2946"/>
    <w:rsid w:val="00EB29AF"/>
    <w:rsid w:val="00EB480D"/>
    <w:rsid w:val="00EB495F"/>
    <w:rsid w:val="00EB6338"/>
    <w:rsid w:val="00EB6BC0"/>
    <w:rsid w:val="00EB70EF"/>
    <w:rsid w:val="00EC4310"/>
    <w:rsid w:val="00ED2758"/>
    <w:rsid w:val="00ED2F3E"/>
    <w:rsid w:val="00ED462A"/>
    <w:rsid w:val="00ED5DCE"/>
    <w:rsid w:val="00ED6DAA"/>
    <w:rsid w:val="00EE130A"/>
    <w:rsid w:val="00EE6653"/>
    <w:rsid w:val="00EE6F6E"/>
    <w:rsid w:val="00EE79AF"/>
    <w:rsid w:val="00EF1643"/>
    <w:rsid w:val="00EF3F69"/>
    <w:rsid w:val="00EF4E7D"/>
    <w:rsid w:val="00EF64C4"/>
    <w:rsid w:val="00F00749"/>
    <w:rsid w:val="00F008CF"/>
    <w:rsid w:val="00F00ACF"/>
    <w:rsid w:val="00F016E7"/>
    <w:rsid w:val="00F03DDB"/>
    <w:rsid w:val="00F040D0"/>
    <w:rsid w:val="00F042DC"/>
    <w:rsid w:val="00F062F8"/>
    <w:rsid w:val="00F11482"/>
    <w:rsid w:val="00F114B5"/>
    <w:rsid w:val="00F13185"/>
    <w:rsid w:val="00F17BAC"/>
    <w:rsid w:val="00F20EE4"/>
    <w:rsid w:val="00F20F70"/>
    <w:rsid w:val="00F22590"/>
    <w:rsid w:val="00F24383"/>
    <w:rsid w:val="00F27354"/>
    <w:rsid w:val="00F3002C"/>
    <w:rsid w:val="00F3228C"/>
    <w:rsid w:val="00F32762"/>
    <w:rsid w:val="00F343FC"/>
    <w:rsid w:val="00F347FA"/>
    <w:rsid w:val="00F35723"/>
    <w:rsid w:val="00F35BBA"/>
    <w:rsid w:val="00F35BFF"/>
    <w:rsid w:val="00F35FB8"/>
    <w:rsid w:val="00F36F3C"/>
    <w:rsid w:val="00F404E5"/>
    <w:rsid w:val="00F536C7"/>
    <w:rsid w:val="00F551B4"/>
    <w:rsid w:val="00F557D5"/>
    <w:rsid w:val="00F56262"/>
    <w:rsid w:val="00F562B4"/>
    <w:rsid w:val="00F6098E"/>
    <w:rsid w:val="00F618B7"/>
    <w:rsid w:val="00F61E41"/>
    <w:rsid w:val="00F63978"/>
    <w:rsid w:val="00F6546A"/>
    <w:rsid w:val="00F65E47"/>
    <w:rsid w:val="00F66022"/>
    <w:rsid w:val="00F712A2"/>
    <w:rsid w:val="00F72AD5"/>
    <w:rsid w:val="00F72C5A"/>
    <w:rsid w:val="00F72E4C"/>
    <w:rsid w:val="00F7774D"/>
    <w:rsid w:val="00F7782C"/>
    <w:rsid w:val="00F80787"/>
    <w:rsid w:val="00F85989"/>
    <w:rsid w:val="00F85C11"/>
    <w:rsid w:val="00F908A5"/>
    <w:rsid w:val="00F939EB"/>
    <w:rsid w:val="00F9733C"/>
    <w:rsid w:val="00FA1B22"/>
    <w:rsid w:val="00FA35A8"/>
    <w:rsid w:val="00FA37DA"/>
    <w:rsid w:val="00FA4479"/>
    <w:rsid w:val="00FA61F0"/>
    <w:rsid w:val="00FB17DD"/>
    <w:rsid w:val="00FB18DE"/>
    <w:rsid w:val="00FB5545"/>
    <w:rsid w:val="00FC11A6"/>
    <w:rsid w:val="00FC25A4"/>
    <w:rsid w:val="00FC2ABD"/>
    <w:rsid w:val="00FC7230"/>
    <w:rsid w:val="00FD1147"/>
    <w:rsid w:val="00FD2435"/>
    <w:rsid w:val="00FD2AC7"/>
    <w:rsid w:val="00FD3C29"/>
    <w:rsid w:val="00FD50B5"/>
    <w:rsid w:val="00FE0FF7"/>
    <w:rsid w:val="00FE1541"/>
    <w:rsid w:val="00FE30F9"/>
    <w:rsid w:val="00FE4103"/>
    <w:rsid w:val="00FF3141"/>
    <w:rsid w:val="00FF4BF3"/>
    <w:rsid w:val="00FF62CD"/>
    <w:rsid w:val="00FF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3B51EF"/>
  <w15:chartTrackingRefBased/>
  <w15:docId w15:val="{DC46A762-A4A5-4F2B-A426-2DF356903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B96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9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3B145A"/>
    <w:pPr>
      <w:widowControl w:val="0"/>
      <w:autoSpaceDE w:val="0"/>
      <w:autoSpaceDN w:val="0"/>
      <w:spacing w:after="0" w:line="240" w:lineRule="auto"/>
      <w:ind w:left="139"/>
      <w:outlineLvl w:val="1"/>
    </w:pPr>
    <w:rPr>
      <w:rFonts w:ascii="Carlito" w:eastAsia="Carlito" w:hAnsi="Carlito" w:cs="Carlito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12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A4DA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 w:bidi="hi-IN"/>
    </w:rPr>
  </w:style>
  <w:style w:type="paragraph" w:styleId="ListParagraph">
    <w:name w:val="List Paragraph"/>
    <w:basedOn w:val="Normal"/>
    <w:uiPriority w:val="34"/>
    <w:qFormat/>
    <w:rsid w:val="00916E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4C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C0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C0236"/>
    <w:rPr>
      <w:rFonts w:cs="Times New Roman"/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1"/>
    <w:rsid w:val="003B145A"/>
    <w:rPr>
      <w:rFonts w:ascii="Carlito" w:eastAsia="Carlito" w:hAnsi="Carlito" w:cs="Carlito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B145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B145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2279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E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639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FA61F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075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5AA"/>
  </w:style>
  <w:style w:type="paragraph" w:styleId="Footer">
    <w:name w:val="footer"/>
    <w:basedOn w:val="Normal"/>
    <w:link w:val="FooterChar"/>
    <w:uiPriority w:val="99"/>
    <w:unhideWhenUsed/>
    <w:rsid w:val="00A075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5AA"/>
  </w:style>
  <w:style w:type="paragraph" w:styleId="NoSpacing">
    <w:name w:val="No Spacing"/>
    <w:uiPriority w:val="1"/>
    <w:qFormat/>
    <w:rsid w:val="00B44C59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</w:style>
  <w:style w:type="table" w:styleId="LightList">
    <w:name w:val="Light List"/>
    <w:basedOn w:val="TableNormal"/>
    <w:uiPriority w:val="61"/>
    <w:semiHidden/>
    <w:unhideWhenUsed/>
    <w:rsid w:val="00B44C59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10B2D"/>
  </w:style>
  <w:style w:type="character" w:styleId="Strong">
    <w:name w:val="Strong"/>
    <w:basedOn w:val="DefaultParagraphFont"/>
    <w:uiPriority w:val="22"/>
    <w:qFormat/>
    <w:rsid w:val="000956CB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122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ParaText">
    <w:name w:val="Para_Text"/>
    <w:link w:val="ParaTextChar"/>
    <w:rsid w:val="00E76007"/>
    <w:pPr>
      <w:spacing w:before="120" w:after="0" w:line="240" w:lineRule="auto"/>
      <w:ind w:firstLine="360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ParaTextChar">
    <w:name w:val="Para_Text Char"/>
    <w:basedOn w:val="DefaultParagraphFont"/>
    <w:link w:val="ParaText"/>
    <w:rsid w:val="00E76007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64736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93AD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93AD6"/>
    <w:rPr>
      <w:rFonts w:ascii="Consolas" w:hAnsi="Consolas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5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2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41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39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06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20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4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22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7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1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022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13922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0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0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82706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8031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2D06A5E-527C-4B63-B05F-4FA1A2F367A6}">
  <we:reference id="wa200000368" version="1.0.0.0" store="en-US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ABFB4-5B9B-4682-9EDD-B5E099F13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1051</Words>
  <Characters>5997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Abhinandan</dc:creator>
  <cp:lastModifiedBy>Trupti Sudge</cp:lastModifiedBy>
  <cp:revision>2</cp:revision>
  <cp:lastPrinted>2025-01-24T12:21:00Z</cp:lastPrinted>
  <dcterms:created xsi:type="dcterms:W3CDTF">2025-03-07T10:31:00Z</dcterms:created>
  <dcterms:modified xsi:type="dcterms:W3CDTF">2025-03-07T10:31:00Z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08b5ab79fa545ddeec974c526b3958e53b415a8aa350cff512ea876fb80c799d</vt:lpwstr>
  </property>
  <property fmtid="{D5CDD505-2E9C-101B-9397-08002B2CF9AE}" pid="3" name="LE1">
    <vt:filetime>2024-12-17T11:50:39Z</vt:filetime>
  </property>
</Properties>
</file>