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68" w:rsidRPr="000966BF" w:rsidRDefault="00C94C68" w:rsidP="00C94C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25E">
        <w:rPr>
          <w:noProof/>
          <w:lang w:eastAsia="uk-UA"/>
        </w:rPr>
        <w:drawing>
          <wp:inline distT="0" distB="0" distL="0" distR="0" wp14:anchorId="40B44A48" wp14:editId="5F9289F7">
            <wp:extent cx="5849620" cy="3905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>F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igure </w:t>
      </w:r>
      <w:proofErr w:type="gramStart"/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4</w:t>
      </w:r>
      <w:proofErr w:type="gramEnd"/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– Cumulative </w:t>
      </w:r>
      <w:r w:rsidRPr="000966BF">
        <w:rPr>
          <w:rStyle w:val="rynqvb"/>
          <w:rFonts w:ascii="Times New Roman" w:hAnsi="Times New Roman" w:cs="Times New Roman"/>
          <w:sz w:val="24"/>
          <w:szCs w:val="24"/>
          <w:vertAlign w:val="superscript"/>
          <w:lang w:val="en"/>
        </w:rPr>
        <w:t>90</w:t>
      </w: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Sr 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activity</w:t>
      </w: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leached from a pine</w:t>
      </w: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wood ash sample 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with water, Bq</w:t>
      </w:r>
    </w:p>
    <w:p w:rsidR="00C94C68" w:rsidRPr="00AA525E" w:rsidRDefault="00C94C68" w:rsidP="00C94C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525E">
        <w:rPr>
          <w:noProof/>
          <w:lang w:eastAsia="uk-UA"/>
        </w:rPr>
        <w:drawing>
          <wp:inline distT="0" distB="0" distL="0" distR="0" wp14:anchorId="4CEF7F62" wp14:editId="1AF6BAC1">
            <wp:extent cx="5796915" cy="409698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94C68" w:rsidRPr="000966BF" w:rsidRDefault="00C94C68" w:rsidP="00C94C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>F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igure </w:t>
      </w:r>
      <w:proofErr w:type="gramStart"/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5</w:t>
      </w:r>
      <w:proofErr w:type="gramEnd"/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– Cumulative </w:t>
      </w:r>
      <w:r w:rsidRPr="000966BF">
        <w:rPr>
          <w:rStyle w:val="rynqvb"/>
          <w:rFonts w:ascii="Times New Roman" w:hAnsi="Times New Roman" w:cs="Times New Roman"/>
          <w:sz w:val="24"/>
          <w:szCs w:val="24"/>
          <w:vertAlign w:val="superscript"/>
          <w:lang w:val="en"/>
        </w:rPr>
        <w:t>90</w:t>
      </w: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Sr 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activity</w:t>
      </w: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leached from a 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forest litter</w:t>
      </w:r>
      <w:r w:rsidRPr="000966BF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ash sample 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with water, Bq</w:t>
      </w:r>
    </w:p>
    <w:p w:rsidR="00C94C68" w:rsidRDefault="00C94C68" w:rsidP="00C94C68">
      <w:pPr>
        <w:spacing w:after="0" w:line="360" w:lineRule="auto"/>
        <w:jc w:val="both"/>
        <w:rPr>
          <w:rStyle w:val="rynqvb"/>
          <w:rFonts w:ascii="Times New Roman" w:hAnsi="Times New Roman"/>
          <w:sz w:val="24"/>
          <w:szCs w:val="24"/>
          <w:lang w:val="en"/>
        </w:rPr>
      </w:pPr>
      <w:r w:rsidRPr="00AA525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uk-UA"/>
        </w:rPr>
        <w:lastRenderedPageBreak/>
        <w:drawing>
          <wp:inline distT="0" distB="0" distL="0" distR="0" wp14:anchorId="313BCC86" wp14:editId="5E2209C5">
            <wp:extent cx="6309360" cy="3939394"/>
            <wp:effectExtent l="0" t="0" r="0" b="4445"/>
            <wp:docPr id="81499840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F08A2-D1C0-484A-AC86-1FECB5BAF2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Figure </w:t>
      </w:r>
      <w:r>
        <w:rPr>
          <w:rStyle w:val="rynqvb"/>
          <w:rFonts w:ascii="Times New Roman" w:hAnsi="Times New Roman"/>
          <w:sz w:val="24"/>
          <w:szCs w:val="24"/>
          <w:lang w:val="en"/>
        </w:rPr>
        <w:t>7 -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 Dynamics of change in specific activity of </w:t>
      </w:r>
      <w:r w:rsidRPr="00637060">
        <w:rPr>
          <w:rStyle w:val="rynqvb"/>
          <w:rFonts w:ascii="Times New Roman" w:hAnsi="Times New Roman"/>
          <w:sz w:val="24"/>
          <w:szCs w:val="24"/>
          <w:vertAlign w:val="superscript"/>
          <w:lang w:val="en"/>
        </w:rPr>
        <w:t>90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Sr in </w:t>
      </w:r>
      <w:r>
        <w:rPr>
          <w:rStyle w:val="rynqvb"/>
          <w:rFonts w:ascii="Times New Roman" w:hAnsi="Times New Roman"/>
          <w:sz w:val="24"/>
          <w:szCs w:val="24"/>
          <w:lang w:val="en"/>
        </w:rPr>
        <w:t xml:space="preserve">drilled 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well </w:t>
      </w:r>
      <w:r w:rsidRPr="00D54DC8">
        <w:rPr>
          <w:rStyle w:val="rynqvb"/>
          <w:rFonts w:ascii="Times New Roman" w:hAnsi="Times New Roman"/>
          <w:sz w:val="24"/>
          <w:szCs w:val="24"/>
          <w:lang w:val="en"/>
        </w:rPr>
        <w:t>K-</w:t>
      </w:r>
      <w:r>
        <w:rPr>
          <w:rStyle w:val="rynqvb"/>
          <w:rFonts w:ascii="Times New Roman" w:hAnsi="Times New Roman"/>
          <w:sz w:val="24"/>
          <w:szCs w:val="24"/>
          <w:lang w:val="en"/>
        </w:rPr>
        <w:t>2/1, located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 downstream of groundwater flow from the burn site in 2020 (according to data from the </w:t>
      </w:r>
      <w:r>
        <w:rPr>
          <w:rStyle w:val="rynqvb"/>
          <w:rFonts w:ascii="Times New Roman" w:hAnsi="Times New Roman"/>
          <w:sz w:val="24"/>
          <w:szCs w:val="24"/>
          <w:lang w:val="en"/>
        </w:rPr>
        <w:t xml:space="preserve">SSE </w:t>
      </w:r>
      <w:proofErr w:type="spellStart"/>
      <w:r>
        <w:rPr>
          <w:rStyle w:val="rynqvb"/>
          <w:rFonts w:ascii="Times New Roman" w:hAnsi="Times New Roman"/>
          <w:sz w:val="24"/>
          <w:szCs w:val="24"/>
          <w:lang w:val="en"/>
        </w:rPr>
        <w:t>Ecocentre</w:t>
      </w:r>
      <w:proofErr w:type="spellEnd"/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) </w:t>
      </w:r>
    </w:p>
    <w:p w:rsidR="00C94C68" w:rsidRDefault="00C94C68" w:rsidP="00C94C68">
      <w:pPr>
        <w:spacing w:after="0" w:line="360" w:lineRule="auto"/>
        <w:jc w:val="both"/>
        <w:rPr>
          <w:rStyle w:val="rynqvb"/>
          <w:rFonts w:ascii="Times New Roman" w:hAnsi="Times New Roman"/>
          <w:sz w:val="24"/>
          <w:szCs w:val="24"/>
          <w:lang w:val="en"/>
        </w:rPr>
      </w:pPr>
      <w:r w:rsidRPr="00AA525E">
        <w:rPr>
          <w:rFonts w:ascii="Times New Roman" w:hAnsi="Times New Roman" w:cs="Times New Roman"/>
          <w:b/>
          <w:bCs/>
          <w:noProof/>
          <w:color w:val="FFFFFF" w:themeColor="background1"/>
          <w:sz w:val="24"/>
          <w:szCs w:val="24"/>
          <w:lang w:eastAsia="uk-UA"/>
          <w14:textFill>
            <w14:noFill/>
          </w14:textFill>
        </w:rPr>
        <w:drawing>
          <wp:inline distT="0" distB="0" distL="0" distR="0" wp14:anchorId="68DD72DC" wp14:editId="128C6054">
            <wp:extent cx="6119495" cy="3792617"/>
            <wp:effectExtent l="0" t="0" r="0" b="0"/>
            <wp:docPr id="53672286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5B99576-0A38-45FF-937C-B97F335EB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4C68" w:rsidRDefault="00C94C68" w:rsidP="00C94C68">
      <w:pPr>
        <w:pStyle w:val="ListParagraph1"/>
        <w:spacing w:line="360" w:lineRule="auto"/>
        <w:ind w:left="0"/>
        <w:jc w:val="both"/>
        <w:rPr>
          <w:rStyle w:val="rynqvb"/>
          <w:rFonts w:ascii="Times New Roman" w:hAnsi="Times New Roman"/>
          <w:sz w:val="24"/>
          <w:szCs w:val="24"/>
          <w:lang w:val="en"/>
        </w:rPr>
      </w:pP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Figure </w:t>
      </w:r>
      <w:r>
        <w:rPr>
          <w:rStyle w:val="rynqvb"/>
          <w:rFonts w:ascii="Times New Roman" w:hAnsi="Times New Roman"/>
          <w:sz w:val="24"/>
          <w:szCs w:val="24"/>
          <w:lang w:val="en"/>
        </w:rPr>
        <w:t>8 -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 Dynamics of change in specific activity of </w:t>
      </w:r>
      <w:r w:rsidRPr="00637060">
        <w:rPr>
          <w:rStyle w:val="rynqvb"/>
          <w:rFonts w:ascii="Times New Roman" w:hAnsi="Times New Roman"/>
          <w:sz w:val="24"/>
          <w:szCs w:val="24"/>
          <w:vertAlign w:val="superscript"/>
          <w:lang w:val="en"/>
        </w:rPr>
        <w:t>90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Sr in </w:t>
      </w:r>
      <w:r>
        <w:rPr>
          <w:rStyle w:val="rynqvb"/>
          <w:rFonts w:ascii="Times New Roman" w:hAnsi="Times New Roman"/>
          <w:sz w:val="24"/>
          <w:szCs w:val="24"/>
          <w:lang w:val="en"/>
        </w:rPr>
        <w:t xml:space="preserve">drilled 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well </w:t>
      </w:r>
      <w:r>
        <w:rPr>
          <w:rStyle w:val="rynqvb"/>
          <w:rFonts w:ascii="Times New Roman" w:hAnsi="Times New Roman"/>
          <w:sz w:val="24"/>
          <w:szCs w:val="24"/>
          <w:lang w:val="en"/>
        </w:rPr>
        <w:t>K-2/2, located</w:t>
      </w:r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 xml:space="preserve"> downstream of groundwater flow from the burn site in 2020 (according to data from the </w:t>
      </w:r>
      <w:r>
        <w:rPr>
          <w:rStyle w:val="rynqvb"/>
          <w:rFonts w:ascii="Times New Roman" w:hAnsi="Times New Roman"/>
          <w:sz w:val="24"/>
          <w:szCs w:val="24"/>
          <w:lang w:val="en"/>
        </w:rPr>
        <w:t xml:space="preserve">SSE </w:t>
      </w:r>
      <w:proofErr w:type="spellStart"/>
      <w:r>
        <w:rPr>
          <w:rStyle w:val="rynqvb"/>
          <w:rFonts w:ascii="Times New Roman" w:hAnsi="Times New Roman"/>
          <w:sz w:val="24"/>
          <w:szCs w:val="24"/>
          <w:lang w:val="en"/>
        </w:rPr>
        <w:t>Ecocentre</w:t>
      </w:r>
      <w:proofErr w:type="spellEnd"/>
      <w:r w:rsidRPr="00B209B8">
        <w:rPr>
          <w:rStyle w:val="rynqvb"/>
          <w:rFonts w:ascii="Times New Roman" w:hAnsi="Times New Roman"/>
          <w:sz w:val="24"/>
          <w:szCs w:val="24"/>
          <w:lang w:val="en"/>
        </w:rPr>
        <w:t>)</w:t>
      </w:r>
    </w:p>
    <w:p w:rsidR="00C9704E" w:rsidRPr="00C94C68" w:rsidRDefault="00C9704E">
      <w:pPr>
        <w:rPr>
          <w:lang w:val="en"/>
        </w:rPr>
      </w:pPr>
      <w:bookmarkStart w:id="0" w:name="_GoBack"/>
      <w:bookmarkEnd w:id="0"/>
    </w:p>
    <w:sectPr w:rsidR="00C9704E" w:rsidRPr="00C9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A"/>
    <w:rsid w:val="002A755A"/>
    <w:rsid w:val="00C94C68"/>
    <w:rsid w:val="00C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9066-1AA2-44AB-80EB-27B49D28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C94C68"/>
  </w:style>
  <w:style w:type="paragraph" w:customStyle="1" w:styleId="ListParagraph1">
    <w:name w:val="List Paragraph1"/>
    <w:basedOn w:val="a"/>
    <w:rsid w:val="00C94C68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ZET-ME\&#1044;&#1086;&#1082;&#1091;&#1084;&#1077;&#1085;&#1090;&#1099;\Write\an%20paper\2025_MIP_ASHES\Samples_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ZET-ME\&#1044;&#1086;&#1082;&#1091;&#1084;&#1077;&#1085;&#1090;&#1099;\Write\an%20paper\2025_MIP_ASHES\Samples_1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92701209080202"/>
          <c:y val="2.8207987014415434E-2"/>
          <c:w val="0.84051741822195047"/>
          <c:h val="0.86528313015880065"/>
        </c:manualLayout>
      </c:layout>
      <c:scatterChart>
        <c:scatterStyle val="lineMarker"/>
        <c:varyColors val="0"/>
        <c:ser>
          <c:idx val="0"/>
          <c:order val="0"/>
          <c:tx>
            <c:strRef>
              <c:f>Cumulate!$BB$1</c:f>
              <c:strCache>
                <c:ptCount val="1"/>
                <c:pt idx="0">
                  <c:v>S. II</c:v>
                </c:pt>
              </c:strCache>
            </c:strRef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Cumulate!$BA$2:$BA$61</c:f>
              <c:numCache>
                <c:formatCode>General</c:formatCode>
                <c:ptCount val="60"/>
                <c:pt idx="0">
                  <c:v>3.39</c:v>
                </c:pt>
                <c:pt idx="1">
                  <c:v>8.5</c:v>
                </c:pt>
                <c:pt idx="2">
                  <c:v>13.32</c:v>
                </c:pt>
                <c:pt idx="3">
                  <c:v>18.350000000000001</c:v>
                </c:pt>
                <c:pt idx="4">
                  <c:v>23.34</c:v>
                </c:pt>
                <c:pt idx="5">
                  <c:v>43.53</c:v>
                </c:pt>
                <c:pt idx="6">
                  <c:v>62.64</c:v>
                </c:pt>
                <c:pt idx="7">
                  <c:v>83.85</c:v>
                </c:pt>
                <c:pt idx="8">
                  <c:v>104.45</c:v>
                </c:pt>
                <c:pt idx="9">
                  <c:v>121.13</c:v>
                </c:pt>
                <c:pt idx="10">
                  <c:v>3.79</c:v>
                </c:pt>
                <c:pt idx="11">
                  <c:v>8.02</c:v>
                </c:pt>
                <c:pt idx="12">
                  <c:v>12.91</c:v>
                </c:pt>
                <c:pt idx="13">
                  <c:v>17.899999999999999</c:v>
                </c:pt>
                <c:pt idx="14">
                  <c:v>22.85</c:v>
                </c:pt>
                <c:pt idx="15">
                  <c:v>43.07</c:v>
                </c:pt>
                <c:pt idx="16">
                  <c:v>62.59</c:v>
                </c:pt>
                <c:pt idx="17">
                  <c:v>83.15</c:v>
                </c:pt>
                <c:pt idx="18">
                  <c:v>103.54</c:v>
                </c:pt>
                <c:pt idx="19">
                  <c:v>124.37</c:v>
                </c:pt>
                <c:pt idx="20">
                  <c:v>3.76</c:v>
                </c:pt>
                <c:pt idx="21">
                  <c:v>8.7899999999999991</c:v>
                </c:pt>
                <c:pt idx="22">
                  <c:v>13.76</c:v>
                </c:pt>
                <c:pt idx="23">
                  <c:v>18.71</c:v>
                </c:pt>
                <c:pt idx="24">
                  <c:v>23.69</c:v>
                </c:pt>
                <c:pt idx="25">
                  <c:v>43.31</c:v>
                </c:pt>
                <c:pt idx="26">
                  <c:v>62.6</c:v>
                </c:pt>
                <c:pt idx="27">
                  <c:v>82.06</c:v>
                </c:pt>
                <c:pt idx="28">
                  <c:v>103.39</c:v>
                </c:pt>
                <c:pt idx="29">
                  <c:v>124.67</c:v>
                </c:pt>
                <c:pt idx="30">
                  <c:v>3.82</c:v>
                </c:pt>
                <c:pt idx="31">
                  <c:v>8.76</c:v>
                </c:pt>
                <c:pt idx="32">
                  <c:v>13.73</c:v>
                </c:pt>
                <c:pt idx="33">
                  <c:v>18.690000000000001</c:v>
                </c:pt>
                <c:pt idx="34">
                  <c:v>23.66</c:v>
                </c:pt>
                <c:pt idx="35">
                  <c:v>45.14</c:v>
                </c:pt>
                <c:pt idx="36">
                  <c:v>64.209999999999994</c:v>
                </c:pt>
                <c:pt idx="37">
                  <c:v>84.05</c:v>
                </c:pt>
                <c:pt idx="38">
                  <c:v>102.91</c:v>
                </c:pt>
                <c:pt idx="39">
                  <c:v>123.17</c:v>
                </c:pt>
                <c:pt idx="40">
                  <c:v>3.82</c:v>
                </c:pt>
                <c:pt idx="41">
                  <c:v>8.76</c:v>
                </c:pt>
                <c:pt idx="42">
                  <c:v>13.73</c:v>
                </c:pt>
                <c:pt idx="43">
                  <c:v>18.690000000000001</c:v>
                </c:pt>
                <c:pt idx="44">
                  <c:v>23.66</c:v>
                </c:pt>
                <c:pt idx="45">
                  <c:v>45.14</c:v>
                </c:pt>
                <c:pt idx="46">
                  <c:v>64.209999999999994</c:v>
                </c:pt>
                <c:pt idx="47">
                  <c:v>84.05</c:v>
                </c:pt>
                <c:pt idx="48">
                  <c:v>102.91</c:v>
                </c:pt>
                <c:pt idx="49">
                  <c:v>123.17</c:v>
                </c:pt>
                <c:pt idx="50">
                  <c:v>3.27</c:v>
                </c:pt>
                <c:pt idx="51">
                  <c:v>8.52</c:v>
                </c:pt>
                <c:pt idx="52">
                  <c:v>12.88</c:v>
                </c:pt>
                <c:pt idx="53">
                  <c:v>17.87</c:v>
                </c:pt>
                <c:pt idx="54">
                  <c:v>22.86</c:v>
                </c:pt>
                <c:pt idx="55">
                  <c:v>42.97</c:v>
                </c:pt>
                <c:pt idx="56">
                  <c:v>63.95</c:v>
                </c:pt>
                <c:pt idx="57">
                  <c:v>84.44</c:v>
                </c:pt>
                <c:pt idx="58">
                  <c:v>104.03</c:v>
                </c:pt>
                <c:pt idx="59">
                  <c:v>121.39</c:v>
                </c:pt>
              </c:numCache>
            </c:numRef>
          </c:xVal>
          <c:yVal>
            <c:numRef>
              <c:f>Cumulate!$BB$2:$BB$61</c:f>
              <c:numCache>
                <c:formatCode>General</c:formatCode>
                <c:ptCount val="60"/>
                <c:pt idx="0">
                  <c:v>2.64</c:v>
                </c:pt>
                <c:pt idx="1">
                  <c:v>7.66</c:v>
                </c:pt>
                <c:pt idx="2">
                  <c:v>11.35</c:v>
                </c:pt>
                <c:pt idx="3">
                  <c:v>16.73</c:v>
                </c:pt>
                <c:pt idx="4">
                  <c:v>21.18</c:v>
                </c:pt>
                <c:pt idx="5">
                  <c:v>24.91</c:v>
                </c:pt>
                <c:pt idx="6">
                  <c:v>26.85</c:v>
                </c:pt>
                <c:pt idx="7">
                  <c:v>28.6</c:v>
                </c:pt>
                <c:pt idx="8">
                  <c:v>29.610000000000003</c:v>
                </c:pt>
                <c:pt idx="9">
                  <c:v>30.290000000000003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BFA-4C92-ACAE-B51102C8BF2E}"/>
            </c:ext>
          </c:extLst>
        </c:ser>
        <c:ser>
          <c:idx val="1"/>
          <c:order val="1"/>
          <c:tx>
            <c:strRef>
              <c:f>Cumulate!$BC$1</c:f>
              <c:strCache>
                <c:ptCount val="1"/>
                <c:pt idx="0">
                  <c:v>S. III</c:v>
                </c:pt>
              </c:strCache>
            </c:strRef>
          </c:tx>
          <c:spPr>
            <a:ln w="19050" cap="rnd">
              <a:solidFill>
                <a:schemeClr val="accent2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Cumulate!$BA$2:$BA$61</c:f>
              <c:numCache>
                <c:formatCode>General</c:formatCode>
                <c:ptCount val="60"/>
                <c:pt idx="0">
                  <c:v>3.39</c:v>
                </c:pt>
                <c:pt idx="1">
                  <c:v>8.5</c:v>
                </c:pt>
                <c:pt idx="2">
                  <c:v>13.32</c:v>
                </c:pt>
                <c:pt idx="3">
                  <c:v>18.350000000000001</c:v>
                </c:pt>
                <c:pt idx="4">
                  <c:v>23.34</c:v>
                </c:pt>
                <c:pt idx="5">
                  <c:v>43.53</c:v>
                </c:pt>
                <c:pt idx="6">
                  <c:v>62.64</c:v>
                </c:pt>
                <c:pt idx="7">
                  <c:v>83.85</c:v>
                </c:pt>
                <c:pt idx="8">
                  <c:v>104.45</c:v>
                </c:pt>
                <c:pt idx="9">
                  <c:v>121.13</c:v>
                </c:pt>
                <c:pt idx="10">
                  <c:v>3.79</c:v>
                </c:pt>
                <c:pt idx="11">
                  <c:v>8.02</c:v>
                </c:pt>
                <c:pt idx="12">
                  <c:v>12.91</c:v>
                </c:pt>
                <c:pt idx="13">
                  <c:v>17.899999999999999</c:v>
                </c:pt>
                <c:pt idx="14">
                  <c:v>22.85</c:v>
                </c:pt>
                <c:pt idx="15">
                  <c:v>43.07</c:v>
                </c:pt>
                <c:pt idx="16">
                  <c:v>62.59</c:v>
                </c:pt>
                <c:pt idx="17">
                  <c:v>83.15</c:v>
                </c:pt>
                <c:pt idx="18">
                  <c:v>103.54</c:v>
                </c:pt>
                <c:pt idx="19">
                  <c:v>124.37</c:v>
                </c:pt>
                <c:pt idx="20">
                  <c:v>3.76</c:v>
                </c:pt>
                <c:pt idx="21">
                  <c:v>8.7899999999999991</c:v>
                </c:pt>
                <c:pt idx="22">
                  <c:v>13.76</c:v>
                </c:pt>
                <c:pt idx="23">
                  <c:v>18.71</c:v>
                </c:pt>
                <c:pt idx="24">
                  <c:v>23.69</c:v>
                </c:pt>
                <c:pt idx="25">
                  <c:v>43.31</c:v>
                </c:pt>
                <c:pt idx="26">
                  <c:v>62.6</c:v>
                </c:pt>
                <c:pt idx="27">
                  <c:v>82.06</c:v>
                </c:pt>
                <c:pt idx="28">
                  <c:v>103.39</c:v>
                </c:pt>
                <c:pt idx="29">
                  <c:v>124.67</c:v>
                </c:pt>
                <c:pt idx="30">
                  <c:v>3.82</c:v>
                </c:pt>
                <c:pt idx="31">
                  <c:v>8.76</c:v>
                </c:pt>
                <c:pt idx="32">
                  <c:v>13.73</c:v>
                </c:pt>
                <c:pt idx="33">
                  <c:v>18.690000000000001</c:v>
                </c:pt>
                <c:pt idx="34">
                  <c:v>23.66</c:v>
                </c:pt>
                <c:pt idx="35">
                  <c:v>45.14</c:v>
                </c:pt>
                <c:pt idx="36">
                  <c:v>64.209999999999994</c:v>
                </c:pt>
                <c:pt idx="37">
                  <c:v>84.05</c:v>
                </c:pt>
                <c:pt idx="38">
                  <c:v>102.91</c:v>
                </c:pt>
                <c:pt idx="39">
                  <c:v>123.17</c:v>
                </c:pt>
                <c:pt idx="40">
                  <c:v>3.82</c:v>
                </c:pt>
                <c:pt idx="41">
                  <c:v>8.76</c:v>
                </c:pt>
                <c:pt idx="42">
                  <c:v>13.73</c:v>
                </c:pt>
                <c:pt idx="43">
                  <c:v>18.690000000000001</c:v>
                </c:pt>
                <c:pt idx="44">
                  <c:v>23.66</c:v>
                </c:pt>
                <c:pt idx="45">
                  <c:v>45.14</c:v>
                </c:pt>
                <c:pt idx="46">
                  <c:v>64.209999999999994</c:v>
                </c:pt>
                <c:pt idx="47">
                  <c:v>84.05</c:v>
                </c:pt>
                <c:pt idx="48">
                  <c:v>102.91</c:v>
                </c:pt>
                <c:pt idx="49">
                  <c:v>123.17</c:v>
                </c:pt>
                <c:pt idx="50">
                  <c:v>3.27</c:v>
                </c:pt>
                <c:pt idx="51">
                  <c:v>8.52</c:v>
                </c:pt>
                <c:pt idx="52">
                  <c:v>12.88</c:v>
                </c:pt>
                <c:pt idx="53">
                  <c:v>17.87</c:v>
                </c:pt>
                <c:pt idx="54">
                  <c:v>22.86</c:v>
                </c:pt>
                <c:pt idx="55">
                  <c:v>42.97</c:v>
                </c:pt>
                <c:pt idx="56">
                  <c:v>63.95</c:v>
                </c:pt>
                <c:pt idx="57">
                  <c:v>84.44</c:v>
                </c:pt>
                <c:pt idx="58">
                  <c:v>104.03</c:v>
                </c:pt>
                <c:pt idx="59">
                  <c:v>121.39</c:v>
                </c:pt>
              </c:numCache>
            </c:numRef>
          </c:xVal>
          <c:yVal>
            <c:numRef>
              <c:f>Cumulate!$BC$2:$BC$61</c:f>
              <c:numCache>
                <c:formatCode>General</c:formatCode>
                <c:ptCount val="60"/>
                <c:pt idx="10">
                  <c:v>2.37</c:v>
                </c:pt>
                <c:pt idx="11">
                  <c:v>6.93</c:v>
                </c:pt>
                <c:pt idx="12">
                  <c:v>11.719999999999999</c:v>
                </c:pt>
                <c:pt idx="13">
                  <c:v>13.409999999999998</c:v>
                </c:pt>
                <c:pt idx="14">
                  <c:v>14.089999999999998</c:v>
                </c:pt>
                <c:pt idx="15">
                  <c:v>15.829999999999998</c:v>
                </c:pt>
                <c:pt idx="16">
                  <c:v>16.529999999999998</c:v>
                </c:pt>
                <c:pt idx="17">
                  <c:v>17.049999999999997</c:v>
                </c:pt>
                <c:pt idx="18">
                  <c:v>17.499999999999996</c:v>
                </c:pt>
                <c:pt idx="19">
                  <c:v>17.879999999999995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BFA-4C92-ACAE-B51102C8BF2E}"/>
            </c:ext>
          </c:extLst>
        </c:ser>
        <c:ser>
          <c:idx val="2"/>
          <c:order val="2"/>
          <c:tx>
            <c:strRef>
              <c:f>Cumulate!$BD$1</c:f>
              <c:strCache>
                <c:ptCount val="1"/>
                <c:pt idx="0">
                  <c:v>S. IV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triangle"/>
            <c:size val="5"/>
            <c:spPr>
              <a:solidFill>
                <a:schemeClr val="accent3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Cumulate!$BA$2:$BA$61</c:f>
              <c:numCache>
                <c:formatCode>General</c:formatCode>
                <c:ptCount val="60"/>
                <c:pt idx="0">
                  <c:v>3.39</c:v>
                </c:pt>
                <c:pt idx="1">
                  <c:v>8.5</c:v>
                </c:pt>
                <c:pt idx="2">
                  <c:v>13.32</c:v>
                </c:pt>
                <c:pt idx="3">
                  <c:v>18.350000000000001</c:v>
                </c:pt>
                <c:pt idx="4">
                  <c:v>23.34</c:v>
                </c:pt>
                <c:pt idx="5">
                  <c:v>43.53</c:v>
                </c:pt>
                <c:pt idx="6">
                  <c:v>62.64</c:v>
                </c:pt>
                <c:pt idx="7">
                  <c:v>83.85</c:v>
                </c:pt>
                <c:pt idx="8">
                  <c:v>104.45</c:v>
                </c:pt>
                <c:pt idx="9">
                  <c:v>121.13</c:v>
                </c:pt>
                <c:pt idx="10">
                  <c:v>3.79</c:v>
                </c:pt>
                <c:pt idx="11">
                  <c:v>8.02</c:v>
                </c:pt>
                <c:pt idx="12">
                  <c:v>12.91</c:v>
                </c:pt>
                <c:pt idx="13">
                  <c:v>17.899999999999999</c:v>
                </c:pt>
                <c:pt idx="14">
                  <c:v>22.85</c:v>
                </c:pt>
                <c:pt idx="15">
                  <c:v>43.07</c:v>
                </c:pt>
                <c:pt idx="16">
                  <c:v>62.59</c:v>
                </c:pt>
                <c:pt idx="17">
                  <c:v>83.15</c:v>
                </c:pt>
                <c:pt idx="18">
                  <c:v>103.54</c:v>
                </c:pt>
                <c:pt idx="19">
                  <c:v>124.37</c:v>
                </c:pt>
                <c:pt idx="20">
                  <c:v>3.76</c:v>
                </c:pt>
                <c:pt idx="21">
                  <c:v>8.7899999999999991</c:v>
                </c:pt>
                <c:pt idx="22">
                  <c:v>13.76</c:v>
                </c:pt>
                <c:pt idx="23">
                  <c:v>18.71</c:v>
                </c:pt>
                <c:pt idx="24">
                  <c:v>23.69</c:v>
                </c:pt>
                <c:pt idx="25">
                  <c:v>43.31</c:v>
                </c:pt>
                <c:pt idx="26">
                  <c:v>62.6</c:v>
                </c:pt>
                <c:pt idx="27">
                  <c:v>82.06</c:v>
                </c:pt>
                <c:pt idx="28">
                  <c:v>103.39</c:v>
                </c:pt>
                <c:pt idx="29">
                  <c:v>124.67</c:v>
                </c:pt>
                <c:pt idx="30">
                  <c:v>3.82</c:v>
                </c:pt>
                <c:pt idx="31">
                  <c:v>8.76</c:v>
                </c:pt>
                <c:pt idx="32">
                  <c:v>13.73</c:v>
                </c:pt>
                <c:pt idx="33">
                  <c:v>18.690000000000001</c:v>
                </c:pt>
                <c:pt idx="34">
                  <c:v>23.66</c:v>
                </c:pt>
                <c:pt idx="35">
                  <c:v>45.14</c:v>
                </c:pt>
                <c:pt idx="36">
                  <c:v>64.209999999999994</c:v>
                </c:pt>
                <c:pt idx="37">
                  <c:v>84.05</c:v>
                </c:pt>
                <c:pt idx="38">
                  <c:v>102.91</c:v>
                </c:pt>
                <c:pt idx="39">
                  <c:v>123.17</c:v>
                </c:pt>
                <c:pt idx="40">
                  <c:v>3.82</c:v>
                </c:pt>
                <c:pt idx="41">
                  <c:v>8.76</c:v>
                </c:pt>
                <c:pt idx="42">
                  <c:v>13.73</c:v>
                </c:pt>
                <c:pt idx="43">
                  <c:v>18.690000000000001</c:v>
                </c:pt>
                <c:pt idx="44">
                  <c:v>23.66</c:v>
                </c:pt>
                <c:pt idx="45">
                  <c:v>45.14</c:v>
                </c:pt>
                <c:pt idx="46">
                  <c:v>64.209999999999994</c:v>
                </c:pt>
                <c:pt idx="47">
                  <c:v>84.05</c:v>
                </c:pt>
                <c:pt idx="48">
                  <c:v>102.91</c:v>
                </c:pt>
                <c:pt idx="49">
                  <c:v>123.17</c:v>
                </c:pt>
                <c:pt idx="50">
                  <c:v>3.27</c:v>
                </c:pt>
                <c:pt idx="51">
                  <c:v>8.52</c:v>
                </c:pt>
                <c:pt idx="52">
                  <c:v>12.88</c:v>
                </c:pt>
                <c:pt idx="53">
                  <c:v>17.87</c:v>
                </c:pt>
                <c:pt idx="54">
                  <c:v>22.86</c:v>
                </c:pt>
                <c:pt idx="55">
                  <c:v>42.97</c:v>
                </c:pt>
                <c:pt idx="56">
                  <c:v>63.95</c:v>
                </c:pt>
                <c:pt idx="57">
                  <c:v>84.44</c:v>
                </c:pt>
                <c:pt idx="58">
                  <c:v>104.03</c:v>
                </c:pt>
                <c:pt idx="59">
                  <c:v>121.39</c:v>
                </c:pt>
              </c:numCache>
            </c:numRef>
          </c:xVal>
          <c:yVal>
            <c:numRef>
              <c:f>Cumulate!$BD$2:$BD$61</c:f>
              <c:numCache>
                <c:formatCode>General</c:formatCode>
                <c:ptCount val="60"/>
                <c:pt idx="20">
                  <c:v>0.5</c:v>
                </c:pt>
                <c:pt idx="21">
                  <c:v>0.74</c:v>
                </c:pt>
                <c:pt idx="22">
                  <c:v>0.9</c:v>
                </c:pt>
                <c:pt idx="23">
                  <c:v>1</c:v>
                </c:pt>
                <c:pt idx="24">
                  <c:v>1.1200000000000001</c:v>
                </c:pt>
                <c:pt idx="25">
                  <c:v>1.7000000000000002</c:v>
                </c:pt>
                <c:pt idx="26">
                  <c:v>2.2200000000000002</c:v>
                </c:pt>
                <c:pt idx="27">
                  <c:v>2.62</c:v>
                </c:pt>
                <c:pt idx="28">
                  <c:v>2.99</c:v>
                </c:pt>
                <c:pt idx="29">
                  <c:v>3.3000000000000003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BFA-4C92-ACAE-B51102C8BF2E}"/>
            </c:ext>
          </c:extLst>
        </c:ser>
        <c:ser>
          <c:idx val="3"/>
          <c:order val="3"/>
          <c:tx>
            <c:strRef>
              <c:f>Cumulate!$BE$1</c:f>
              <c:strCache>
                <c:ptCount val="1"/>
                <c:pt idx="0">
                  <c:v>S. V</c:v>
                </c:pt>
              </c:strCache>
            </c:strRef>
          </c:tx>
          <c:spPr>
            <a:ln w="19050" cap="rnd">
              <a:solidFill>
                <a:srgbClr val="FF0000"/>
              </a:solidFill>
              <a:prstDash val="lgDash"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Cumulate!$BA$2:$BA$61</c:f>
              <c:numCache>
                <c:formatCode>General</c:formatCode>
                <c:ptCount val="60"/>
                <c:pt idx="0">
                  <c:v>3.39</c:v>
                </c:pt>
                <c:pt idx="1">
                  <c:v>8.5</c:v>
                </c:pt>
                <c:pt idx="2">
                  <c:v>13.32</c:v>
                </c:pt>
                <c:pt idx="3">
                  <c:v>18.350000000000001</c:v>
                </c:pt>
                <c:pt idx="4">
                  <c:v>23.34</c:v>
                </c:pt>
                <c:pt idx="5">
                  <c:v>43.53</c:v>
                </c:pt>
                <c:pt idx="6">
                  <c:v>62.64</c:v>
                </c:pt>
                <c:pt idx="7">
                  <c:v>83.85</c:v>
                </c:pt>
                <c:pt idx="8">
                  <c:v>104.45</c:v>
                </c:pt>
                <c:pt idx="9">
                  <c:v>121.13</c:v>
                </c:pt>
                <c:pt idx="10">
                  <c:v>3.79</c:v>
                </c:pt>
                <c:pt idx="11">
                  <c:v>8.02</c:v>
                </c:pt>
                <c:pt idx="12">
                  <c:v>12.91</c:v>
                </c:pt>
                <c:pt idx="13">
                  <c:v>17.899999999999999</c:v>
                </c:pt>
                <c:pt idx="14">
                  <c:v>22.85</c:v>
                </c:pt>
                <c:pt idx="15">
                  <c:v>43.07</c:v>
                </c:pt>
                <c:pt idx="16">
                  <c:v>62.59</c:v>
                </c:pt>
                <c:pt idx="17">
                  <c:v>83.15</c:v>
                </c:pt>
                <c:pt idx="18">
                  <c:v>103.54</c:v>
                </c:pt>
                <c:pt idx="19">
                  <c:v>124.37</c:v>
                </c:pt>
                <c:pt idx="20">
                  <c:v>3.76</c:v>
                </c:pt>
                <c:pt idx="21">
                  <c:v>8.7899999999999991</c:v>
                </c:pt>
                <c:pt idx="22">
                  <c:v>13.76</c:v>
                </c:pt>
                <c:pt idx="23">
                  <c:v>18.71</c:v>
                </c:pt>
                <c:pt idx="24">
                  <c:v>23.69</c:v>
                </c:pt>
                <c:pt idx="25">
                  <c:v>43.31</c:v>
                </c:pt>
                <c:pt idx="26">
                  <c:v>62.6</c:v>
                </c:pt>
                <c:pt idx="27">
                  <c:v>82.06</c:v>
                </c:pt>
                <c:pt idx="28">
                  <c:v>103.39</c:v>
                </c:pt>
                <c:pt idx="29">
                  <c:v>124.67</c:v>
                </c:pt>
                <c:pt idx="30">
                  <c:v>3.82</c:v>
                </c:pt>
                <c:pt idx="31">
                  <c:v>8.76</c:v>
                </c:pt>
                <c:pt idx="32">
                  <c:v>13.73</c:v>
                </c:pt>
                <c:pt idx="33">
                  <c:v>18.690000000000001</c:v>
                </c:pt>
                <c:pt idx="34">
                  <c:v>23.66</c:v>
                </c:pt>
                <c:pt idx="35">
                  <c:v>45.14</c:v>
                </c:pt>
                <c:pt idx="36">
                  <c:v>64.209999999999994</c:v>
                </c:pt>
                <c:pt idx="37">
                  <c:v>84.05</c:v>
                </c:pt>
                <c:pt idx="38">
                  <c:v>102.91</c:v>
                </c:pt>
                <c:pt idx="39">
                  <c:v>123.17</c:v>
                </c:pt>
                <c:pt idx="40">
                  <c:v>3.82</c:v>
                </c:pt>
                <c:pt idx="41">
                  <c:v>8.76</c:v>
                </c:pt>
                <c:pt idx="42">
                  <c:v>13.73</c:v>
                </c:pt>
                <c:pt idx="43">
                  <c:v>18.690000000000001</c:v>
                </c:pt>
                <c:pt idx="44">
                  <c:v>23.66</c:v>
                </c:pt>
                <c:pt idx="45">
                  <c:v>45.14</c:v>
                </c:pt>
                <c:pt idx="46">
                  <c:v>64.209999999999994</c:v>
                </c:pt>
                <c:pt idx="47">
                  <c:v>84.05</c:v>
                </c:pt>
                <c:pt idx="48">
                  <c:v>102.91</c:v>
                </c:pt>
                <c:pt idx="49">
                  <c:v>123.17</c:v>
                </c:pt>
                <c:pt idx="50">
                  <c:v>3.27</c:v>
                </c:pt>
                <c:pt idx="51">
                  <c:v>8.52</c:v>
                </c:pt>
                <c:pt idx="52">
                  <c:v>12.88</c:v>
                </c:pt>
                <c:pt idx="53">
                  <c:v>17.87</c:v>
                </c:pt>
                <c:pt idx="54">
                  <c:v>22.86</c:v>
                </c:pt>
                <c:pt idx="55">
                  <c:v>42.97</c:v>
                </c:pt>
                <c:pt idx="56">
                  <c:v>63.95</c:v>
                </c:pt>
                <c:pt idx="57">
                  <c:v>84.44</c:v>
                </c:pt>
                <c:pt idx="58">
                  <c:v>104.03</c:v>
                </c:pt>
                <c:pt idx="59">
                  <c:v>121.39</c:v>
                </c:pt>
              </c:numCache>
            </c:numRef>
          </c:xVal>
          <c:yVal>
            <c:numRef>
              <c:f>Cumulate!$BE$2:$BE$61</c:f>
              <c:numCache>
                <c:formatCode>General</c:formatCode>
                <c:ptCount val="60"/>
                <c:pt idx="30">
                  <c:v>1.49</c:v>
                </c:pt>
                <c:pt idx="31">
                  <c:v>4.49</c:v>
                </c:pt>
                <c:pt idx="32">
                  <c:v>7.2</c:v>
                </c:pt>
                <c:pt idx="33">
                  <c:v>9.56</c:v>
                </c:pt>
                <c:pt idx="34">
                  <c:v>11.870000000000001</c:v>
                </c:pt>
                <c:pt idx="35">
                  <c:v>21.98</c:v>
                </c:pt>
                <c:pt idx="36">
                  <c:v>27.54</c:v>
                </c:pt>
                <c:pt idx="37">
                  <c:v>30.38</c:v>
                </c:pt>
                <c:pt idx="38">
                  <c:v>31.86</c:v>
                </c:pt>
                <c:pt idx="39">
                  <c:v>32.75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BFA-4C92-ACAE-B51102C8BF2E}"/>
            </c:ext>
          </c:extLst>
        </c:ser>
        <c:ser>
          <c:idx val="4"/>
          <c:order val="4"/>
          <c:tx>
            <c:strRef>
              <c:f>Cumulate!$BF$1</c:f>
              <c:strCache>
                <c:ptCount val="1"/>
                <c:pt idx="0">
                  <c:v>S. VI</c:v>
                </c:pt>
              </c:strCache>
            </c:strRef>
          </c:tx>
          <c:spPr>
            <a:ln w="19050" cap="rnd">
              <a:solidFill>
                <a:schemeClr val="accent5"/>
              </a:solidFill>
              <a:prstDash val="sysDash"/>
              <a:round/>
            </a:ln>
            <a:effectLst/>
          </c:spPr>
          <c:marker>
            <c:symbol val="diamond"/>
            <c:size val="5"/>
            <c:spPr>
              <a:solidFill>
                <a:schemeClr val="accent5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Cumulate!$BA$2:$BA$61</c:f>
              <c:numCache>
                <c:formatCode>General</c:formatCode>
                <c:ptCount val="60"/>
                <c:pt idx="0">
                  <c:v>3.39</c:v>
                </c:pt>
                <c:pt idx="1">
                  <c:v>8.5</c:v>
                </c:pt>
                <c:pt idx="2">
                  <c:v>13.32</c:v>
                </c:pt>
                <c:pt idx="3">
                  <c:v>18.350000000000001</c:v>
                </c:pt>
                <c:pt idx="4">
                  <c:v>23.34</c:v>
                </c:pt>
                <c:pt idx="5">
                  <c:v>43.53</c:v>
                </c:pt>
                <c:pt idx="6">
                  <c:v>62.64</c:v>
                </c:pt>
                <c:pt idx="7">
                  <c:v>83.85</c:v>
                </c:pt>
                <c:pt idx="8">
                  <c:v>104.45</c:v>
                </c:pt>
                <c:pt idx="9">
                  <c:v>121.13</c:v>
                </c:pt>
                <c:pt idx="10">
                  <c:v>3.79</c:v>
                </c:pt>
                <c:pt idx="11">
                  <c:v>8.02</c:v>
                </c:pt>
                <c:pt idx="12">
                  <c:v>12.91</c:v>
                </c:pt>
                <c:pt idx="13">
                  <c:v>17.899999999999999</c:v>
                </c:pt>
                <c:pt idx="14">
                  <c:v>22.85</c:v>
                </c:pt>
                <c:pt idx="15">
                  <c:v>43.07</c:v>
                </c:pt>
                <c:pt idx="16">
                  <c:v>62.59</c:v>
                </c:pt>
                <c:pt idx="17">
                  <c:v>83.15</c:v>
                </c:pt>
                <c:pt idx="18">
                  <c:v>103.54</c:v>
                </c:pt>
                <c:pt idx="19">
                  <c:v>124.37</c:v>
                </c:pt>
                <c:pt idx="20">
                  <c:v>3.76</c:v>
                </c:pt>
                <c:pt idx="21">
                  <c:v>8.7899999999999991</c:v>
                </c:pt>
                <c:pt idx="22">
                  <c:v>13.76</c:v>
                </c:pt>
                <c:pt idx="23">
                  <c:v>18.71</c:v>
                </c:pt>
                <c:pt idx="24">
                  <c:v>23.69</c:v>
                </c:pt>
                <c:pt idx="25">
                  <c:v>43.31</c:v>
                </c:pt>
                <c:pt idx="26">
                  <c:v>62.6</c:v>
                </c:pt>
                <c:pt idx="27">
                  <c:v>82.06</c:v>
                </c:pt>
                <c:pt idx="28">
                  <c:v>103.39</c:v>
                </c:pt>
                <c:pt idx="29">
                  <c:v>124.67</c:v>
                </c:pt>
                <c:pt idx="30">
                  <c:v>3.82</c:v>
                </c:pt>
                <c:pt idx="31">
                  <c:v>8.76</c:v>
                </c:pt>
                <c:pt idx="32">
                  <c:v>13.73</c:v>
                </c:pt>
                <c:pt idx="33">
                  <c:v>18.690000000000001</c:v>
                </c:pt>
                <c:pt idx="34">
                  <c:v>23.66</c:v>
                </c:pt>
                <c:pt idx="35">
                  <c:v>45.14</c:v>
                </c:pt>
                <c:pt idx="36">
                  <c:v>64.209999999999994</c:v>
                </c:pt>
                <c:pt idx="37">
                  <c:v>84.05</c:v>
                </c:pt>
                <c:pt idx="38">
                  <c:v>102.91</c:v>
                </c:pt>
                <c:pt idx="39">
                  <c:v>123.17</c:v>
                </c:pt>
                <c:pt idx="40">
                  <c:v>3.82</c:v>
                </c:pt>
                <c:pt idx="41">
                  <c:v>8.76</c:v>
                </c:pt>
                <c:pt idx="42">
                  <c:v>13.73</c:v>
                </c:pt>
                <c:pt idx="43">
                  <c:v>18.690000000000001</c:v>
                </c:pt>
                <c:pt idx="44">
                  <c:v>23.66</c:v>
                </c:pt>
                <c:pt idx="45">
                  <c:v>45.14</c:v>
                </c:pt>
                <c:pt idx="46">
                  <c:v>64.209999999999994</c:v>
                </c:pt>
                <c:pt idx="47">
                  <c:v>84.05</c:v>
                </c:pt>
                <c:pt idx="48">
                  <c:v>102.91</c:v>
                </c:pt>
                <c:pt idx="49">
                  <c:v>123.17</c:v>
                </c:pt>
                <c:pt idx="50">
                  <c:v>3.27</c:v>
                </c:pt>
                <c:pt idx="51">
                  <c:v>8.52</c:v>
                </c:pt>
                <c:pt idx="52">
                  <c:v>12.88</c:v>
                </c:pt>
                <c:pt idx="53">
                  <c:v>17.87</c:v>
                </c:pt>
                <c:pt idx="54">
                  <c:v>22.86</c:v>
                </c:pt>
                <c:pt idx="55">
                  <c:v>42.97</c:v>
                </c:pt>
                <c:pt idx="56">
                  <c:v>63.95</c:v>
                </c:pt>
                <c:pt idx="57">
                  <c:v>84.44</c:v>
                </c:pt>
                <c:pt idx="58">
                  <c:v>104.03</c:v>
                </c:pt>
                <c:pt idx="59">
                  <c:v>121.39</c:v>
                </c:pt>
              </c:numCache>
            </c:numRef>
          </c:xVal>
          <c:yVal>
            <c:numRef>
              <c:f>Cumulate!$BF$2:$BF$61</c:f>
              <c:numCache>
                <c:formatCode>General</c:formatCode>
                <c:ptCount val="60"/>
                <c:pt idx="40">
                  <c:v>2.4</c:v>
                </c:pt>
                <c:pt idx="41">
                  <c:v>3.96</c:v>
                </c:pt>
                <c:pt idx="42">
                  <c:v>5.48</c:v>
                </c:pt>
                <c:pt idx="43">
                  <c:v>6.7100000000000009</c:v>
                </c:pt>
                <c:pt idx="44">
                  <c:v>7.7900000000000009</c:v>
                </c:pt>
                <c:pt idx="45">
                  <c:v>11.14</c:v>
                </c:pt>
                <c:pt idx="46">
                  <c:v>13.120000000000001</c:v>
                </c:pt>
                <c:pt idx="47">
                  <c:v>15.200000000000001</c:v>
                </c:pt>
                <c:pt idx="48">
                  <c:v>16.850000000000001</c:v>
                </c:pt>
                <c:pt idx="49">
                  <c:v>18.260000000000002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CBFA-4C92-ACAE-B51102C8BF2E}"/>
            </c:ext>
          </c:extLst>
        </c:ser>
        <c:ser>
          <c:idx val="5"/>
          <c:order val="5"/>
          <c:tx>
            <c:strRef>
              <c:f>Cumulate!$BG$1</c:f>
              <c:strCache>
                <c:ptCount val="1"/>
                <c:pt idx="0">
                  <c:v>S. VII</c:v>
                </c:pt>
              </c:strCache>
            </c:strRef>
          </c:tx>
          <c:spPr>
            <a:ln w="19050" cap="rnd">
              <a:solidFill>
                <a:schemeClr val="accent6">
                  <a:lumMod val="75000"/>
                </a:schemeClr>
              </a:solidFill>
              <a:prstDash val="dashDot"/>
              <a:round/>
            </a:ln>
            <a:effectLst/>
          </c:spPr>
          <c:marker>
            <c:symbol val="x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Cumulate!$BA$2:$BA$61</c:f>
              <c:numCache>
                <c:formatCode>General</c:formatCode>
                <c:ptCount val="60"/>
                <c:pt idx="0">
                  <c:v>3.39</c:v>
                </c:pt>
                <c:pt idx="1">
                  <c:v>8.5</c:v>
                </c:pt>
                <c:pt idx="2">
                  <c:v>13.32</c:v>
                </c:pt>
                <c:pt idx="3">
                  <c:v>18.350000000000001</c:v>
                </c:pt>
                <c:pt idx="4">
                  <c:v>23.34</c:v>
                </c:pt>
                <c:pt idx="5">
                  <c:v>43.53</c:v>
                </c:pt>
                <c:pt idx="6">
                  <c:v>62.64</c:v>
                </c:pt>
                <c:pt idx="7">
                  <c:v>83.85</c:v>
                </c:pt>
                <c:pt idx="8">
                  <c:v>104.45</c:v>
                </c:pt>
                <c:pt idx="9">
                  <c:v>121.13</c:v>
                </c:pt>
                <c:pt idx="10">
                  <c:v>3.79</c:v>
                </c:pt>
                <c:pt idx="11">
                  <c:v>8.02</c:v>
                </c:pt>
                <c:pt idx="12">
                  <c:v>12.91</c:v>
                </c:pt>
                <c:pt idx="13">
                  <c:v>17.899999999999999</c:v>
                </c:pt>
                <c:pt idx="14">
                  <c:v>22.85</c:v>
                </c:pt>
                <c:pt idx="15">
                  <c:v>43.07</c:v>
                </c:pt>
                <c:pt idx="16">
                  <c:v>62.59</c:v>
                </c:pt>
                <c:pt idx="17">
                  <c:v>83.15</c:v>
                </c:pt>
                <c:pt idx="18">
                  <c:v>103.54</c:v>
                </c:pt>
                <c:pt idx="19">
                  <c:v>124.37</c:v>
                </c:pt>
                <c:pt idx="20">
                  <c:v>3.76</c:v>
                </c:pt>
                <c:pt idx="21">
                  <c:v>8.7899999999999991</c:v>
                </c:pt>
                <c:pt idx="22">
                  <c:v>13.76</c:v>
                </c:pt>
                <c:pt idx="23">
                  <c:v>18.71</c:v>
                </c:pt>
                <c:pt idx="24">
                  <c:v>23.69</c:v>
                </c:pt>
                <c:pt idx="25">
                  <c:v>43.31</c:v>
                </c:pt>
                <c:pt idx="26">
                  <c:v>62.6</c:v>
                </c:pt>
                <c:pt idx="27">
                  <c:v>82.06</c:v>
                </c:pt>
                <c:pt idx="28">
                  <c:v>103.39</c:v>
                </c:pt>
                <c:pt idx="29">
                  <c:v>124.67</c:v>
                </c:pt>
                <c:pt idx="30">
                  <c:v>3.82</c:v>
                </c:pt>
                <c:pt idx="31">
                  <c:v>8.76</c:v>
                </c:pt>
                <c:pt idx="32">
                  <c:v>13.73</c:v>
                </c:pt>
                <c:pt idx="33">
                  <c:v>18.690000000000001</c:v>
                </c:pt>
                <c:pt idx="34">
                  <c:v>23.66</c:v>
                </c:pt>
                <c:pt idx="35">
                  <c:v>45.14</c:v>
                </c:pt>
                <c:pt idx="36">
                  <c:v>64.209999999999994</c:v>
                </c:pt>
                <c:pt idx="37">
                  <c:v>84.05</c:v>
                </c:pt>
                <c:pt idx="38">
                  <c:v>102.91</c:v>
                </c:pt>
                <c:pt idx="39">
                  <c:v>123.17</c:v>
                </c:pt>
                <c:pt idx="40">
                  <c:v>3.82</c:v>
                </c:pt>
                <c:pt idx="41">
                  <c:v>8.76</c:v>
                </c:pt>
                <c:pt idx="42">
                  <c:v>13.73</c:v>
                </c:pt>
                <c:pt idx="43">
                  <c:v>18.690000000000001</c:v>
                </c:pt>
                <c:pt idx="44">
                  <c:v>23.66</c:v>
                </c:pt>
                <c:pt idx="45">
                  <c:v>45.14</c:v>
                </c:pt>
                <c:pt idx="46">
                  <c:v>64.209999999999994</c:v>
                </c:pt>
                <c:pt idx="47">
                  <c:v>84.05</c:v>
                </c:pt>
                <c:pt idx="48">
                  <c:v>102.91</c:v>
                </c:pt>
                <c:pt idx="49">
                  <c:v>123.17</c:v>
                </c:pt>
                <c:pt idx="50">
                  <c:v>3.27</c:v>
                </c:pt>
                <c:pt idx="51">
                  <c:v>8.52</c:v>
                </c:pt>
                <c:pt idx="52">
                  <c:v>12.88</c:v>
                </c:pt>
                <c:pt idx="53">
                  <c:v>17.87</c:v>
                </c:pt>
                <c:pt idx="54">
                  <c:v>22.86</c:v>
                </c:pt>
                <c:pt idx="55">
                  <c:v>42.97</c:v>
                </c:pt>
                <c:pt idx="56">
                  <c:v>63.95</c:v>
                </c:pt>
                <c:pt idx="57">
                  <c:v>84.44</c:v>
                </c:pt>
                <c:pt idx="58">
                  <c:v>104.03</c:v>
                </c:pt>
                <c:pt idx="59">
                  <c:v>121.39</c:v>
                </c:pt>
              </c:numCache>
            </c:numRef>
          </c:xVal>
          <c:yVal>
            <c:numRef>
              <c:f>Cumulate!$BG$2:$BG$61</c:f>
              <c:numCache>
                <c:formatCode>General</c:formatCode>
                <c:ptCount val="60"/>
                <c:pt idx="50">
                  <c:v>3.34</c:v>
                </c:pt>
                <c:pt idx="51">
                  <c:v>6.5299999999999994</c:v>
                </c:pt>
                <c:pt idx="52">
                  <c:v>8.09</c:v>
                </c:pt>
                <c:pt idx="53">
                  <c:v>9.6999999999999993</c:v>
                </c:pt>
                <c:pt idx="54">
                  <c:v>10.85</c:v>
                </c:pt>
                <c:pt idx="55">
                  <c:v>16.920000000000002</c:v>
                </c:pt>
                <c:pt idx="56">
                  <c:v>20.860000000000003</c:v>
                </c:pt>
                <c:pt idx="57">
                  <c:v>25.880000000000003</c:v>
                </c:pt>
                <c:pt idx="58">
                  <c:v>31.480000000000004</c:v>
                </c:pt>
                <c:pt idx="59">
                  <c:v>35.510000000000005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CBFA-4C92-ACAE-B51102C8BF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3781136"/>
        <c:axId val="513781528"/>
      </c:scatterChart>
      <c:valAx>
        <c:axId val="513781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Water volume, ml</a:t>
                </a:r>
              </a:p>
            </c:rich>
          </c:tx>
          <c:layout>
            <c:manualLayout>
              <c:xMode val="edge"/>
              <c:yMode val="edge"/>
              <c:x val="0.42610301837270337"/>
              <c:y val="0.962478684574590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13781528"/>
        <c:crossesAt val="0.1"/>
        <c:crossBetween val="midCat"/>
      </c:valAx>
      <c:valAx>
        <c:axId val="513781528"/>
        <c:scaling>
          <c:logBase val="10"/>
          <c:orientation val="minMax"/>
          <c:min val="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Activity of </a:t>
                </a:r>
                <a:r>
                  <a:rPr lang="en-US" sz="1200" baseline="300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90</a:t>
                </a:r>
                <a:r>
                  <a:rPr lang="en-US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Sr, Bq</a:t>
                </a:r>
              </a:p>
            </c:rich>
          </c:tx>
          <c:layout>
            <c:manualLayout>
              <c:xMode val="edge"/>
              <c:yMode val="edge"/>
              <c:x val="2.4550680577721799E-2"/>
              <c:y val="0.3603523873958168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13781136"/>
        <c:crossesAt val="0.1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044001155810427"/>
          <c:y val="0.72852306175200587"/>
          <c:w val="0.76659698830853218"/>
          <c:h val="7.16856919393302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634166185274428"/>
          <c:y val="3.7617009766511771E-2"/>
          <c:w val="0.84290046196307422"/>
          <c:h val="0.84552579159290397"/>
        </c:manualLayout>
      </c:layout>
      <c:scatterChart>
        <c:scatterStyle val="lineMarker"/>
        <c:varyColors val="0"/>
        <c:ser>
          <c:idx val="0"/>
          <c:order val="0"/>
          <c:tx>
            <c:strRef>
              <c:f>'90Sr'!$L$1</c:f>
              <c:strCache>
                <c:ptCount val="1"/>
                <c:pt idx="0">
                  <c:v>A</c:v>
                </c:pt>
              </c:strCache>
            </c:strRef>
          </c:tx>
          <c:spPr>
            <a:ln w="19050" cap="rnd">
              <a:solidFill>
                <a:srgbClr val="00B0F0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rgbClr val="FFFF0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'90Sr'!$K$2:$K$31</c:f>
              <c:numCache>
                <c:formatCode>General</c:formatCode>
                <c:ptCount val="30"/>
                <c:pt idx="0">
                  <c:v>4.2000000000000011</c:v>
                </c:pt>
                <c:pt idx="1">
                  <c:v>8.9780000000000015</c:v>
                </c:pt>
                <c:pt idx="2">
                  <c:v>14.782000000000002</c:v>
                </c:pt>
                <c:pt idx="3">
                  <c:v>19.129000000000001</c:v>
                </c:pt>
                <c:pt idx="4">
                  <c:v>23.998000000000001</c:v>
                </c:pt>
                <c:pt idx="5">
                  <c:v>43.861000000000004</c:v>
                </c:pt>
                <c:pt idx="6">
                  <c:v>64.081000000000003</c:v>
                </c:pt>
                <c:pt idx="7">
                  <c:v>84.631</c:v>
                </c:pt>
                <c:pt idx="8">
                  <c:v>102.70400000000001</c:v>
                </c:pt>
                <c:pt idx="9">
                  <c:v>123.69500000000001</c:v>
                </c:pt>
                <c:pt idx="10">
                  <c:v>5.8350000000000009</c:v>
                </c:pt>
                <c:pt idx="11">
                  <c:v>10.888000000000002</c:v>
                </c:pt>
                <c:pt idx="12">
                  <c:v>15.782</c:v>
                </c:pt>
                <c:pt idx="13">
                  <c:v>21.367000000000001</c:v>
                </c:pt>
                <c:pt idx="14">
                  <c:v>26.954000000000001</c:v>
                </c:pt>
                <c:pt idx="15">
                  <c:v>47.772999999999996</c:v>
                </c:pt>
                <c:pt idx="16">
                  <c:v>68.614000000000004</c:v>
                </c:pt>
                <c:pt idx="17">
                  <c:v>88.076999999999998</c:v>
                </c:pt>
                <c:pt idx="18">
                  <c:v>108.377</c:v>
                </c:pt>
                <c:pt idx="19">
                  <c:v>127.84399999999999</c:v>
                </c:pt>
                <c:pt idx="20">
                  <c:v>3.9499999999999993</c:v>
                </c:pt>
                <c:pt idx="21">
                  <c:v>9.1399999999999988</c:v>
                </c:pt>
                <c:pt idx="22">
                  <c:v>14.109999999999998</c:v>
                </c:pt>
                <c:pt idx="23">
                  <c:v>19.119999999999997</c:v>
                </c:pt>
                <c:pt idx="24">
                  <c:v>24.089999999999996</c:v>
                </c:pt>
                <c:pt idx="25">
                  <c:v>45.589999999999996</c:v>
                </c:pt>
                <c:pt idx="26">
                  <c:v>65.87</c:v>
                </c:pt>
                <c:pt idx="27">
                  <c:v>86.12</c:v>
                </c:pt>
                <c:pt idx="28">
                  <c:v>107.04</c:v>
                </c:pt>
                <c:pt idx="29">
                  <c:v>128.12</c:v>
                </c:pt>
              </c:numCache>
            </c:numRef>
          </c:xVal>
          <c:yVal>
            <c:numRef>
              <c:f>'90Sr'!$L$2:$L$31</c:f>
              <c:numCache>
                <c:formatCode>General</c:formatCode>
                <c:ptCount val="30"/>
                <c:pt idx="0">
                  <c:v>1.42</c:v>
                </c:pt>
                <c:pt idx="1">
                  <c:v>2.2799999999999998</c:v>
                </c:pt>
                <c:pt idx="2">
                  <c:v>3.05</c:v>
                </c:pt>
                <c:pt idx="3">
                  <c:v>3.4899999999999998</c:v>
                </c:pt>
                <c:pt idx="4">
                  <c:v>3.86</c:v>
                </c:pt>
                <c:pt idx="5">
                  <c:v>4.78</c:v>
                </c:pt>
                <c:pt idx="6">
                  <c:v>5.38</c:v>
                </c:pt>
                <c:pt idx="7">
                  <c:v>5.8599999999999994</c:v>
                </c:pt>
                <c:pt idx="8">
                  <c:v>6.3299999999999992</c:v>
                </c:pt>
                <c:pt idx="9">
                  <c:v>6.7499999999999991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3F0-497B-B572-A4E46AA0F1AD}"/>
            </c:ext>
          </c:extLst>
        </c:ser>
        <c:ser>
          <c:idx val="1"/>
          <c:order val="1"/>
          <c:tx>
            <c:strRef>
              <c:f>'90Sr'!$M$1</c:f>
              <c:strCache>
                <c:ptCount val="1"/>
                <c:pt idx="0">
                  <c:v>B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dash"/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xVal>
            <c:numRef>
              <c:f>'90Sr'!$K$2:$K$31</c:f>
              <c:numCache>
                <c:formatCode>General</c:formatCode>
                <c:ptCount val="30"/>
                <c:pt idx="0">
                  <c:v>4.2000000000000011</c:v>
                </c:pt>
                <c:pt idx="1">
                  <c:v>8.9780000000000015</c:v>
                </c:pt>
                <c:pt idx="2">
                  <c:v>14.782000000000002</c:v>
                </c:pt>
                <c:pt idx="3">
                  <c:v>19.129000000000001</c:v>
                </c:pt>
                <c:pt idx="4">
                  <c:v>23.998000000000001</c:v>
                </c:pt>
                <c:pt idx="5">
                  <c:v>43.861000000000004</c:v>
                </c:pt>
                <c:pt idx="6">
                  <c:v>64.081000000000003</c:v>
                </c:pt>
                <c:pt idx="7">
                  <c:v>84.631</c:v>
                </c:pt>
                <c:pt idx="8">
                  <c:v>102.70400000000001</c:v>
                </c:pt>
                <c:pt idx="9">
                  <c:v>123.69500000000001</c:v>
                </c:pt>
                <c:pt idx="10">
                  <c:v>5.8350000000000009</c:v>
                </c:pt>
                <c:pt idx="11">
                  <c:v>10.888000000000002</c:v>
                </c:pt>
                <c:pt idx="12">
                  <c:v>15.782</c:v>
                </c:pt>
                <c:pt idx="13">
                  <c:v>21.367000000000001</c:v>
                </c:pt>
                <c:pt idx="14">
                  <c:v>26.954000000000001</c:v>
                </c:pt>
                <c:pt idx="15">
                  <c:v>47.772999999999996</c:v>
                </c:pt>
                <c:pt idx="16">
                  <c:v>68.614000000000004</c:v>
                </c:pt>
                <c:pt idx="17">
                  <c:v>88.076999999999998</c:v>
                </c:pt>
                <c:pt idx="18">
                  <c:v>108.377</c:v>
                </c:pt>
                <c:pt idx="19">
                  <c:v>127.84399999999999</c:v>
                </c:pt>
                <c:pt idx="20">
                  <c:v>3.9499999999999993</c:v>
                </c:pt>
                <c:pt idx="21">
                  <c:v>9.1399999999999988</c:v>
                </c:pt>
                <c:pt idx="22">
                  <c:v>14.109999999999998</c:v>
                </c:pt>
                <c:pt idx="23">
                  <c:v>19.119999999999997</c:v>
                </c:pt>
                <c:pt idx="24">
                  <c:v>24.089999999999996</c:v>
                </c:pt>
                <c:pt idx="25">
                  <c:v>45.589999999999996</c:v>
                </c:pt>
                <c:pt idx="26">
                  <c:v>65.87</c:v>
                </c:pt>
                <c:pt idx="27">
                  <c:v>86.12</c:v>
                </c:pt>
                <c:pt idx="28">
                  <c:v>107.04</c:v>
                </c:pt>
                <c:pt idx="29">
                  <c:v>128.12</c:v>
                </c:pt>
              </c:numCache>
            </c:numRef>
          </c:xVal>
          <c:yVal>
            <c:numRef>
              <c:f>'90Sr'!$M$2:$M$31</c:f>
              <c:numCache>
                <c:formatCode>General</c:formatCode>
                <c:ptCount val="30"/>
                <c:pt idx="10">
                  <c:v>2.02</c:v>
                </c:pt>
                <c:pt idx="11">
                  <c:v>3.45</c:v>
                </c:pt>
                <c:pt idx="12">
                  <c:v>4.7</c:v>
                </c:pt>
                <c:pt idx="13">
                  <c:v>6.03</c:v>
                </c:pt>
                <c:pt idx="14">
                  <c:v>6.91</c:v>
                </c:pt>
                <c:pt idx="15">
                  <c:v>9.01</c:v>
                </c:pt>
                <c:pt idx="16">
                  <c:v>10.24</c:v>
                </c:pt>
                <c:pt idx="17">
                  <c:v>10.81</c:v>
                </c:pt>
                <c:pt idx="18">
                  <c:v>11.47</c:v>
                </c:pt>
                <c:pt idx="19">
                  <c:v>12.040000000000001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3F0-497B-B572-A4E46AA0F1AD}"/>
            </c:ext>
          </c:extLst>
        </c:ser>
        <c:ser>
          <c:idx val="2"/>
          <c:order val="2"/>
          <c:tx>
            <c:strRef>
              <c:f>'90Sr'!$N$1</c:f>
              <c:strCache>
                <c:ptCount val="1"/>
                <c:pt idx="0">
                  <c:v>C</c:v>
                </c:pt>
              </c:strCache>
            </c:strRef>
          </c:tx>
          <c:spPr>
            <a:ln w="12700" cap="rnd">
              <a:solidFill>
                <a:srgbClr val="FF0000"/>
              </a:solidFill>
              <a:prstDash val="solid"/>
              <a:round/>
            </a:ln>
            <a:effectLst/>
          </c:spPr>
          <c:marker>
            <c:symbol val="triangle"/>
            <c:size val="5"/>
            <c:spPr>
              <a:solidFill>
                <a:srgbClr val="00B050"/>
              </a:solidFill>
              <a:ln w="9525">
                <a:solidFill>
                  <a:srgbClr val="FF0000"/>
                </a:solidFill>
              </a:ln>
              <a:effectLst/>
            </c:spPr>
          </c:marker>
          <c:dPt>
            <c:idx val="29"/>
            <c:bubble3D val="0"/>
            <c:spPr>
              <a:ln w="19050" cap="rnd">
                <a:solidFill>
                  <a:srgbClr val="FF0000"/>
                </a:solidFill>
                <a:prstDash val="solid"/>
                <a:round/>
              </a:ln>
              <a:effectLst/>
            </c:spPr>
          </c:dPt>
          <c:xVal>
            <c:numRef>
              <c:f>'90Sr'!$K$2:$K$31</c:f>
              <c:numCache>
                <c:formatCode>General</c:formatCode>
                <c:ptCount val="30"/>
                <c:pt idx="0">
                  <c:v>4.2000000000000011</c:v>
                </c:pt>
                <c:pt idx="1">
                  <c:v>8.9780000000000015</c:v>
                </c:pt>
                <c:pt idx="2">
                  <c:v>14.782000000000002</c:v>
                </c:pt>
                <c:pt idx="3">
                  <c:v>19.129000000000001</c:v>
                </c:pt>
                <c:pt idx="4">
                  <c:v>23.998000000000001</c:v>
                </c:pt>
                <c:pt idx="5">
                  <c:v>43.861000000000004</c:v>
                </c:pt>
                <c:pt idx="6">
                  <c:v>64.081000000000003</c:v>
                </c:pt>
                <c:pt idx="7">
                  <c:v>84.631</c:v>
                </c:pt>
                <c:pt idx="8">
                  <c:v>102.70400000000001</c:v>
                </c:pt>
                <c:pt idx="9">
                  <c:v>123.69500000000001</c:v>
                </c:pt>
                <c:pt idx="10">
                  <c:v>5.8350000000000009</c:v>
                </c:pt>
                <c:pt idx="11">
                  <c:v>10.888000000000002</c:v>
                </c:pt>
                <c:pt idx="12">
                  <c:v>15.782</c:v>
                </c:pt>
                <c:pt idx="13">
                  <c:v>21.367000000000001</c:v>
                </c:pt>
                <c:pt idx="14">
                  <c:v>26.954000000000001</c:v>
                </c:pt>
                <c:pt idx="15">
                  <c:v>47.772999999999996</c:v>
                </c:pt>
                <c:pt idx="16">
                  <c:v>68.614000000000004</c:v>
                </c:pt>
                <c:pt idx="17">
                  <c:v>88.076999999999998</c:v>
                </c:pt>
                <c:pt idx="18">
                  <c:v>108.377</c:v>
                </c:pt>
                <c:pt idx="19">
                  <c:v>127.84399999999999</c:v>
                </c:pt>
                <c:pt idx="20">
                  <c:v>3.9499999999999993</c:v>
                </c:pt>
                <c:pt idx="21">
                  <c:v>9.1399999999999988</c:v>
                </c:pt>
                <c:pt idx="22">
                  <c:v>14.109999999999998</c:v>
                </c:pt>
                <c:pt idx="23">
                  <c:v>19.119999999999997</c:v>
                </c:pt>
                <c:pt idx="24">
                  <c:v>24.089999999999996</c:v>
                </c:pt>
                <c:pt idx="25">
                  <c:v>45.589999999999996</c:v>
                </c:pt>
                <c:pt idx="26">
                  <c:v>65.87</c:v>
                </c:pt>
                <c:pt idx="27">
                  <c:v>86.12</c:v>
                </c:pt>
                <c:pt idx="28">
                  <c:v>107.04</c:v>
                </c:pt>
                <c:pt idx="29">
                  <c:v>128.12</c:v>
                </c:pt>
              </c:numCache>
            </c:numRef>
          </c:xVal>
          <c:yVal>
            <c:numRef>
              <c:f>'90Sr'!$N$2:$N$31</c:f>
              <c:numCache>
                <c:formatCode>General</c:formatCode>
                <c:ptCount val="30"/>
                <c:pt idx="20" formatCode="0.00">
                  <c:v>15.935294117647059</c:v>
                </c:pt>
                <c:pt idx="21" formatCode="0.00">
                  <c:v>30.594117647058827</c:v>
                </c:pt>
                <c:pt idx="22" formatCode="0.00">
                  <c:v>36.988235294117651</c:v>
                </c:pt>
                <c:pt idx="23" formatCode="0.00">
                  <c:v>40.923529411764711</c:v>
                </c:pt>
                <c:pt idx="24" formatCode="0.00">
                  <c:v>43.788235294117655</c:v>
                </c:pt>
                <c:pt idx="25" formatCode="0.00">
                  <c:v>50.694117647058832</c:v>
                </c:pt>
                <c:pt idx="26" formatCode="0.00">
                  <c:v>58.141176470588242</c:v>
                </c:pt>
                <c:pt idx="27" formatCode="0.00">
                  <c:v>62.423529411764711</c:v>
                </c:pt>
                <c:pt idx="28" formatCode="0.00">
                  <c:v>66.352941176470594</c:v>
                </c:pt>
                <c:pt idx="29" formatCode="0.00">
                  <c:v>68.79411764705884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3F0-497B-B572-A4E46AA0F1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2348536"/>
        <c:axId val="412349320"/>
      </c:scatterChart>
      <c:valAx>
        <c:axId val="412348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Water volume, ml</a:t>
                </a:r>
              </a:p>
            </c:rich>
          </c:tx>
          <c:layout>
            <c:manualLayout>
              <c:xMode val="edge"/>
              <c:yMode val="edge"/>
              <c:x val="0.42762445507265989"/>
              <c:y val="0.939872759565910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12349320"/>
        <c:crosses val="autoZero"/>
        <c:crossBetween val="midCat"/>
      </c:valAx>
      <c:valAx>
        <c:axId val="412349320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3175" cap="flat" cmpd="sng" algn="ctr">
              <a:solidFill>
                <a:schemeClr val="bg2">
                  <a:lumMod val="7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Activity of </a:t>
                </a:r>
                <a:r>
                  <a:rPr lang="en-US" sz="12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90</a:t>
                </a:r>
                <a:r>
                  <a:rPr lang="en-US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Sr, Bq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12348536"/>
        <c:crosses val="autoZero"/>
        <c:crossBetween val="midCat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379048054744642"/>
          <c:y val="0.36716867897828181"/>
          <c:w val="0.36630418057039354"/>
          <c:h val="4.92992056974473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777818169341151"/>
          <c:y val="3.1234867107925907E-2"/>
          <c:w val="0.84331032111225945"/>
          <c:h val="0.7482314380451452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Аркуш1!$H$3</c:f>
              <c:strCache>
                <c:ptCount val="1"/>
                <c:pt idx="0">
                  <c:v>90Sr, кБк/м3</c:v>
                </c:pt>
              </c:strCache>
            </c:strRef>
          </c:tx>
          <c:spPr>
            <a:gradFill flip="none" rotWithShape="1">
              <a:gsLst>
                <a:gs pos="0">
                  <a:srgbClr val="ED7D31">
                    <a:lumMod val="91000"/>
                    <a:alpha val="13000"/>
                  </a:srgbClr>
                </a:gs>
                <a:gs pos="54000">
                  <a:srgbClr val="ED7D31"/>
                </a:gs>
                <a:gs pos="100000">
                  <a:srgbClr val="ED7D31">
                    <a:lumMod val="50000"/>
                  </a:srgbClr>
                </a:gs>
              </a:gsLst>
              <a:lin ang="10800000" scaled="1"/>
              <a:tileRect/>
            </a:gradFill>
            <a:ln>
              <a:solidFill>
                <a:schemeClr val="tx1"/>
              </a:solidFill>
            </a:ln>
          </c:spPr>
          <c:invertIfNegative val="0"/>
          <c:cat>
            <c:strRef>
              <c:f>Аркуш1!$G$4:$G$59</c:f>
              <c:strCache>
                <c:ptCount val="56"/>
                <c:pt idx="0">
                  <c:v>17.01.2019</c:v>
                </c:pt>
                <c:pt idx="1">
                  <c:v>21.02.2019</c:v>
                </c:pt>
                <c:pt idx="2">
                  <c:v>19.04.2019</c:v>
                </c:pt>
                <c:pt idx="3">
                  <c:v>22.04.2019</c:v>
                </c:pt>
                <c:pt idx="4">
                  <c:v>19.06.2019</c:v>
                </c:pt>
                <c:pt idx="5">
                  <c:v>18.07.2019</c:v>
                </c:pt>
                <c:pt idx="6">
                  <c:v>23.08.2019</c:v>
                </c:pt>
                <c:pt idx="7">
                  <c:v>19.09.2019</c:v>
                </c:pt>
                <c:pt idx="8">
                  <c:v>22.09.2019</c:v>
                </c:pt>
                <c:pt idx="9">
                  <c:v>21.10.2019</c:v>
                </c:pt>
                <c:pt idx="10">
                  <c:v>19.11.2019</c:v>
                </c:pt>
                <c:pt idx="11">
                  <c:v>23.11.2019</c:v>
                </c:pt>
                <c:pt idx="12">
                  <c:v>18.02.2020</c:v>
                </c:pt>
                <c:pt idx="13">
                  <c:v>21.03.2020</c:v>
                </c:pt>
                <c:pt idx="14">
                  <c:v>21.04.2020</c:v>
                </c:pt>
                <c:pt idx="15">
                  <c:v>19.06.2020</c:v>
                </c:pt>
                <c:pt idx="16">
                  <c:v>21.07.2020</c:v>
                </c:pt>
                <c:pt idx="17">
                  <c:v>19.08.2020</c:v>
                </c:pt>
                <c:pt idx="18">
                  <c:v>22.10.2020</c:v>
                </c:pt>
                <c:pt idx="19">
                  <c:v>21.11.2020</c:v>
                </c:pt>
                <c:pt idx="20">
                  <c:v>18.12.2020</c:v>
                </c:pt>
                <c:pt idx="21">
                  <c:v>17.01.2021</c:v>
                </c:pt>
                <c:pt idx="22">
                  <c:v>14.02.2021</c:v>
                </c:pt>
                <c:pt idx="23">
                  <c:v>21.03.2021</c:v>
                </c:pt>
                <c:pt idx="24">
                  <c:v>20.04.2021</c:v>
                </c:pt>
                <c:pt idx="25">
                  <c:v>18.05.2021</c:v>
                </c:pt>
                <c:pt idx="26">
                  <c:v>19.06.2021</c:v>
                </c:pt>
                <c:pt idx="27">
                  <c:v>20.07.2021</c:v>
                </c:pt>
                <c:pt idx="28">
                  <c:v>19.08.2021</c:v>
                </c:pt>
                <c:pt idx="29">
                  <c:v>19.09.2021</c:v>
                </c:pt>
                <c:pt idx="30">
                  <c:v>21.10.2021</c:v>
                </c:pt>
                <c:pt idx="31">
                  <c:v>19.11.2021</c:v>
                </c:pt>
                <c:pt idx="32">
                  <c:v>19.12.2021</c:v>
                </c:pt>
                <c:pt idx="33">
                  <c:v>21.01.2022</c:v>
                </c:pt>
                <c:pt idx="34">
                  <c:v>25.09.2022</c:v>
                </c:pt>
                <c:pt idx="35">
                  <c:v>24.10.2022</c:v>
                </c:pt>
                <c:pt idx="36">
                  <c:v>25.11.2022</c:v>
                </c:pt>
                <c:pt idx="37">
                  <c:v>22.12.2022</c:v>
                </c:pt>
                <c:pt idx="38">
                  <c:v>23.01.2023</c:v>
                </c:pt>
                <c:pt idx="39">
                  <c:v>21.02.2023</c:v>
                </c:pt>
                <c:pt idx="40">
                  <c:v>21.03.2023</c:v>
                </c:pt>
                <c:pt idx="41">
                  <c:v>23.04.2023</c:v>
                </c:pt>
                <c:pt idx="42">
                  <c:v>24.05.2023</c:v>
                </c:pt>
                <c:pt idx="43">
                  <c:v>23.07.2023</c:v>
                </c:pt>
                <c:pt idx="44">
                  <c:v>21.08.2023</c:v>
                </c:pt>
                <c:pt idx="45">
                  <c:v>22.09.2023</c:v>
                </c:pt>
                <c:pt idx="46">
                  <c:v>27.10.2023</c:v>
                </c:pt>
                <c:pt idx="47">
                  <c:v>01.12.2023</c:v>
                </c:pt>
                <c:pt idx="48">
                  <c:v>23.12.2023</c:v>
                </c:pt>
                <c:pt idx="49">
                  <c:v>22.01.2024</c:v>
                </c:pt>
                <c:pt idx="50">
                  <c:v>28.03.2024</c:v>
                </c:pt>
                <c:pt idx="51">
                  <c:v>23.04.2024</c:v>
                </c:pt>
                <c:pt idx="52">
                  <c:v>23.05.2024</c:v>
                </c:pt>
                <c:pt idx="53">
                  <c:v>23.06.2024</c:v>
                </c:pt>
                <c:pt idx="54">
                  <c:v>30.07.2024</c:v>
                </c:pt>
                <c:pt idx="55">
                  <c:v>21.08.2024</c:v>
                </c:pt>
              </c:strCache>
            </c:strRef>
          </c:cat>
          <c:val>
            <c:numRef>
              <c:f>Аркуш1!$H$4:$H$59</c:f>
              <c:numCache>
                <c:formatCode>General</c:formatCode>
                <c:ptCount val="56"/>
                <c:pt idx="0">
                  <c:v>9.1999999999999993</c:v>
                </c:pt>
                <c:pt idx="1">
                  <c:v>12</c:v>
                </c:pt>
                <c:pt idx="2">
                  <c:v>8.6</c:v>
                </c:pt>
                <c:pt idx="3">
                  <c:v>47</c:v>
                </c:pt>
                <c:pt idx="4">
                  <c:v>10</c:v>
                </c:pt>
                <c:pt idx="5">
                  <c:v>9.8000000000000007</c:v>
                </c:pt>
                <c:pt idx="6">
                  <c:v>8.3000000000000007</c:v>
                </c:pt>
                <c:pt idx="7">
                  <c:v>15</c:v>
                </c:pt>
                <c:pt idx="8">
                  <c:v>5.0999999999999996</c:v>
                </c:pt>
                <c:pt idx="9">
                  <c:v>15</c:v>
                </c:pt>
                <c:pt idx="10">
                  <c:v>21</c:v>
                </c:pt>
                <c:pt idx="11">
                  <c:v>12</c:v>
                </c:pt>
                <c:pt idx="12">
                  <c:v>21</c:v>
                </c:pt>
                <c:pt idx="13">
                  <c:v>20</c:v>
                </c:pt>
                <c:pt idx="14">
                  <c:v>21</c:v>
                </c:pt>
                <c:pt idx="15">
                  <c:v>19</c:v>
                </c:pt>
                <c:pt idx="16">
                  <c:v>8.6</c:v>
                </c:pt>
                <c:pt idx="17">
                  <c:v>7.4</c:v>
                </c:pt>
                <c:pt idx="18">
                  <c:v>18</c:v>
                </c:pt>
                <c:pt idx="19">
                  <c:v>16</c:v>
                </c:pt>
                <c:pt idx="20">
                  <c:v>18</c:v>
                </c:pt>
                <c:pt idx="21">
                  <c:v>19</c:v>
                </c:pt>
                <c:pt idx="22">
                  <c:v>14</c:v>
                </c:pt>
                <c:pt idx="23">
                  <c:v>17</c:v>
                </c:pt>
                <c:pt idx="24">
                  <c:v>12</c:v>
                </c:pt>
                <c:pt idx="25">
                  <c:v>22</c:v>
                </c:pt>
                <c:pt idx="26">
                  <c:v>13</c:v>
                </c:pt>
                <c:pt idx="27">
                  <c:v>7.8</c:v>
                </c:pt>
                <c:pt idx="28">
                  <c:v>8.8000000000000007</c:v>
                </c:pt>
                <c:pt idx="29">
                  <c:v>3.4</c:v>
                </c:pt>
                <c:pt idx="30">
                  <c:v>12</c:v>
                </c:pt>
                <c:pt idx="31">
                  <c:v>9.6</c:v>
                </c:pt>
                <c:pt idx="32">
                  <c:v>15</c:v>
                </c:pt>
                <c:pt idx="33">
                  <c:v>15</c:v>
                </c:pt>
                <c:pt idx="34">
                  <c:v>6.4</c:v>
                </c:pt>
                <c:pt idx="35">
                  <c:v>15</c:v>
                </c:pt>
                <c:pt idx="36">
                  <c:v>15</c:v>
                </c:pt>
                <c:pt idx="37">
                  <c:v>22</c:v>
                </c:pt>
                <c:pt idx="38">
                  <c:v>23</c:v>
                </c:pt>
                <c:pt idx="39">
                  <c:v>26</c:v>
                </c:pt>
                <c:pt idx="40">
                  <c:v>22</c:v>
                </c:pt>
                <c:pt idx="41">
                  <c:v>42</c:v>
                </c:pt>
                <c:pt idx="42">
                  <c:v>42</c:v>
                </c:pt>
                <c:pt idx="43">
                  <c:v>28</c:v>
                </c:pt>
                <c:pt idx="44">
                  <c:v>32</c:v>
                </c:pt>
                <c:pt idx="45">
                  <c:v>26</c:v>
                </c:pt>
                <c:pt idx="46">
                  <c:v>22</c:v>
                </c:pt>
                <c:pt idx="47">
                  <c:v>27</c:v>
                </c:pt>
                <c:pt idx="48">
                  <c:v>28</c:v>
                </c:pt>
                <c:pt idx="49">
                  <c:v>35</c:v>
                </c:pt>
                <c:pt idx="50">
                  <c:v>26</c:v>
                </c:pt>
                <c:pt idx="51">
                  <c:v>31</c:v>
                </c:pt>
                <c:pt idx="52">
                  <c:v>54</c:v>
                </c:pt>
                <c:pt idx="53">
                  <c:v>98</c:v>
                </c:pt>
                <c:pt idx="54">
                  <c:v>29</c:v>
                </c:pt>
                <c:pt idx="55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71-4D53-867D-3B8C359B98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412347752"/>
        <c:axId val="412352848"/>
      </c:barChart>
      <c:catAx>
        <c:axId val="41234775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>
                  <a:alpha val="61000"/>
                </a:srgbClr>
              </a:solidFill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r>
                  <a:rPr lang="en-US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Sampling date</a:t>
                </a:r>
                <a:endParaRPr lang="ru-RU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4952513426239843"/>
              <c:y val="0.9416965162118119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uk-UA"/>
          </a:p>
        </c:txPr>
        <c:crossAx val="412352848"/>
        <c:crosses val="autoZero"/>
        <c:auto val="0"/>
        <c:lblAlgn val="ctr"/>
        <c:lblOffset val="100"/>
        <c:tickMarkSkip val="3"/>
        <c:noMultiLvlLbl val="0"/>
      </c:catAx>
      <c:valAx>
        <c:axId val="412352848"/>
        <c:scaling>
          <c:orientation val="minMax"/>
          <c:max val="120"/>
        </c:scaling>
        <c:delete val="0"/>
        <c:axPos val="l"/>
        <c:majorGridlines>
          <c:spPr>
            <a:ln w="3175">
              <a:solidFill>
                <a:srgbClr val="000000">
                  <a:alpha val="58000"/>
                </a:srgbClr>
              </a:solidFill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r>
                  <a:rPr lang="ru-RU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200" b="0" i="0" u="none" strike="noStrike" baseline="3000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90</a:t>
                </a:r>
                <a:r>
                  <a:rPr lang="ru-RU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Sr,</a:t>
                </a:r>
                <a:r>
                  <a:rPr lang="en-US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kBq</a:t>
                </a:r>
                <a:r>
                  <a:rPr lang="ru-RU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en-US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</a:t>
                </a:r>
                <a:r>
                  <a:rPr lang="ru-RU" sz="1200" b="0" i="0" u="none" strike="noStrike" baseline="3000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3</a:t>
                </a:r>
              </a:p>
            </c:rich>
          </c:tx>
          <c:layout>
            <c:manualLayout>
              <c:xMode val="edge"/>
              <c:yMode val="edge"/>
              <c:x val="4.1776869154149972E-2"/>
              <c:y val="0.431533291108212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uk-UA"/>
          </a:p>
        </c:txPr>
        <c:crossAx val="41234775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777825848691993"/>
          <c:y val="2.9633580382101572E-2"/>
          <c:w val="0.84331032111225945"/>
          <c:h val="0.6941698300000825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'Св. 2_2'!$E$3</c:f>
              <c:strCache>
                <c:ptCount val="1"/>
                <c:pt idx="0">
                  <c:v>90Sr, кБк/м3</c:v>
                </c:pt>
              </c:strCache>
            </c:strRef>
          </c:tx>
          <c:spPr>
            <a:gradFill flip="none" rotWithShape="1">
              <a:gsLst>
                <a:gs pos="0">
                  <a:srgbClr val="ED7D31">
                    <a:lumMod val="69000"/>
                    <a:lumOff val="31000"/>
                    <a:alpha val="39000"/>
                  </a:srgbClr>
                </a:gs>
                <a:gs pos="50000">
                  <a:srgbClr val="ED7D31"/>
                </a:gs>
                <a:gs pos="100000">
                  <a:srgbClr val="ED7D31">
                    <a:lumMod val="50000"/>
                  </a:srgbClr>
                </a:gs>
              </a:gsLst>
              <a:lin ang="0" scaled="1"/>
              <a:tileRect/>
            </a:gradFill>
            <a:ln>
              <a:solidFill>
                <a:srgbClr val="000000"/>
              </a:solidFill>
            </a:ln>
          </c:spPr>
          <c:invertIfNegative val="0"/>
          <c:cat>
            <c:numRef>
              <c:f>'Св. 2_2'!$C$4:$C$59</c:f>
              <c:numCache>
                <c:formatCode>dd\.mm\.yyyy;@</c:formatCode>
                <c:ptCount val="56"/>
                <c:pt idx="0">
                  <c:v>43482</c:v>
                </c:pt>
                <c:pt idx="1">
                  <c:v>43517</c:v>
                </c:pt>
                <c:pt idx="2">
                  <c:v>43574</c:v>
                </c:pt>
                <c:pt idx="3">
                  <c:v>43577</c:v>
                </c:pt>
                <c:pt idx="4">
                  <c:v>43635</c:v>
                </c:pt>
                <c:pt idx="5">
                  <c:v>43664</c:v>
                </c:pt>
                <c:pt idx="6">
                  <c:v>43700</c:v>
                </c:pt>
                <c:pt idx="7">
                  <c:v>43727</c:v>
                </c:pt>
                <c:pt idx="8">
                  <c:v>43730</c:v>
                </c:pt>
                <c:pt idx="9">
                  <c:v>43757</c:v>
                </c:pt>
                <c:pt idx="10">
                  <c:v>43788</c:v>
                </c:pt>
                <c:pt idx="11">
                  <c:v>43792</c:v>
                </c:pt>
                <c:pt idx="12" formatCode="m/d/yyyy">
                  <c:v>43879</c:v>
                </c:pt>
                <c:pt idx="13" formatCode="m/d/yyyy">
                  <c:v>43911</c:v>
                </c:pt>
                <c:pt idx="14" formatCode="m/d/yyyy">
                  <c:v>43942</c:v>
                </c:pt>
                <c:pt idx="15" formatCode="m/d/yyyy">
                  <c:v>44001</c:v>
                </c:pt>
                <c:pt idx="16" formatCode="m/d/yyyy">
                  <c:v>44033</c:v>
                </c:pt>
                <c:pt idx="17" formatCode="m/d/yyyy">
                  <c:v>44062</c:v>
                </c:pt>
                <c:pt idx="18" formatCode="m/d/yyyy">
                  <c:v>44126</c:v>
                </c:pt>
                <c:pt idx="19" formatCode="m/d/yyyy">
                  <c:v>44156</c:v>
                </c:pt>
                <c:pt idx="20" formatCode="m/d/yyyy">
                  <c:v>44188</c:v>
                </c:pt>
                <c:pt idx="21" formatCode="m/d/yyyy">
                  <c:v>44366</c:v>
                </c:pt>
                <c:pt idx="22">
                  <c:v>44213</c:v>
                </c:pt>
                <c:pt idx="23" formatCode="m/d/yyyy">
                  <c:v>44243</c:v>
                </c:pt>
                <c:pt idx="24" formatCode="m/d/yyyy">
                  <c:v>44276</c:v>
                </c:pt>
                <c:pt idx="25" formatCode="m/d/yyyy">
                  <c:v>44306</c:v>
                </c:pt>
                <c:pt idx="26" formatCode="m/d/yyyy">
                  <c:v>44334</c:v>
                </c:pt>
                <c:pt idx="27" formatCode="m/d/yyyy">
                  <c:v>44397</c:v>
                </c:pt>
                <c:pt idx="28" formatCode="m/d/yyyy">
                  <c:v>44427</c:v>
                </c:pt>
                <c:pt idx="29" formatCode="m/d/yyyy">
                  <c:v>44458</c:v>
                </c:pt>
                <c:pt idx="30" formatCode="m/d/yyyy">
                  <c:v>44490</c:v>
                </c:pt>
                <c:pt idx="31" formatCode="m/d/yyyy">
                  <c:v>44519</c:v>
                </c:pt>
                <c:pt idx="32" formatCode="m/d/yyyy">
                  <c:v>44549</c:v>
                </c:pt>
                <c:pt idx="33" formatCode="m/d/yyyy">
                  <c:v>44582</c:v>
                </c:pt>
                <c:pt idx="34" formatCode="m/d/yyyy">
                  <c:v>44829</c:v>
                </c:pt>
                <c:pt idx="35" formatCode="m/d/yyyy">
                  <c:v>44858</c:v>
                </c:pt>
                <c:pt idx="36" formatCode="m/d/yyyy">
                  <c:v>44890</c:v>
                </c:pt>
                <c:pt idx="37" formatCode="m/d/yyyy">
                  <c:v>44917</c:v>
                </c:pt>
                <c:pt idx="38" formatCode="m/d/yyyy">
                  <c:v>44949</c:v>
                </c:pt>
                <c:pt idx="39" formatCode="m/d/yyyy">
                  <c:v>44978</c:v>
                </c:pt>
                <c:pt idx="40" formatCode="m/d/yyyy">
                  <c:v>45006</c:v>
                </c:pt>
                <c:pt idx="41" formatCode="m/d/yyyy">
                  <c:v>45039</c:v>
                </c:pt>
                <c:pt idx="42" formatCode="m/d/yyyy">
                  <c:v>45070</c:v>
                </c:pt>
                <c:pt idx="43" formatCode="m/d/yyyy">
                  <c:v>45130</c:v>
                </c:pt>
                <c:pt idx="44" formatCode="m/d/yyyy">
                  <c:v>45159</c:v>
                </c:pt>
                <c:pt idx="45" formatCode="m/d/yyyy">
                  <c:v>45191</c:v>
                </c:pt>
                <c:pt idx="46" formatCode="m/d/yyyy">
                  <c:v>45226</c:v>
                </c:pt>
                <c:pt idx="47" formatCode="m/d/yyyy">
                  <c:v>45261</c:v>
                </c:pt>
                <c:pt idx="48" formatCode="m/d/yyyy">
                  <c:v>45283</c:v>
                </c:pt>
                <c:pt idx="49" formatCode="m/d/yyyy">
                  <c:v>45313</c:v>
                </c:pt>
                <c:pt idx="50" formatCode="m/d/yyyy">
                  <c:v>45379</c:v>
                </c:pt>
                <c:pt idx="51" formatCode="m/d/yyyy">
                  <c:v>45408</c:v>
                </c:pt>
                <c:pt idx="52" formatCode="m/d/yyyy">
                  <c:v>45435</c:v>
                </c:pt>
                <c:pt idx="53" formatCode="m/d/yyyy">
                  <c:v>45466</c:v>
                </c:pt>
                <c:pt idx="54" formatCode="m/d/yyyy">
                  <c:v>45503</c:v>
                </c:pt>
                <c:pt idx="55" formatCode="m/d/yyyy">
                  <c:v>45525</c:v>
                </c:pt>
              </c:numCache>
            </c:numRef>
          </c:cat>
          <c:val>
            <c:numRef>
              <c:f>'Св. 2_2'!$E$4:$E$59</c:f>
              <c:numCache>
                <c:formatCode>General</c:formatCode>
                <c:ptCount val="56"/>
                <c:pt idx="0">
                  <c:v>13</c:v>
                </c:pt>
                <c:pt idx="1">
                  <c:v>9.8000000000000007</c:v>
                </c:pt>
                <c:pt idx="2">
                  <c:v>6.5</c:v>
                </c:pt>
                <c:pt idx="3">
                  <c:v>120</c:v>
                </c:pt>
                <c:pt idx="4">
                  <c:v>4.8</c:v>
                </c:pt>
                <c:pt idx="5">
                  <c:v>5.5</c:v>
                </c:pt>
                <c:pt idx="6">
                  <c:v>5.5</c:v>
                </c:pt>
                <c:pt idx="7">
                  <c:v>20</c:v>
                </c:pt>
                <c:pt idx="8">
                  <c:v>6</c:v>
                </c:pt>
                <c:pt idx="9">
                  <c:v>4.7</c:v>
                </c:pt>
                <c:pt idx="10">
                  <c:v>4.2</c:v>
                </c:pt>
                <c:pt idx="11">
                  <c:v>16</c:v>
                </c:pt>
                <c:pt idx="12">
                  <c:v>2.9</c:v>
                </c:pt>
                <c:pt idx="13">
                  <c:v>2.6</c:v>
                </c:pt>
                <c:pt idx="14">
                  <c:v>1.6</c:v>
                </c:pt>
                <c:pt idx="15">
                  <c:v>2</c:v>
                </c:pt>
                <c:pt idx="16">
                  <c:v>2.4</c:v>
                </c:pt>
                <c:pt idx="17">
                  <c:v>1.7</c:v>
                </c:pt>
                <c:pt idx="18">
                  <c:v>1.6</c:v>
                </c:pt>
                <c:pt idx="19">
                  <c:v>2.9</c:v>
                </c:pt>
                <c:pt idx="20">
                  <c:v>2.2000000000000002</c:v>
                </c:pt>
                <c:pt idx="21">
                  <c:v>21</c:v>
                </c:pt>
                <c:pt idx="22">
                  <c:v>1.3</c:v>
                </c:pt>
                <c:pt idx="23">
                  <c:v>0.94</c:v>
                </c:pt>
                <c:pt idx="24">
                  <c:v>1.4</c:v>
                </c:pt>
                <c:pt idx="25">
                  <c:v>19</c:v>
                </c:pt>
                <c:pt idx="26">
                  <c:v>7.8</c:v>
                </c:pt>
                <c:pt idx="27">
                  <c:v>14</c:v>
                </c:pt>
                <c:pt idx="28">
                  <c:v>10</c:v>
                </c:pt>
                <c:pt idx="29">
                  <c:v>1.9</c:v>
                </c:pt>
                <c:pt idx="30">
                  <c:v>4.9000000000000004</c:v>
                </c:pt>
                <c:pt idx="31">
                  <c:v>1.1000000000000001</c:v>
                </c:pt>
                <c:pt idx="32">
                  <c:v>1.2</c:v>
                </c:pt>
                <c:pt idx="33">
                  <c:v>1.6</c:v>
                </c:pt>
                <c:pt idx="34">
                  <c:v>2.9</c:v>
                </c:pt>
                <c:pt idx="35">
                  <c:v>26</c:v>
                </c:pt>
                <c:pt idx="36">
                  <c:v>49</c:v>
                </c:pt>
                <c:pt idx="37">
                  <c:v>100</c:v>
                </c:pt>
                <c:pt idx="38">
                  <c:v>160</c:v>
                </c:pt>
                <c:pt idx="39">
                  <c:v>140</c:v>
                </c:pt>
                <c:pt idx="40">
                  <c:v>10</c:v>
                </c:pt>
                <c:pt idx="41">
                  <c:v>180</c:v>
                </c:pt>
                <c:pt idx="42">
                  <c:v>170</c:v>
                </c:pt>
                <c:pt idx="43">
                  <c:v>50</c:v>
                </c:pt>
                <c:pt idx="44">
                  <c:v>93</c:v>
                </c:pt>
                <c:pt idx="45">
                  <c:v>82</c:v>
                </c:pt>
                <c:pt idx="46">
                  <c:v>70</c:v>
                </c:pt>
                <c:pt idx="47">
                  <c:v>60</c:v>
                </c:pt>
                <c:pt idx="48">
                  <c:v>80</c:v>
                </c:pt>
                <c:pt idx="49">
                  <c:v>120</c:v>
                </c:pt>
                <c:pt idx="50">
                  <c:v>84</c:v>
                </c:pt>
                <c:pt idx="51">
                  <c:v>84</c:v>
                </c:pt>
                <c:pt idx="52">
                  <c:v>140</c:v>
                </c:pt>
                <c:pt idx="53">
                  <c:v>160</c:v>
                </c:pt>
                <c:pt idx="54">
                  <c:v>51</c:v>
                </c:pt>
                <c:pt idx="55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BF-4626-8BA9-101F75739E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412353240"/>
        <c:axId val="412353632"/>
      </c:barChart>
      <c:catAx>
        <c:axId val="412353240"/>
        <c:scaling>
          <c:orientation val="minMax"/>
        </c:scaling>
        <c:delete val="0"/>
        <c:axPos val="b"/>
        <c:majorGridlines>
          <c:spPr>
            <a:ln w="3175">
              <a:noFill/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r>
                  <a:rPr lang="en-US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Sampling date</a:t>
                </a:r>
              </a:p>
            </c:rich>
          </c:tx>
          <c:layout>
            <c:manualLayout>
              <c:xMode val="edge"/>
              <c:yMode val="edge"/>
              <c:x val="0.44749002981455172"/>
              <c:y val="0.92567150639994511"/>
            </c:manualLayout>
          </c:layout>
          <c:overlay val="0"/>
          <c:spPr>
            <a:noFill/>
            <a:ln w="25400">
              <a:noFill/>
            </a:ln>
          </c:spPr>
        </c:title>
        <c:numFmt formatCode="dd\.mm\.yyyy;@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uk-UA"/>
          </a:p>
        </c:txPr>
        <c:crossAx val="412353632"/>
        <c:crosses val="autoZero"/>
        <c:auto val="0"/>
        <c:lblAlgn val="ctr"/>
        <c:lblOffset val="100"/>
        <c:tickMarkSkip val="3"/>
        <c:noMultiLvlLbl val="0"/>
      </c:catAx>
      <c:valAx>
        <c:axId val="412353632"/>
        <c:scaling>
          <c:orientation val="minMax"/>
          <c:max val="200"/>
          <c:min val="0"/>
        </c:scaling>
        <c:delete val="0"/>
        <c:axPos val="l"/>
        <c:majorGridlines>
          <c:spPr>
            <a:ln w="3175">
              <a:solidFill>
                <a:srgbClr val="000000">
                  <a:alpha val="58000"/>
                </a:srgbClr>
              </a:solidFill>
              <a:prstDash val="sysDot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r>
                  <a:rPr lang="ru-RU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200" b="0" i="0" u="none" strike="noStrike" baseline="3000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90</a:t>
                </a:r>
                <a:r>
                  <a:rPr lang="ru-RU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Sr,</a:t>
                </a:r>
                <a:r>
                  <a:rPr lang="en-US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kBq</a:t>
                </a:r>
                <a:r>
                  <a:rPr lang="ru-RU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/</a:t>
                </a:r>
                <a:r>
                  <a:rPr lang="en-US" sz="12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</a:t>
                </a:r>
                <a:r>
                  <a:rPr lang="ru-RU" sz="1200" b="0" i="0" u="none" strike="noStrike" baseline="30000">
                    <a:solidFill>
                      <a:srgbClr val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3</a:t>
                </a:r>
              </a:p>
            </c:rich>
          </c:tx>
          <c:layout>
            <c:manualLayout>
              <c:xMode val="edge"/>
              <c:yMode val="edge"/>
              <c:x val="4.1776869154149972E-2"/>
              <c:y val="0.431533291108212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uk-UA"/>
          </a:p>
        </c:txPr>
        <c:crossAx val="41235324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0.49728</cdr:x>
      <cdr:y>0.48405</cdr:y>
    </cdr:from>
    <cdr:to>
      <cdr:x>0.50816</cdr:x>
      <cdr:y>0.52012</cdr:y>
    </cdr:to>
    <cdr:sp macro="" textlink="">
      <cdr:nvSpPr>
        <cdr:cNvPr id="522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212" y="2488283"/>
          <a:ext cx="94402" cy="1851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"/>
              <a:cs typeface="Arial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0.49728</cdr:x>
      <cdr:y>0.48405</cdr:y>
    </cdr:from>
    <cdr:to>
      <cdr:x>0.50816</cdr:x>
      <cdr:y>0.52012</cdr:y>
    </cdr:to>
    <cdr:sp macro="" textlink="">
      <cdr:nvSpPr>
        <cdr:cNvPr id="522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212" y="2488283"/>
          <a:ext cx="94402" cy="1851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36576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75" b="1" i="0" u="none" strike="noStrike" baseline="0">
              <a:solidFill>
                <a:srgbClr val="000000"/>
              </a:solidFill>
              <a:latin typeface="Arial"/>
              <a:cs typeface="Arial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471</Characters>
  <Application>Microsoft Office Word</Application>
  <DocSecurity>0</DocSecurity>
  <Lines>10</Lines>
  <Paragraphs>5</Paragraphs>
  <ScaleCrop>false</ScaleCrop>
  <Company>SPecialiST RePack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Mishkay</dc:creator>
  <cp:keywords/>
  <dc:description/>
  <cp:lastModifiedBy>Mishkay</cp:lastModifiedBy>
  <cp:revision>2</cp:revision>
  <dcterms:created xsi:type="dcterms:W3CDTF">2025-01-30T09:53:00Z</dcterms:created>
  <dcterms:modified xsi:type="dcterms:W3CDTF">2025-01-30T09:55:00Z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ae2c57b4127ced97b0059efb3ded438f2a92bb1e6b3c0874bd9e5bf179345d48</vt:lpwstr>
  </property>
</Properties>
</file>