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1327C5" w14:textId="7178A229" w:rsidR="00C73F02" w:rsidRPr="00C73F02" w:rsidRDefault="00C73F02">
      <w:pPr>
        <w:rPr>
          <w:rFonts w:cs="Arial"/>
        </w:rPr>
      </w:pPr>
      <w:r w:rsidRPr="00C73F02">
        <w:rPr>
          <w:rFonts w:cs="Arial"/>
          <w:b/>
        </w:rPr>
        <w:t>S</w:t>
      </w:r>
      <w:r>
        <w:rPr>
          <w:rFonts w:cs="Arial"/>
          <w:b/>
        </w:rPr>
        <w:t>u</w:t>
      </w:r>
      <w:r w:rsidRPr="00C73F02">
        <w:rPr>
          <w:rFonts w:cs="Arial"/>
          <w:b/>
        </w:rPr>
        <w:t>pplementary Table S1. Clinical characteristics of AML patient diagnostic/relapse samples used in this study</w:t>
      </w:r>
      <w:r w:rsidRPr="00C73F02">
        <w:rPr>
          <w:rFonts w:cs="Arial"/>
        </w:rPr>
        <w:t>.</w:t>
      </w:r>
    </w:p>
    <w:p w14:paraId="1A3F0236" w14:textId="77777777" w:rsidR="00C73F02" w:rsidRPr="00C73F02" w:rsidRDefault="00C73F02">
      <w:pPr>
        <w:rPr>
          <w:rFonts w:cs="Arial"/>
          <w:b/>
        </w:rPr>
      </w:pPr>
    </w:p>
    <w:tbl>
      <w:tblPr>
        <w:tblStyle w:val="TableGrid"/>
        <w:tblW w:w="15700" w:type="dxa"/>
        <w:tblLook w:val="04A0" w:firstRow="1" w:lastRow="0" w:firstColumn="1" w:lastColumn="0" w:noHBand="0" w:noVBand="1"/>
      </w:tblPr>
      <w:tblGrid>
        <w:gridCol w:w="950"/>
        <w:gridCol w:w="1217"/>
        <w:gridCol w:w="572"/>
        <w:gridCol w:w="933"/>
        <w:gridCol w:w="928"/>
        <w:gridCol w:w="1239"/>
        <w:gridCol w:w="7510"/>
        <w:gridCol w:w="2351"/>
      </w:tblGrid>
      <w:tr w:rsidR="00C73F02" w:rsidRPr="00D21566" w14:paraId="580FC271" w14:textId="77777777" w:rsidTr="00C27157">
        <w:tc>
          <w:tcPr>
            <w:tcW w:w="950" w:type="dxa"/>
          </w:tcPr>
          <w:p w14:paraId="45E990D9" w14:textId="77777777" w:rsidR="00C73F02" w:rsidRPr="00D21566" w:rsidRDefault="00C73F02" w:rsidP="00C27157">
            <w:pPr>
              <w:tabs>
                <w:tab w:val="left" w:pos="1164"/>
              </w:tabs>
              <w:jc w:val="center"/>
              <w:rPr>
                <w:rFonts w:cs="Arial"/>
                <w:b/>
                <w:sz w:val="20"/>
                <w:szCs w:val="20"/>
              </w:rPr>
            </w:pPr>
            <w:r w:rsidRPr="00D21566">
              <w:rPr>
                <w:rFonts w:cs="Arial"/>
                <w:b/>
                <w:sz w:val="20"/>
                <w:szCs w:val="20"/>
              </w:rPr>
              <w:t>Patient no.</w:t>
            </w:r>
          </w:p>
        </w:tc>
        <w:tc>
          <w:tcPr>
            <w:tcW w:w="1217" w:type="dxa"/>
          </w:tcPr>
          <w:p w14:paraId="2C66BE55" w14:textId="77777777" w:rsidR="00C73F02" w:rsidRPr="00D21566" w:rsidRDefault="00C73F02" w:rsidP="00C27157">
            <w:pPr>
              <w:tabs>
                <w:tab w:val="left" w:pos="1164"/>
              </w:tabs>
              <w:jc w:val="center"/>
              <w:rPr>
                <w:rFonts w:cs="Arial"/>
                <w:b/>
                <w:sz w:val="20"/>
                <w:szCs w:val="20"/>
              </w:rPr>
            </w:pPr>
            <w:r w:rsidRPr="00D21566">
              <w:rPr>
                <w:rFonts w:cs="Arial"/>
                <w:b/>
                <w:sz w:val="20"/>
                <w:szCs w:val="20"/>
              </w:rPr>
              <w:t>Age (at diagnosis)</w:t>
            </w:r>
          </w:p>
        </w:tc>
        <w:tc>
          <w:tcPr>
            <w:tcW w:w="572" w:type="dxa"/>
          </w:tcPr>
          <w:p w14:paraId="7CA09320" w14:textId="77777777" w:rsidR="00C73F02" w:rsidRPr="00D21566" w:rsidRDefault="00C73F02" w:rsidP="00C27157">
            <w:pPr>
              <w:tabs>
                <w:tab w:val="left" w:pos="1164"/>
              </w:tabs>
              <w:jc w:val="center"/>
              <w:rPr>
                <w:rFonts w:cs="Arial"/>
                <w:b/>
                <w:sz w:val="20"/>
                <w:szCs w:val="20"/>
              </w:rPr>
            </w:pPr>
            <w:r w:rsidRPr="00D21566">
              <w:rPr>
                <w:rFonts w:cs="Arial"/>
                <w:b/>
                <w:sz w:val="20"/>
                <w:szCs w:val="20"/>
              </w:rPr>
              <w:t>Sex</w:t>
            </w:r>
          </w:p>
        </w:tc>
        <w:tc>
          <w:tcPr>
            <w:tcW w:w="933" w:type="dxa"/>
          </w:tcPr>
          <w:p w14:paraId="37392112" w14:textId="77777777" w:rsidR="00C73F02" w:rsidRPr="00D21566" w:rsidRDefault="00C73F02" w:rsidP="00C27157">
            <w:pPr>
              <w:tabs>
                <w:tab w:val="left" w:pos="1164"/>
              </w:tabs>
              <w:jc w:val="center"/>
              <w:rPr>
                <w:rFonts w:cs="Arial"/>
                <w:b/>
                <w:sz w:val="20"/>
                <w:szCs w:val="20"/>
              </w:rPr>
            </w:pPr>
            <w:r w:rsidRPr="00D21566">
              <w:rPr>
                <w:rFonts w:cs="Arial"/>
                <w:b/>
                <w:sz w:val="20"/>
                <w:szCs w:val="20"/>
              </w:rPr>
              <w:t>WBC count (x10</w:t>
            </w:r>
            <w:r w:rsidRPr="00D21566">
              <w:rPr>
                <w:rFonts w:cs="Arial"/>
                <w:b/>
                <w:sz w:val="20"/>
                <w:szCs w:val="20"/>
                <w:vertAlign w:val="superscript"/>
              </w:rPr>
              <w:t>9</w:t>
            </w:r>
            <w:r w:rsidRPr="00D21566">
              <w:rPr>
                <w:rFonts w:cs="Arial"/>
                <w:b/>
                <w:sz w:val="20"/>
                <w:szCs w:val="20"/>
              </w:rPr>
              <w:t>/L)</w:t>
            </w:r>
          </w:p>
        </w:tc>
        <w:tc>
          <w:tcPr>
            <w:tcW w:w="928" w:type="dxa"/>
          </w:tcPr>
          <w:p w14:paraId="25B67F57" w14:textId="77777777" w:rsidR="00C73F02" w:rsidRPr="00D21566" w:rsidRDefault="00C73F02" w:rsidP="00C27157">
            <w:pPr>
              <w:tabs>
                <w:tab w:val="left" w:pos="1164"/>
              </w:tabs>
              <w:jc w:val="center"/>
              <w:rPr>
                <w:rFonts w:cs="Arial"/>
                <w:b/>
                <w:sz w:val="20"/>
                <w:szCs w:val="20"/>
              </w:rPr>
            </w:pPr>
            <w:r w:rsidRPr="00D21566">
              <w:rPr>
                <w:rFonts w:cs="Arial"/>
                <w:b/>
                <w:sz w:val="20"/>
                <w:szCs w:val="20"/>
              </w:rPr>
              <w:t>Sample type</w:t>
            </w:r>
          </w:p>
        </w:tc>
        <w:tc>
          <w:tcPr>
            <w:tcW w:w="1239" w:type="dxa"/>
          </w:tcPr>
          <w:p w14:paraId="653FF13D" w14:textId="77777777" w:rsidR="00C73F02" w:rsidRPr="00D21566" w:rsidRDefault="00C73F02" w:rsidP="00C27157">
            <w:pPr>
              <w:tabs>
                <w:tab w:val="left" w:pos="1164"/>
              </w:tabs>
              <w:jc w:val="center"/>
              <w:rPr>
                <w:rFonts w:cs="Arial"/>
                <w:b/>
                <w:sz w:val="20"/>
                <w:szCs w:val="20"/>
              </w:rPr>
            </w:pPr>
            <w:r w:rsidRPr="00D21566">
              <w:rPr>
                <w:rFonts w:cs="Arial"/>
                <w:b/>
                <w:sz w:val="20"/>
                <w:szCs w:val="20"/>
              </w:rPr>
              <w:t>Secondary disease (Y/N)</w:t>
            </w:r>
          </w:p>
        </w:tc>
        <w:tc>
          <w:tcPr>
            <w:tcW w:w="7510" w:type="dxa"/>
          </w:tcPr>
          <w:p w14:paraId="611699AF" w14:textId="77777777" w:rsidR="00C73F02" w:rsidRPr="00D21566" w:rsidRDefault="00C73F02" w:rsidP="00C27157">
            <w:pPr>
              <w:tabs>
                <w:tab w:val="left" w:pos="1164"/>
              </w:tabs>
              <w:jc w:val="center"/>
              <w:rPr>
                <w:rFonts w:cs="Arial"/>
                <w:b/>
                <w:sz w:val="20"/>
                <w:szCs w:val="20"/>
              </w:rPr>
            </w:pPr>
            <w:r w:rsidRPr="00D21566">
              <w:rPr>
                <w:rFonts w:cs="Arial"/>
                <w:b/>
                <w:sz w:val="20"/>
                <w:szCs w:val="20"/>
              </w:rPr>
              <w:t>Genetic information</w:t>
            </w:r>
          </w:p>
        </w:tc>
        <w:tc>
          <w:tcPr>
            <w:tcW w:w="2351" w:type="dxa"/>
          </w:tcPr>
          <w:p w14:paraId="3B12B753" w14:textId="77777777" w:rsidR="00C73F02" w:rsidRPr="00D21566" w:rsidRDefault="00C73F02" w:rsidP="00C27157">
            <w:pPr>
              <w:tabs>
                <w:tab w:val="left" w:pos="1164"/>
              </w:tabs>
              <w:jc w:val="center"/>
              <w:rPr>
                <w:rFonts w:cs="Arial"/>
                <w:b/>
                <w:sz w:val="20"/>
                <w:szCs w:val="20"/>
              </w:rPr>
            </w:pPr>
            <w:r w:rsidRPr="00D21566">
              <w:rPr>
                <w:rFonts w:cs="Arial"/>
                <w:b/>
                <w:sz w:val="20"/>
                <w:szCs w:val="20"/>
              </w:rPr>
              <w:t xml:space="preserve">Other </w:t>
            </w:r>
            <w:r>
              <w:rPr>
                <w:rFonts w:cs="Arial"/>
                <w:b/>
                <w:sz w:val="20"/>
                <w:szCs w:val="20"/>
              </w:rPr>
              <w:t xml:space="preserve">clinical </w:t>
            </w:r>
            <w:r w:rsidRPr="00D21566">
              <w:rPr>
                <w:rFonts w:cs="Arial"/>
                <w:b/>
                <w:sz w:val="20"/>
                <w:szCs w:val="20"/>
              </w:rPr>
              <w:t>information</w:t>
            </w:r>
          </w:p>
        </w:tc>
      </w:tr>
      <w:tr w:rsidR="00C73F02" w:rsidRPr="00D21566" w14:paraId="18C6E31A" w14:textId="77777777" w:rsidTr="00C27157">
        <w:trPr>
          <w:trHeight w:val="287"/>
        </w:trPr>
        <w:tc>
          <w:tcPr>
            <w:tcW w:w="950" w:type="dxa"/>
          </w:tcPr>
          <w:p w14:paraId="6FA35A57" w14:textId="77777777" w:rsidR="00C73F02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</w:t>
            </w:r>
          </w:p>
          <w:p w14:paraId="68CDAE05" w14:textId="3F46C214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3599DDBE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4</w:t>
            </w:r>
          </w:p>
        </w:tc>
        <w:tc>
          <w:tcPr>
            <w:tcW w:w="572" w:type="dxa"/>
          </w:tcPr>
          <w:p w14:paraId="6ADC9963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2BF5633A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2.6</w:t>
            </w:r>
          </w:p>
        </w:tc>
        <w:tc>
          <w:tcPr>
            <w:tcW w:w="928" w:type="dxa"/>
          </w:tcPr>
          <w:p w14:paraId="7FEC7013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2C947819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56D01FD6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Normal karyotype, NPM1</w:t>
            </w:r>
            <w:r w:rsidRPr="00D21566">
              <w:rPr>
                <w:rFonts w:cs="Arial"/>
                <w:sz w:val="20"/>
                <w:szCs w:val="20"/>
                <w:vertAlign w:val="superscript"/>
              </w:rPr>
              <w:t>+</w:t>
            </w:r>
            <w:r>
              <w:rPr>
                <w:rFonts w:cs="Arial"/>
                <w:sz w:val="20"/>
                <w:szCs w:val="20"/>
                <w:vertAlign w:val="superscript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t>(exon 12), FLT3</w:t>
            </w:r>
            <w:r w:rsidRPr="00185A38">
              <w:rPr>
                <w:rFonts w:cs="Arial"/>
                <w:sz w:val="20"/>
                <w:szCs w:val="20"/>
                <w:vertAlign w:val="superscript"/>
              </w:rPr>
              <w:t>-</w:t>
            </w:r>
          </w:p>
        </w:tc>
        <w:tc>
          <w:tcPr>
            <w:tcW w:w="2351" w:type="dxa"/>
          </w:tcPr>
          <w:p w14:paraId="09623CE5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MRD neg</w:t>
            </w:r>
            <w:r>
              <w:rPr>
                <w:rFonts w:cs="Arial"/>
                <w:sz w:val="20"/>
                <w:szCs w:val="20"/>
              </w:rPr>
              <w:t xml:space="preserve">. </w:t>
            </w:r>
            <w:r w:rsidRPr="00185A38">
              <w:rPr>
                <w:rFonts w:cs="Arial"/>
                <w:sz w:val="20"/>
                <w:szCs w:val="20"/>
              </w:rPr>
              <w:t>CD13+, CD33+, CD34+, CD117+, MPO+</w:t>
            </w:r>
          </w:p>
        </w:tc>
      </w:tr>
      <w:tr w:rsidR="00C73F02" w:rsidRPr="00D21566" w14:paraId="0C20B97D" w14:textId="77777777" w:rsidTr="00C27157">
        <w:tc>
          <w:tcPr>
            <w:tcW w:w="950" w:type="dxa"/>
          </w:tcPr>
          <w:p w14:paraId="210321FB" w14:textId="77777777" w:rsidR="00C73F02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2 </w:t>
            </w:r>
          </w:p>
          <w:p w14:paraId="103B633E" w14:textId="18904FA9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515AF8D2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572" w:type="dxa"/>
          </w:tcPr>
          <w:p w14:paraId="2A086C14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33" w:type="dxa"/>
          </w:tcPr>
          <w:p w14:paraId="2027024D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28" w:type="dxa"/>
          </w:tcPr>
          <w:p w14:paraId="138FFEF2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1239" w:type="dxa"/>
          </w:tcPr>
          <w:p w14:paraId="16343B85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7510" w:type="dxa"/>
          </w:tcPr>
          <w:p w14:paraId="6CDC1A3B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2351" w:type="dxa"/>
          </w:tcPr>
          <w:p w14:paraId="52E73D1F" w14:textId="77777777" w:rsidR="00C73F02" w:rsidRPr="00D21566" w:rsidRDefault="00C73F02" w:rsidP="00C27157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</w:tr>
      <w:tr w:rsidR="00454224" w:rsidRPr="00D21566" w14:paraId="419194ED" w14:textId="77777777" w:rsidTr="00C27157">
        <w:tc>
          <w:tcPr>
            <w:tcW w:w="950" w:type="dxa"/>
          </w:tcPr>
          <w:p w14:paraId="5E78A11D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</w:t>
            </w:r>
          </w:p>
          <w:p w14:paraId="54C9B1EC" w14:textId="734CCA6D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58BB8326" w14:textId="6CBB38A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572" w:type="dxa"/>
          </w:tcPr>
          <w:p w14:paraId="2CA32F88" w14:textId="65794159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33" w:type="dxa"/>
          </w:tcPr>
          <w:p w14:paraId="0B634F5F" w14:textId="77CCD5B6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28" w:type="dxa"/>
          </w:tcPr>
          <w:p w14:paraId="7BE8B69E" w14:textId="082F93EB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1239" w:type="dxa"/>
          </w:tcPr>
          <w:p w14:paraId="29B2B3B3" w14:textId="244A47F5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7510" w:type="dxa"/>
          </w:tcPr>
          <w:p w14:paraId="47A4ADDF" w14:textId="50B75493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2351" w:type="dxa"/>
          </w:tcPr>
          <w:p w14:paraId="13AF27AB" w14:textId="24346BB0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</w:tr>
      <w:tr w:rsidR="00454224" w:rsidRPr="00D21566" w14:paraId="08190E6D" w14:textId="77777777" w:rsidTr="00C27157">
        <w:tc>
          <w:tcPr>
            <w:tcW w:w="950" w:type="dxa"/>
          </w:tcPr>
          <w:p w14:paraId="090B1EB8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</w:t>
            </w:r>
          </w:p>
          <w:p w14:paraId="0AA62B6D" w14:textId="63FEB51A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23DC990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14</w:t>
            </w:r>
          </w:p>
        </w:tc>
        <w:tc>
          <w:tcPr>
            <w:tcW w:w="572" w:type="dxa"/>
          </w:tcPr>
          <w:p w14:paraId="60E6EC91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160E66C5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7.6</w:t>
            </w:r>
          </w:p>
        </w:tc>
        <w:tc>
          <w:tcPr>
            <w:tcW w:w="928" w:type="dxa"/>
          </w:tcPr>
          <w:p w14:paraId="4189633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4EB0120A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53B0FA66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MLL rearrangement. Karyotype: 46,XX,ins(10;11)(q11.2;q23.1q23.3).ish ins(10;11)?inv(11)(q23.3)(5’MLL+)(q23.1)(3’MLL+)</w:t>
            </w:r>
          </w:p>
        </w:tc>
        <w:tc>
          <w:tcPr>
            <w:tcW w:w="2351" w:type="dxa"/>
          </w:tcPr>
          <w:p w14:paraId="4783030E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BMT for high-risk AML</w:t>
            </w:r>
            <w:r>
              <w:rPr>
                <w:rFonts w:cs="Arial"/>
                <w:sz w:val="20"/>
                <w:szCs w:val="20"/>
              </w:rPr>
              <w:t xml:space="preserve">. </w:t>
            </w:r>
            <w:r w:rsidRPr="00CF1878">
              <w:rPr>
                <w:rFonts w:cs="Arial"/>
                <w:sz w:val="20"/>
                <w:szCs w:val="20"/>
              </w:rPr>
              <w:t>CD33+, MPO+, CD34-, CD117+, TdT+, CD64+, CD11c+, CD15+, CD11b+, NG2+</w:t>
            </w:r>
          </w:p>
        </w:tc>
      </w:tr>
      <w:tr w:rsidR="00454224" w:rsidRPr="00D21566" w14:paraId="73153069" w14:textId="77777777" w:rsidTr="00C27157">
        <w:tc>
          <w:tcPr>
            <w:tcW w:w="950" w:type="dxa"/>
          </w:tcPr>
          <w:p w14:paraId="444B1303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</w:t>
            </w:r>
          </w:p>
          <w:p w14:paraId="0F252266" w14:textId="3D7689E0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1EA56166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572" w:type="dxa"/>
          </w:tcPr>
          <w:p w14:paraId="49963E53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33" w:type="dxa"/>
          </w:tcPr>
          <w:p w14:paraId="23E1DFCE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&gt;200</w:t>
            </w:r>
          </w:p>
        </w:tc>
        <w:tc>
          <w:tcPr>
            <w:tcW w:w="928" w:type="dxa"/>
          </w:tcPr>
          <w:p w14:paraId="2B5399A9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PB</w:t>
            </w:r>
          </w:p>
        </w:tc>
        <w:tc>
          <w:tcPr>
            <w:tcW w:w="1239" w:type="dxa"/>
          </w:tcPr>
          <w:p w14:paraId="413AA83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Y</w:t>
            </w:r>
          </w:p>
        </w:tc>
        <w:tc>
          <w:tcPr>
            <w:tcW w:w="7510" w:type="dxa"/>
          </w:tcPr>
          <w:p w14:paraId="0254D659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2351" w:type="dxa"/>
          </w:tcPr>
          <w:p w14:paraId="0BAFD1ED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Post-allogeneic transplant. M0/1 (previously diagnosed with M3 10 years previous)</w:t>
            </w:r>
          </w:p>
        </w:tc>
      </w:tr>
      <w:tr w:rsidR="00454224" w:rsidRPr="00D21566" w14:paraId="5EA0DF51" w14:textId="77777777" w:rsidTr="00C27157">
        <w:tc>
          <w:tcPr>
            <w:tcW w:w="950" w:type="dxa"/>
          </w:tcPr>
          <w:p w14:paraId="0EEF2FA3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</w:t>
            </w:r>
          </w:p>
          <w:p w14:paraId="09034261" w14:textId="079431A4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5D1645A0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6</w:t>
            </w:r>
          </w:p>
        </w:tc>
        <w:tc>
          <w:tcPr>
            <w:tcW w:w="572" w:type="dxa"/>
          </w:tcPr>
          <w:p w14:paraId="3A79E26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</w:t>
            </w:r>
          </w:p>
        </w:tc>
        <w:tc>
          <w:tcPr>
            <w:tcW w:w="933" w:type="dxa"/>
          </w:tcPr>
          <w:p w14:paraId="70EFEDC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70.7</w:t>
            </w:r>
          </w:p>
        </w:tc>
        <w:tc>
          <w:tcPr>
            <w:tcW w:w="928" w:type="dxa"/>
          </w:tcPr>
          <w:p w14:paraId="3F829D86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1239" w:type="dxa"/>
          </w:tcPr>
          <w:p w14:paraId="10E2059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Y</w:t>
            </w:r>
          </w:p>
        </w:tc>
        <w:tc>
          <w:tcPr>
            <w:tcW w:w="7510" w:type="dxa"/>
          </w:tcPr>
          <w:p w14:paraId="49FDE2AD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2351" w:type="dxa"/>
          </w:tcPr>
          <w:p w14:paraId="2BEDD8BF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Secondary to Ewings Sarcoma. Myelomonocytic morphology. Deceased.</w:t>
            </w:r>
          </w:p>
        </w:tc>
      </w:tr>
      <w:tr w:rsidR="00454224" w:rsidRPr="00D21566" w14:paraId="09203129" w14:textId="77777777" w:rsidTr="00C27157">
        <w:tc>
          <w:tcPr>
            <w:tcW w:w="950" w:type="dxa"/>
          </w:tcPr>
          <w:p w14:paraId="5CA40EA6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</w:t>
            </w:r>
          </w:p>
          <w:p w14:paraId="1CD2E98C" w14:textId="5B411D32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62566145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5</w:t>
            </w:r>
          </w:p>
        </w:tc>
        <w:tc>
          <w:tcPr>
            <w:tcW w:w="572" w:type="dxa"/>
          </w:tcPr>
          <w:p w14:paraId="26DE83D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</w:t>
            </w:r>
          </w:p>
        </w:tc>
        <w:tc>
          <w:tcPr>
            <w:tcW w:w="933" w:type="dxa"/>
          </w:tcPr>
          <w:p w14:paraId="41756910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1.6</w:t>
            </w:r>
          </w:p>
        </w:tc>
        <w:tc>
          <w:tcPr>
            <w:tcW w:w="928" w:type="dxa"/>
          </w:tcPr>
          <w:p w14:paraId="504C51FE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1AF26C8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613AE038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2351" w:type="dxa"/>
          </w:tcPr>
          <w:p w14:paraId="2AB8A860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M5. Deceased.</w:t>
            </w:r>
          </w:p>
        </w:tc>
      </w:tr>
      <w:tr w:rsidR="00454224" w:rsidRPr="00D21566" w14:paraId="6267704A" w14:textId="77777777" w:rsidTr="00C27157">
        <w:tc>
          <w:tcPr>
            <w:tcW w:w="950" w:type="dxa"/>
          </w:tcPr>
          <w:p w14:paraId="330AB3E8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</w:t>
            </w:r>
          </w:p>
          <w:p w14:paraId="3CA4A618" w14:textId="6C09DEFA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1384C641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</w:t>
            </w:r>
            <w:r w:rsidRPr="00D21566">
              <w:rPr>
                <w:rFonts w:cs="Arial"/>
                <w:sz w:val="20"/>
                <w:szCs w:val="20"/>
              </w:rPr>
              <w:t>6</w:t>
            </w:r>
          </w:p>
        </w:tc>
        <w:tc>
          <w:tcPr>
            <w:tcW w:w="572" w:type="dxa"/>
          </w:tcPr>
          <w:p w14:paraId="67B675CA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5DD1BFD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20.6</w:t>
            </w:r>
          </w:p>
        </w:tc>
        <w:tc>
          <w:tcPr>
            <w:tcW w:w="928" w:type="dxa"/>
          </w:tcPr>
          <w:p w14:paraId="52B985CD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324EFC7D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1B391A49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Normal karyotype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CB7B27">
              <w:rPr>
                <w:rFonts w:cs="Arial"/>
                <w:sz w:val="20"/>
                <w:szCs w:val="20"/>
              </w:rPr>
              <w:t>46,XX[20]</w:t>
            </w:r>
          </w:p>
        </w:tc>
        <w:tc>
          <w:tcPr>
            <w:tcW w:w="2351" w:type="dxa"/>
          </w:tcPr>
          <w:p w14:paraId="78B211F2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CB7B27">
              <w:rPr>
                <w:rFonts w:cs="Arial"/>
                <w:sz w:val="20"/>
                <w:szCs w:val="20"/>
              </w:rPr>
              <w:t>CD33+, MPO+, CD34+, CD117+, CD13</w:t>
            </w:r>
            <w:r>
              <w:rPr>
                <w:rFonts w:cs="Arial"/>
                <w:sz w:val="20"/>
                <w:szCs w:val="20"/>
              </w:rPr>
              <w:t>+</w:t>
            </w:r>
            <w:r w:rsidRPr="00CB7B27">
              <w:rPr>
                <w:rFonts w:cs="Arial"/>
                <w:sz w:val="20"/>
                <w:szCs w:val="20"/>
              </w:rPr>
              <w:t xml:space="preserve">, CD14-, CD7+, CD45 weak, </w:t>
            </w:r>
            <w:r>
              <w:rPr>
                <w:rFonts w:cs="Arial"/>
                <w:sz w:val="20"/>
                <w:szCs w:val="20"/>
              </w:rPr>
              <w:t xml:space="preserve">CD11c+, </w:t>
            </w:r>
            <w:r w:rsidRPr="00CB7B27">
              <w:rPr>
                <w:rFonts w:cs="Arial"/>
                <w:sz w:val="20"/>
                <w:szCs w:val="20"/>
              </w:rPr>
              <w:t>TdT-</w:t>
            </w:r>
          </w:p>
        </w:tc>
      </w:tr>
      <w:tr w:rsidR="00454224" w:rsidRPr="00D21566" w14:paraId="560B5713" w14:textId="77777777" w:rsidTr="00C27157">
        <w:tc>
          <w:tcPr>
            <w:tcW w:w="950" w:type="dxa"/>
          </w:tcPr>
          <w:p w14:paraId="354BBEFE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</w:t>
            </w:r>
          </w:p>
          <w:p w14:paraId="35EAF6A2" w14:textId="51BC188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12046EF5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10</w:t>
            </w:r>
          </w:p>
        </w:tc>
        <w:tc>
          <w:tcPr>
            <w:tcW w:w="572" w:type="dxa"/>
          </w:tcPr>
          <w:p w14:paraId="4F217921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5230D5CE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28" w:type="dxa"/>
          </w:tcPr>
          <w:p w14:paraId="3687327A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7BA848B6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7510" w:type="dxa"/>
          </w:tcPr>
          <w:p w14:paraId="01FA5885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2351" w:type="dxa"/>
          </w:tcPr>
          <w:p w14:paraId="7C22971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Deceased</w:t>
            </w:r>
          </w:p>
        </w:tc>
      </w:tr>
      <w:tr w:rsidR="00454224" w:rsidRPr="00D21566" w14:paraId="770068BE" w14:textId="77777777" w:rsidTr="00C27157">
        <w:tc>
          <w:tcPr>
            <w:tcW w:w="950" w:type="dxa"/>
          </w:tcPr>
          <w:p w14:paraId="0C185F21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</w:t>
            </w:r>
          </w:p>
          <w:p w14:paraId="1E0625B2" w14:textId="3805C8B0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6CE0D3AF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76</w:t>
            </w:r>
          </w:p>
        </w:tc>
        <w:tc>
          <w:tcPr>
            <w:tcW w:w="572" w:type="dxa"/>
          </w:tcPr>
          <w:p w14:paraId="0825DF5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2FF6666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389</w:t>
            </w:r>
          </w:p>
        </w:tc>
        <w:tc>
          <w:tcPr>
            <w:tcW w:w="928" w:type="dxa"/>
          </w:tcPr>
          <w:p w14:paraId="1AC41833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LP</w:t>
            </w:r>
          </w:p>
        </w:tc>
        <w:tc>
          <w:tcPr>
            <w:tcW w:w="1239" w:type="dxa"/>
          </w:tcPr>
          <w:p w14:paraId="6FE123A2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2B20E62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Style w:val="normaltextrun"/>
                <w:rFonts w:cs="Arial"/>
                <w:color w:val="000000"/>
                <w:sz w:val="20"/>
                <w:szCs w:val="20"/>
                <w:shd w:val="clear" w:color="auto" w:fill="FFFFFF"/>
              </w:rPr>
              <w:t>Normal karyotype, NPM1</w:t>
            </w:r>
            <w:r>
              <w:rPr>
                <w:rStyle w:val="normaltextrun"/>
                <w:rFonts w:cs="Arial"/>
                <w:color w:val="000000"/>
                <w:sz w:val="16"/>
                <w:szCs w:val="16"/>
                <w:shd w:val="clear" w:color="auto" w:fill="FFFFFF"/>
                <w:vertAlign w:val="superscript"/>
              </w:rPr>
              <w:t>+</w:t>
            </w:r>
            <w:r>
              <w:rPr>
                <w:rStyle w:val="normaltextrun"/>
                <w:rFonts w:cs="Arial"/>
                <w:color w:val="000000"/>
                <w:sz w:val="20"/>
                <w:szCs w:val="20"/>
                <w:shd w:val="clear" w:color="auto" w:fill="FFFFFF"/>
              </w:rPr>
              <w:t>, FLT3</w:t>
            </w:r>
            <w:r>
              <w:rPr>
                <w:rStyle w:val="normaltextrun"/>
                <w:rFonts w:cs="Arial"/>
                <w:color w:val="000000"/>
                <w:sz w:val="16"/>
                <w:szCs w:val="16"/>
                <w:shd w:val="clear" w:color="auto" w:fill="FFFFFF"/>
                <w:vertAlign w:val="superscript"/>
              </w:rPr>
              <w:t>+</w:t>
            </w:r>
            <w:r>
              <w:rPr>
                <w:rStyle w:val="eop"/>
                <w:rFonts w:cs="Arial"/>
                <w:color w:val="000000"/>
                <w:sz w:val="16"/>
                <w:szCs w:val="16"/>
                <w:shd w:val="clear" w:color="auto" w:fill="FFFFFF"/>
              </w:rPr>
              <w:t> </w:t>
            </w:r>
          </w:p>
        </w:tc>
        <w:tc>
          <w:tcPr>
            <w:tcW w:w="2351" w:type="dxa"/>
          </w:tcPr>
          <w:p w14:paraId="282A3A0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</w:tr>
      <w:tr w:rsidR="00454224" w:rsidRPr="00D21566" w14:paraId="5648171D" w14:textId="77777777" w:rsidTr="00C27157">
        <w:tc>
          <w:tcPr>
            <w:tcW w:w="950" w:type="dxa"/>
          </w:tcPr>
          <w:p w14:paraId="65BF3130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</w:t>
            </w:r>
          </w:p>
          <w:p w14:paraId="72CEFB7D" w14:textId="50F0D304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0992F0AF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</w:t>
            </w:r>
          </w:p>
        </w:tc>
        <w:tc>
          <w:tcPr>
            <w:tcW w:w="572" w:type="dxa"/>
          </w:tcPr>
          <w:p w14:paraId="6528303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M</w:t>
            </w:r>
          </w:p>
        </w:tc>
        <w:tc>
          <w:tcPr>
            <w:tcW w:w="933" w:type="dxa"/>
          </w:tcPr>
          <w:p w14:paraId="51CF2C49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3.5</w:t>
            </w:r>
          </w:p>
        </w:tc>
        <w:tc>
          <w:tcPr>
            <w:tcW w:w="928" w:type="dxa"/>
          </w:tcPr>
          <w:p w14:paraId="13E2D918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00AF28C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5ABB9FC6" w14:textId="77777777" w:rsidR="00454224" w:rsidRDefault="00454224" w:rsidP="00454224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0"/>
                <w:szCs w:val="20"/>
              </w:rPr>
              <w:t>t(8;21)(q22;q22) RUNX-RUNX1T1</w:t>
            </w:r>
            <w:r>
              <w:rPr>
                <w:rStyle w:val="eop"/>
                <w:rFonts w:ascii="Arial" w:hAnsi="Arial" w:cs="Arial"/>
                <w:sz w:val="20"/>
                <w:szCs w:val="20"/>
              </w:rPr>
              <w:t> </w:t>
            </w:r>
          </w:p>
          <w:p w14:paraId="6AED4E16" w14:textId="77777777" w:rsidR="00454224" w:rsidRDefault="00454224" w:rsidP="00454224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0"/>
                <w:szCs w:val="20"/>
              </w:rPr>
              <w:t>45,X,-Y,t(8;21)(q22;q22)[9]/46,XY[1]</w:t>
            </w:r>
            <w:r>
              <w:rPr>
                <w:rStyle w:val="eop"/>
                <w:rFonts w:ascii="Arial" w:hAnsi="Arial" w:cs="Arial"/>
                <w:sz w:val="20"/>
                <w:szCs w:val="20"/>
              </w:rPr>
              <w:t> </w:t>
            </w:r>
          </w:p>
          <w:p w14:paraId="2CD9A186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2351" w:type="dxa"/>
          </w:tcPr>
          <w:p w14:paraId="34164B00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Style w:val="normaltextrun"/>
                <w:rFonts w:cs="Arial"/>
                <w:color w:val="000000"/>
                <w:sz w:val="20"/>
                <w:szCs w:val="20"/>
                <w:shd w:val="clear" w:color="auto" w:fill="FFFFFF"/>
              </w:rPr>
              <w:t>8% myeloid blasts present (CD13+, CD33+, CD34+, CD117+, MPO+)</w:t>
            </w:r>
            <w:r>
              <w:rPr>
                <w:rStyle w:val="eop"/>
                <w:rFonts w:cs="Arial"/>
                <w:color w:val="000000"/>
                <w:sz w:val="20"/>
                <w:szCs w:val="20"/>
                <w:shd w:val="clear" w:color="auto" w:fill="FFFFFF"/>
              </w:rPr>
              <w:t> </w:t>
            </w:r>
          </w:p>
        </w:tc>
      </w:tr>
      <w:tr w:rsidR="00454224" w:rsidRPr="00D21566" w14:paraId="1AD490E2" w14:textId="77777777" w:rsidTr="00C27157">
        <w:tc>
          <w:tcPr>
            <w:tcW w:w="950" w:type="dxa"/>
          </w:tcPr>
          <w:p w14:paraId="26ABA4C1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</w:t>
            </w:r>
          </w:p>
          <w:p w14:paraId="21DC4533" w14:textId="41DC1A71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1A577B23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</w:t>
            </w:r>
          </w:p>
        </w:tc>
        <w:tc>
          <w:tcPr>
            <w:tcW w:w="572" w:type="dxa"/>
          </w:tcPr>
          <w:p w14:paraId="291BBDBD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284AD53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28" w:type="dxa"/>
          </w:tcPr>
          <w:p w14:paraId="59E1E1B0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499C06D0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01BE264B" w14:textId="77777777" w:rsidR="00454224" w:rsidRPr="00185A38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MPAL</w:t>
            </w:r>
            <w:r w:rsidRPr="00B2181C">
              <w:rPr>
                <w:rFonts w:cs="Arial"/>
                <w:sz w:val="20"/>
                <w:szCs w:val="20"/>
              </w:rPr>
              <w:t>, 46XX, del5q, abnormal 21</w:t>
            </w:r>
          </w:p>
        </w:tc>
        <w:tc>
          <w:tcPr>
            <w:tcW w:w="2351" w:type="dxa"/>
          </w:tcPr>
          <w:p w14:paraId="76CFBEB8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</w:tr>
      <w:tr w:rsidR="00454224" w:rsidRPr="00D21566" w14:paraId="54072023" w14:textId="77777777" w:rsidTr="00C27157">
        <w:tc>
          <w:tcPr>
            <w:tcW w:w="950" w:type="dxa"/>
          </w:tcPr>
          <w:p w14:paraId="67C6F80E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lastRenderedPageBreak/>
              <w:t>13</w:t>
            </w:r>
          </w:p>
          <w:p w14:paraId="572715A3" w14:textId="33EF40A9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1176054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64</w:t>
            </w:r>
          </w:p>
        </w:tc>
        <w:tc>
          <w:tcPr>
            <w:tcW w:w="572" w:type="dxa"/>
          </w:tcPr>
          <w:p w14:paraId="77B54051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7F716739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13.3</w:t>
            </w:r>
          </w:p>
        </w:tc>
        <w:tc>
          <w:tcPr>
            <w:tcW w:w="928" w:type="dxa"/>
          </w:tcPr>
          <w:p w14:paraId="3C91E30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43BF5DF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1F85493E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Style w:val="normaltextrun"/>
                <w:rFonts w:cs="Arial"/>
                <w:color w:val="000000"/>
                <w:sz w:val="20"/>
                <w:szCs w:val="20"/>
                <w:shd w:val="clear" w:color="auto" w:fill="FFFFFF"/>
              </w:rPr>
              <w:t>Normal karyotype</w:t>
            </w:r>
            <w:r>
              <w:rPr>
                <w:rStyle w:val="eop"/>
                <w:rFonts w:cs="Arial"/>
                <w:color w:val="000000"/>
                <w:sz w:val="20"/>
                <w:szCs w:val="20"/>
                <w:shd w:val="clear" w:color="auto" w:fill="FFFFFF"/>
              </w:rPr>
              <w:t> </w:t>
            </w:r>
          </w:p>
        </w:tc>
        <w:tc>
          <w:tcPr>
            <w:tcW w:w="2351" w:type="dxa"/>
          </w:tcPr>
          <w:p w14:paraId="575787F1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Style w:val="normaltextrun"/>
                <w:rFonts w:cs="Arial"/>
                <w:color w:val="000000"/>
                <w:sz w:val="20"/>
                <w:szCs w:val="20"/>
                <w:shd w:val="clear" w:color="auto" w:fill="FFFFFF"/>
              </w:rPr>
              <w:t>AML with underlying MDS like changes</w:t>
            </w:r>
            <w:r>
              <w:rPr>
                <w:rStyle w:val="eop"/>
                <w:rFonts w:cs="Arial"/>
                <w:color w:val="000000"/>
                <w:sz w:val="20"/>
                <w:szCs w:val="20"/>
                <w:shd w:val="clear" w:color="auto" w:fill="FFFFFF"/>
              </w:rPr>
              <w:t> </w:t>
            </w:r>
          </w:p>
        </w:tc>
      </w:tr>
      <w:tr w:rsidR="00454224" w:rsidRPr="00D21566" w14:paraId="4E83CDFD" w14:textId="77777777" w:rsidTr="00C27157">
        <w:tc>
          <w:tcPr>
            <w:tcW w:w="950" w:type="dxa"/>
          </w:tcPr>
          <w:p w14:paraId="3068B4A9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14</w:t>
            </w:r>
          </w:p>
          <w:p w14:paraId="3BE777FC" w14:textId="4A6DF778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39F2C80D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7mo</w:t>
            </w:r>
          </w:p>
        </w:tc>
        <w:tc>
          <w:tcPr>
            <w:tcW w:w="572" w:type="dxa"/>
          </w:tcPr>
          <w:p w14:paraId="31F17BD5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18285D71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168.6</w:t>
            </w:r>
          </w:p>
        </w:tc>
        <w:tc>
          <w:tcPr>
            <w:tcW w:w="928" w:type="dxa"/>
          </w:tcPr>
          <w:p w14:paraId="5F95815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058F6616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694C030D" w14:textId="77777777" w:rsidR="00454224" w:rsidRPr="00CD302E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CD302E">
              <w:rPr>
                <w:rFonts w:cs="Arial"/>
                <w:sz w:val="20"/>
                <w:szCs w:val="20"/>
              </w:rPr>
              <w:t>Karyotype: 47,XX,+21[5]/46,XX[5]</w:t>
            </w:r>
            <w:r w:rsidRPr="00CD302E">
              <w:rPr>
                <w:rFonts w:cs="Arial"/>
                <w:sz w:val="20"/>
                <w:szCs w:val="20"/>
              </w:rPr>
              <w:br/>
              <w:t>nuc ish(CBFA2T3,GLIS2)X3(CBFA2T3 con GLIS2x2)[92/150]</w:t>
            </w:r>
          </w:p>
          <w:p w14:paraId="241DF83E" w14:textId="77777777" w:rsidR="00454224" w:rsidRPr="00CD302E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CD302E">
              <w:rPr>
                <w:rFonts w:cs="Arial"/>
                <w:sz w:val="20"/>
                <w:szCs w:val="20"/>
              </w:rPr>
              <w:t>FISH showed no evidence of CBFB or RUNX1-RUNX1T1 rearrangement however, an additional copy of RUNX1 was found.</w:t>
            </w:r>
          </w:p>
          <w:p w14:paraId="2CC9394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CD302E">
              <w:rPr>
                <w:rFonts w:cs="Arial"/>
                <w:sz w:val="20"/>
                <w:szCs w:val="20"/>
              </w:rPr>
              <w:t>33+, CD34+, CD117+, MPO+, DR-, CD13+</w:t>
            </w:r>
          </w:p>
        </w:tc>
        <w:tc>
          <w:tcPr>
            <w:tcW w:w="2351" w:type="dxa"/>
          </w:tcPr>
          <w:p w14:paraId="3EA7B2C2" w14:textId="77777777" w:rsidR="00454224" w:rsidRPr="00CD302E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CD302E">
              <w:rPr>
                <w:rFonts w:cs="Arial"/>
                <w:sz w:val="20"/>
                <w:szCs w:val="20"/>
              </w:rPr>
              <w:t>BMT 24/12/20 due to high risk genetics.</w:t>
            </w:r>
          </w:p>
          <w:p w14:paraId="4281A560" w14:textId="77777777" w:rsidR="00454224" w:rsidRPr="00CD302E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  <w:p w14:paraId="02B2391B" w14:textId="77777777" w:rsidR="00454224" w:rsidRPr="00CD302E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CD302E">
              <w:rPr>
                <w:rFonts w:cs="Arial"/>
                <w:sz w:val="20"/>
                <w:szCs w:val="20"/>
              </w:rPr>
              <w:t>Alive, in remission.</w:t>
            </w:r>
          </w:p>
          <w:p w14:paraId="0A458380" w14:textId="77777777" w:rsidR="00454224" w:rsidRPr="00CD302E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  <w:p w14:paraId="27D26BF1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CD302E">
              <w:rPr>
                <w:rFonts w:cs="Arial"/>
                <w:sz w:val="20"/>
                <w:szCs w:val="20"/>
              </w:rPr>
              <w:t>Chromosome and FISH analysis showed an inv(16)(p13.3q24.3) [CBFA2T3-GLIS2] rearrangement and trisomy for chromosome 21. This is consistent with a diagnosis of AML and the CBFA2T3-GLIS2 rearrangement is a poor risk finding according to the MyeChild 01 protocol (received Gemtuzumab as part of Myechild trial treatment.)</w:t>
            </w:r>
          </w:p>
        </w:tc>
      </w:tr>
      <w:tr w:rsidR="00454224" w:rsidRPr="00D21566" w14:paraId="2CF876A7" w14:textId="77777777" w:rsidTr="00C27157">
        <w:tc>
          <w:tcPr>
            <w:tcW w:w="950" w:type="dxa"/>
          </w:tcPr>
          <w:p w14:paraId="31823E83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15</w:t>
            </w:r>
          </w:p>
          <w:p w14:paraId="6CA4F06B" w14:textId="77BBA1D0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0EA827FE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17</w:t>
            </w:r>
          </w:p>
        </w:tc>
        <w:tc>
          <w:tcPr>
            <w:tcW w:w="572" w:type="dxa"/>
          </w:tcPr>
          <w:p w14:paraId="6412FD22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</w:t>
            </w:r>
          </w:p>
        </w:tc>
        <w:tc>
          <w:tcPr>
            <w:tcW w:w="933" w:type="dxa"/>
          </w:tcPr>
          <w:p w14:paraId="4785F49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28" w:type="dxa"/>
          </w:tcPr>
          <w:p w14:paraId="79052CA1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568E0C48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Y</w:t>
            </w:r>
          </w:p>
        </w:tc>
        <w:tc>
          <w:tcPr>
            <w:tcW w:w="7510" w:type="dxa"/>
          </w:tcPr>
          <w:p w14:paraId="227A004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2351" w:type="dxa"/>
          </w:tcPr>
          <w:p w14:paraId="3D6A2AC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Post-BMT for AML following 2 relapses. Deceased</w:t>
            </w:r>
          </w:p>
        </w:tc>
      </w:tr>
      <w:tr w:rsidR="00454224" w:rsidRPr="00D21566" w14:paraId="5701B5F9" w14:textId="77777777" w:rsidTr="00C27157">
        <w:tc>
          <w:tcPr>
            <w:tcW w:w="950" w:type="dxa"/>
          </w:tcPr>
          <w:p w14:paraId="52ECB464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16</w:t>
            </w:r>
          </w:p>
          <w:p w14:paraId="5DD1445B" w14:textId="743BA5FD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403843B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4</w:t>
            </w:r>
          </w:p>
        </w:tc>
        <w:tc>
          <w:tcPr>
            <w:tcW w:w="572" w:type="dxa"/>
          </w:tcPr>
          <w:p w14:paraId="498A38C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</w:t>
            </w:r>
          </w:p>
        </w:tc>
        <w:tc>
          <w:tcPr>
            <w:tcW w:w="933" w:type="dxa"/>
          </w:tcPr>
          <w:p w14:paraId="56B0920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3.2</w:t>
            </w:r>
          </w:p>
        </w:tc>
        <w:tc>
          <w:tcPr>
            <w:tcW w:w="928" w:type="dxa"/>
          </w:tcPr>
          <w:p w14:paraId="4EDE82F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4953EE1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33E1BB7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t(10;11)(p11.2;q23) KMT2A-MLLT10</w:t>
            </w:r>
            <w:r>
              <w:rPr>
                <w:rFonts w:cs="Arial"/>
                <w:sz w:val="20"/>
                <w:szCs w:val="20"/>
              </w:rPr>
              <w:t>.</w:t>
            </w:r>
            <w:r>
              <w:t xml:space="preserve"> </w:t>
            </w:r>
            <w:r>
              <w:rPr>
                <w:rFonts w:cs="Arial"/>
                <w:sz w:val="20"/>
                <w:szCs w:val="20"/>
              </w:rPr>
              <w:t>Cy</w:t>
            </w:r>
            <w:r w:rsidRPr="00B13FEB">
              <w:rPr>
                <w:rFonts w:cs="Arial"/>
                <w:sz w:val="20"/>
                <w:szCs w:val="20"/>
              </w:rPr>
              <w:t>togenetically cryptic</w:t>
            </w:r>
            <w:r>
              <w:rPr>
                <w:rFonts w:cs="Arial"/>
                <w:sz w:val="20"/>
                <w:szCs w:val="20"/>
              </w:rPr>
              <w:t>.</w:t>
            </w:r>
            <w:r>
              <w:t xml:space="preserve"> </w:t>
            </w:r>
            <w:r w:rsidRPr="00B13FEB">
              <w:rPr>
                <w:rFonts w:cs="Arial"/>
                <w:sz w:val="20"/>
                <w:szCs w:val="20"/>
              </w:rPr>
              <w:t>KMT2A ex8-MLLT10 ex9 or KMT2A ex9-MLLT10 ex10 fusion detected</w:t>
            </w:r>
            <w:r>
              <w:rPr>
                <w:rFonts w:cs="Arial"/>
                <w:sz w:val="20"/>
                <w:szCs w:val="20"/>
              </w:rPr>
              <w:t>. NPM1</w:t>
            </w:r>
            <w:r w:rsidRPr="00B13FEB">
              <w:rPr>
                <w:rFonts w:cs="Arial"/>
                <w:sz w:val="20"/>
                <w:szCs w:val="20"/>
                <w:vertAlign w:val="superscript"/>
              </w:rPr>
              <w:t>-</w:t>
            </w:r>
            <w:r>
              <w:rPr>
                <w:rFonts w:cs="Arial"/>
                <w:sz w:val="20"/>
                <w:szCs w:val="20"/>
              </w:rPr>
              <w:t>FLT3</w:t>
            </w:r>
            <w:r w:rsidRPr="00B13FEB">
              <w:rPr>
                <w:rFonts w:cs="Arial"/>
                <w:sz w:val="20"/>
                <w:szCs w:val="20"/>
                <w:vertAlign w:val="superscript"/>
              </w:rPr>
              <w:t>-</w:t>
            </w:r>
          </w:p>
        </w:tc>
        <w:tc>
          <w:tcPr>
            <w:tcW w:w="2351" w:type="dxa"/>
          </w:tcPr>
          <w:p w14:paraId="75E11579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B13FEB">
              <w:rPr>
                <w:rFonts w:cs="Arial"/>
                <w:sz w:val="20"/>
                <w:szCs w:val="20"/>
              </w:rPr>
              <w:t>CD13-, CD33+, CD34-, CD117+/-, CD11c+, CD64+, CD14-, NG2+</w:t>
            </w:r>
            <w:r>
              <w:rPr>
                <w:rFonts w:cs="Arial"/>
                <w:sz w:val="20"/>
                <w:szCs w:val="20"/>
              </w:rPr>
              <w:t xml:space="preserve">. </w:t>
            </w:r>
            <w:r w:rsidRPr="00D21566">
              <w:rPr>
                <w:rFonts w:cs="Arial"/>
                <w:sz w:val="20"/>
                <w:szCs w:val="20"/>
              </w:rPr>
              <w:t>High risk cytogenetics. BMT.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141E15">
              <w:rPr>
                <w:rFonts w:cs="Arial"/>
                <w:sz w:val="20"/>
                <w:szCs w:val="20"/>
              </w:rPr>
              <w:t>MRD neg post course 1+2</w:t>
            </w:r>
            <w:r>
              <w:rPr>
                <w:rFonts w:cs="Arial"/>
                <w:sz w:val="20"/>
                <w:szCs w:val="20"/>
              </w:rPr>
              <w:t>.</w:t>
            </w:r>
          </w:p>
        </w:tc>
      </w:tr>
      <w:tr w:rsidR="00454224" w:rsidRPr="00D21566" w14:paraId="1882DD20" w14:textId="77777777" w:rsidTr="00C27157">
        <w:tc>
          <w:tcPr>
            <w:tcW w:w="950" w:type="dxa"/>
          </w:tcPr>
          <w:p w14:paraId="77AEE466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17</w:t>
            </w:r>
          </w:p>
          <w:p w14:paraId="0B7D202F" w14:textId="2F5BDDD0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5A48599A" w14:textId="4056C0A0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572" w:type="dxa"/>
          </w:tcPr>
          <w:p w14:paraId="24A2616F" w14:textId="5B2887E6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33" w:type="dxa"/>
          </w:tcPr>
          <w:p w14:paraId="048095CD" w14:textId="3CF27139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928" w:type="dxa"/>
          </w:tcPr>
          <w:p w14:paraId="53FF8EF8" w14:textId="3BEE7C69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1239" w:type="dxa"/>
          </w:tcPr>
          <w:p w14:paraId="0E1CB476" w14:textId="4727A6C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7510" w:type="dxa"/>
          </w:tcPr>
          <w:p w14:paraId="7E43C9B6" w14:textId="573609F1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  <w:tc>
          <w:tcPr>
            <w:tcW w:w="2351" w:type="dxa"/>
          </w:tcPr>
          <w:p w14:paraId="099E49D3" w14:textId="4F2840BC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</w:tr>
      <w:tr w:rsidR="00454224" w:rsidRPr="00D21566" w14:paraId="7A3557DC" w14:textId="77777777" w:rsidTr="00C27157">
        <w:tc>
          <w:tcPr>
            <w:tcW w:w="950" w:type="dxa"/>
          </w:tcPr>
          <w:p w14:paraId="6F69D450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18</w:t>
            </w:r>
          </w:p>
          <w:p w14:paraId="4A02EA09" w14:textId="725934A0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6CD9478A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15</w:t>
            </w:r>
          </w:p>
        </w:tc>
        <w:tc>
          <w:tcPr>
            <w:tcW w:w="572" w:type="dxa"/>
          </w:tcPr>
          <w:p w14:paraId="669A650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</w:tcPr>
          <w:p w14:paraId="4C22ACF6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6.5</w:t>
            </w:r>
          </w:p>
        </w:tc>
        <w:tc>
          <w:tcPr>
            <w:tcW w:w="928" w:type="dxa"/>
          </w:tcPr>
          <w:p w14:paraId="69523706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1215E355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6CBEFAE9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MLL (KMT2A) rearrangement, t(10;11)(p11-p14,q23), MLL-MLLT10</w:t>
            </w:r>
          </w:p>
        </w:tc>
        <w:tc>
          <w:tcPr>
            <w:tcW w:w="2351" w:type="dxa"/>
          </w:tcPr>
          <w:p w14:paraId="75AC9DF9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MRD detected post treatment course 1</w:t>
            </w:r>
          </w:p>
        </w:tc>
      </w:tr>
      <w:tr w:rsidR="00454224" w:rsidRPr="00D21566" w14:paraId="74B9CCF6" w14:textId="77777777" w:rsidTr="00C27157">
        <w:tc>
          <w:tcPr>
            <w:tcW w:w="950" w:type="dxa"/>
          </w:tcPr>
          <w:p w14:paraId="6B787D3E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19</w:t>
            </w:r>
          </w:p>
          <w:p w14:paraId="0869AA23" w14:textId="6344C393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</w:tcPr>
          <w:p w14:paraId="58B0C8DF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572" w:type="dxa"/>
          </w:tcPr>
          <w:p w14:paraId="1116E9C8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M</w:t>
            </w:r>
          </w:p>
        </w:tc>
        <w:tc>
          <w:tcPr>
            <w:tcW w:w="933" w:type="dxa"/>
          </w:tcPr>
          <w:p w14:paraId="37135E2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2.4</w:t>
            </w:r>
          </w:p>
        </w:tc>
        <w:tc>
          <w:tcPr>
            <w:tcW w:w="928" w:type="dxa"/>
          </w:tcPr>
          <w:p w14:paraId="7D10808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</w:tcPr>
          <w:p w14:paraId="7D1F538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N</w:t>
            </w:r>
          </w:p>
        </w:tc>
        <w:tc>
          <w:tcPr>
            <w:tcW w:w="7510" w:type="dxa"/>
          </w:tcPr>
          <w:p w14:paraId="35D4E49F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B2181C">
              <w:rPr>
                <w:rFonts w:cs="Arial"/>
                <w:sz w:val="20"/>
                <w:szCs w:val="20"/>
              </w:rPr>
              <w:t>t(9;11)(p22;q23), t(11;21)(q23;q8)</w:t>
            </w:r>
          </w:p>
        </w:tc>
        <w:tc>
          <w:tcPr>
            <w:tcW w:w="2351" w:type="dxa"/>
          </w:tcPr>
          <w:p w14:paraId="43537B9B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n/a</w:t>
            </w:r>
          </w:p>
        </w:tc>
      </w:tr>
      <w:tr w:rsidR="00454224" w:rsidRPr="00D21566" w14:paraId="4144D906" w14:textId="77777777" w:rsidTr="00C27157">
        <w:tc>
          <w:tcPr>
            <w:tcW w:w="950" w:type="dxa"/>
            <w:shd w:val="clear" w:color="auto" w:fill="auto"/>
          </w:tcPr>
          <w:p w14:paraId="16F8E98A" w14:textId="77777777" w:rsidR="00454224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20</w:t>
            </w:r>
          </w:p>
          <w:p w14:paraId="66240376" w14:textId="600FDC81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</w:p>
        </w:tc>
        <w:tc>
          <w:tcPr>
            <w:tcW w:w="1217" w:type="dxa"/>
            <w:shd w:val="clear" w:color="auto" w:fill="auto"/>
          </w:tcPr>
          <w:p w14:paraId="0EA5A5C7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7</w:t>
            </w:r>
          </w:p>
        </w:tc>
        <w:tc>
          <w:tcPr>
            <w:tcW w:w="572" w:type="dxa"/>
            <w:shd w:val="clear" w:color="auto" w:fill="auto"/>
          </w:tcPr>
          <w:p w14:paraId="03D589F4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F</w:t>
            </w:r>
          </w:p>
        </w:tc>
        <w:tc>
          <w:tcPr>
            <w:tcW w:w="933" w:type="dxa"/>
            <w:shd w:val="clear" w:color="auto" w:fill="auto"/>
          </w:tcPr>
          <w:p w14:paraId="321A1422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34.4</w:t>
            </w:r>
          </w:p>
        </w:tc>
        <w:tc>
          <w:tcPr>
            <w:tcW w:w="928" w:type="dxa"/>
            <w:shd w:val="clear" w:color="auto" w:fill="auto"/>
          </w:tcPr>
          <w:p w14:paraId="2D832290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BM</w:t>
            </w:r>
          </w:p>
        </w:tc>
        <w:tc>
          <w:tcPr>
            <w:tcW w:w="1239" w:type="dxa"/>
            <w:shd w:val="clear" w:color="auto" w:fill="auto"/>
          </w:tcPr>
          <w:p w14:paraId="1AD1A95C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Y</w:t>
            </w:r>
          </w:p>
        </w:tc>
        <w:tc>
          <w:tcPr>
            <w:tcW w:w="7510" w:type="dxa"/>
            <w:shd w:val="clear" w:color="auto" w:fill="auto"/>
          </w:tcPr>
          <w:p w14:paraId="785AE6FD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MLL rearrangement t(9;11)</w:t>
            </w:r>
          </w:p>
        </w:tc>
        <w:tc>
          <w:tcPr>
            <w:tcW w:w="2351" w:type="dxa"/>
            <w:shd w:val="clear" w:color="auto" w:fill="auto"/>
          </w:tcPr>
          <w:p w14:paraId="525C7D6E" w14:textId="77777777" w:rsidR="00454224" w:rsidRPr="00D21566" w:rsidRDefault="00454224" w:rsidP="00454224">
            <w:pPr>
              <w:tabs>
                <w:tab w:val="left" w:pos="1164"/>
              </w:tabs>
              <w:rPr>
                <w:rFonts w:cs="Arial"/>
                <w:sz w:val="20"/>
                <w:szCs w:val="20"/>
              </w:rPr>
            </w:pPr>
            <w:r w:rsidRPr="00D21566">
              <w:rPr>
                <w:rFonts w:cs="Arial"/>
                <w:sz w:val="20"/>
                <w:szCs w:val="20"/>
              </w:rPr>
              <w:t>M5a morphology. BMT following relapse. Deceased</w:t>
            </w:r>
          </w:p>
        </w:tc>
      </w:tr>
    </w:tbl>
    <w:p w14:paraId="2F06678F" w14:textId="77777777" w:rsidR="00F80FB6" w:rsidRDefault="00F80FB6">
      <w:pPr>
        <w:rPr>
          <w:rFonts w:cs="Arial"/>
        </w:rPr>
        <w:sectPr w:rsidR="00F80FB6" w:rsidSect="00C73F02">
          <w:headerReference w:type="default" r:id="rId10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7253027A" w14:textId="77777777" w:rsidR="00B813C9" w:rsidRDefault="00B813C9" w:rsidP="00B813C9">
      <w:pPr>
        <w:rPr>
          <w:rFonts w:cs="Arial"/>
        </w:rPr>
      </w:pPr>
      <w:r>
        <w:rPr>
          <w:rFonts w:cs="Arial"/>
        </w:rPr>
        <w:lastRenderedPageBreak/>
        <w:t>BM = Bone marrow</w:t>
      </w:r>
    </w:p>
    <w:p w14:paraId="7592FB54" w14:textId="77777777" w:rsidR="00B813C9" w:rsidRDefault="00B813C9" w:rsidP="00B813C9">
      <w:pPr>
        <w:rPr>
          <w:rFonts w:cs="Arial"/>
        </w:rPr>
      </w:pPr>
      <w:r>
        <w:rPr>
          <w:rFonts w:cs="Arial"/>
        </w:rPr>
        <w:t>PB = Peripheral blood</w:t>
      </w:r>
    </w:p>
    <w:p w14:paraId="22C0ACD8" w14:textId="77777777" w:rsidR="00B813C9" w:rsidRDefault="00B813C9" w:rsidP="00B813C9">
      <w:pPr>
        <w:rPr>
          <w:rFonts w:cs="Arial"/>
        </w:rPr>
      </w:pPr>
      <w:r>
        <w:rPr>
          <w:rFonts w:cs="Arial"/>
        </w:rPr>
        <w:t>LP = Leukapheresis</w:t>
      </w:r>
    </w:p>
    <w:p w14:paraId="54B3A087" w14:textId="77777777" w:rsidR="00B813C9" w:rsidRDefault="00B813C9" w:rsidP="00B813C9">
      <w:pPr>
        <w:rPr>
          <w:rFonts w:cs="Arial"/>
        </w:rPr>
      </w:pPr>
      <w:r>
        <w:rPr>
          <w:rFonts w:cs="Arial"/>
        </w:rPr>
        <w:t>MRD = Minimal residual disease</w:t>
      </w:r>
    </w:p>
    <w:p w14:paraId="0A222E84" w14:textId="77777777" w:rsidR="00B813C9" w:rsidRDefault="00B813C9" w:rsidP="00B813C9">
      <w:pPr>
        <w:rPr>
          <w:rFonts w:cs="Arial"/>
        </w:rPr>
      </w:pPr>
      <w:r>
        <w:rPr>
          <w:rFonts w:cs="Arial"/>
        </w:rPr>
        <w:t>BMT = Bone marrow transplant</w:t>
      </w:r>
    </w:p>
    <w:p w14:paraId="5C5F3EC4" w14:textId="77777777" w:rsidR="00B813C9" w:rsidRDefault="00B813C9" w:rsidP="00B813C9">
      <w:pPr>
        <w:rPr>
          <w:rFonts w:cs="Arial"/>
        </w:rPr>
      </w:pPr>
      <w:r>
        <w:rPr>
          <w:rFonts w:cs="Arial"/>
        </w:rPr>
        <w:t>AML= Acute myeloid leukemia</w:t>
      </w:r>
    </w:p>
    <w:p w14:paraId="4CF7C39D" w14:textId="77777777" w:rsidR="00B813C9" w:rsidRDefault="00B813C9" w:rsidP="00B813C9">
      <w:pPr>
        <w:rPr>
          <w:rFonts w:cs="Arial"/>
        </w:rPr>
      </w:pPr>
      <w:r>
        <w:rPr>
          <w:rFonts w:cs="Arial"/>
        </w:rPr>
        <w:t>MDS= Myelodysplastic syndrome</w:t>
      </w:r>
      <w:r>
        <w:rPr>
          <w:rFonts w:cs="Arial"/>
        </w:rPr>
        <w:tab/>
      </w:r>
    </w:p>
    <w:p w14:paraId="581832C7" w14:textId="77777777" w:rsidR="00B813C9" w:rsidRDefault="00B813C9" w:rsidP="00B813C9">
      <w:pPr>
        <w:rPr>
          <w:rFonts w:cs="Arial"/>
        </w:rPr>
      </w:pPr>
      <w:r>
        <w:rPr>
          <w:rFonts w:cs="Arial"/>
        </w:rPr>
        <w:t>MPAL= Mixed phenotype acute leukemia</w:t>
      </w:r>
    </w:p>
    <w:p w14:paraId="3360E6D8" w14:textId="77777777" w:rsidR="00B813C9" w:rsidRDefault="00B813C9" w:rsidP="00B813C9">
      <w:pPr>
        <w:rPr>
          <w:rFonts w:cs="Arial"/>
        </w:rPr>
      </w:pPr>
      <w:r>
        <w:rPr>
          <w:rFonts w:cs="Arial"/>
        </w:rPr>
        <w:t xml:space="preserve">MLL = </w:t>
      </w:r>
      <w:r w:rsidRPr="00090DEB">
        <w:rPr>
          <w:rFonts w:cs="Arial"/>
          <w:i/>
        </w:rPr>
        <w:t>Mixed-lineage leukemia</w:t>
      </w:r>
    </w:p>
    <w:p w14:paraId="2784AB30" w14:textId="77777777" w:rsidR="00B813C9" w:rsidRDefault="00B813C9" w:rsidP="00B813C9">
      <w:pPr>
        <w:rPr>
          <w:rFonts w:cs="Arial"/>
        </w:rPr>
      </w:pPr>
      <w:r>
        <w:rPr>
          <w:rFonts w:cs="Arial"/>
        </w:rPr>
        <w:t xml:space="preserve">NPM1 = </w:t>
      </w:r>
      <w:r w:rsidRPr="00090DEB">
        <w:rPr>
          <w:rFonts w:cs="Arial"/>
          <w:i/>
        </w:rPr>
        <w:t>Nucleophosmin</w:t>
      </w:r>
    </w:p>
    <w:p w14:paraId="27A80530" w14:textId="77777777" w:rsidR="00B813C9" w:rsidRDefault="00B813C9" w:rsidP="00B813C9">
      <w:pPr>
        <w:rPr>
          <w:rFonts w:cs="Arial"/>
        </w:rPr>
      </w:pPr>
      <w:r>
        <w:rPr>
          <w:rFonts w:cs="Arial"/>
        </w:rPr>
        <w:t xml:space="preserve">FLT3 = </w:t>
      </w:r>
      <w:r>
        <w:rPr>
          <w:rFonts w:cs="Arial"/>
          <w:i/>
        </w:rPr>
        <w:t>F</w:t>
      </w:r>
      <w:r w:rsidRPr="00090DEB">
        <w:rPr>
          <w:rFonts w:cs="Arial"/>
          <w:i/>
        </w:rPr>
        <w:t>ms-like tyrosine kinase 3</w:t>
      </w:r>
    </w:p>
    <w:p w14:paraId="73DBD77A" w14:textId="77777777" w:rsidR="00B813C9" w:rsidRDefault="00B813C9" w:rsidP="00B813C9">
      <w:pPr>
        <w:rPr>
          <w:rFonts w:cs="Arial"/>
        </w:rPr>
      </w:pPr>
      <w:r>
        <w:rPr>
          <w:rFonts w:cs="Arial"/>
        </w:rPr>
        <w:t xml:space="preserve">RUNX1 = </w:t>
      </w:r>
      <w:r w:rsidRPr="00090DEB">
        <w:rPr>
          <w:rFonts w:cs="Arial"/>
          <w:i/>
        </w:rPr>
        <w:t>Runt-related transcription factor 1</w:t>
      </w:r>
    </w:p>
    <w:p w14:paraId="53E669BE" w14:textId="77777777" w:rsidR="00B813C9" w:rsidRDefault="00B813C9" w:rsidP="00B813C9">
      <w:pPr>
        <w:rPr>
          <w:rFonts w:cs="Arial"/>
        </w:rPr>
      </w:pPr>
      <w:r>
        <w:rPr>
          <w:rFonts w:cs="Arial"/>
        </w:rPr>
        <w:t xml:space="preserve">GATA2 = </w:t>
      </w:r>
      <w:r w:rsidRPr="00090DEB">
        <w:rPr>
          <w:rFonts w:cs="Arial"/>
          <w:i/>
        </w:rPr>
        <w:t>GATA Binding Protein 2</w:t>
      </w:r>
    </w:p>
    <w:p w14:paraId="6066D923" w14:textId="77777777" w:rsidR="00F37D89" w:rsidRDefault="00F37D89">
      <w:pPr>
        <w:rPr>
          <w:rFonts w:cs="Arial"/>
        </w:rPr>
      </w:pPr>
    </w:p>
    <w:p w14:paraId="22990012" w14:textId="77777777" w:rsidR="008C284B" w:rsidRDefault="008C284B">
      <w:pPr>
        <w:rPr>
          <w:rFonts w:cs="Arial"/>
        </w:rPr>
      </w:pPr>
    </w:p>
    <w:p w14:paraId="581E36CC" w14:textId="77777777" w:rsidR="008C284B" w:rsidRDefault="008C284B">
      <w:pPr>
        <w:rPr>
          <w:rFonts w:cs="Arial"/>
        </w:rPr>
      </w:pPr>
    </w:p>
    <w:p w14:paraId="667FF81C" w14:textId="77777777" w:rsidR="003200ED" w:rsidRDefault="003200ED">
      <w:pPr>
        <w:rPr>
          <w:rFonts w:cs="Arial"/>
        </w:rPr>
      </w:pPr>
    </w:p>
    <w:p w14:paraId="76E2BE60" w14:textId="77777777" w:rsidR="003200ED" w:rsidRDefault="003200ED">
      <w:pPr>
        <w:rPr>
          <w:rFonts w:cs="Arial"/>
        </w:rPr>
      </w:pPr>
    </w:p>
    <w:p w14:paraId="056F311A" w14:textId="77777777" w:rsidR="003200ED" w:rsidRDefault="003200ED">
      <w:pPr>
        <w:rPr>
          <w:rFonts w:cs="Arial"/>
        </w:rPr>
      </w:pPr>
    </w:p>
    <w:p w14:paraId="51C61A75" w14:textId="77777777" w:rsidR="003200ED" w:rsidRDefault="003200ED">
      <w:pPr>
        <w:rPr>
          <w:rFonts w:cs="Arial"/>
        </w:rPr>
      </w:pPr>
    </w:p>
    <w:p w14:paraId="53B10289" w14:textId="77777777" w:rsidR="003200ED" w:rsidRDefault="003200ED">
      <w:pPr>
        <w:rPr>
          <w:rFonts w:cs="Arial"/>
        </w:rPr>
      </w:pPr>
    </w:p>
    <w:p w14:paraId="4F7AA62F" w14:textId="77777777" w:rsidR="003200ED" w:rsidRDefault="003200ED">
      <w:pPr>
        <w:rPr>
          <w:rFonts w:cs="Arial"/>
        </w:rPr>
      </w:pPr>
    </w:p>
    <w:p w14:paraId="3594703B" w14:textId="77777777" w:rsidR="003200ED" w:rsidRDefault="003200ED">
      <w:pPr>
        <w:rPr>
          <w:rFonts w:cs="Arial"/>
        </w:rPr>
      </w:pPr>
    </w:p>
    <w:p w14:paraId="5EC5F6C7" w14:textId="77777777" w:rsidR="003200ED" w:rsidRDefault="003200ED">
      <w:pPr>
        <w:rPr>
          <w:rFonts w:cs="Arial"/>
        </w:rPr>
      </w:pPr>
    </w:p>
    <w:p w14:paraId="6BAA6F0D" w14:textId="77777777" w:rsidR="003200ED" w:rsidRDefault="003200ED">
      <w:pPr>
        <w:rPr>
          <w:rFonts w:cs="Arial"/>
        </w:rPr>
      </w:pPr>
    </w:p>
    <w:p w14:paraId="54E6EB80" w14:textId="77777777" w:rsidR="003200ED" w:rsidRDefault="003200ED">
      <w:pPr>
        <w:rPr>
          <w:rFonts w:cs="Arial"/>
        </w:rPr>
      </w:pPr>
    </w:p>
    <w:p w14:paraId="30F0E3D2" w14:textId="77777777" w:rsidR="003200ED" w:rsidRDefault="003200ED">
      <w:pPr>
        <w:rPr>
          <w:rFonts w:cs="Arial"/>
        </w:rPr>
      </w:pPr>
    </w:p>
    <w:p w14:paraId="2FC32C27" w14:textId="77777777" w:rsidR="003200ED" w:rsidRDefault="003200ED">
      <w:pPr>
        <w:rPr>
          <w:rFonts w:cs="Arial"/>
        </w:rPr>
      </w:pPr>
    </w:p>
    <w:p w14:paraId="22597BC6" w14:textId="77777777" w:rsidR="003200ED" w:rsidRDefault="003200ED">
      <w:pPr>
        <w:rPr>
          <w:rFonts w:cs="Arial"/>
        </w:rPr>
      </w:pPr>
    </w:p>
    <w:p w14:paraId="115235F5" w14:textId="77777777" w:rsidR="003200ED" w:rsidRDefault="003200ED">
      <w:pPr>
        <w:rPr>
          <w:rFonts w:cs="Arial"/>
        </w:rPr>
      </w:pPr>
    </w:p>
    <w:p w14:paraId="2616EF65" w14:textId="77777777" w:rsidR="003200ED" w:rsidRDefault="003200ED">
      <w:pPr>
        <w:rPr>
          <w:rFonts w:cs="Arial"/>
        </w:rPr>
      </w:pPr>
    </w:p>
    <w:p w14:paraId="3F2ED3DC" w14:textId="77777777" w:rsidR="003200ED" w:rsidRDefault="003200ED">
      <w:pPr>
        <w:rPr>
          <w:rFonts w:cs="Arial"/>
        </w:rPr>
      </w:pPr>
    </w:p>
    <w:p w14:paraId="6276A17A" w14:textId="77777777" w:rsidR="003200ED" w:rsidRDefault="003200ED">
      <w:pPr>
        <w:rPr>
          <w:rFonts w:cs="Arial"/>
        </w:rPr>
      </w:pPr>
    </w:p>
    <w:p w14:paraId="182D8809" w14:textId="77777777" w:rsidR="003200ED" w:rsidRDefault="003200ED">
      <w:pPr>
        <w:rPr>
          <w:rFonts w:cs="Arial"/>
        </w:rPr>
      </w:pPr>
    </w:p>
    <w:p w14:paraId="1A04E917" w14:textId="77777777" w:rsidR="003200ED" w:rsidRDefault="003200ED">
      <w:pPr>
        <w:rPr>
          <w:rFonts w:cs="Arial"/>
        </w:rPr>
      </w:pPr>
    </w:p>
    <w:p w14:paraId="3D144046" w14:textId="77777777" w:rsidR="003200ED" w:rsidRDefault="003200ED">
      <w:pPr>
        <w:rPr>
          <w:rFonts w:cs="Arial"/>
        </w:rPr>
      </w:pPr>
    </w:p>
    <w:p w14:paraId="0E4F2A06" w14:textId="77777777" w:rsidR="003200ED" w:rsidRDefault="003200ED">
      <w:pPr>
        <w:rPr>
          <w:rFonts w:cs="Arial"/>
        </w:rPr>
      </w:pPr>
    </w:p>
    <w:p w14:paraId="76BA5BED" w14:textId="77777777" w:rsidR="003200ED" w:rsidRDefault="003200ED">
      <w:pPr>
        <w:rPr>
          <w:rFonts w:cs="Arial"/>
        </w:rPr>
      </w:pPr>
    </w:p>
    <w:p w14:paraId="60B14FA6" w14:textId="77777777" w:rsidR="003200ED" w:rsidRDefault="003200ED">
      <w:pPr>
        <w:rPr>
          <w:rFonts w:cs="Arial"/>
        </w:rPr>
      </w:pPr>
    </w:p>
    <w:p w14:paraId="5A2B59B7" w14:textId="77777777" w:rsidR="003200ED" w:rsidRDefault="003200ED">
      <w:pPr>
        <w:rPr>
          <w:rFonts w:cs="Arial"/>
        </w:rPr>
      </w:pPr>
    </w:p>
    <w:p w14:paraId="2B969404" w14:textId="77777777" w:rsidR="003200ED" w:rsidRDefault="003200ED">
      <w:pPr>
        <w:rPr>
          <w:rFonts w:cs="Arial"/>
        </w:rPr>
      </w:pPr>
    </w:p>
    <w:p w14:paraId="3D2F3991" w14:textId="77777777" w:rsidR="003200ED" w:rsidRDefault="003200ED">
      <w:pPr>
        <w:rPr>
          <w:rFonts w:cs="Arial"/>
        </w:rPr>
      </w:pPr>
    </w:p>
    <w:p w14:paraId="06BCFF89" w14:textId="77777777" w:rsidR="003200ED" w:rsidRDefault="003200ED">
      <w:pPr>
        <w:rPr>
          <w:rFonts w:cs="Arial"/>
        </w:rPr>
      </w:pPr>
    </w:p>
    <w:p w14:paraId="771399C2" w14:textId="77777777" w:rsidR="003200ED" w:rsidRDefault="003200ED">
      <w:pPr>
        <w:rPr>
          <w:rFonts w:cs="Arial"/>
        </w:rPr>
      </w:pPr>
    </w:p>
    <w:p w14:paraId="51491FDD" w14:textId="77777777" w:rsidR="003200ED" w:rsidRDefault="003200ED">
      <w:pPr>
        <w:rPr>
          <w:rFonts w:cs="Arial"/>
        </w:rPr>
      </w:pPr>
    </w:p>
    <w:p w14:paraId="3BF836C6" w14:textId="77777777" w:rsidR="003200ED" w:rsidRDefault="003200ED">
      <w:pPr>
        <w:rPr>
          <w:rFonts w:cs="Arial"/>
        </w:rPr>
      </w:pPr>
    </w:p>
    <w:p w14:paraId="6754E2AB" w14:textId="77777777" w:rsidR="003200ED" w:rsidRDefault="003200ED">
      <w:pPr>
        <w:rPr>
          <w:rFonts w:cs="Arial"/>
        </w:rPr>
      </w:pPr>
    </w:p>
    <w:p w14:paraId="1E27566A" w14:textId="77777777" w:rsidR="003200ED" w:rsidRDefault="003200ED">
      <w:pPr>
        <w:rPr>
          <w:rFonts w:cs="Arial"/>
        </w:rPr>
      </w:pPr>
    </w:p>
    <w:p w14:paraId="14DC732B" w14:textId="77777777" w:rsidR="003200ED" w:rsidRDefault="003200ED">
      <w:pPr>
        <w:rPr>
          <w:rFonts w:cs="Arial"/>
        </w:rPr>
      </w:pPr>
    </w:p>
    <w:p w14:paraId="20395142" w14:textId="77777777" w:rsidR="003B771F" w:rsidRDefault="003B771F">
      <w:pPr>
        <w:rPr>
          <w:rFonts w:cs="Arial"/>
        </w:rPr>
      </w:pPr>
    </w:p>
    <w:p w14:paraId="5AA73B02" w14:textId="77777777" w:rsidR="003B771F" w:rsidRDefault="003B771F">
      <w:pPr>
        <w:rPr>
          <w:rFonts w:cs="Arial"/>
        </w:rPr>
      </w:pPr>
    </w:p>
    <w:p w14:paraId="0D71F5F1" w14:textId="77777777" w:rsidR="003B771F" w:rsidRDefault="003B771F">
      <w:pPr>
        <w:rPr>
          <w:rFonts w:cs="Arial"/>
        </w:rPr>
      </w:pPr>
    </w:p>
    <w:p w14:paraId="394C2422" w14:textId="77777777" w:rsidR="003B771F" w:rsidRDefault="003B771F">
      <w:pPr>
        <w:rPr>
          <w:rFonts w:cs="Arial"/>
        </w:rPr>
      </w:pPr>
    </w:p>
    <w:p w14:paraId="25C35AB7" w14:textId="77777777" w:rsidR="003B771F" w:rsidRDefault="003B771F">
      <w:pPr>
        <w:rPr>
          <w:rFonts w:cs="Arial"/>
        </w:rPr>
      </w:pPr>
    </w:p>
    <w:p w14:paraId="552F7344" w14:textId="77777777" w:rsidR="003200ED" w:rsidRDefault="003200ED" w:rsidP="003200ED">
      <w:pPr>
        <w:rPr>
          <w:lang w:val="en-US"/>
        </w:rPr>
      </w:pPr>
    </w:p>
    <w:p w14:paraId="153012A7" w14:textId="7F572D46" w:rsidR="003200ED" w:rsidRDefault="003200ED" w:rsidP="003200ED">
      <w:pPr>
        <w:rPr>
          <w:b/>
          <w:bCs/>
        </w:rPr>
      </w:pPr>
      <w:r w:rsidRPr="003200ED">
        <w:rPr>
          <w:b/>
          <w:bCs/>
          <w:lang w:val="en-US"/>
        </w:rPr>
        <w:t>Supplementary Table</w:t>
      </w:r>
      <w:r w:rsidRPr="008C19BC">
        <w:rPr>
          <w:b/>
          <w:bCs/>
        </w:rPr>
        <w:t xml:space="preserve"> </w:t>
      </w:r>
      <w:r>
        <w:rPr>
          <w:b/>
          <w:bCs/>
        </w:rPr>
        <w:t xml:space="preserve">S2 - </w:t>
      </w:r>
      <w:r w:rsidRPr="008C19BC">
        <w:rPr>
          <w:b/>
          <w:bCs/>
        </w:rPr>
        <w:t xml:space="preserve">Forward and reverse primer sequences </w:t>
      </w:r>
      <w:r>
        <w:rPr>
          <w:b/>
          <w:bCs/>
        </w:rPr>
        <w:t>used for RT-qPCR</w:t>
      </w:r>
      <w:r w:rsidRPr="008C19BC">
        <w:rPr>
          <w:b/>
          <w:bCs/>
        </w:rPr>
        <w:t xml:space="preserve">. </w:t>
      </w:r>
    </w:p>
    <w:p w14:paraId="58302321" w14:textId="1865D1D8" w:rsidR="003200ED" w:rsidRPr="008C19BC" w:rsidRDefault="003200ED" w:rsidP="003200ED">
      <w:pPr>
        <w:rPr>
          <w:b/>
          <w:bCs/>
        </w:rPr>
      </w:pPr>
      <w:r w:rsidRPr="008C19BC">
        <w:rPr>
          <w:b/>
          <w:bCs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54"/>
        <w:gridCol w:w="5902"/>
      </w:tblGrid>
      <w:tr w:rsidR="003200ED" w:rsidRPr="008C19BC" w14:paraId="285F5AC1" w14:textId="77777777" w:rsidTr="00D36463">
        <w:tc>
          <w:tcPr>
            <w:tcW w:w="7694" w:type="dxa"/>
          </w:tcPr>
          <w:p w14:paraId="49C08B72" w14:textId="77777777" w:rsidR="003200ED" w:rsidRPr="008C19BC" w:rsidRDefault="003200ED" w:rsidP="00D36463">
            <w:pPr>
              <w:spacing w:after="200"/>
              <w:rPr>
                <w:b/>
                <w:bCs/>
                <w:szCs w:val="22"/>
              </w:rPr>
            </w:pPr>
            <w:r w:rsidRPr="008C19BC">
              <w:rPr>
                <w:b/>
                <w:bCs/>
                <w:szCs w:val="22"/>
              </w:rPr>
              <w:t>Primer</w:t>
            </w:r>
          </w:p>
        </w:tc>
        <w:tc>
          <w:tcPr>
            <w:tcW w:w="7694" w:type="dxa"/>
          </w:tcPr>
          <w:p w14:paraId="7AB261D0" w14:textId="77777777" w:rsidR="003200ED" w:rsidRPr="008C19BC" w:rsidRDefault="003200ED" w:rsidP="00D36463">
            <w:pPr>
              <w:spacing w:after="200"/>
              <w:rPr>
                <w:b/>
                <w:bCs/>
                <w:szCs w:val="22"/>
              </w:rPr>
            </w:pPr>
            <w:r w:rsidRPr="008C19BC">
              <w:rPr>
                <w:b/>
                <w:bCs/>
                <w:szCs w:val="22"/>
              </w:rPr>
              <w:t>5’ -&gt; 3’ sequence</w:t>
            </w:r>
          </w:p>
        </w:tc>
      </w:tr>
      <w:tr w:rsidR="003200ED" w:rsidRPr="008C19BC" w14:paraId="4AB0D1A9" w14:textId="77777777" w:rsidTr="00D36463">
        <w:tc>
          <w:tcPr>
            <w:tcW w:w="7694" w:type="dxa"/>
          </w:tcPr>
          <w:p w14:paraId="6D29710E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ACTB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69E32935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TTGTTACAGGAAGTCCCTTGCC</w:t>
            </w:r>
          </w:p>
        </w:tc>
      </w:tr>
      <w:tr w:rsidR="003200ED" w:rsidRPr="008C19BC" w14:paraId="5E87C6FB" w14:textId="77777777" w:rsidTr="00D36463">
        <w:tc>
          <w:tcPr>
            <w:tcW w:w="7694" w:type="dxa"/>
          </w:tcPr>
          <w:p w14:paraId="7C682073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ACTB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41B1D6BC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ATGCTATCACCTCCCCTGTGTG</w:t>
            </w:r>
          </w:p>
        </w:tc>
      </w:tr>
      <w:tr w:rsidR="003200ED" w:rsidRPr="008C19BC" w14:paraId="0A3C4FFE" w14:textId="77777777" w:rsidTr="00D36463">
        <w:tc>
          <w:tcPr>
            <w:tcW w:w="7694" w:type="dxa"/>
          </w:tcPr>
          <w:p w14:paraId="19E97F7A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GAPDH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2DCC1B33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ACAGTCAGCCGCATCTTCTT</w:t>
            </w:r>
          </w:p>
        </w:tc>
      </w:tr>
      <w:tr w:rsidR="003200ED" w:rsidRPr="008C19BC" w14:paraId="45B52588" w14:textId="77777777" w:rsidTr="00D36463">
        <w:tc>
          <w:tcPr>
            <w:tcW w:w="7694" w:type="dxa"/>
          </w:tcPr>
          <w:p w14:paraId="46D57C4B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GAPDH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070E2BDB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ACGACCAAATCCGTTGACTC</w:t>
            </w:r>
          </w:p>
        </w:tc>
      </w:tr>
      <w:tr w:rsidR="003200ED" w:rsidRPr="008C19BC" w14:paraId="183F3BD6" w14:textId="77777777" w:rsidTr="00D36463">
        <w:tc>
          <w:tcPr>
            <w:tcW w:w="7694" w:type="dxa"/>
          </w:tcPr>
          <w:p w14:paraId="516DBC5B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AMER1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79DFC2C0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AGTACCCGTGAACAAAGAGCA</w:t>
            </w:r>
          </w:p>
        </w:tc>
      </w:tr>
      <w:tr w:rsidR="003200ED" w:rsidRPr="008C19BC" w14:paraId="2A16E037" w14:textId="77777777" w:rsidTr="00D36463">
        <w:tc>
          <w:tcPr>
            <w:tcW w:w="7694" w:type="dxa"/>
          </w:tcPr>
          <w:p w14:paraId="4CE72C6D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AMER1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5BA02777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AGGCAGTACAGATACCCTTC</w:t>
            </w:r>
          </w:p>
        </w:tc>
      </w:tr>
      <w:tr w:rsidR="003200ED" w:rsidRPr="008C19BC" w14:paraId="26453E95" w14:textId="77777777" w:rsidTr="00D36463">
        <w:tc>
          <w:tcPr>
            <w:tcW w:w="7694" w:type="dxa"/>
          </w:tcPr>
          <w:p w14:paraId="4AA46B9B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BCL9L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20C0FA0B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TGAACCTGAACGTGCAGATGA</w:t>
            </w:r>
          </w:p>
        </w:tc>
      </w:tr>
      <w:tr w:rsidR="003200ED" w:rsidRPr="008C19BC" w14:paraId="693C80AB" w14:textId="77777777" w:rsidTr="00D36463">
        <w:tc>
          <w:tcPr>
            <w:tcW w:w="7694" w:type="dxa"/>
          </w:tcPr>
          <w:p w14:paraId="497E91A7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BCL9L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17A67E00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CCCTGGTTGGGAAACTGTG</w:t>
            </w:r>
          </w:p>
        </w:tc>
      </w:tr>
      <w:tr w:rsidR="003200ED" w:rsidRPr="008C19BC" w14:paraId="376EFE73" w14:textId="77777777" w:rsidTr="00D36463">
        <w:tc>
          <w:tcPr>
            <w:tcW w:w="7694" w:type="dxa"/>
          </w:tcPr>
          <w:p w14:paraId="51210293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AXIN2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7A6CB52A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TTGGCTACTCCGTAAAGTTTTGGT</w:t>
            </w:r>
          </w:p>
        </w:tc>
      </w:tr>
      <w:tr w:rsidR="003200ED" w:rsidRPr="008C19BC" w14:paraId="119813FE" w14:textId="77777777" w:rsidTr="00D36463">
        <w:tc>
          <w:tcPr>
            <w:tcW w:w="7694" w:type="dxa"/>
          </w:tcPr>
          <w:p w14:paraId="382454B9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AXIN2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64D319F7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TACACTCCTTATTGGGCGATCA</w:t>
            </w:r>
          </w:p>
        </w:tc>
      </w:tr>
      <w:tr w:rsidR="003200ED" w:rsidRPr="008C19BC" w14:paraId="68F0C2E2" w14:textId="77777777" w:rsidTr="00D36463">
        <w:tc>
          <w:tcPr>
            <w:tcW w:w="7694" w:type="dxa"/>
          </w:tcPr>
          <w:p w14:paraId="1243A309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LEF1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47D246BE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AGAACACCCCGATGACGGA</w:t>
            </w:r>
          </w:p>
        </w:tc>
      </w:tr>
      <w:tr w:rsidR="003200ED" w:rsidRPr="008C19BC" w14:paraId="24C11D65" w14:textId="77777777" w:rsidTr="00D36463">
        <w:tc>
          <w:tcPr>
            <w:tcW w:w="7694" w:type="dxa"/>
          </w:tcPr>
          <w:p w14:paraId="77714C76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LEF1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508F4E71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GGCATCATTATGTACCCGGAAT</w:t>
            </w:r>
          </w:p>
        </w:tc>
      </w:tr>
      <w:tr w:rsidR="003200ED" w:rsidRPr="008C19BC" w14:paraId="520AB1FF" w14:textId="77777777" w:rsidTr="00D36463">
        <w:tc>
          <w:tcPr>
            <w:tcW w:w="7694" w:type="dxa"/>
          </w:tcPr>
          <w:p w14:paraId="1F916517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TCF7L2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27DFDC14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AGAAACGAATCAAAACAGCTCCT</w:t>
            </w:r>
          </w:p>
        </w:tc>
      </w:tr>
      <w:tr w:rsidR="003200ED" w:rsidRPr="008C19BC" w14:paraId="4A9D4992" w14:textId="77777777" w:rsidTr="00D36463">
        <w:tc>
          <w:tcPr>
            <w:tcW w:w="7694" w:type="dxa"/>
          </w:tcPr>
          <w:p w14:paraId="7F5B6F74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TCF7L2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71CFC3F4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CGGGATTTGTCTCGGAAACTT</w:t>
            </w:r>
          </w:p>
        </w:tc>
      </w:tr>
      <w:tr w:rsidR="003200ED" w:rsidRPr="008C19BC" w14:paraId="3540DACB" w14:textId="77777777" w:rsidTr="00D36463">
        <w:tc>
          <w:tcPr>
            <w:tcW w:w="7694" w:type="dxa"/>
          </w:tcPr>
          <w:p w14:paraId="0F1C4F77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MYB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4C215183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GAAAGCGTCACTTGGGGAAAA</w:t>
            </w:r>
          </w:p>
        </w:tc>
      </w:tr>
      <w:tr w:rsidR="003200ED" w:rsidRPr="008C19BC" w14:paraId="7870B0D8" w14:textId="77777777" w:rsidTr="00D36463">
        <w:tc>
          <w:tcPr>
            <w:tcW w:w="7694" w:type="dxa"/>
          </w:tcPr>
          <w:p w14:paraId="14166D2C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MYB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3B66F924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TGTTCGATTCGGGAGATAATTGG</w:t>
            </w:r>
          </w:p>
        </w:tc>
      </w:tr>
      <w:tr w:rsidR="003200ED" w:rsidRPr="008C19BC" w14:paraId="046B5EC0" w14:textId="77777777" w:rsidTr="00D36463">
        <w:tc>
          <w:tcPr>
            <w:tcW w:w="7694" w:type="dxa"/>
          </w:tcPr>
          <w:p w14:paraId="163D3559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MYC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453459F1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AGCGACTCTGAGGAGGAA</w:t>
            </w:r>
          </w:p>
        </w:tc>
      </w:tr>
      <w:tr w:rsidR="003200ED" w:rsidRPr="008C19BC" w14:paraId="0E689B3C" w14:textId="77777777" w:rsidTr="00D36463">
        <w:tc>
          <w:tcPr>
            <w:tcW w:w="7694" w:type="dxa"/>
          </w:tcPr>
          <w:p w14:paraId="261EAA51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MYC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0178B29B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CCAGCAGAAGGTGATCCA</w:t>
            </w:r>
          </w:p>
        </w:tc>
      </w:tr>
      <w:tr w:rsidR="003200ED" w:rsidRPr="008C19BC" w14:paraId="74E7E009" w14:textId="77777777" w:rsidTr="00D36463">
        <w:tc>
          <w:tcPr>
            <w:tcW w:w="7694" w:type="dxa"/>
          </w:tcPr>
          <w:p w14:paraId="5E1805BE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RNA18SN1</w:t>
            </w:r>
            <w:r w:rsidRPr="008C19BC">
              <w:rPr>
                <w:szCs w:val="22"/>
              </w:rPr>
              <w:t xml:space="preserve"> Fw</w:t>
            </w:r>
          </w:p>
        </w:tc>
        <w:tc>
          <w:tcPr>
            <w:tcW w:w="7694" w:type="dxa"/>
          </w:tcPr>
          <w:p w14:paraId="5AA13129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CTCAACACGGGAAACCTCAC</w:t>
            </w:r>
          </w:p>
        </w:tc>
      </w:tr>
      <w:tr w:rsidR="003200ED" w:rsidRPr="008C19BC" w14:paraId="6F9EDD2A" w14:textId="77777777" w:rsidTr="00D36463">
        <w:tc>
          <w:tcPr>
            <w:tcW w:w="7694" w:type="dxa"/>
          </w:tcPr>
          <w:p w14:paraId="7E8AB9EB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D13C69">
              <w:rPr>
                <w:i/>
                <w:iCs/>
                <w:szCs w:val="22"/>
              </w:rPr>
              <w:t>RNA18SN1</w:t>
            </w:r>
            <w:r w:rsidRPr="008C19BC">
              <w:rPr>
                <w:szCs w:val="22"/>
              </w:rPr>
              <w:t xml:space="preserve"> Rv</w:t>
            </w:r>
          </w:p>
        </w:tc>
        <w:tc>
          <w:tcPr>
            <w:tcW w:w="7694" w:type="dxa"/>
          </w:tcPr>
          <w:p w14:paraId="2B0B67EE" w14:textId="77777777" w:rsidR="003200ED" w:rsidRPr="008C19BC" w:rsidRDefault="003200ED" w:rsidP="00D36463">
            <w:pPr>
              <w:spacing w:after="200"/>
              <w:rPr>
                <w:szCs w:val="22"/>
              </w:rPr>
            </w:pPr>
            <w:r w:rsidRPr="008C19BC">
              <w:rPr>
                <w:szCs w:val="22"/>
              </w:rPr>
              <w:t>CGCTCCACCAACTAAGAACG</w:t>
            </w:r>
          </w:p>
        </w:tc>
      </w:tr>
    </w:tbl>
    <w:p w14:paraId="3C978DF1" w14:textId="77777777" w:rsidR="003200ED" w:rsidRPr="008C19BC" w:rsidRDefault="003200ED" w:rsidP="003200ED"/>
    <w:p w14:paraId="53279DB2" w14:textId="77777777" w:rsidR="003200ED" w:rsidRDefault="003200ED">
      <w:pPr>
        <w:rPr>
          <w:lang w:val="en-US"/>
        </w:rPr>
      </w:pPr>
    </w:p>
    <w:p w14:paraId="01D36001" w14:textId="77777777" w:rsidR="003200ED" w:rsidRDefault="003200ED">
      <w:pPr>
        <w:rPr>
          <w:lang w:val="en-US"/>
        </w:rPr>
      </w:pPr>
    </w:p>
    <w:p w14:paraId="75F526FB" w14:textId="77777777" w:rsidR="003200ED" w:rsidRDefault="003200ED">
      <w:pPr>
        <w:rPr>
          <w:lang w:val="en-US"/>
        </w:rPr>
      </w:pPr>
    </w:p>
    <w:p w14:paraId="734FF267" w14:textId="77777777" w:rsidR="003200ED" w:rsidRDefault="003200ED">
      <w:pPr>
        <w:rPr>
          <w:lang w:val="en-US"/>
        </w:rPr>
      </w:pPr>
    </w:p>
    <w:p w14:paraId="49062A3B" w14:textId="77777777" w:rsidR="003200ED" w:rsidRDefault="003200ED">
      <w:pPr>
        <w:rPr>
          <w:lang w:val="en-US"/>
        </w:rPr>
      </w:pPr>
    </w:p>
    <w:p w14:paraId="007CFF72" w14:textId="77777777" w:rsidR="003200ED" w:rsidRDefault="003200ED">
      <w:pPr>
        <w:rPr>
          <w:lang w:val="en-US"/>
        </w:rPr>
      </w:pPr>
    </w:p>
    <w:p w14:paraId="49B676EB" w14:textId="77777777" w:rsidR="003200ED" w:rsidRDefault="003200ED">
      <w:pPr>
        <w:rPr>
          <w:lang w:val="en-US"/>
        </w:rPr>
      </w:pPr>
    </w:p>
    <w:p w14:paraId="3DCAD848" w14:textId="77777777" w:rsidR="003200ED" w:rsidRDefault="003200ED">
      <w:pPr>
        <w:rPr>
          <w:lang w:val="en-US"/>
        </w:rPr>
      </w:pPr>
    </w:p>
    <w:p w14:paraId="60C2ADCF" w14:textId="77777777" w:rsidR="003200ED" w:rsidRDefault="003200ED">
      <w:pPr>
        <w:rPr>
          <w:lang w:val="en-US"/>
        </w:rPr>
      </w:pPr>
    </w:p>
    <w:p w14:paraId="46937C4D" w14:textId="77777777" w:rsidR="003200ED" w:rsidRDefault="003200ED">
      <w:pPr>
        <w:rPr>
          <w:lang w:val="en-US"/>
        </w:rPr>
      </w:pPr>
    </w:p>
    <w:p w14:paraId="5FCDAA5B" w14:textId="77777777" w:rsidR="003200ED" w:rsidRDefault="003200ED">
      <w:pPr>
        <w:rPr>
          <w:lang w:val="en-US"/>
        </w:rPr>
      </w:pPr>
    </w:p>
    <w:p w14:paraId="4B26A1B4" w14:textId="77777777" w:rsidR="003200ED" w:rsidRDefault="003200ED">
      <w:pPr>
        <w:rPr>
          <w:lang w:val="en-US"/>
        </w:rPr>
      </w:pPr>
    </w:p>
    <w:p w14:paraId="08192D36" w14:textId="77777777" w:rsidR="003200ED" w:rsidRDefault="003200ED">
      <w:pPr>
        <w:rPr>
          <w:lang w:val="en-US"/>
        </w:rPr>
      </w:pPr>
    </w:p>
    <w:p w14:paraId="51E1D3CA" w14:textId="0E7F7D07" w:rsidR="003200ED" w:rsidRDefault="00597C1A" w:rsidP="003200ED">
      <w:pPr>
        <w:rPr>
          <w:b/>
          <w:bCs/>
        </w:rPr>
      </w:pPr>
      <w:r>
        <w:rPr>
          <w:b/>
          <w:bCs/>
        </w:rPr>
        <w:lastRenderedPageBreak/>
        <w:t xml:space="preserve">Supplementary </w:t>
      </w:r>
      <w:r w:rsidR="003200ED" w:rsidRPr="008C19BC">
        <w:rPr>
          <w:b/>
          <w:bCs/>
        </w:rPr>
        <w:t xml:space="preserve">Table </w:t>
      </w:r>
      <w:r>
        <w:rPr>
          <w:b/>
          <w:bCs/>
        </w:rPr>
        <w:t>S3</w:t>
      </w:r>
      <w:r w:rsidR="003200ED">
        <w:rPr>
          <w:b/>
          <w:bCs/>
        </w:rPr>
        <w:t xml:space="preserve"> – Lentiviral plasmids used in this study for transgene expression</w:t>
      </w:r>
      <w:r w:rsidR="003200ED" w:rsidRPr="008C19BC">
        <w:rPr>
          <w:b/>
          <w:bCs/>
        </w:rPr>
        <w:t>.</w:t>
      </w:r>
    </w:p>
    <w:p w14:paraId="1E5A8133" w14:textId="77777777" w:rsidR="00597C1A" w:rsidRDefault="00597C1A" w:rsidP="003200ED">
      <w:pPr>
        <w:rPr>
          <w:b/>
          <w:bCs/>
        </w:rPr>
      </w:pPr>
    </w:p>
    <w:p w14:paraId="5EB5B78A" w14:textId="77777777" w:rsidR="00597C1A" w:rsidRDefault="00597C1A" w:rsidP="003200ED">
      <w:pPr>
        <w:rPr>
          <w:b/>
          <w:bCs/>
        </w:rPr>
      </w:pPr>
    </w:p>
    <w:p w14:paraId="7F263122" w14:textId="77777777" w:rsidR="00597C1A" w:rsidRDefault="00597C1A" w:rsidP="003200ED">
      <w:pPr>
        <w:rPr>
          <w:b/>
          <w:bCs/>
        </w:rPr>
      </w:pPr>
    </w:p>
    <w:p w14:paraId="359F53A5" w14:textId="77777777" w:rsidR="00597C1A" w:rsidRDefault="00597C1A" w:rsidP="003200ED">
      <w:pPr>
        <w:rPr>
          <w:b/>
          <w:bCs/>
        </w:rPr>
      </w:pPr>
    </w:p>
    <w:p w14:paraId="2C3234EC" w14:textId="77777777" w:rsidR="003200ED" w:rsidRPr="008C19BC" w:rsidRDefault="003200ED" w:rsidP="003200ED">
      <w:pPr>
        <w:rPr>
          <w:b/>
          <w:bCs/>
        </w:rPr>
      </w:pPr>
    </w:p>
    <w:tbl>
      <w:tblPr>
        <w:tblStyle w:val="TableGrid"/>
        <w:tblW w:w="0" w:type="auto"/>
        <w:tblInd w:w="1134" w:type="dxa"/>
        <w:tblLook w:val="04A0" w:firstRow="1" w:lastRow="0" w:firstColumn="1" w:lastColumn="0" w:noHBand="0" w:noVBand="1"/>
      </w:tblPr>
      <w:tblGrid>
        <w:gridCol w:w="1300"/>
        <w:gridCol w:w="1897"/>
        <w:gridCol w:w="3292"/>
        <w:gridCol w:w="1695"/>
      </w:tblGrid>
      <w:tr w:rsidR="003200ED" w14:paraId="067B5780" w14:textId="77777777" w:rsidTr="00597C1A">
        <w:tc>
          <w:tcPr>
            <w:tcW w:w="1300" w:type="dxa"/>
          </w:tcPr>
          <w:p w14:paraId="5F86D788" w14:textId="77777777" w:rsidR="003200ED" w:rsidRPr="00A44532" w:rsidRDefault="003200ED" w:rsidP="00D36463">
            <w:pPr>
              <w:rPr>
                <w:b/>
                <w:bCs/>
              </w:rPr>
            </w:pPr>
            <w:r w:rsidRPr="00A44532">
              <w:rPr>
                <w:b/>
                <w:bCs/>
              </w:rPr>
              <w:t>Target gene</w:t>
            </w:r>
          </w:p>
        </w:tc>
        <w:tc>
          <w:tcPr>
            <w:tcW w:w="1897" w:type="dxa"/>
          </w:tcPr>
          <w:p w14:paraId="530757F8" w14:textId="77777777" w:rsidR="003200ED" w:rsidRPr="00A44532" w:rsidRDefault="003200ED" w:rsidP="00D36463">
            <w:pPr>
              <w:rPr>
                <w:b/>
                <w:bCs/>
              </w:rPr>
            </w:pPr>
            <w:r w:rsidRPr="00A44532">
              <w:rPr>
                <w:b/>
                <w:bCs/>
              </w:rPr>
              <w:t>Expression type</w:t>
            </w:r>
          </w:p>
        </w:tc>
        <w:tc>
          <w:tcPr>
            <w:tcW w:w="3292" w:type="dxa"/>
          </w:tcPr>
          <w:p w14:paraId="5BC69D95" w14:textId="77777777" w:rsidR="003200ED" w:rsidRPr="00A44532" w:rsidRDefault="003200ED" w:rsidP="00D36463">
            <w:pPr>
              <w:rPr>
                <w:b/>
                <w:bCs/>
              </w:rPr>
            </w:pPr>
            <w:r w:rsidRPr="00A44532">
              <w:rPr>
                <w:b/>
                <w:bCs/>
              </w:rPr>
              <w:t>Vector type</w:t>
            </w:r>
          </w:p>
        </w:tc>
        <w:tc>
          <w:tcPr>
            <w:tcW w:w="1695" w:type="dxa"/>
          </w:tcPr>
          <w:p w14:paraId="6D984AD2" w14:textId="77777777" w:rsidR="003200ED" w:rsidRPr="00A44532" w:rsidRDefault="003200ED" w:rsidP="00D36463">
            <w:pPr>
              <w:rPr>
                <w:b/>
                <w:bCs/>
              </w:rPr>
            </w:pPr>
            <w:r w:rsidRPr="00A44532">
              <w:rPr>
                <w:b/>
                <w:bCs/>
              </w:rPr>
              <w:t>Supplier</w:t>
            </w:r>
          </w:p>
        </w:tc>
      </w:tr>
      <w:tr w:rsidR="003200ED" w14:paraId="00037B48" w14:textId="77777777" w:rsidTr="00597C1A">
        <w:tc>
          <w:tcPr>
            <w:tcW w:w="1300" w:type="dxa"/>
          </w:tcPr>
          <w:p w14:paraId="44D86AB1" w14:textId="77777777" w:rsidR="003200ED" w:rsidRPr="00A44532" w:rsidRDefault="003200ED" w:rsidP="00D36463">
            <w:r w:rsidRPr="00A44532">
              <w:t>Non-targeting</w:t>
            </w:r>
          </w:p>
        </w:tc>
        <w:tc>
          <w:tcPr>
            <w:tcW w:w="1897" w:type="dxa"/>
          </w:tcPr>
          <w:p w14:paraId="3D81F40C" w14:textId="77777777" w:rsidR="003200ED" w:rsidRPr="00A44532" w:rsidRDefault="003200ED" w:rsidP="00D36463">
            <w:r w:rsidRPr="00A44532">
              <w:t>shRNA control</w:t>
            </w:r>
          </w:p>
        </w:tc>
        <w:tc>
          <w:tcPr>
            <w:tcW w:w="3292" w:type="dxa"/>
          </w:tcPr>
          <w:p w14:paraId="3D7C51D7" w14:textId="77777777" w:rsidR="003200ED" w:rsidRPr="00A44532" w:rsidRDefault="003200ED" w:rsidP="00D36463">
            <w:r w:rsidRPr="00A44532">
              <w:t>pLKO.1-puro Non-Mammalian shRNA Control Plasmid</w:t>
            </w:r>
          </w:p>
          <w:p w14:paraId="655C8B02" w14:textId="77777777" w:rsidR="003200ED" w:rsidRPr="00A44532" w:rsidRDefault="003200ED" w:rsidP="00D36463">
            <w:r w:rsidRPr="00A44532">
              <w:t>SHC002</w:t>
            </w:r>
          </w:p>
        </w:tc>
        <w:tc>
          <w:tcPr>
            <w:tcW w:w="1695" w:type="dxa"/>
          </w:tcPr>
          <w:p w14:paraId="2A4DA6C4" w14:textId="77777777" w:rsidR="003200ED" w:rsidRPr="00A44532" w:rsidRDefault="003200ED" w:rsidP="00D36463">
            <w:pPr>
              <w:rPr>
                <w:b/>
                <w:bCs/>
              </w:rPr>
            </w:pPr>
            <w:r>
              <w:t xml:space="preserve">Merck </w:t>
            </w:r>
            <w:r w:rsidRPr="008C19BC">
              <w:t>MISSON®</w:t>
            </w:r>
          </w:p>
        </w:tc>
      </w:tr>
      <w:tr w:rsidR="003200ED" w14:paraId="1F4CE6C5" w14:textId="77777777" w:rsidTr="00597C1A">
        <w:tc>
          <w:tcPr>
            <w:tcW w:w="1300" w:type="dxa"/>
          </w:tcPr>
          <w:p w14:paraId="209D36F9" w14:textId="77777777" w:rsidR="003200ED" w:rsidRPr="00CD12C0" w:rsidRDefault="003200ED" w:rsidP="00D36463">
            <w:pPr>
              <w:rPr>
                <w:i/>
                <w:iCs/>
              </w:rPr>
            </w:pPr>
            <w:r w:rsidRPr="00CD12C0">
              <w:rPr>
                <w:i/>
                <w:iCs/>
              </w:rPr>
              <w:t xml:space="preserve">MSI2 </w:t>
            </w:r>
          </w:p>
        </w:tc>
        <w:tc>
          <w:tcPr>
            <w:tcW w:w="1897" w:type="dxa"/>
          </w:tcPr>
          <w:p w14:paraId="4A52C2AD" w14:textId="77777777" w:rsidR="003200ED" w:rsidRDefault="003200ED" w:rsidP="00D36463">
            <w:r>
              <w:t>shRNA (#1)</w:t>
            </w:r>
          </w:p>
        </w:tc>
        <w:tc>
          <w:tcPr>
            <w:tcW w:w="3292" w:type="dxa"/>
          </w:tcPr>
          <w:p w14:paraId="640354CE" w14:textId="77777777" w:rsidR="003200ED" w:rsidRDefault="003200ED" w:rsidP="00D36463">
            <w:r w:rsidRPr="008C19BC">
              <w:t>pLKO</w:t>
            </w:r>
            <w:r>
              <w:t>_</w:t>
            </w:r>
            <w:r w:rsidRPr="008C19BC">
              <w:t>TRCN0000062808</w:t>
            </w:r>
          </w:p>
        </w:tc>
        <w:tc>
          <w:tcPr>
            <w:tcW w:w="1695" w:type="dxa"/>
          </w:tcPr>
          <w:p w14:paraId="6ED93ED8" w14:textId="77777777" w:rsidR="003200ED" w:rsidRDefault="003200ED" w:rsidP="00D36463">
            <w:r>
              <w:t xml:space="preserve">Merck </w:t>
            </w:r>
            <w:r w:rsidRPr="008C19BC">
              <w:t>MISSON®</w:t>
            </w:r>
          </w:p>
        </w:tc>
      </w:tr>
      <w:tr w:rsidR="003200ED" w14:paraId="5A3220FD" w14:textId="77777777" w:rsidTr="00597C1A">
        <w:tc>
          <w:tcPr>
            <w:tcW w:w="1300" w:type="dxa"/>
          </w:tcPr>
          <w:p w14:paraId="643DE89C" w14:textId="77777777" w:rsidR="003200ED" w:rsidRPr="00CD12C0" w:rsidRDefault="003200ED" w:rsidP="00D36463">
            <w:pPr>
              <w:rPr>
                <w:i/>
                <w:iCs/>
              </w:rPr>
            </w:pPr>
            <w:r w:rsidRPr="00CD12C0">
              <w:rPr>
                <w:i/>
                <w:iCs/>
              </w:rPr>
              <w:t xml:space="preserve">MSI2 </w:t>
            </w:r>
          </w:p>
        </w:tc>
        <w:tc>
          <w:tcPr>
            <w:tcW w:w="1897" w:type="dxa"/>
          </w:tcPr>
          <w:p w14:paraId="361188BB" w14:textId="77777777" w:rsidR="003200ED" w:rsidRDefault="003200ED" w:rsidP="00D36463">
            <w:r>
              <w:t>shRNA (#2)</w:t>
            </w:r>
          </w:p>
        </w:tc>
        <w:tc>
          <w:tcPr>
            <w:tcW w:w="3292" w:type="dxa"/>
          </w:tcPr>
          <w:p w14:paraId="59B74287" w14:textId="77777777" w:rsidR="003200ED" w:rsidRDefault="003200ED" w:rsidP="00D36463">
            <w:r w:rsidRPr="008C19BC">
              <w:t>pLKO</w:t>
            </w:r>
            <w:r>
              <w:t>_</w:t>
            </w:r>
            <w:r w:rsidRPr="008C19BC">
              <w:t>TRCN000006280</w:t>
            </w:r>
            <w:r>
              <w:t>9</w:t>
            </w:r>
          </w:p>
        </w:tc>
        <w:tc>
          <w:tcPr>
            <w:tcW w:w="1695" w:type="dxa"/>
          </w:tcPr>
          <w:p w14:paraId="668011A7" w14:textId="77777777" w:rsidR="003200ED" w:rsidRDefault="003200ED" w:rsidP="00D36463">
            <w:r>
              <w:t xml:space="preserve">Merck </w:t>
            </w:r>
            <w:r w:rsidRPr="008C19BC">
              <w:t>MISSON®</w:t>
            </w:r>
          </w:p>
        </w:tc>
      </w:tr>
      <w:tr w:rsidR="003200ED" w14:paraId="57D5E208" w14:textId="77777777" w:rsidTr="00597C1A">
        <w:tc>
          <w:tcPr>
            <w:tcW w:w="1300" w:type="dxa"/>
          </w:tcPr>
          <w:p w14:paraId="50286446" w14:textId="77777777" w:rsidR="003200ED" w:rsidRPr="00CD12C0" w:rsidRDefault="003200ED" w:rsidP="00D36463">
            <w:pPr>
              <w:rPr>
                <w:i/>
                <w:iCs/>
              </w:rPr>
            </w:pPr>
            <w:r w:rsidRPr="00CD12C0">
              <w:rPr>
                <w:i/>
                <w:iCs/>
              </w:rPr>
              <w:t>CTNNB1</w:t>
            </w:r>
          </w:p>
        </w:tc>
        <w:tc>
          <w:tcPr>
            <w:tcW w:w="1897" w:type="dxa"/>
          </w:tcPr>
          <w:p w14:paraId="389BAD84" w14:textId="77777777" w:rsidR="003200ED" w:rsidRDefault="003200ED" w:rsidP="00D36463">
            <w:r>
              <w:t>shRNA (#1)</w:t>
            </w:r>
          </w:p>
        </w:tc>
        <w:tc>
          <w:tcPr>
            <w:tcW w:w="3292" w:type="dxa"/>
          </w:tcPr>
          <w:p w14:paraId="475C83DC" w14:textId="77777777" w:rsidR="003200ED" w:rsidRDefault="003200ED" w:rsidP="00D36463">
            <w:r w:rsidRPr="008C19BC">
              <w:t>pLKO_TRCN00003149</w:t>
            </w:r>
            <w:r>
              <w:t>20</w:t>
            </w:r>
          </w:p>
        </w:tc>
        <w:tc>
          <w:tcPr>
            <w:tcW w:w="1695" w:type="dxa"/>
          </w:tcPr>
          <w:p w14:paraId="433B5FC5" w14:textId="77777777" w:rsidR="003200ED" w:rsidRDefault="003200ED" w:rsidP="00D36463">
            <w:r>
              <w:t xml:space="preserve">Merck </w:t>
            </w:r>
            <w:r w:rsidRPr="008C19BC">
              <w:t>MISSON®</w:t>
            </w:r>
          </w:p>
        </w:tc>
      </w:tr>
      <w:tr w:rsidR="003200ED" w14:paraId="22041FC8" w14:textId="77777777" w:rsidTr="00597C1A">
        <w:tc>
          <w:tcPr>
            <w:tcW w:w="1300" w:type="dxa"/>
          </w:tcPr>
          <w:p w14:paraId="434D221A" w14:textId="77777777" w:rsidR="003200ED" w:rsidRPr="00CD12C0" w:rsidRDefault="003200ED" w:rsidP="00D36463">
            <w:pPr>
              <w:rPr>
                <w:i/>
                <w:iCs/>
              </w:rPr>
            </w:pPr>
            <w:r w:rsidRPr="00CD12C0">
              <w:rPr>
                <w:i/>
                <w:iCs/>
              </w:rPr>
              <w:t>CTNNB1</w:t>
            </w:r>
          </w:p>
        </w:tc>
        <w:tc>
          <w:tcPr>
            <w:tcW w:w="1897" w:type="dxa"/>
          </w:tcPr>
          <w:p w14:paraId="01220715" w14:textId="77777777" w:rsidR="003200ED" w:rsidRDefault="003200ED" w:rsidP="00D36463">
            <w:r>
              <w:t>shRNA (#2)</w:t>
            </w:r>
          </w:p>
        </w:tc>
        <w:tc>
          <w:tcPr>
            <w:tcW w:w="3292" w:type="dxa"/>
          </w:tcPr>
          <w:p w14:paraId="1176569F" w14:textId="77777777" w:rsidR="003200ED" w:rsidRDefault="003200ED" w:rsidP="00D36463">
            <w:r w:rsidRPr="008C19BC">
              <w:t>pLKO_</w:t>
            </w:r>
            <w:r w:rsidRPr="00A44532">
              <w:t>TRCN000031492</w:t>
            </w:r>
            <w:r>
              <w:t>1</w:t>
            </w:r>
          </w:p>
          <w:p w14:paraId="03E5C8C4" w14:textId="77777777" w:rsidR="003200ED" w:rsidRPr="008C19BC" w:rsidRDefault="003200ED" w:rsidP="00D36463"/>
        </w:tc>
        <w:tc>
          <w:tcPr>
            <w:tcW w:w="1695" w:type="dxa"/>
          </w:tcPr>
          <w:p w14:paraId="2153AC42" w14:textId="77777777" w:rsidR="003200ED" w:rsidRDefault="003200ED" w:rsidP="00D36463">
            <w:r>
              <w:t xml:space="preserve">Merck </w:t>
            </w:r>
            <w:r w:rsidRPr="008C19BC">
              <w:t>MISSON®</w:t>
            </w:r>
          </w:p>
        </w:tc>
      </w:tr>
      <w:tr w:rsidR="003200ED" w14:paraId="7020A804" w14:textId="77777777" w:rsidTr="00597C1A">
        <w:tc>
          <w:tcPr>
            <w:tcW w:w="1300" w:type="dxa"/>
          </w:tcPr>
          <w:p w14:paraId="1343F58B" w14:textId="77777777" w:rsidR="003200ED" w:rsidRDefault="003200ED" w:rsidP="00D36463">
            <w:r>
              <w:t>Empty vector control</w:t>
            </w:r>
          </w:p>
        </w:tc>
        <w:tc>
          <w:tcPr>
            <w:tcW w:w="1897" w:type="dxa"/>
          </w:tcPr>
          <w:p w14:paraId="312F81F8" w14:textId="77777777" w:rsidR="003200ED" w:rsidRDefault="003200ED" w:rsidP="00D36463">
            <w:r>
              <w:t>Ectopic</w:t>
            </w:r>
          </w:p>
        </w:tc>
        <w:tc>
          <w:tcPr>
            <w:tcW w:w="3292" w:type="dxa"/>
          </w:tcPr>
          <w:p w14:paraId="0699C63A" w14:textId="77777777" w:rsidR="003200ED" w:rsidRDefault="003200ED" w:rsidP="00D36463">
            <w:r w:rsidRPr="00CD59FA">
              <w:t>pLV[Exp]-Puro-EF1A&gt;ORF_91bp</w:t>
            </w:r>
          </w:p>
          <w:p w14:paraId="5456409A" w14:textId="77777777" w:rsidR="003200ED" w:rsidRPr="00280733" w:rsidRDefault="003200ED" w:rsidP="00D36463">
            <w:r>
              <w:t>(</w:t>
            </w:r>
            <w:r w:rsidRPr="00CD59FA">
              <w:t>VB160723-1006snj</w:t>
            </w:r>
            <w:r>
              <w:t>)</w:t>
            </w:r>
          </w:p>
        </w:tc>
        <w:tc>
          <w:tcPr>
            <w:tcW w:w="1695" w:type="dxa"/>
          </w:tcPr>
          <w:p w14:paraId="0BF92582" w14:textId="77777777" w:rsidR="003200ED" w:rsidRDefault="003200ED" w:rsidP="00D36463">
            <w:r>
              <w:t>VectorBuilder</w:t>
            </w:r>
          </w:p>
        </w:tc>
      </w:tr>
      <w:tr w:rsidR="003200ED" w14:paraId="6DE92057" w14:textId="77777777" w:rsidTr="00597C1A">
        <w:tc>
          <w:tcPr>
            <w:tcW w:w="1300" w:type="dxa"/>
          </w:tcPr>
          <w:p w14:paraId="2FDA9FB5" w14:textId="77777777" w:rsidR="003200ED" w:rsidRPr="00CD12C0" w:rsidRDefault="003200ED" w:rsidP="00D36463">
            <w:pPr>
              <w:rPr>
                <w:i/>
                <w:iCs/>
              </w:rPr>
            </w:pPr>
            <w:r w:rsidRPr="00CD12C0">
              <w:rPr>
                <w:i/>
                <w:iCs/>
              </w:rPr>
              <w:t>MSI2</w:t>
            </w:r>
          </w:p>
        </w:tc>
        <w:tc>
          <w:tcPr>
            <w:tcW w:w="1897" w:type="dxa"/>
          </w:tcPr>
          <w:p w14:paraId="712DBF23" w14:textId="77777777" w:rsidR="003200ED" w:rsidRDefault="003200ED" w:rsidP="00D36463">
            <w:r>
              <w:t>Ectopic</w:t>
            </w:r>
          </w:p>
        </w:tc>
        <w:tc>
          <w:tcPr>
            <w:tcW w:w="3292" w:type="dxa"/>
          </w:tcPr>
          <w:p w14:paraId="030AA07F" w14:textId="77777777" w:rsidR="003200ED" w:rsidRDefault="003200ED" w:rsidP="00D36463">
            <w:r w:rsidRPr="00280733">
              <w:t>pLV[Exp]-Puro-EF1A&gt;hMSI2[NM_138962.4]</w:t>
            </w:r>
          </w:p>
          <w:p w14:paraId="49BBE880" w14:textId="77777777" w:rsidR="003200ED" w:rsidRPr="008C19BC" w:rsidRDefault="003200ED" w:rsidP="00D36463">
            <w:r w:rsidRPr="008C19BC">
              <w:t>Vector ID:VB230612-1123ebn</w:t>
            </w:r>
          </w:p>
        </w:tc>
        <w:tc>
          <w:tcPr>
            <w:tcW w:w="1695" w:type="dxa"/>
          </w:tcPr>
          <w:p w14:paraId="48D35177" w14:textId="77777777" w:rsidR="003200ED" w:rsidRDefault="003200ED" w:rsidP="00D36463">
            <w:r>
              <w:t>VectorBuilder</w:t>
            </w:r>
          </w:p>
        </w:tc>
      </w:tr>
      <w:tr w:rsidR="003200ED" w14:paraId="29FF062E" w14:textId="77777777" w:rsidTr="00597C1A">
        <w:tc>
          <w:tcPr>
            <w:tcW w:w="1300" w:type="dxa"/>
          </w:tcPr>
          <w:p w14:paraId="238A88D7" w14:textId="77777777" w:rsidR="003200ED" w:rsidRDefault="003200ED" w:rsidP="00D36463">
            <w:r>
              <w:t>Empty vector control</w:t>
            </w:r>
          </w:p>
        </w:tc>
        <w:tc>
          <w:tcPr>
            <w:tcW w:w="1897" w:type="dxa"/>
          </w:tcPr>
          <w:p w14:paraId="14B074DA" w14:textId="77777777" w:rsidR="003200ED" w:rsidRDefault="003200ED" w:rsidP="00D36463">
            <w:r>
              <w:t>Ectopic</w:t>
            </w:r>
          </w:p>
        </w:tc>
        <w:tc>
          <w:tcPr>
            <w:tcW w:w="3292" w:type="dxa"/>
          </w:tcPr>
          <w:p w14:paraId="507F9361" w14:textId="77777777" w:rsidR="003200ED" w:rsidRDefault="003200ED" w:rsidP="00D36463">
            <w:r w:rsidRPr="00CD12C0">
              <w:t>pLV[Exp]-mCherry-EF1A&gt;ORF_91bp</w:t>
            </w:r>
          </w:p>
          <w:p w14:paraId="4945D551" w14:textId="77777777" w:rsidR="003200ED" w:rsidRPr="00280733" w:rsidRDefault="003200ED" w:rsidP="00D36463">
            <w:r>
              <w:t>(</w:t>
            </w:r>
            <w:r w:rsidRPr="00CD12C0">
              <w:t>VB230711-1149jnd</w:t>
            </w:r>
            <w:r>
              <w:t>)</w:t>
            </w:r>
          </w:p>
        </w:tc>
        <w:tc>
          <w:tcPr>
            <w:tcW w:w="1695" w:type="dxa"/>
          </w:tcPr>
          <w:p w14:paraId="17155F8B" w14:textId="77777777" w:rsidR="003200ED" w:rsidRDefault="003200ED" w:rsidP="00D36463">
            <w:r>
              <w:t>VectorBuilder</w:t>
            </w:r>
          </w:p>
        </w:tc>
      </w:tr>
      <w:tr w:rsidR="003200ED" w14:paraId="58D260AD" w14:textId="77777777" w:rsidTr="00597C1A">
        <w:tc>
          <w:tcPr>
            <w:tcW w:w="1300" w:type="dxa"/>
          </w:tcPr>
          <w:p w14:paraId="379CCC68" w14:textId="77777777" w:rsidR="003200ED" w:rsidRPr="00CD12C0" w:rsidRDefault="003200ED" w:rsidP="00D36463">
            <w:pPr>
              <w:rPr>
                <w:i/>
                <w:iCs/>
              </w:rPr>
            </w:pPr>
            <w:r w:rsidRPr="00CD12C0">
              <w:rPr>
                <w:i/>
                <w:iCs/>
              </w:rPr>
              <w:t>MSI2</w:t>
            </w:r>
          </w:p>
        </w:tc>
        <w:tc>
          <w:tcPr>
            <w:tcW w:w="1897" w:type="dxa"/>
          </w:tcPr>
          <w:p w14:paraId="155A8661" w14:textId="77777777" w:rsidR="003200ED" w:rsidRDefault="003200ED" w:rsidP="00D36463">
            <w:r>
              <w:t>Ectopic</w:t>
            </w:r>
          </w:p>
        </w:tc>
        <w:tc>
          <w:tcPr>
            <w:tcW w:w="3292" w:type="dxa"/>
          </w:tcPr>
          <w:p w14:paraId="4CE1ED7C" w14:textId="77777777" w:rsidR="003200ED" w:rsidRDefault="003200ED" w:rsidP="00D36463">
            <w:r w:rsidRPr="00280733">
              <w:t>pLV[Exp]-mCherry-EF1A&gt;hMSI2[NM_138962.4]</w:t>
            </w:r>
          </w:p>
          <w:p w14:paraId="12609B5F" w14:textId="77777777" w:rsidR="003200ED" w:rsidRPr="008C19BC" w:rsidRDefault="003200ED" w:rsidP="00D36463">
            <w:r w:rsidRPr="008C19BC">
              <w:t>Vector ID:VB230612-1125btf</w:t>
            </w:r>
          </w:p>
        </w:tc>
        <w:tc>
          <w:tcPr>
            <w:tcW w:w="1695" w:type="dxa"/>
          </w:tcPr>
          <w:p w14:paraId="1F353F84" w14:textId="77777777" w:rsidR="003200ED" w:rsidRDefault="003200ED" w:rsidP="00D36463">
            <w:r>
              <w:t>VectorBuilder</w:t>
            </w:r>
          </w:p>
        </w:tc>
      </w:tr>
      <w:tr w:rsidR="003200ED" w14:paraId="2E360009" w14:textId="77777777" w:rsidTr="00597C1A">
        <w:tc>
          <w:tcPr>
            <w:tcW w:w="1300" w:type="dxa"/>
          </w:tcPr>
          <w:p w14:paraId="19D3AFC1" w14:textId="77777777" w:rsidR="003200ED" w:rsidRDefault="003200ED" w:rsidP="00D36463">
            <w:r>
              <w:t>Non-targeting</w:t>
            </w:r>
          </w:p>
        </w:tc>
        <w:tc>
          <w:tcPr>
            <w:tcW w:w="1897" w:type="dxa"/>
          </w:tcPr>
          <w:p w14:paraId="690A4FF5" w14:textId="77777777" w:rsidR="003200ED" w:rsidRDefault="003200ED" w:rsidP="00D36463">
            <w:r w:rsidRPr="00A44532">
              <w:t>shRNA control</w:t>
            </w:r>
          </w:p>
        </w:tc>
        <w:tc>
          <w:tcPr>
            <w:tcW w:w="3292" w:type="dxa"/>
          </w:tcPr>
          <w:p w14:paraId="4BAA69D5" w14:textId="77777777" w:rsidR="003200ED" w:rsidRPr="00280733" w:rsidRDefault="003200ED" w:rsidP="00D36463">
            <w:r w:rsidRPr="00CD59FA">
              <w:t>pLV[shRNA]-EGFP-U6&gt;Scramble[shRNA#2] (Vector ID:VB230321-1431mhe)</w:t>
            </w:r>
          </w:p>
        </w:tc>
        <w:tc>
          <w:tcPr>
            <w:tcW w:w="1695" w:type="dxa"/>
          </w:tcPr>
          <w:p w14:paraId="63AAE592" w14:textId="77777777" w:rsidR="003200ED" w:rsidRDefault="003200ED" w:rsidP="00D36463">
            <w:r>
              <w:t>VectorBuilder</w:t>
            </w:r>
          </w:p>
        </w:tc>
      </w:tr>
      <w:tr w:rsidR="003200ED" w14:paraId="2B70CAC5" w14:textId="77777777" w:rsidTr="00597C1A">
        <w:tc>
          <w:tcPr>
            <w:tcW w:w="1300" w:type="dxa"/>
          </w:tcPr>
          <w:p w14:paraId="68AC259F" w14:textId="77777777" w:rsidR="003200ED" w:rsidRPr="00CD12C0" w:rsidRDefault="003200ED" w:rsidP="00D36463">
            <w:pPr>
              <w:rPr>
                <w:i/>
                <w:iCs/>
              </w:rPr>
            </w:pPr>
            <w:r w:rsidRPr="00CD12C0">
              <w:rPr>
                <w:i/>
                <w:iCs/>
              </w:rPr>
              <w:t>LEF1</w:t>
            </w:r>
          </w:p>
        </w:tc>
        <w:tc>
          <w:tcPr>
            <w:tcW w:w="1897" w:type="dxa"/>
          </w:tcPr>
          <w:p w14:paraId="2F2C2220" w14:textId="77777777" w:rsidR="003200ED" w:rsidRDefault="003200ED" w:rsidP="00D36463">
            <w:r>
              <w:t>shRNA (#1)</w:t>
            </w:r>
          </w:p>
        </w:tc>
        <w:tc>
          <w:tcPr>
            <w:tcW w:w="3292" w:type="dxa"/>
          </w:tcPr>
          <w:p w14:paraId="4B25E58A" w14:textId="77777777" w:rsidR="003200ED" w:rsidRDefault="003200ED" w:rsidP="00D36463">
            <w:r w:rsidRPr="00280733">
              <w:t>pLV[shRNA]-EGFP-U6&gt;hLEF1</w:t>
            </w:r>
          </w:p>
          <w:p w14:paraId="07E3B6A7" w14:textId="77777777" w:rsidR="003200ED" w:rsidRPr="00280733" w:rsidRDefault="003200ED" w:rsidP="00D36463">
            <w:r w:rsidRPr="00280733">
              <w:t>TRCN0000418104</w:t>
            </w:r>
          </w:p>
        </w:tc>
        <w:tc>
          <w:tcPr>
            <w:tcW w:w="1695" w:type="dxa"/>
          </w:tcPr>
          <w:p w14:paraId="45E2DE23" w14:textId="77777777" w:rsidR="003200ED" w:rsidRDefault="003200ED" w:rsidP="00D36463">
            <w:r>
              <w:t>VectorBuilder</w:t>
            </w:r>
          </w:p>
        </w:tc>
      </w:tr>
      <w:tr w:rsidR="003200ED" w14:paraId="0AA55D4B" w14:textId="77777777" w:rsidTr="00597C1A">
        <w:tc>
          <w:tcPr>
            <w:tcW w:w="1300" w:type="dxa"/>
          </w:tcPr>
          <w:p w14:paraId="211FAA2E" w14:textId="77777777" w:rsidR="003200ED" w:rsidRPr="00CD12C0" w:rsidRDefault="003200ED" w:rsidP="00D36463">
            <w:pPr>
              <w:rPr>
                <w:i/>
                <w:iCs/>
              </w:rPr>
            </w:pPr>
            <w:r w:rsidRPr="00CD12C0">
              <w:rPr>
                <w:i/>
                <w:iCs/>
              </w:rPr>
              <w:t>LEF1</w:t>
            </w:r>
          </w:p>
        </w:tc>
        <w:tc>
          <w:tcPr>
            <w:tcW w:w="1897" w:type="dxa"/>
          </w:tcPr>
          <w:p w14:paraId="56D06C8B" w14:textId="77777777" w:rsidR="003200ED" w:rsidRDefault="003200ED" w:rsidP="00D36463">
            <w:r>
              <w:t>shRNA (#2)</w:t>
            </w:r>
          </w:p>
        </w:tc>
        <w:tc>
          <w:tcPr>
            <w:tcW w:w="3292" w:type="dxa"/>
          </w:tcPr>
          <w:p w14:paraId="14E0F56D" w14:textId="77777777" w:rsidR="003200ED" w:rsidRDefault="003200ED" w:rsidP="00D36463">
            <w:r w:rsidRPr="00280733">
              <w:t>pLV[shRNA]-EGFP-U6&gt;hLEF1</w:t>
            </w:r>
          </w:p>
          <w:p w14:paraId="153423C7" w14:textId="77777777" w:rsidR="003200ED" w:rsidRPr="00280733" w:rsidRDefault="003200ED" w:rsidP="00D36463">
            <w:r w:rsidRPr="00280733">
              <w:t>TRCN0000428355</w:t>
            </w:r>
          </w:p>
        </w:tc>
        <w:tc>
          <w:tcPr>
            <w:tcW w:w="1695" w:type="dxa"/>
          </w:tcPr>
          <w:p w14:paraId="0C4D4038" w14:textId="77777777" w:rsidR="003200ED" w:rsidRDefault="003200ED" w:rsidP="00D36463">
            <w:r>
              <w:t>VectorBuilder</w:t>
            </w:r>
          </w:p>
        </w:tc>
      </w:tr>
    </w:tbl>
    <w:p w14:paraId="04F8BB86" w14:textId="77777777" w:rsidR="003200ED" w:rsidRDefault="003200ED" w:rsidP="003200ED"/>
    <w:p w14:paraId="553EBCC6" w14:textId="77777777" w:rsidR="003200ED" w:rsidRPr="008C19BC" w:rsidRDefault="003200ED" w:rsidP="003200ED"/>
    <w:p w14:paraId="0D58B769" w14:textId="77777777" w:rsidR="003200ED" w:rsidRDefault="003200ED">
      <w:pPr>
        <w:rPr>
          <w:lang w:val="en-US"/>
        </w:rPr>
      </w:pPr>
    </w:p>
    <w:p w14:paraId="30C99B05" w14:textId="77777777" w:rsidR="003200ED" w:rsidRDefault="003200ED">
      <w:pPr>
        <w:rPr>
          <w:lang w:val="en-US"/>
        </w:rPr>
      </w:pPr>
    </w:p>
    <w:p w14:paraId="3CA91C2C" w14:textId="77777777" w:rsidR="003200ED" w:rsidRDefault="003200ED">
      <w:pPr>
        <w:rPr>
          <w:lang w:val="en-US"/>
        </w:rPr>
      </w:pPr>
    </w:p>
    <w:p w14:paraId="316D0539" w14:textId="77777777" w:rsidR="003200ED" w:rsidRDefault="003200ED">
      <w:pPr>
        <w:rPr>
          <w:lang w:val="en-US"/>
        </w:rPr>
      </w:pPr>
    </w:p>
    <w:p w14:paraId="244B5612" w14:textId="77777777" w:rsidR="003200ED" w:rsidRDefault="003200ED">
      <w:pPr>
        <w:rPr>
          <w:lang w:val="en-US"/>
        </w:rPr>
      </w:pPr>
    </w:p>
    <w:p w14:paraId="00E0F9F5" w14:textId="77777777" w:rsidR="003200ED" w:rsidRDefault="003200ED">
      <w:pPr>
        <w:rPr>
          <w:lang w:val="en-US"/>
        </w:rPr>
      </w:pPr>
    </w:p>
    <w:p w14:paraId="309A6ADD" w14:textId="77777777" w:rsidR="003200ED" w:rsidRDefault="003200ED">
      <w:pPr>
        <w:rPr>
          <w:lang w:val="en-US"/>
        </w:rPr>
      </w:pPr>
    </w:p>
    <w:p w14:paraId="0C6A56EE" w14:textId="77777777" w:rsidR="003200ED" w:rsidRDefault="003200ED">
      <w:pPr>
        <w:rPr>
          <w:lang w:val="en-US"/>
        </w:rPr>
      </w:pPr>
    </w:p>
    <w:p w14:paraId="166C2244" w14:textId="77777777" w:rsidR="003200ED" w:rsidRDefault="003200ED">
      <w:pPr>
        <w:rPr>
          <w:lang w:val="en-US"/>
        </w:rPr>
      </w:pPr>
    </w:p>
    <w:p w14:paraId="26851927" w14:textId="77777777" w:rsidR="003200ED" w:rsidRDefault="003200ED">
      <w:pPr>
        <w:rPr>
          <w:lang w:val="en-US"/>
        </w:rPr>
      </w:pPr>
    </w:p>
    <w:p w14:paraId="5C373791" w14:textId="77777777" w:rsidR="003200ED" w:rsidRDefault="003200ED">
      <w:pPr>
        <w:rPr>
          <w:lang w:val="en-US"/>
        </w:rPr>
      </w:pPr>
    </w:p>
    <w:p w14:paraId="4E8ED640" w14:textId="77777777" w:rsidR="003200ED" w:rsidRDefault="003200ED">
      <w:pPr>
        <w:rPr>
          <w:lang w:val="en-US"/>
        </w:rPr>
      </w:pPr>
    </w:p>
    <w:p w14:paraId="15745C43" w14:textId="77777777" w:rsidR="003200ED" w:rsidRDefault="003200ED">
      <w:pPr>
        <w:rPr>
          <w:lang w:val="en-US"/>
        </w:rPr>
      </w:pPr>
    </w:p>
    <w:p w14:paraId="3557F906" w14:textId="77777777" w:rsidR="003200ED" w:rsidRDefault="003200ED">
      <w:pPr>
        <w:rPr>
          <w:lang w:val="en-US"/>
        </w:rPr>
      </w:pPr>
    </w:p>
    <w:p w14:paraId="13548AEF" w14:textId="77777777" w:rsidR="003200ED" w:rsidRDefault="003200ED">
      <w:pPr>
        <w:rPr>
          <w:lang w:val="en-US"/>
        </w:rPr>
      </w:pPr>
    </w:p>
    <w:p w14:paraId="3E3EF660" w14:textId="77777777" w:rsidR="003200ED" w:rsidRDefault="003200ED">
      <w:pPr>
        <w:rPr>
          <w:lang w:val="en-US"/>
        </w:rPr>
      </w:pPr>
    </w:p>
    <w:p w14:paraId="63E85150" w14:textId="77777777" w:rsidR="003200ED" w:rsidRDefault="003200ED">
      <w:pPr>
        <w:rPr>
          <w:lang w:val="en-US"/>
        </w:rPr>
      </w:pPr>
    </w:p>
    <w:p w14:paraId="0CAB675A" w14:textId="77777777" w:rsidR="003200ED" w:rsidRDefault="003200ED">
      <w:pPr>
        <w:rPr>
          <w:lang w:val="en-US"/>
        </w:rPr>
      </w:pPr>
    </w:p>
    <w:p w14:paraId="2FF93A44" w14:textId="77777777" w:rsidR="003200ED" w:rsidRDefault="003200ED">
      <w:pPr>
        <w:rPr>
          <w:lang w:val="en-US"/>
        </w:rPr>
      </w:pPr>
    </w:p>
    <w:p w14:paraId="376F5D10" w14:textId="77777777" w:rsidR="003200ED" w:rsidRDefault="003200ED">
      <w:pPr>
        <w:rPr>
          <w:lang w:val="en-US"/>
        </w:rPr>
      </w:pPr>
    </w:p>
    <w:p w14:paraId="53B2A562" w14:textId="77777777" w:rsidR="003200ED" w:rsidRDefault="003200ED">
      <w:pPr>
        <w:rPr>
          <w:lang w:val="en-US"/>
        </w:rPr>
      </w:pPr>
    </w:p>
    <w:p w14:paraId="418EA6F4" w14:textId="77777777" w:rsidR="003200ED" w:rsidRDefault="003200ED">
      <w:pPr>
        <w:rPr>
          <w:lang w:val="en-US"/>
        </w:rPr>
      </w:pPr>
    </w:p>
    <w:p w14:paraId="76966A42" w14:textId="77777777" w:rsidR="003200ED" w:rsidRDefault="003200ED">
      <w:pPr>
        <w:rPr>
          <w:lang w:val="en-US"/>
        </w:rPr>
      </w:pPr>
    </w:p>
    <w:p w14:paraId="12731442" w14:textId="77777777" w:rsidR="003200ED" w:rsidRDefault="003200ED">
      <w:pPr>
        <w:rPr>
          <w:rFonts w:cs="Arial"/>
        </w:rPr>
      </w:pPr>
    </w:p>
    <w:p w14:paraId="6FA010D4" w14:textId="3F1AB35E" w:rsidR="003B771F" w:rsidRDefault="001C5952" w:rsidP="006B1F81">
      <w:pPr>
        <w:jc w:val="center"/>
        <w:rPr>
          <w:rFonts w:cs="Arial"/>
        </w:rPr>
      </w:pPr>
      <w:r>
        <w:rPr>
          <w:rFonts w:cs="Arial"/>
          <w:noProof/>
          <w14:ligatures w14:val="standardContextual"/>
        </w:rPr>
        <w:drawing>
          <wp:inline distT="0" distB="0" distL="0" distR="0" wp14:anchorId="3B84DB5C" wp14:editId="0AD1DA20">
            <wp:extent cx="4597957" cy="2199640"/>
            <wp:effectExtent l="0" t="0" r="0" b="0"/>
            <wp:docPr id="16045039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503981" name="Picture 160450398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9382" cy="221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6E15B" w14:textId="1CE0E363" w:rsidR="00B5327A" w:rsidRDefault="00205580" w:rsidP="000B7A1B">
      <w:pPr>
        <w:spacing w:line="360" w:lineRule="auto"/>
        <w:jc w:val="both"/>
        <w:rPr>
          <w:rFonts w:cs="Arial"/>
        </w:rPr>
      </w:pPr>
      <w:r>
        <w:rPr>
          <w:rFonts w:cs="Arial"/>
          <w:b/>
          <w:bCs/>
        </w:rPr>
        <w:t xml:space="preserve">Supplementary Figure S1. </w:t>
      </w:r>
      <w:r w:rsidR="00DC05E8">
        <w:rPr>
          <w:rFonts w:cs="Arial"/>
          <w:b/>
          <w:bCs/>
        </w:rPr>
        <w:t xml:space="preserve">HuR and </w:t>
      </w:r>
      <w:r w:rsidR="00DC05E8">
        <w:rPr>
          <w:rFonts w:cs="Arial"/>
          <w:b/>
          <w:bCs/>
        </w:rPr>
        <w:sym w:font="Symbol" w:char="F062"/>
      </w:r>
      <w:r w:rsidR="00DC05E8">
        <w:rPr>
          <w:rFonts w:cs="Arial"/>
          <w:b/>
          <w:bCs/>
        </w:rPr>
        <w:t>-Catenin</w:t>
      </w:r>
      <w:r w:rsidR="003F5207">
        <w:rPr>
          <w:rFonts w:cs="Arial"/>
          <w:b/>
          <w:bCs/>
        </w:rPr>
        <w:t xml:space="preserve"> in</w:t>
      </w:r>
      <w:r w:rsidR="008F4A9F">
        <w:rPr>
          <w:rFonts w:cs="Arial"/>
          <w:b/>
          <w:bCs/>
        </w:rPr>
        <w:t>teract in</w:t>
      </w:r>
      <w:r w:rsidR="003F5207">
        <w:rPr>
          <w:rFonts w:cs="Arial"/>
          <w:b/>
          <w:bCs/>
        </w:rPr>
        <w:t xml:space="preserve"> </w:t>
      </w:r>
      <w:r w:rsidR="008F4A9F">
        <w:rPr>
          <w:rFonts w:cs="Arial"/>
          <w:b/>
          <w:bCs/>
        </w:rPr>
        <w:t>AML cells</w:t>
      </w:r>
      <w:r w:rsidR="00B5327A">
        <w:rPr>
          <w:rFonts w:cs="Arial"/>
          <w:b/>
          <w:bCs/>
        </w:rPr>
        <w:t xml:space="preserve">. </w:t>
      </w:r>
      <w:r w:rsidR="00B46D1D">
        <w:rPr>
          <w:rFonts w:cs="Arial"/>
        </w:rPr>
        <w:t xml:space="preserve">Immunoblots showing the level of HuR </w:t>
      </w:r>
      <w:r w:rsidR="008F4A9F">
        <w:rPr>
          <w:rFonts w:cs="Arial"/>
        </w:rPr>
        <w:t>(</w:t>
      </w:r>
      <w:r w:rsidR="008F4A9F" w:rsidRPr="008F4A9F">
        <w:rPr>
          <w:rFonts w:cs="Arial"/>
          <w:i/>
          <w:iCs/>
        </w:rPr>
        <w:t>ELAVL1</w:t>
      </w:r>
      <w:r w:rsidR="008F4A9F">
        <w:rPr>
          <w:rFonts w:cs="Arial"/>
        </w:rPr>
        <w:t xml:space="preserve">) </w:t>
      </w:r>
      <w:r w:rsidR="00B46D1D">
        <w:rPr>
          <w:rFonts w:cs="Arial"/>
        </w:rPr>
        <w:t xml:space="preserve">protein present in </w:t>
      </w:r>
      <w:r w:rsidR="00B46D1D">
        <w:rPr>
          <w:rFonts w:cs="Arial"/>
        </w:rPr>
        <w:sym w:font="Symbol" w:char="F062"/>
      </w:r>
      <w:r w:rsidR="00B46D1D">
        <w:rPr>
          <w:rFonts w:cs="Arial"/>
        </w:rPr>
        <w:t>-</w:t>
      </w:r>
      <w:r w:rsidR="00B042FD">
        <w:rPr>
          <w:rFonts w:cs="Arial"/>
        </w:rPr>
        <w:t>c</w:t>
      </w:r>
      <w:r w:rsidR="00B46D1D">
        <w:rPr>
          <w:rFonts w:cs="Arial"/>
        </w:rPr>
        <w:t>atenin Co-IP</w:t>
      </w:r>
      <w:r w:rsidR="000A15A7">
        <w:rPr>
          <w:rFonts w:cs="Arial"/>
        </w:rPr>
        <w:t xml:space="preserve">, </w:t>
      </w:r>
      <w:r w:rsidR="008F4A9F">
        <w:rPr>
          <w:rFonts w:cs="Arial"/>
        </w:rPr>
        <w:t xml:space="preserve">and reciprocally the level of </w:t>
      </w:r>
      <w:r w:rsidR="008F4A9F">
        <w:rPr>
          <w:rFonts w:cs="Arial"/>
        </w:rPr>
        <w:sym w:font="Symbol" w:char="F062"/>
      </w:r>
      <w:r w:rsidR="008F4A9F">
        <w:rPr>
          <w:rFonts w:cs="Arial"/>
        </w:rPr>
        <w:t xml:space="preserve">-catenin present in HuR Co-IP from </w:t>
      </w:r>
      <w:r w:rsidR="000A15A7">
        <w:rPr>
          <w:rFonts w:cs="Arial"/>
        </w:rPr>
        <w:t>whole cell lysate</w:t>
      </w:r>
      <w:r w:rsidR="008F4A9F">
        <w:rPr>
          <w:rFonts w:cs="Arial"/>
        </w:rPr>
        <w:t>s</w:t>
      </w:r>
      <w:r w:rsidR="000A15A7">
        <w:rPr>
          <w:rFonts w:cs="Arial"/>
        </w:rPr>
        <w:t xml:space="preserve"> </w:t>
      </w:r>
      <w:r w:rsidR="008F4A9F">
        <w:rPr>
          <w:rFonts w:cs="Arial"/>
        </w:rPr>
        <w:t>derived from HEL cells.</w:t>
      </w:r>
    </w:p>
    <w:p w14:paraId="1745BA17" w14:textId="77777777" w:rsidR="008F4A9F" w:rsidRDefault="008F4A9F" w:rsidP="000F44A1">
      <w:pPr>
        <w:spacing w:line="360" w:lineRule="auto"/>
        <w:rPr>
          <w:rFonts w:cs="Arial"/>
        </w:rPr>
      </w:pPr>
    </w:p>
    <w:p w14:paraId="284CAE56" w14:textId="77777777" w:rsidR="00B5327A" w:rsidRDefault="00B5327A" w:rsidP="000F44A1">
      <w:pPr>
        <w:spacing w:line="360" w:lineRule="auto"/>
        <w:rPr>
          <w:rFonts w:cs="Arial"/>
        </w:rPr>
      </w:pPr>
    </w:p>
    <w:p w14:paraId="57D781A9" w14:textId="77777777" w:rsidR="00B5327A" w:rsidRDefault="00B5327A" w:rsidP="000F44A1">
      <w:pPr>
        <w:spacing w:line="360" w:lineRule="auto"/>
        <w:rPr>
          <w:rFonts w:cs="Arial"/>
        </w:rPr>
      </w:pPr>
    </w:p>
    <w:p w14:paraId="78913DBC" w14:textId="77777777" w:rsidR="00B5327A" w:rsidRDefault="00B5327A" w:rsidP="000F44A1">
      <w:pPr>
        <w:spacing w:line="360" w:lineRule="auto"/>
        <w:rPr>
          <w:rFonts w:cs="Arial"/>
        </w:rPr>
      </w:pPr>
    </w:p>
    <w:p w14:paraId="7CCBAB57" w14:textId="77777777" w:rsidR="00B5327A" w:rsidRDefault="00B5327A" w:rsidP="000F44A1">
      <w:pPr>
        <w:spacing w:line="360" w:lineRule="auto"/>
        <w:rPr>
          <w:rFonts w:cs="Arial"/>
        </w:rPr>
      </w:pPr>
    </w:p>
    <w:p w14:paraId="3D703258" w14:textId="77777777" w:rsidR="00B5327A" w:rsidRDefault="00B5327A" w:rsidP="000F44A1">
      <w:pPr>
        <w:spacing w:line="360" w:lineRule="auto"/>
        <w:rPr>
          <w:rFonts w:cs="Arial"/>
        </w:rPr>
      </w:pPr>
    </w:p>
    <w:p w14:paraId="6C7DF77A" w14:textId="77777777" w:rsidR="00B042FD" w:rsidRDefault="00B042FD" w:rsidP="000F44A1">
      <w:pPr>
        <w:spacing w:line="360" w:lineRule="auto"/>
        <w:rPr>
          <w:rFonts w:cs="Arial"/>
        </w:rPr>
      </w:pPr>
    </w:p>
    <w:p w14:paraId="0DE9660A" w14:textId="77777777" w:rsidR="00B042FD" w:rsidRDefault="00B042FD" w:rsidP="000F44A1">
      <w:pPr>
        <w:spacing w:line="360" w:lineRule="auto"/>
        <w:rPr>
          <w:rFonts w:cs="Arial"/>
        </w:rPr>
      </w:pPr>
    </w:p>
    <w:p w14:paraId="32992B1F" w14:textId="77777777" w:rsidR="00B5327A" w:rsidRDefault="00B5327A" w:rsidP="000F44A1">
      <w:pPr>
        <w:spacing w:line="360" w:lineRule="auto"/>
        <w:rPr>
          <w:rFonts w:cs="Arial"/>
        </w:rPr>
      </w:pPr>
    </w:p>
    <w:p w14:paraId="0F436AD4" w14:textId="77777777" w:rsidR="00B042FD" w:rsidRDefault="00B042FD" w:rsidP="000F44A1">
      <w:pPr>
        <w:spacing w:line="360" w:lineRule="auto"/>
        <w:rPr>
          <w:rFonts w:cs="Arial"/>
        </w:rPr>
        <w:sectPr w:rsidR="00B042FD" w:rsidSect="00F80FB6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69E6640B" w14:textId="77777777" w:rsidR="00B5327A" w:rsidRDefault="00B5327A" w:rsidP="000F44A1">
      <w:pPr>
        <w:spacing w:line="360" w:lineRule="auto"/>
        <w:rPr>
          <w:rFonts w:cs="Arial"/>
        </w:rPr>
      </w:pPr>
    </w:p>
    <w:p w14:paraId="25973E46" w14:textId="733C73C6" w:rsidR="00822811" w:rsidRDefault="00BE257D" w:rsidP="00BE257D">
      <w:pPr>
        <w:spacing w:line="360" w:lineRule="auto"/>
        <w:jc w:val="center"/>
        <w:rPr>
          <w:rFonts w:cs="Arial"/>
        </w:rPr>
      </w:pPr>
      <w:r>
        <w:rPr>
          <w:rFonts w:cs="Arial"/>
          <w:noProof/>
          <w14:ligatures w14:val="standardContextual"/>
        </w:rPr>
        <w:drawing>
          <wp:inline distT="0" distB="0" distL="0" distR="0" wp14:anchorId="713256F5" wp14:editId="57278567">
            <wp:extent cx="9872133" cy="2844202"/>
            <wp:effectExtent l="0" t="0" r="0" b="635"/>
            <wp:docPr id="1869702334" name="Picture 9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702334" name="Picture 9" descr="A graph on a white background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4496" cy="286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DFA88" w14:textId="38EF0A40" w:rsidR="00822811" w:rsidRPr="004B49D1" w:rsidRDefault="00BE257D" w:rsidP="004B49D1">
      <w:pPr>
        <w:spacing w:line="360" w:lineRule="auto"/>
        <w:jc w:val="both"/>
        <w:rPr>
          <w:rFonts w:cs="Arial"/>
        </w:rPr>
      </w:pPr>
      <w:r>
        <w:rPr>
          <w:rFonts w:cs="Arial"/>
          <w:b/>
          <w:bCs/>
        </w:rPr>
        <w:t xml:space="preserve">Supplementary Figure S2. </w:t>
      </w:r>
      <w:r w:rsidR="00B1355D">
        <w:rPr>
          <w:rFonts w:cs="Arial"/>
          <w:b/>
          <w:bCs/>
        </w:rPr>
        <w:sym w:font="Symbol" w:char="F062"/>
      </w:r>
      <w:r w:rsidR="00B1355D">
        <w:rPr>
          <w:rFonts w:cs="Arial"/>
          <w:b/>
          <w:bCs/>
        </w:rPr>
        <w:t xml:space="preserve">-Catenin </w:t>
      </w:r>
      <w:r w:rsidR="004B49D1" w:rsidRPr="004B49D1">
        <w:rPr>
          <w:rFonts w:cs="Arial"/>
          <w:b/>
          <w:bCs/>
        </w:rPr>
        <w:t>intrinsically disordered regions (IDRs)</w:t>
      </w:r>
      <w:r w:rsidR="00B1355D">
        <w:rPr>
          <w:rFonts w:cs="Arial"/>
          <w:b/>
          <w:bCs/>
        </w:rPr>
        <w:t xml:space="preserve">. </w:t>
      </w:r>
      <w:r w:rsidR="004B49D1" w:rsidRPr="004B49D1">
        <w:rPr>
          <w:rFonts w:cs="Arial"/>
        </w:rPr>
        <w:t xml:space="preserve">Amino acid residue map from IUPred3 server predicting the most likely location within </w:t>
      </w:r>
      <w:r w:rsidR="004B49D1">
        <w:rPr>
          <w:rFonts w:cs="Arial"/>
        </w:rPr>
        <w:t xml:space="preserve">the </w:t>
      </w:r>
      <w:r w:rsidR="004B49D1">
        <w:rPr>
          <w:rFonts w:cs="Arial"/>
        </w:rPr>
        <w:sym w:font="Symbol" w:char="F062"/>
      </w:r>
      <w:r w:rsidR="004B49D1" w:rsidRPr="004B49D1">
        <w:rPr>
          <w:rFonts w:cs="Arial"/>
        </w:rPr>
        <w:t xml:space="preserve">-catenin </w:t>
      </w:r>
      <w:r w:rsidR="004B49D1">
        <w:rPr>
          <w:rFonts w:cs="Arial"/>
        </w:rPr>
        <w:t xml:space="preserve">peptide </w:t>
      </w:r>
      <w:r w:rsidR="004B49D1" w:rsidRPr="004B49D1">
        <w:rPr>
          <w:rFonts w:cs="Arial"/>
        </w:rPr>
        <w:t xml:space="preserve">for IDRs which are the N- and C-termini with values between </w:t>
      </w:r>
      <w:r w:rsidR="001E2582">
        <w:rPr>
          <w:rFonts w:cs="Arial"/>
        </w:rPr>
        <w:t xml:space="preserve">high confidence values between </w:t>
      </w:r>
      <w:r w:rsidR="004B49D1" w:rsidRPr="004B49D1">
        <w:rPr>
          <w:rFonts w:cs="Arial"/>
        </w:rPr>
        <w:t xml:space="preserve">0.5-1 (Erdos, G. et al. </w:t>
      </w:r>
      <w:r w:rsidR="004B49D1" w:rsidRPr="00A6716D">
        <w:rPr>
          <w:rFonts w:cs="Arial"/>
          <w:i/>
          <w:iCs/>
        </w:rPr>
        <w:t>Nuc Acids Res</w:t>
      </w:r>
      <w:r w:rsidR="004B49D1" w:rsidRPr="004B49D1">
        <w:rPr>
          <w:rFonts w:cs="Arial"/>
        </w:rPr>
        <w:t>, 2021).</w:t>
      </w:r>
    </w:p>
    <w:p w14:paraId="2DD52829" w14:textId="77777777" w:rsidR="00822811" w:rsidRDefault="00822811" w:rsidP="000F44A1">
      <w:pPr>
        <w:spacing w:line="360" w:lineRule="auto"/>
        <w:rPr>
          <w:rFonts w:cs="Arial"/>
        </w:rPr>
      </w:pPr>
    </w:p>
    <w:p w14:paraId="74EFB43E" w14:textId="77777777" w:rsidR="00822811" w:rsidRDefault="00822811" w:rsidP="000F44A1">
      <w:pPr>
        <w:spacing w:line="360" w:lineRule="auto"/>
        <w:rPr>
          <w:rFonts w:cs="Arial"/>
        </w:rPr>
      </w:pPr>
    </w:p>
    <w:p w14:paraId="40D866CE" w14:textId="77777777" w:rsidR="00B042FD" w:rsidRDefault="00B042FD" w:rsidP="000F44A1">
      <w:pPr>
        <w:spacing w:line="360" w:lineRule="auto"/>
        <w:rPr>
          <w:rFonts w:cs="Arial"/>
        </w:rPr>
      </w:pPr>
    </w:p>
    <w:p w14:paraId="754203AF" w14:textId="77777777" w:rsidR="005368DF" w:rsidRDefault="005368DF" w:rsidP="000F44A1">
      <w:pPr>
        <w:spacing w:line="360" w:lineRule="auto"/>
        <w:rPr>
          <w:rFonts w:cs="Arial"/>
        </w:rPr>
      </w:pPr>
    </w:p>
    <w:p w14:paraId="509BE5B3" w14:textId="77777777" w:rsidR="005368DF" w:rsidRDefault="005368DF" w:rsidP="000F44A1">
      <w:pPr>
        <w:spacing w:line="360" w:lineRule="auto"/>
        <w:rPr>
          <w:rFonts w:cs="Arial"/>
        </w:rPr>
      </w:pPr>
    </w:p>
    <w:p w14:paraId="1C016EFB" w14:textId="77777777" w:rsidR="005368DF" w:rsidRDefault="005368DF" w:rsidP="000F44A1">
      <w:pPr>
        <w:spacing w:line="360" w:lineRule="auto"/>
        <w:rPr>
          <w:rFonts w:cs="Arial"/>
        </w:rPr>
      </w:pPr>
    </w:p>
    <w:p w14:paraId="1590A5CE" w14:textId="77777777" w:rsidR="005368DF" w:rsidRDefault="005368DF" w:rsidP="000F44A1">
      <w:pPr>
        <w:spacing w:line="360" w:lineRule="auto"/>
        <w:rPr>
          <w:rFonts w:cs="Arial"/>
        </w:rPr>
      </w:pPr>
    </w:p>
    <w:p w14:paraId="473A4BDE" w14:textId="77777777" w:rsidR="005368DF" w:rsidRDefault="005368DF" w:rsidP="000F44A1">
      <w:pPr>
        <w:spacing w:line="360" w:lineRule="auto"/>
        <w:rPr>
          <w:rFonts w:cs="Arial"/>
        </w:rPr>
      </w:pPr>
    </w:p>
    <w:p w14:paraId="415DF4B7" w14:textId="77777777" w:rsidR="005368DF" w:rsidRDefault="005368DF" w:rsidP="000F44A1">
      <w:pPr>
        <w:spacing w:line="360" w:lineRule="auto"/>
        <w:rPr>
          <w:rFonts w:cs="Arial"/>
        </w:rPr>
      </w:pPr>
    </w:p>
    <w:p w14:paraId="30998B5B" w14:textId="77777777" w:rsidR="005368DF" w:rsidRDefault="005368DF" w:rsidP="000F44A1">
      <w:pPr>
        <w:spacing w:line="360" w:lineRule="auto"/>
        <w:rPr>
          <w:rFonts w:cs="Arial"/>
        </w:rPr>
      </w:pPr>
    </w:p>
    <w:p w14:paraId="1B18BB97" w14:textId="77777777" w:rsidR="005368DF" w:rsidRDefault="005368DF" w:rsidP="000F44A1">
      <w:pPr>
        <w:spacing w:line="360" w:lineRule="auto"/>
        <w:rPr>
          <w:rFonts w:cs="Arial"/>
        </w:rPr>
      </w:pPr>
    </w:p>
    <w:p w14:paraId="17F58181" w14:textId="77777777" w:rsidR="00902A2F" w:rsidRDefault="00902A2F" w:rsidP="000F44A1">
      <w:pPr>
        <w:spacing w:line="360" w:lineRule="auto"/>
        <w:rPr>
          <w:rFonts w:cs="Arial"/>
        </w:rPr>
      </w:pPr>
    </w:p>
    <w:p w14:paraId="086A3B12" w14:textId="77777777" w:rsidR="00902A2F" w:rsidRDefault="00902A2F" w:rsidP="000F44A1">
      <w:pPr>
        <w:spacing w:line="360" w:lineRule="auto"/>
        <w:rPr>
          <w:rFonts w:cs="Arial"/>
        </w:rPr>
      </w:pPr>
    </w:p>
    <w:p w14:paraId="49C04998" w14:textId="77777777" w:rsidR="00902A2F" w:rsidRDefault="00902A2F" w:rsidP="000F44A1">
      <w:pPr>
        <w:spacing w:line="360" w:lineRule="auto"/>
        <w:rPr>
          <w:rFonts w:cs="Arial"/>
        </w:rPr>
      </w:pPr>
    </w:p>
    <w:p w14:paraId="475EB1D2" w14:textId="161F5BE7" w:rsidR="005368DF" w:rsidRDefault="00D76E34" w:rsidP="000F44A1">
      <w:pPr>
        <w:spacing w:line="360" w:lineRule="auto"/>
        <w:rPr>
          <w:rFonts w:cs="Arial"/>
        </w:rPr>
      </w:pPr>
      <w:r>
        <w:rPr>
          <w:rFonts w:cs="Arial"/>
          <w:noProof/>
          <w14:ligatures w14:val="standardContextual"/>
        </w:rPr>
        <w:drawing>
          <wp:inline distT="0" distB="0" distL="0" distR="0" wp14:anchorId="4C155920" wp14:editId="6918DDAD">
            <wp:extent cx="9523053" cy="2294467"/>
            <wp:effectExtent l="0" t="0" r="2540" b="4445"/>
            <wp:docPr id="898587409" name="Picture 2" descr="A graph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587409" name="Picture 2" descr="A graph of a graph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463" cy="230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A455F" w14:textId="43FA5075" w:rsidR="005368DF" w:rsidRDefault="005368DF" w:rsidP="000F44A1">
      <w:pPr>
        <w:spacing w:line="360" w:lineRule="auto"/>
        <w:rPr>
          <w:rFonts w:cs="Arial"/>
        </w:rPr>
      </w:pPr>
    </w:p>
    <w:p w14:paraId="4FE08302" w14:textId="380A5B70" w:rsidR="00D76E34" w:rsidRPr="00D76E34" w:rsidRDefault="00D76E34" w:rsidP="000B7A1B">
      <w:pPr>
        <w:spacing w:line="360" w:lineRule="auto"/>
        <w:jc w:val="both"/>
        <w:rPr>
          <w:rFonts w:cs="Arial"/>
        </w:rPr>
      </w:pPr>
      <w:r>
        <w:rPr>
          <w:rFonts w:cs="Arial"/>
          <w:b/>
          <w:bCs/>
        </w:rPr>
        <w:t xml:space="preserve">Supplementary Figure S3. </w:t>
      </w:r>
      <w:r>
        <w:rPr>
          <w:rFonts w:cs="Arial"/>
          <w:b/>
          <w:bCs/>
        </w:rPr>
        <w:sym w:font="Symbol" w:char="F062"/>
      </w:r>
      <w:r>
        <w:rPr>
          <w:rFonts w:cs="Arial"/>
          <w:b/>
          <w:bCs/>
        </w:rPr>
        <w:t xml:space="preserve">-Catenin </w:t>
      </w:r>
      <w:r w:rsidR="00902A2F">
        <w:rPr>
          <w:rFonts w:cs="Arial"/>
          <w:b/>
          <w:bCs/>
        </w:rPr>
        <w:t>central armadillo domains predict RNA binding</w:t>
      </w:r>
      <w:r>
        <w:rPr>
          <w:rFonts w:cs="Arial"/>
          <w:b/>
          <w:bCs/>
        </w:rPr>
        <w:t>.</w:t>
      </w:r>
      <w:r w:rsidR="00902A2F">
        <w:rPr>
          <w:rFonts w:cs="Arial"/>
        </w:rPr>
        <w:t xml:space="preserve"> </w:t>
      </w:r>
      <w:r w:rsidRPr="00D76E34">
        <w:rPr>
          <w:rFonts w:cs="Arial"/>
        </w:rPr>
        <w:t>Amino acid residue map from Bonasio Lab RBR-ID browser v0.3 showing likely RNA-binding</w:t>
      </w:r>
      <w:r w:rsidR="00902A2F">
        <w:rPr>
          <w:rFonts w:cs="Arial"/>
        </w:rPr>
        <w:t xml:space="preserve"> </w:t>
      </w:r>
      <w:r w:rsidRPr="00D76E34">
        <w:rPr>
          <w:rFonts w:cs="Arial"/>
        </w:rPr>
        <w:t>regions (RBR) in the ARM domain (seq: TMQNTNDVETAR, RBR-ID score: 1.89) and N-terminus (seq:</w:t>
      </w:r>
    </w:p>
    <w:p w14:paraId="59E84145" w14:textId="45F272BF" w:rsidR="005368DF" w:rsidRDefault="00D76E34" w:rsidP="000B7A1B">
      <w:pPr>
        <w:spacing w:line="360" w:lineRule="auto"/>
        <w:jc w:val="both"/>
        <w:rPr>
          <w:rFonts w:cs="Arial"/>
        </w:rPr>
      </w:pPr>
      <w:r w:rsidRPr="00D76E34">
        <w:rPr>
          <w:rFonts w:cs="Arial"/>
        </w:rPr>
        <w:t xml:space="preserve">AAVSHWQQQSYLDSGIHSGATTTAPSLSGK, RBR-ID score: 0.82) of </w:t>
      </w:r>
      <w:r w:rsidR="00902A2F">
        <w:rPr>
          <w:rFonts w:cs="Arial"/>
        </w:rPr>
        <w:sym w:font="Symbol" w:char="F062"/>
      </w:r>
      <w:r w:rsidRPr="00D76E34">
        <w:rPr>
          <w:rFonts w:cs="Arial"/>
        </w:rPr>
        <w:t>-catenin from nuclei of murine</w:t>
      </w:r>
      <w:r w:rsidR="00902A2F">
        <w:rPr>
          <w:rFonts w:cs="Arial"/>
        </w:rPr>
        <w:t xml:space="preserve"> </w:t>
      </w:r>
      <w:r w:rsidRPr="00D76E34">
        <w:rPr>
          <w:rFonts w:cs="Arial"/>
        </w:rPr>
        <w:t xml:space="preserve">embryonic stem cells following RBP screen (He, C. </w:t>
      </w:r>
      <w:r w:rsidRPr="00902A2F">
        <w:rPr>
          <w:rFonts w:cs="Arial"/>
          <w:i/>
          <w:iCs/>
        </w:rPr>
        <w:t>et al</w:t>
      </w:r>
      <w:r w:rsidRPr="00D76E34">
        <w:rPr>
          <w:rFonts w:cs="Arial"/>
        </w:rPr>
        <w:t xml:space="preserve">, </w:t>
      </w:r>
      <w:r w:rsidRPr="00A6716D">
        <w:rPr>
          <w:rFonts w:cs="Arial"/>
          <w:i/>
          <w:iCs/>
        </w:rPr>
        <w:t>Mol Cell</w:t>
      </w:r>
      <w:r w:rsidRPr="00D76E34">
        <w:rPr>
          <w:rFonts w:cs="Arial"/>
        </w:rPr>
        <w:t>, 2016).</w:t>
      </w:r>
    </w:p>
    <w:p w14:paraId="76301F9E" w14:textId="77777777" w:rsidR="005368DF" w:rsidRDefault="005368DF" w:rsidP="000F44A1">
      <w:pPr>
        <w:spacing w:line="360" w:lineRule="auto"/>
        <w:rPr>
          <w:rFonts w:cs="Arial"/>
        </w:rPr>
      </w:pPr>
    </w:p>
    <w:p w14:paraId="09C34603" w14:textId="77777777" w:rsidR="00B042FD" w:rsidRDefault="00B042FD" w:rsidP="000F44A1">
      <w:pPr>
        <w:spacing w:line="360" w:lineRule="auto"/>
        <w:rPr>
          <w:rFonts w:cs="Arial"/>
        </w:rPr>
      </w:pPr>
    </w:p>
    <w:p w14:paraId="72174A23" w14:textId="77777777" w:rsidR="00B042FD" w:rsidRDefault="00B042FD" w:rsidP="000F44A1">
      <w:pPr>
        <w:spacing w:line="360" w:lineRule="auto"/>
        <w:rPr>
          <w:rFonts w:cs="Arial"/>
        </w:rPr>
      </w:pPr>
    </w:p>
    <w:p w14:paraId="20F8743E" w14:textId="77777777" w:rsidR="00B042FD" w:rsidRDefault="00B042FD" w:rsidP="000F44A1">
      <w:pPr>
        <w:spacing w:line="360" w:lineRule="auto"/>
        <w:rPr>
          <w:rFonts w:cs="Arial"/>
        </w:rPr>
      </w:pPr>
    </w:p>
    <w:p w14:paraId="14CE07A6" w14:textId="77777777" w:rsidR="00B042FD" w:rsidRDefault="00B042FD" w:rsidP="000F44A1">
      <w:pPr>
        <w:spacing w:line="360" w:lineRule="auto"/>
        <w:rPr>
          <w:rFonts w:cs="Arial"/>
        </w:rPr>
      </w:pPr>
    </w:p>
    <w:p w14:paraId="640EE6D9" w14:textId="77777777" w:rsidR="00B042FD" w:rsidRDefault="00B042FD" w:rsidP="000F44A1">
      <w:pPr>
        <w:spacing w:line="360" w:lineRule="auto"/>
        <w:rPr>
          <w:rFonts w:cs="Arial"/>
        </w:rPr>
        <w:sectPr w:rsidR="00B042FD" w:rsidSect="00B042FD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37521C27" w14:textId="1C7668C4" w:rsidR="00B042FD" w:rsidRDefault="00B042FD" w:rsidP="000F44A1">
      <w:pPr>
        <w:spacing w:line="360" w:lineRule="auto"/>
        <w:rPr>
          <w:rFonts w:cs="Arial"/>
        </w:rPr>
      </w:pPr>
    </w:p>
    <w:p w14:paraId="326BD2A9" w14:textId="46C1F2DA" w:rsidR="00822811" w:rsidRDefault="00822811" w:rsidP="000F44A1">
      <w:pPr>
        <w:spacing w:line="360" w:lineRule="auto"/>
        <w:rPr>
          <w:rFonts w:cs="Arial"/>
        </w:rPr>
      </w:pPr>
    </w:p>
    <w:p w14:paraId="7E62EC59" w14:textId="4845F5F1" w:rsidR="00822811" w:rsidRDefault="00822811" w:rsidP="000F44A1">
      <w:pPr>
        <w:spacing w:line="360" w:lineRule="auto"/>
        <w:rPr>
          <w:rFonts w:cs="Arial"/>
        </w:rPr>
      </w:pPr>
    </w:p>
    <w:p w14:paraId="22321DA1" w14:textId="77777777" w:rsidR="00902A2F" w:rsidRDefault="00902A2F" w:rsidP="000F44A1">
      <w:pPr>
        <w:spacing w:line="360" w:lineRule="auto"/>
        <w:rPr>
          <w:rFonts w:cs="Arial"/>
        </w:rPr>
      </w:pPr>
    </w:p>
    <w:p w14:paraId="6B6C987A" w14:textId="77777777" w:rsidR="00902A2F" w:rsidRDefault="00902A2F" w:rsidP="000F44A1">
      <w:pPr>
        <w:spacing w:line="360" w:lineRule="auto"/>
        <w:rPr>
          <w:rFonts w:cs="Arial"/>
        </w:rPr>
      </w:pPr>
    </w:p>
    <w:p w14:paraId="043C825D" w14:textId="77777777" w:rsidR="00902A2F" w:rsidRDefault="00902A2F" w:rsidP="000F44A1">
      <w:pPr>
        <w:spacing w:line="360" w:lineRule="auto"/>
        <w:rPr>
          <w:rFonts w:cs="Arial"/>
        </w:rPr>
      </w:pPr>
    </w:p>
    <w:p w14:paraId="67972C4F" w14:textId="3AF89C35" w:rsidR="00902A2F" w:rsidRDefault="004926E7" w:rsidP="000F44A1">
      <w:pPr>
        <w:spacing w:line="360" w:lineRule="auto"/>
        <w:rPr>
          <w:rFonts w:cs="Arial"/>
        </w:rPr>
      </w:pPr>
      <w:r>
        <w:rPr>
          <w:rFonts w:cs="Arial"/>
          <w:noProof/>
          <w14:ligatures w14:val="standardContextual"/>
        </w:rPr>
        <w:drawing>
          <wp:inline distT="0" distB="0" distL="0" distR="0" wp14:anchorId="6E8D6EEC" wp14:editId="61C980D6">
            <wp:extent cx="5753100" cy="3416300"/>
            <wp:effectExtent l="0" t="0" r="0" b="0"/>
            <wp:docPr id="4087575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757557" name="Picture 40875755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5AE2B" w14:textId="7E2B90A5" w:rsidR="00822811" w:rsidRDefault="000B7A1B" w:rsidP="000B7A1B">
      <w:pPr>
        <w:spacing w:line="360" w:lineRule="auto"/>
        <w:jc w:val="both"/>
        <w:rPr>
          <w:rFonts w:cs="Arial"/>
        </w:rPr>
      </w:pPr>
      <w:r>
        <w:rPr>
          <w:rFonts w:cs="Arial"/>
          <w:b/>
          <w:bCs/>
        </w:rPr>
        <w:t xml:space="preserve">Supplementary Figure S4. Proteomics analyses reveal </w:t>
      </w:r>
      <w:r>
        <w:rPr>
          <w:rFonts w:cs="Arial"/>
          <w:b/>
          <w:bCs/>
        </w:rPr>
        <w:sym w:font="Symbol" w:char="F062"/>
      </w:r>
      <w:r>
        <w:rPr>
          <w:rFonts w:cs="Arial"/>
          <w:b/>
          <w:bCs/>
        </w:rPr>
        <w:t xml:space="preserve">-catenin:MSI2 interaction in colorectal cancer cells. </w:t>
      </w:r>
      <w:r w:rsidRPr="00CB1F64">
        <w:rPr>
          <w:rFonts w:cs="Arial"/>
        </w:rPr>
        <w:t xml:space="preserve">Scatter plots showing β-catenin protein interactions detected in </w:t>
      </w:r>
      <w:r>
        <w:rPr>
          <w:rFonts w:cs="Arial"/>
        </w:rPr>
        <w:t xml:space="preserve">SW620 </w:t>
      </w:r>
      <w:r w:rsidRPr="00CB1F64">
        <w:rPr>
          <w:rFonts w:cs="Arial"/>
        </w:rPr>
        <w:t>cytosolic</w:t>
      </w:r>
      <w:r>
        <w:rPr>
          <w:rFonts w:cs="Arial"/>
        </w:rPr>
        <w:t xml:space="preserve"> and</w:t>
      </w:r>
      <w:r w:rsidRPr="00CB1F64">
        <w:rPr>
          <w:rFonts w:cs="Arial"/>
        </w:rPr>
        <w:t xml:space="preserve"> nuclear</w:t>
      </w:r>
      <w:r>
        <w:rPr>
          <w:rFonts w:cs="Arial"/>
        </w:rPr>
        <w:t xml:space="preserve"> fractions. </w:t>
      </w:r>
      <w:r w:rsidRPr="00CB1F64">
        <w:rPr>
          <w:rFonts w:cs="Arial"/>
        </w:rPr>
        <w:t>Vertical dashed red line indicates the threshold for 2-fold change in protein binding at log</w:t>
      </w:r>
      <w:r w:rsidRPr="00CB1F64">
        <w:rPr>
          <w:rFonts w:cs="Arial"/>
          <w:vertAlign w:val="subscript"/>
        </w:rPr>
        <w:t>2</w:t>
      </w:r>
      <w:r>
        <w:rPr>
          <w:rFonts w:cs="Arial"/>
        </w:rPr>
        <w:t xml:space="preserve"> </w:t>
      </w:r>
      <w:r w:rsidRPr="00CB1F64">
        <w:rPr>
          <w:rFonts w:cs="Arial"/>
        </w:rPr>
        <w:t>(=1) relative to IgG co-immunoprecipitation. Horizontal red line represents</w:t>
      </w:r>
      <w:r>
        <w:rPr>
          <w:rFonts w:cs="Arial"/>
        </w:rPr>
        <w:t xml:space="preserve"> </w:t>
      </w:r>
      <w:r w:rsidRPr="00CB1F64">
        <w:rPr>
          <w:rFonts w:cs="Arial"/>
          <w:i/>
          <w:iCs/>
        </w:rPr>
        <w:t>P</w:t>
      </w:r>
      <w:r w:rsidRPr="00CB1F64">
        <w:rPr>
          <w:rFonts w:cs="Arial"/>
        </w:rPr>
        <w:t>=0.05 on log</w:t>
      </w:r>
      <w:r w:rsidRPr="00CB1F64">
        <w:rPr>
          <w:rFonts w:cs="Arial"/>
          <w:vertAlign w:val="subscript"/>
        </w:rPr>
        <w:t>10</w:t>
      </w:r>
      <w:r>
        <w:rPr>
          <w:rFonts w:cs="Arial"/>
        </w:rPr>
        <w:t xml:space="preserve"> </w:t>
      </w:r>
      <w:r w:rsidRPr="00CB1F64">
        <w:rPr>
          <w:rFonts w:cs="Arial"/>
        </w:rPr>
        <w:t>scale (=1.3). Highlighted red dots indicate interactions</w:t>
      </w:r>
      <w:r>
        <w:rPr>
          <w:rFonts w:cs="Arial"/>
        </w:rPr>
        <w:t xml:space="preserve"> where p&lt;0.05. </w:t>
      </w:r>
      <w:r w:rsidRPr="00CB1F64">
        <w:rPr>
          <w:rFonts w:cs="Arial"/>
        </w:rPr>
        <w:t>Remaining black dots represent other proteins detected in the MS analysis</w:t>
      </w:r>
      <w:r>
        <w:rPr>
          <w:rFonts w:cs="Arial"/>
        </w:rPr>
        <w:t xml:space="preserve">, green dot highlights MSI2 detection. </w:t>
      </w:r>
      <w:r w:rsidRPr="00CB1F64">
        <w:rPr>
          <w:rFonts w:cs="Arial"/>
        </w:rPr>
        <w:t>Fold change values less than 0 are not shown because these likely represent contaminants</w:t>
      </w:r>
      <w:r>
        <w:rPr>
          <w:rFonts w:cs="Arial"/>
        </w:rPr>
        <w:t>.</w:t>
      </w:r>
    </w:p>
    <w:p w14:paraId="327F9C4F" w14:textId="77777777" w:rsidR="00902A2F" w:rsidRDefault="00902A2F" w:rsidP="00E919A9">
      <w:pPr>
        <w:spacing w:line="360" w:lineRule="auto"/>
        <w:rPr>
          <w:rFonts w:cs="Arial"/>
        </w:rPr>
      </w:pPr>
    </w:p>
    <w:p w14:paraId="0DFD7959" w14:textId="77777777" w:rsidR="00902A2F" w:rsidRDefault="00902A2F" w:rsidP="00E919A9">
      <w:pPr>
        <w:spacing w:line="360" w:lineRule="auto"/>
        <w:rPr>
          <w:rFonts w:cs="Arial"/>
        </w:rPr>
      </w:pPr>
    </w:p>
    <w:p w14:paraId="38D9BFA5" w14:textId="77777777" w:rsidR="00902A2F" w:rsidRDefault="00902A2F" w:rsidP="00E919A9">
      <w:pPr>
        <w:spacing w:line="360" w:lineRule="auto"/>
        <w:rPr>
          <w:rFonts w:cs="Arial"/>
        </w:rPr>
      </w:pPr>
    </w:p>
    <w:p w14:paraId="6FF3BB77" w14:textId="77777777" w:rsidR="00902A2F" w:rsidRDefault="00902A2F" w:rsidP="00E919A9">
      <w:pPr>
        <w:spacing w:line="360" w:lineRule="auto"/>
        <w:rPr>
          <w:rFonts w:cs="Arial"/>
        </w:rPr>
      </w:pPr>
    </w:p>
    <w:p w14:paraId="64B4EF92" w14:textId="77777777" w:rsidR="00902A2F" w:rsidRDefault="00902A2F" w:rsidP="00E919A9">
      <w:pPr>
        <w:spacing w:line="360" w:lineRule="auto"/>
        <w:rPr>
          <w:rFonts w:cs="Arial"/>
        </w:rPr>
      </w:pPr>
    </w:p>
    <w:p w14:paraId="183AE7C6" w14:textId="77777777" w:rsidR="00902A2F" w:rsidRDefault="00902A2F" w:rsidP="00E919A9">
      <w:pPr>
        <w:spacing w:line="360" w:lineRule="auto"/>
        <w:rPr>
          <w:rFonts w:cs="Arial"/>
        </w:rPr>
      </w:pPr>
    </w:p>
    <w:p w14:paraId="1E9652C4" w14:textId="77777777" w:rsidR="00902A2F" w:rsidRDefault="00902A2F" w:rsidP="00E919A9">
      <w:pPr>
        <w:spacing w:line="360" w:lineRule="auto"/>
        <w:rPr>
          <w:rFonts w:cs="Arial"/>
        </w:rPr>
      </w:pPr>
    </w:p>
    <w:p w14:paraId="68D36108" w14:textId="77777777" w:rsidR="00902A2F" w:rsidRDefault="00902A2F" w:rsidP="00E919A9">
      <w:pPr>
        <w:spacing w:line="360" w:lineRule="auto"/>
        <w:rPr>
          <w:rFonts w:cs="Arial"/>
        </w:rPr>
      </w:pPr>
    </w:p>
    <w:p w14:paraId="42046606" w14:textId="77777777" w:rsidR="00902A2F" w:rsidRDefault="00902A2F" w:rsidP="00E919A9">
      <w:pPr>
        <w:spacing w:line="360" w:lineRule="auto"/>
        <w:rPr>
          <w:rFonts w:cs="Arial"/>
        </w:rPr>
      </w:pPr>
    </w:p>
    <w:p w14:paraId="2665BD7A" w14:textId="77777777" w:rsidR="00902A2F" w:rsidRDefault="00902A2F" w:rsidP="00E919A9">
      <w:pPr>
        <w:spacing w:line="360" w:lineRule="auto"/>
        <w:rPr>
          <w:rFonts w:cs="Arial"/>
        </w:rPr>
      </w:pPr>
    </w:p>
    <w:p w14:paraId="5588E73A" w14:textId="77777777" w:rsidR="00902A2F" w:rsidRDefault="00902A2F" w:rsidP="00E919A9">
      <w:pPr>
        <w:spacing w:line="360" w:lineRule="auto"/>
        <w:rPr>
          <w:rFonts w:cs="Arial"/>
        </w:rPr>
      </w:pPr>
    </w:p>
    <w:p w14:paraId="39E5ED8A" w14:textId="77777777" w:rsidR="00902A2F" w:rsidRDefault="00902A2F" w:rsidP="00E919A9">
      <w:pPr>
        <w:spacing w:line="360" w:lineRule="auto"/>
        <w:rPr>
          <w:rFonts w:cs="Arial"/>
        </w:rPr>
      </w:pPr>
    </w:p>
    <w:p w14:paraId="3FBE02E9" w14:textId="77777777" w:rsidR="00C92E90" w:rsidRDefault="00C92E90" w:rsidP="00E919A9">
      <w:pPr>
        <w:spacing w:line="360" w:lineRule="auto"/>
        <w:rPr>
          <w:rFonts w:cs="Arial"/>
        </w:rPr>
      </w:pPr>
    </w:p>
    <w:p w14:paraId="64384CD9" w14:textId="77777777" w:rsidR="00C92E90" w:rsidRDefault="00C92E90" w:rsidP="00E919A9">
      <w:pPr>
        <w:spacing w:line="360" w:lineRule="auto"/>
        <w:rPr>
          <w:rFonts w:cs="Arial"/>
        </w:rPr>
      </w:pPr>
    </w:p>
    <w:p w14:paraId="2B7523B1" w14:textId="77777777" w:rsidR="00C92E90" w:rsidRDefault="00C92E90" w:rsidP="00E919A9">
      <w:pPr>
        <w:spacing w:line="360" w:lineRule="auto"/>
        <w:rPr>
          <w:rFonts w:cs="Arial"/>
        </w:rPr>
      </w:pPr>
    </w:p>
    <w:p w14:paraId="783DD846" w14:textId="77777777" w:rsidR="00902A2F" w:rsidRDefault="00902A2F" w:rsidP="00E919A9">
      <w:pPr>
        <w:spacing w:line="360" w:lineRule="auto"/>
        <w:rPr>
          <w:rFonts w:cs="Arial"/>
        </w:rPr>
      </w:pPr>
    </w:p>
    <w:p w14:paraId="0345BA41" w14:textId="77777777" w:rsidR="00647454" w:rsidRDefault="00647454" w:rsidP="00647454">
      <w:pPr>
        <w:spacing w:line="360" w:lineRule="auto"/>
        <w:jc w:val="center"/>
        <w:rPr>
          <w:rFonts w:cs="Arial"/>
        </w:rPr>
      </w:pPr>
      <w:r>
        <w:rPr>
          <w:rFonts w:cs="Arial"/>
          <w:noProof/>
          <w14:ligatures w14:val="standardContextual"/>
        </w:rPr>
        <w:drawing>
          <wp:inline distT="0" distB="0" distL="0" distR="0" wp14:anchorId="411ABF9A" wp14:editId="6089CC9D">
            <wp:extent cx="4191000" cy="2724150"/>
            <wp:effectExtent l="0" t="0" r="0" b="6350"/>
            <wp:docPr id="1345567632" name="Picture 3" descr="A close-up of a test resul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67632" name="Picture 3" descr="A close-up of a test resul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693" cy="27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97016" w14:textId="7E9ABD3C" w:rsidR="00EB57CA" w:rsidRDefault="00647454" w:rsidP="00902A2F">
      <w:pPr>
        <w:spacing w:line="360" w:lineRule="auto"/>
        <w:jc w:val="both"/>
        <w:rPr>
          <w:rFonts w:cs="Arial"/>
        </w:rPr>
      </w:pPr>
      <w:r>
        <w:rPr>
          <w:rFonts w:cs="Arial"/>
          <w:b/>
          <w:bCs/>
        </w:rPr>
        <w:t>Supplementary Figure S</w:t>
      </w:r>
      <w:r w:rsidR="00E029EC">
        <w:rPr>
          <w:rFonts w:cs="Arial"/>
          <w:b/>
          <w:bCs/>
        </w:rPr>
        <w:t>5</w:t>
      </w:r>
      <w:r>
        <w:rPr>
          <w:rFonts w:cs="Arial"/>
          <w:b/>
          <w:bCs/>
        </w:rPr>
        <w:t xml:space="preserve">. </w:t>
      </w:r>
      <w:r w:rsidR="00C6326C">
        <w:rPr>
          <w:rFonts w:cs="Arial"/>
          <w:b/>
          <w:bCs/>
        </w:rPr>
        <w:t>RNA</w:t>
      </w:r>
      <w:r w:rsidR="00902A2F">
        <w:rPr>
          <w:rFonts w:cs="Arial"/>
          <w:b/>
          <w:bCs/>
        </w:rPr>
        <w:t xml:space="preserve"> digestion through RNaseA treatment. </w:t>
      </w:r>
      <w:r w:rsidR="00902A2F" w:rsidRPr="00902A2F">
        <w:rPr>
          <w:rFonts w:cs="Arial"/>
        </w:rPr>
        <w:t>Agarose</w:t>
      </w:r>
      <w:r w:rsidR="00902A2F">
        <w:rPr>
          <w:rFonts w:cs="Arial"/>
        </w:rPr>
        <w:t xml:space="preserve"> gel electrophoresis showing </w:t>
      </w:r>
      <w:r w:rsidR="00E029EC">
        <w:rPr>
          <w:rFonts w:cs="Arial"/>
        </w:rPr>
        <w:t xml:space="preserve">the </w:t>
      </w:r>
      <w:r w:rsidR="00902A2F">
        <w:rPr>
          <w:rFonts w:cs="Arial"/>
        </w:rPr>
        <w:t xml:space="preserve">stability of total RNA in </w:t>
      </w:r>
      <w:r w:rsidR="00A318F3">
        <w:rPr>
          <w:rFonts w:cs="Arial"/>
        </w:rPr>
        <w:t xml:space="preserve">K562 and HEL </w:t>
      </w:r>
      <w:r w:rsidR="00902A2F">
        <w:rPr>
          <w:rFonts w:cs="Arial"/>
        </w:rPr>
        <w:t xml:space="preserve">lysates </w:t>
      </w:r>
      <w:r w:rsidR="00A318F3">
        <w:rPr>
          <w:rFonts w:cs="Arial"/>
        </w:rPr>
        <w:t>treated overnight</w:t>
      </w:r>
      <w:r w:rsidR="00734423">
        <w:rPr>
          <w:rFonts w:cs="Arial"/>
        </w:rPr>
        <w:t xml:space="preserve"> </w:t>
      </w:r>
      <w:r w:rsidR="00902A2F">
        <w:rPr>
          <w:rFonts w:cs="Arial"/>
        </w:rPr>
        <w:t>+/-</w:t>
      </w:r>
      <w:r w:rsidR="00EB57CA" w:rsidRPr="00EB57CA">
        <w:rPr>
          <w:rFonts w:cs="Arial"/>
        </w:rPr>
        <w:t xml:space="preserve">5mM CHIR99021 </w:t>
      </w:r>
      <w:r w:rsidR="00693672">
        <w:rPr>
          <w:rFonts w:cs="Arial"/>
        </w:rPr>
        <w:t>(</w:t>
      </w:r>
      <w:r w:rsidR="00A318F3">
        <w:rPr>
          <w:rFonts w:cs="Arial"/>
        </w:rPr>
        <w:t xml:space="preserve">or respective </w:t>
      </w:r>
      <w:r w:rsidR="00693672">
        <w:rPr>
          <w:rFonts w:cs="Arial"/>
        </w:rPr>
        <w:t xml:space="preserve">DMSO </w:t>
      </w:r>
      <w:r w:rsidR="00A318F3">
        <w:rPr>
          <w:rFonts w:cs="Arial"/>
        </w:rPr>
        <w:t>control</w:t>
      </w:r>
      <w:r w:rsidR="00693672">
        <w:rPr>
          <w:rFonts w:cs="Arial"/>
        </w:rPr>
        <w:t xml:space="preserve">) </w:t>
      </w:r>
      <w:r w:rsidR="00734423">
        <w:rPr>
          <w:rFonts w:cs="Arial"/>
        </w:rPr>
        <w:t xml:space="preserve">and </w:t>
      </w:r>
      <w:r w:rsidR="00693672">
        <w:rPr>
          <w:rFonts w:cs="Arial"/>
        </w:rPr>
        <w:t xml:space="preserve">+/- </w:t>
      </w:r>
      <w:r w:rsidR="00EB57CA" w:rsidRPr="00EB57CA">
        <w:rPr>
          <w:rFonts w:cs="Arial"/>
        </w:rPr>
        <w:t>20 mg/mL RNaseA</w:t>
      </w:r>
      <w:r w:rsidR="00734423">
        <w:rPr>
          <w:rFonts w:cs="Arial"/>
        </w:rPr>
        <w:t>.</w:t>
      </w:r>
    </w:p>
    <w:p w14:paraId="5CA226BD" w14:textId="77777777" w:rsidR="00717A1F" w:rsidRDefault="00717A1F" w:rsidP="00647454">
      <w:pPr>
        <w:spacing w:line="360" w:lineRule="auto"/>
        <w:rPr>
          <w:rFonts w:cs="Arial"/>
        </w:rPr>
      </w:pPr>
    </w:p>
    <w:p w14:paraId="65A3BC80" w14:textId="77777777" w:rsidR="00717A1F" w:rsidRDefault="00717A1F" w:rsidP="00647454">
      <w:pPr>
        <w:spacing w:line="360" w:lineRule="auto"/>
        <w:rPr>
          <w:rFonts w:cs="Arial"/>
        </w:rPr>
      </w:pPr>
    </w:p>
    <w:p w14:paraId="2CA02440" w14:textId="77777777" w:rsidR="00717A1F" w:rsidRDefault="00717A1F" w:rsidP="00647454">
      <w:pPr>
        <w:spacing w:line="360" w:lineRule="auto"/>
        <w:rPr>
          <w:rFonts w:cs="Arial"/>
        </w:rPr>
      </w:pPr>
    </w:p>
    <w:p w14:paraId="64A453AD" w14:textId="77777777" w:rsidR="00717A1F" w:rsidRDefault="00717A1F" w:rsidP="00647454">
      <w:pPr>
        <w:spacing w:line="360" w:lineRule="auto"/>
        <w:rPr>
          <w:rFonts w:cs="Arial"/>
        </w:rPr>
      </w:pPr>
    </w:p>
    <w:p w14:paraId="7F7F8CFD" w14:textId="77777777" w:rsidR="00717A1F" w:rsidRDefault="00717A1F" w:rsidP="00647454">
      <w:pPr>
        <w:spacing w:line="360" w:lineRule="auto"/>
        <w:rPr>
          <w:rFonts w:cs="Arial"/>
        </w:rPr>
      </w:pPr>
    </w:p>
    <w:p w14:paraId="47091E79" w14:textId="77777777" w:rsidR="00717A1F" w:rsidRDefault="00717A1F" w:rsidP="00647454">
      <w:pPr>
        <w:spacing w:line="360" w:lineRule="auto"/>
        <w:rPr>
          <w:rFonts w:cs="Arial"/>
        </w:rPr>
      </w:pPr>
    </w:p>
    <w:p w14:paraId="38F8E764" w14:textId="77777777" w:rsidR="00BC0105" w:rsidRDefault="00BC0105" w:rsidP="00647454">
      <w:pPr>
        <w:spacing w:line="360" w:lineRule="auto"/>
        <w:rPr>
          <w:rFonts w:cs="Arial"/>
        </w:rPr>
      </w:pPr>
    </w:p>
    <w:p w14:paraId="6A379F75" w14:textId="77777777" w:rsidR="00BC0105" w:rsidRDefault="00BC0105" w:rsidP="00647454">
      <w:pPr>
        <w:spacing w:line="360" w:lineRule="auto"/>
        <w:rPr>
          <w:rFonts w:cs="Arial"/>
        </w:rPr>
      </w:pPr>
    </w:p>
    <w:p w14:paraId="13C91894" w14:textId="77777777" w:rsidR="00BC0105" w:rsidRDefault="00BC0105" w:rsidP="00647454">
      <w:pPr>
        <w:spacing w:line="360" w:lineRule="auto"/>
        <w:rPr>
          <w:rFonts w:cs="Arial"/>
        </w:rPr>
      </w:pPr>
    </w:p>
    <w:p w14:paraId="0A5F413C" w14:textId="77777777" w:rsidR="00BC0105" w:rsidRDefault="00BC0105" w:rsidP="00647454">
      <w:pPr>
        <w:spacing w:line="360" w:lineRule="auto"/>
        <w:rPr>
          <w:rFonts w:cs="Arial"/>
        </w:rPr>
      </w:pPr>
    </w:p>
    <w:p w14:paraId="22CBD0AC" w14:textId="77777777" w:rsidR="00BC0105" w:rsidRDefault="00BC0105" w:rsidP="00647454">
      <w:pPr>
        <w:spacing w:line="360" w:lineRule="auto"/>
        <w:rPr>
          <w:rFonts w:cs="Arial"/>
        </w:rPr>
      </w:pPr>
    </w:p>
    <w:p w14:paraId="28CEF302" w14:textId="77777777" w:rsidR="00BC0105" w:rsidRDefault="00BC0105" w:rsidP="00647454">
      <w:pPr>
        <w:spacing w:line="360" w:lineRule="auto"/>
        <w:rPr>
          <w:rFonts w:cs="Arial"/>
        </w:rPr>
      </w:pPr>
    </w:p>
    <w:p w14:paraId="7E6F2CA9" w14:textId="77777777" w:rsidR="00BC0105" w:rsidRDefault="00BC0105" w:rsidP="00647454">
      <w:pPr>
        <w:spacing w:line="360" w:lineRule="auto"/>
        <w:rPr>
          <w:rFonts w:cs="Arial"/>
        </w:rPr>
      </w:pPr>
    </w:p>
    <w:p w14:paraId="54E8352C" w14:textId="77777777" w:rsidR="00BC0105" w:rsidRDefault="00BC0105" w:rsidP="00647454">
      <w:pPr>
        <w:spacing w:line="360" w:lineRule="auto"/>
        <w:rPr>
          <w:rFonts w:cs="Arial"/>
        </w:rPr>
      </w:pPr>
    </w:p>
    <w:p w14:paraId="7B85D704" w14:textId="77777777" w:rsidR="00BC0105" w:rsidRDefault="00BC0105" w:rsidP="00647454">
      <w:pPr>
        <w:spacing w:line="360" w:lineRule="auto"/>
        <w:rPr>
          <w:rFonts w:cs="Arial"/>
        </w:rPr>
      </w:pPr>
    </w:p>
    <w:p w14:paraId="2A133CF4" w14:textId="77777777" w:rsidR="00A6716D" w:rsidRDefault="00A6716D" w:rsidP="00647454">
      <w:pPr>
        <w:spacing w:line="360" w:lineRule="auto"/>
        <w:rPr>
          <w:rFonts w:cs="Arial"/>
        </w:rPr>
      </w:pPr>
    </w:p>
    <w:p w14:paraId="4F40E05E" w14:textId="77777777" w:rsidR="00A6716D" w:rsidRDefault="00A6716D" w:rsidP="00647454">
      <w:pPr>
        <w:spacing w:line="360" w:lineRule="auto"/>
        <w:rPr>
          <w:rFonts w:cs="Arial"/>
        </w:rPr>
      </w:pPr>
    </w:p>
    <w:p w14:paraId="3426FEAD" w14:textId="77777777" w:rsidR="00A6716D" w:rsidRDefault="00A6716D" w:rsidP="00647454">
      <w:pPr>
        <w:spacing w:line="360" w:lineRule="auto"/>
        <w:rPr>
          <w:rFonts w:cs="Arial"/>
        </w:rPr>
      </w:pPr>
    </w:p>
    <w:p w14:paraId="7D713FC9" w14:textId="77777777" w:rsidR="00C92E90" w:rsidRDefault="00C92E90" w:rsidP="00C92E90">
      <w:r>
        <w:rPr>
          <w:noProof/>
        </w:rPr>
        <w:drawing>
          <wp:anchor distT="0" distB="0" distL="114300" distR="114300" simplePos="0" relativeHeight="251660288" behindDoc="1" locked="0" layoutInCell="1" allowOverlap="1" wp14:anchorId="21E003B1" wp14:editId="29FA6FF3">
            <wp:simplePos x="0" y="0"/>
            <wp:positionH relativeFrom="column">
              <wp:posOffset>421005</wp:posOffset>
            </wp:positionH>
            <wp:positionV relativeFrom="paragraph">
              <wp:posOffset>178435</wp:posOffset>
            </wp:positionV>
            <wp:extent cx="4839855" cy="4763031"/>
            <wp:effectExtent l="0" t="0" r="0" b="0"/>
            <wp:wrapTight wrapText="bothSides">
              <wp:wrapPolygon edited="0">
                <wp:start x="0" y="0"/>
                <wp:lineTo x="0" y="21542"/>
                <wp:lineTo x="21540" y="21542"/>
                <wp:lineTo x="21540" y="0"/>
                <wp:lineTo x="0" y="0"/>
              </wp:wrapPolygon>
            </wp:wrapTight>
            <wp:docPr id="1724746712" name="Picture 3" descr="A blue and red spir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746712" name="Picture 3" descr="A blue and red spirals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8" t="4879" r="25703" b="6136"/>
                    <a:stretch/>
                  </pic:blipFill>
                  <pic:spPr bwMode="auto">
                    <a:xfrm>
                      <a:off x="0" y="0"/>
                      <a:ext cx="4839855" cy="4763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90BBC" w14:textId="77777777" w:rsidR="00C92E90" w:rsidRDefault="00C92E90" w:rsidP="00C92E90"/>
    <w:p w14:paraId="7C34261A" w14:textId="77777777" w:rsidR="00C92E90" w:rsidRDefault="00C92E90" w:rsidP="00C92E90">
      <w:pPr>
        <w:rPr>
          <w:b/>
          <w:bCs/>
        </w:rPr>
      </w:pPr>
    </w:p>
    <w:p w14:paraId="77A6A88E" w14:textId="77777777" w:rsidR="00C92E90" w:rsidRDefault="00C92E90" w:rsidP="00C92E90">
      <w:pPr>
        <w:rPr>
          <w:b/>
          <w:bCs/>
        </w:rPr>
      </w:pPr>
    </w:p>
    <w:p w14:paraId="4F9D4C31" w14:textId="77777777" w:rsidR="00C92E90" w:rsidRDefault="00C92E90" w:rsidP="00C92E90">
      <w:pPr>
        <w:rPr>
          <w:b/>
          <w:bCs/>
        </w:rPr>
      </w:pPr>
    </w:p>
    <w:p w14:paraId="6080D056" w14:textId="77777777" w:rsidR="00C92E90" w:rsidRDefault="00C92E90" w:rsidP="00C92E90">
      <w:pPr>
        <w:rPr>
          <w:b/>
          <w:bCs/>
        </w:rPr>
      </w:pPr>
    </w:p>
    <w:p w14:paraId="48C55998" w14:textId="77777777" w:rsidR="00C92E90" w:rsidRDefault="00C92E90" w:rsidP="00C92E90">
      <w:pPr>
        <w:rPr>
          <w:b/>
          <w:bCs/>
        </w:rPr>
      </w:pPr>
    </w:p>
    <w:p w14:paraId="560AFAB4" w14:textId="77777777" w:rsidR="00C92E90" w:rsidRDefault="00C92E90" w:rsidP="00C92E90">
      <w:pPr>
        <w:rPr>
          <w:b/>
          <w:bCs/>
        </w:rPr>
      </w:pPr>
    </w:p>
    <w:p w14:paraId="7E40A719" w14:textId="77777777" w:rsidR="00C92E90" w:rsidRDefault="00C92E90" w:rsidP="00C92E90">
      <w:pPr>
        <w:rPr>
          <w:b/>
          <w:bCs/>
        </w:rPr>
      </w:pPr>
    </w:p>
    <w:p w14:paraId="115776E0" w14:textId="77777777" w:rsidR="00C92E90" w:rsidRDefault="00C92E90" w:rsidP="00C92E90">
      <w:pPr>
        <w:rPr>
          <w:b/>
          <w:bCs/>
        </w:rPr>
      </w:pPr>
    </w:p>
    <w:p w14:paraId="63782E8A" w14:textId="77777777" w:rsidR="00C92E90" w:rsidRDefault="00C92E90" w:rsidP="00C92E90">
      <w:pPr>
        <w:rPr>
          <w:b/>
          <w:bCs/>
        </w:rPr>
      </w:pPr>
    </w:p>
    <w:p w14:paraId="149E42B2" w14:textId="77777777" w:rsidR="00C92E90" w:rsidRDefault="00C92E90" w:rsidP="00C92E90">
      <w:pPr>
        <w:rPr>
          <w:b/>
          <w:bCs/>
        </w:rPr>
      </w:pPr>
    </w:p>
    <w:p w14:paraId="167162FC" w14:textId="77777777" w:rsidR="00C92E90" w:rsidRDefault="00C92E90" w:rsidP="00C92E90">
      <w:pPr>
        <w:rPr>
          <w:b/>
          <w:bCs/>
        </w:rPr>
      </w:pPr>
    </w:p>
    <w:p w14:paraId="16EF197E" w14:textId="77777777" w:rsidR="00C92E90" w:rsidRDefault="00C92E90" w:rsidP="00C92E90">
      <w:pPr>
        <w:rPr>
          <w:b/>
          <w:bCs/>
        </w:rPr>
      </w:pPr>
    </w:p>
    <w:p w14:paraId="6DB1B63C" w14:textId="77777777" w:rsidR="00C92E90" w:rsidRDefault="00C92E90" w:rsidP="00C92E90">
      <w:pPr>
        <w:rPr>
          <w:b/>
          <w:bCs/>
        </w:rPr>
      </w:pPr>
    </w:p>
    <w:p w14:paraId="55A9163B" w14:textId="77777777" w:rsidR="00C92E90" w:rsidRDefault="00C92E90" w:rsidP="00C92E90">
      <w:pPr>
        <w:rPr>
          <w:b/>
          <w:bCs/>
        </w:rPr>
      </w:pPr>
    </w:p>
    <w:p w14:paraId="52C6A7C7" w14:textId="77777777" w:rsidR="00C92E90" w:rsidRDefault="00C92E90" w:rsidP="00C92E90">
      <w:pPr>
        <w:rPr>
          <w:b/>
          <w:bCs/>
        </w:rPr>
      </w:pPr>
    </w:p>
    <w:p w14:paraId="2A1F6F09" w14:textId="77777777" w:rsidR="00C92E90" w:rsidRDefault="00C92E90" w:rsidP="00C92E90">
      <w:pPr>
        <w:rPr>
          <w:b/>
          <w:bCs/>
        </w:rPr>
      </w:pPr>
    </w:p>
    <w:p w14:paraId="05EE4BAB" w14:textId="77777777" w:rsidR="00C92E90" w:rsidRDefault="00C92E90" w:rsidP="00C92E90">
      <w:pPr>
        <w:rPr>
          <w:b/>
          <w:bCs/>
        </w:rPr>
      </w:pPr>
    </w:p>
    <w:p w14:paraId="3404BBCE" w14:textId="77777777" w:rsidR="00C92E90" w:rsidRDefault="00C92E90" w:rsidP="00C92E90">
      <w:pPr>
        <w:rPr>
          <w:b/>
          <w:bCs/>
        </w:rPr>
      </w:pPr>
    </w:p>
    <w:p w14:paraId="511035AD" w14:textId="77777777" w:rsidR="00C92E90" w:rsidRDefault="00C92E90" w:rsidP="00C92E90">
      <w:pPr>
        <w:rPr>
          <w:b/>
          <w:bCs/>
        </w:rPr>
      </w:pPr>
    </w:p>
    <w:p w14:paraId="61FA36EB" w14:textId="77777777" w:rsidR="00C92E90" w:rsidRDefault="00C92E90" w:rsidP="00C92E90">
      <w:pPr>
        <w:rPr>
          <w:b/>
          <w:bCs/>
        </w:rPr>
      </w:pPr>
    </w:p>
    <w:p w14:paraId="10EA6AB4" w14:textId="77777777" w:rsidR="00C92E90" w:rsidRDefault="00C92E90" w:rsidP="00C92E90">
      <w:pPr>
        <w:rPr>
          <w:b/>
          <w:bCs/>
        </w:rPr>
      </w:pPr>
    </w:p>
    <w:p w14:paraId="4C9C733B" w14:textId="77777777" w:rsidR="00C92E90" w:rsidRDefault="00C92E90" w:rsidP="00C92E90">
      <w:pPr>
        <w:rPr>
          <w:b/>
          <w:bCs/>
        </w:rPr>
      </w:pPr>
    </w:p>
    <w:p w14:paraId="1FD65D46" w14:textId="77777777" w:rsidR="00C92E90" w:rsidRDefault="00C92E90" w:rsidP="00C92E90">
      <w:pPr>
        <w:rPr>
          <w:b/>
          <w:bCs/>
        </w:rPr>
      </w:pPr>
    </w:p>
    <w:p w14:paraId="0D711462" w14:textId="77777777" w:rsidR="00C92E90" w:rsidRDefault="00C92E90" w:rsidP="00C92E90">
      <w:pPr>
        <w:rPr>
          <w:b/>
          <w:bCs/>
        </w:rPr>
      </w:pPr>
    </w:p>
    <w:p w14:paraId="784792B2" w14:textId="77777777" w:rsidR="00C92E90" w:rsidRDefault="00C92E90" w:rsidP="00C92E90">
      <w:pPr>
        <w:rPr>
          <w:b/>
          <w:bCs/>
        </w:rPr>
      </w:pPr>
    </w:p>
    <w:p w14:paraId="107FFB62" w14:textId="77777777" w:rsidR="00C92E90" w:rsidRDefault="00C92E90" w:rsidP="00C92E90">
      <w:pPr>
        <w:rPr>
          <w:b/>
          <w:bCs/>
        </w:rPr>
      </w:pPr>
    </w:p>
    <w:p w14:paraId="3A579CC0" w14:textId="77777777" w:rsidR="00C92E90" w:rsidRDefault="00C92E90" w:rsidP="00C92E90">
      <w:pPr>
        <w:rPr>
          <w:b/>
          <w:bCs/>
        </w:rPr>
      </w:pPr>
    </w:p>
    <w:p w14:paraId="04E65328" w14:textId="77777777" w:rsidR="00C92E90" w:rsidRDefault="00C92E90" w:rsidP="00C92E90">
      <w:pPr>
        <w:rPr>
          <w:b/>
          <w:bCs/>
        </w:rPr>
      </w:pPr>
    </w:p>
    <w:p w14:paraId="12F37BC6" w14:textId="51809603" w:rsidR="00C92E90" w:rsidRDefault="00C92E90" w:rsidP="00A6716D">
      <w:pPr>
        <w:spacing w:line="360" w:lineRule="auto"/>
        <w:jc w:val="both"/>
      </w:pPr>
      <w:r w:rsidRPr="00D07768">
        <w:rPr>
          <w:rFonts w:cs="Arial"/>
          <w:b/>
          <w:bCs/>
        </w:rPr>
        <w:t>Supplementary Figure S</w:t>
      </w:r>
      <w:r>
        <w:rPr>
          <w:rFonts w:cs="Arial"/>
          <w:b/>
          <w:bCs/>
        </w:rPr>
        <w:t>6</w:t>
      </w:r>
      <w:r w:rsidRPr="00D07768">
        <w:rPr>
          <w:rFonts w:cs="Arial"/>
          <w:b/>
          <w:bCs/>
        </w:rPr>
        <w:t>.</w:t>
      </w:r>
      <w:r w:rsidR="00A6716D">
        <w:rPr>
          <w:rFonts w:cs="Arial"/>
          <w:b/>
          <w:bCs/>
        </w:rPr>
        <w:t xml:space="preserve"> </w:t>
      </w:r>
      <w:r w:rsidRPr="009B190B">
        <w:rPr>
          <w:b/>
          <w:bCs/>
        </w:rPr>
        <w:t>AlphaFold</w:t>
      </w:r>
      <w:r w:rsidR="00E51183">
        <w:rPr>
          <w:b/>
          <w:bCs/>
        </w:rPr>
        <w:t xml:space="preserve"> 3 </w:t>
      </w:r>
      <w:r w:rsidR="00A6716D">
        <w:rPr>
          <w:b/>
          <w:bCs/>
        </w:rPr>
        <w:t xml:space="preserve">modelling </w:t>
      </w:r>
      <w:r w:rsidRPr="009B190B">
        <w:rPr>
          <w:b/>
          <w:bCs/>
        </w:rPr>
        <w:t>of the β-catenin:MSI2 interaction.</w:t>
      </w:r>
      <w:r>
        <w:t xml:space="preserve"> The β-catenin molecule is shown in blue, whilst the MSI2 molecule is shown in red. </w:t>
      </w:r>
      <w:r w:rsidR="00A6716D" w:rsidRPr="00533AE3">
        <w:rPr>
          <w:rFonts w:cs="Arial"/>
          <w:szCs w:val="22"/>
        </w:rPr>
        <w:t>Utilising AlphaFold</w:t>
      </w:r>
      <w:r w:rsidR="00E51183">
        <w:rPr>
          <w:rFonts w:cs="Arial"/>
          <w:szCs w:val="22"/>
        </w:rPr>
        <w:t xml:space="preserve"> 3</w:t>
      </w:r>
      <w:r w:rsidR="00A6716D" w:rsidRPr="00533AE3">
        <w:rPr>
          <w:rFonts w:cs="Arial"/>
          <w:szCs w:val="22"/>
        </w:rPr>
        <w:t>, we generated predictions for the structure of the β-catenin:MSI2 interaction. Even in the model with the highest confidence metrics, the</w:t>
      </w:r>
      <w:r w:rsidR="00302B81" w:rsidRPr="00533AE3">
        <w:rPr>
          <w:rFonts w:cs="Arial"/>
          <w:szCs w:val="22"/>
        </w:rPr>
        <w:t xml:space="preserve"> predicted </w:t>
      </w:r>
      <w:r w:rsidR="00302B81">
        <w:rPr>
          <w:rFonts w:cs="Arial"/>
          <w:szCs w:val="22"/>
        </w:rPr>
        <w:t>template modelling</w:t>
      </w:r>
      <w:r w:rsidR="00302B81" w:rsidRPr="00533AE3">
        <w:rPr>
          <w:rFonts w:cs="Arial"/>
          <w:szCs w:val="22"/>
        </w:rPr>
        <w:t xml:space="preserve"> (pTM) </w:t>
      </w:r>
      <w:r w:rsidR="00A6716D" w:rsidRPr="00533AE3">
        <w:rPr>
          <w:rFonts w:cs="Arial"/>
          <w:szCs w:val="22"/>
        </w:rPr>
        <w:t>and Interface pTM (ipTM) scores were low</w:t>
      </w:r>
      <w:r w:rsidR="00A6716D">
        <w:rPr>
          <w:rFonts w:cs="Arial"/>
          <w:szCs w:val="22"/>
        </w:rPr>
        <w:t xml:space="preserve"> </w:t>
      </w:r>
      <w:r w:rsidR="00A6716D" w:rsidRPr="00533AE3">
        <w:rPr>
          <w:rFonts w:cs="Arial"/>
          <w:szCs w:val="22"/>
        </w:rPr>
        <w:t>(0.54 and 0.29 respectively). To further investigate the predicted interaction</w:t>
      </w:r>
      <w:r w:rsidR="00A6716D">
        <w:rPr>
          <w:rFonts w:cs="Arial"/>
          <w:szCs w:val="22"/>
        </w:rPr>
        <w:t>,</w:t>
      </w:r>
      <w:r w:rsidR="00A6716D" w:rsidRPr="00533AE3">
        <w:rPr>
          <w:rFonts w:cs="Arial"/>
          <w:szCs w:val="22"/>
        </w:rPr>
        <w:t xml:space="preserve"> </w:t>
      </w:r>
      <w:r w:rsidR="00A6716D" w:rsidRPr="00533AE3">
        <w:rPr>
          <w:rFonts w:cs="Arial"/>
          <w:color w:val="1B1B1B"/>
          <w:szCs w:val="22"/>
          <w:shd w:val="clear" w:color="auto" w:fill="FFFFFF"/>
        </w:rPr>
        <w:t>we used PDBePISA</w:t>
      </w:r>
      <w:r w:rsidR="00A6716D">
        <w:rPr>
          <w:rFonts w:cs="Arial"/>
          <w:color w:val="1B1B1B"/>
          <w:szCs w:val="22"/>
          <w:shd w:val="clear" w:color="auto" w:fill="FFFFFF"/>
        </w:rPr>
        <w:t xml:space="preserve"> </w:t>
      </w:r>
      <w:r w:rsidR="00A6716D" w:rsidRPr="00533AE3">
        <w:rPr>
          <w:rFonts w:cs="Arial"/>
          <w:color w:val="1B1B1B"/>
          <w:szCs w:val="22"/>
          <w:shd w:val="clear" w:color="auto" w:fill="FFFFFF"/>
        </w:rPr>
        <w:t>to analy</w:t>
      </w:r>
      <w:r w:rsidR="00A6716D">
        <w:rPr>
          <w:rFonts w:cs="Arial"/>
          <w:color w:val="1B1B1B"/>
          <w:szCs w:val="22"/>
          <w:shd w:val="clear" w:color="auto" w:fill="FFFFFF"/>
        </w:rPr>
        <w:t>s</w:t>
      </w:r>
      <w:r w:rsidR="00A6716D" w:rsidRPr="00533AE3">
        <w:rPr>
          <w:rFonts w:cs="Arial"/>
          <w:color w:val="1B1B1B"/>
          <w:szCs w:val="22"/>
          <w:shd w:val="clear" w:color="auto" w:fill="FFFFFF"/>
        </w:rPr>
        <w:t>e the protein-protein interface</w:t>
      </w:r>
      <w:r w:rsidR="00302B81">
        <w:rPr>
          <w:rFonts w:cs="Arial"/>
          <w:color w:val="1B1B1B"/>
          <w:szCs w:val="22"/>
          <w:shd w:val="clear" w:color="auto" w:fill="FFFFFF"/>
        </w:rPr>
        <w:t xml:space="preserve"> </w:t>
      </w:r>
      <w:r w:rsidR="00302B81" w:rsidRPr="00A6716D">
        <w:rPr>
          <w:rFonts w:cs="Arial"/>
          <w:color w:val="1B1B1B"/>
          <w:szCs w:val="22"/>
          <w:shd w:val="clear" w:color="auto" w:fill="FFFFFF"/>
        </w:rPr>
        <w:t>(</w:t>
      </w:r>
      <w:r w:rsidR="00302B81" w:rsidRPr="00A6716D">
        <w:rPr>
          <w:rFonts w:cs="Arial"/>
          <w:color w:val="222222"/>
          <w:szCs w:val="22"/>
          <w:shd w:val="clear" w:color="auto" w:fill="FFFFFF"/>
        </w:rPr>
        <w:t xml:space="preserve">Krissinel, E and Henrick K, </w:t>
      </w:r>
      <w:r w:rsidR="00302B81" w:rsidRPr="00A6716D">
        <w:rPr>
          <w:rFonts w:cs="Arial"/>
          <w:i/>
          <w:iCs/>
          <w:color w:val="222222"/>
          <w:szCs w:val="22"/>
          <w:shd w:val="clear" w:color="auto" w:fill="FFFFFF"/>
        </w:rPr>
        <w:t>J. Mol. Biol</w:t>
      </w:r>
      <w:r w:rsidR="00302B81" w:rsidRPr="00A6716D">
        <w:rPr>
          <w:rFonts w:cs="Arial"/>
          <w:color w:val="222222"/>
          <w:szCs w:val="22"/>
          <w:shd w:val="clear" w:color="auto" w:fill="FFFFFF"/>
        </w:rPr>
        <w:t>, 2007)</w:t>
      </w:r>
      <w:r w:rsidR="00A6716D" w:rsidRPr="00533AE3">
        <w:rPr>
          <w:rFonts w:cs="Arial"/>
          <w:color w:val="1B1B1B"/>
          <w:szCs w:val="22"/>
          <w:shd w:val="clear" w:color="auto" w:fill="FFFFFF"/>
        </w:rPr>
        <w:t xml:space="preserve">. Despite a sizeable </w:t>
      </w:r>
      <w:r w:rsidR="00A6716D">
        <w:rPr>
          <w:rFonts w:cs="Arial"/>
          <w:color w:val="1B1B1B"/>
          <w:szCs w:val="22"/>
          <w:shd w:val="clear" w:color="auto" w:fill="FFFFFF"/>
        </w:rPr>
        <w:t xml:space="preserve">buried hydrophobic </w:t>
      </w:r>
      <w:r w:rsidR="00A6716D" w:rsidRPr="00533AE3">
        <w:rPr>
          <w:rFonts w:cs="Arial"/>
          <w:color w:val="1B1B1B"/>
          <w:szCs w:val="22"/>
          <w:shd w:val="clear" w:color="auto" w:fill="FFFFFF"/>
        </w:rPr>
        <w:t xml:space="preserve">interface, the complexation significance score of </w:t>
      </w:r>
      <w:r w:rsidR="004926E7">
        <w:rPr>
          <w:rFonts w:cs="Arial"/>
          <w:color w:val="1B1B1B"/>
          <w:szCs w:val="22"/>
          <w:shd w:val="clear" w:color="auto" w:fill="FFFFFF"/>
        </w:rPr>
        <w:t>0</w:t>
      </w:r>
      <w:r w:rsidR="00A6716D" w:rsidRPr="00533AE3">
        <w:rPr>
          <w:rFonts w:cs="Arial"/>
          <w:color w:val="1B1B1B"/>
          <w:szCs w:val="22"/>
          <w:shd w:val="clear" w:color="auto" w:fill="FFFFFF"/>
        </w:rPr>
        <w:t xml:space="preserve"> suggested that the interface is not significant for assembly formation</w:t>
      </w:r>
      <w:r w:rsidR="00A6716D">
        <w:rPr>
          <w:rFonts w:cs="Arial"/>
          <w:color w:val="1B1B1B"/>
          <w:szCs w:val="22"/>
          <w:shd w:val="clear" w:color="auto" w:fill="FFFFFF"/>
        </w:rPr>
        <w:t xml:space="preserve">. </w:t>
      </w:r>
      <w:r w:rsidR="00A6716D" w:rsidRPr="00533AE3">
        <w:rPr>
          <w:rFonts w:cs="Arial"/>
          <w:szCs w:val="22"/>
        </w:rPr>
        <w:t>Overall, the analysis suggests that the nature of the β-catenin:MSI2 interaction may be indirect, possibly as part of a larger complex</w:t>
      </w:r>
      <w:r w:rsidR="00A6716D">
        <w:rPr>
          <w:rFonts w:cs="Arial"/>
          <w:szCs w:val="22"/>
        </w:rPr>
        <w:t xml:space="preserve"> (</w:t>
      </w:r>
      <w:r w:rsidR="00A6716D" w:rsidRPr="001B543F">
        <w:rPr>
          <w:noProof/>
        </w:rPr>
        <w:t xml:space="preserve">Jumper J, et al. </w:t>
      </w:r>
      <w:r w:rsidR="00A6716D" w:rsidRPr="00A6716D">
        <w:rPr>
          <w:i/>
          <w:iCs/>
          <w:noProof/>
        </w:rPr>
        <w:t>Nature</w:t>
      </w:r>
      <w:r w:rsidR="00A6716D">
        <w:rPr>
          <w:noProof/>
        </w:rPr>
        <w:t>,</w:t>
      </w:r>
      <w:r w:rsidR="00A6716D" w:rsidRPr="001B543F">
        <w:rPr>
          <w:noProof/>
        </w:rPr>
        <w:t xml:space="preserve"> 2021;</w:t>
      </w:r>
      <w:r w:rsidR="00A6716D">
        <w:rPr>
          <w:noProof/>
        </w:rPr>
        <w:t xml:space="preserve"> </w:t>
      </w:r>
      <w:r w:rsidR="00A6716D" w:rsidRPr="001B543F">
        <w:rPr>
          <w:noProof/>
        </w:rPr>
        <w:t xml:space="preserve">Evans R, et al. </w:t>
      </w:r>
      <w:r w:rsidR="00A6716D" w:rsidRPr="00A6716D">
        <w:rPr>
          <w:i/>
          <w:iCs/>
          <w:noProof/>
        </w:rPr>
        <w:t>bioRxiv</w:t>
      </w:r>
      <w:r w:rsidR="00A6716D">
        <w:rPr>
          <w:noProof/>
        </w:rPr>
        <w:t>, 2022).</w:t>
      </w:r>
    </w:p>
    <w:p w14:paraId="26AEF906" w14:textId="77777777" w:rsidR="00BC0105" w:rsidRDefault="00BC0105" w:rsidP="00647454">
      <w:pPr>
        <w:spacing w:line="360" w:lineRule="auto"/>
        <w:rPr>
          <w:rFonts w:cs="Arial"/>
        </w:rPr>
      </w:pPr>
    </w:p>
    <w:p w14:paraId="4BBA89E5" w14:textId="77777777" w:rsidR="00BC0105" w:rsidRDefault="00BC0105" w:rsidP="00647454">
      <w:pPr>
        <w:spacing w:line="360" w:lineRule="auto"/>
        <w:rPr>
          <w:rFonts w:cs="Arial"/>
        </w:rPr>
      </w:pPr>
    </w:p>
    <w:p w14:paraId="61A877FF" w14:textId="77777777" w:rsidR="00BC0105" w:rsidRDefault="00BC0105" w:rsidP="00647454">
      <w:pPr>
        <w:spacing w:line="360" w:lineRule="auto"/>
        <w:rPr>
          <w:rFonts w:cs="Arial"/>
        </w:rPr>
      </w:pPr>
    </w:p>
    <w:p w14:paraId="68996891" w14:textId="77777777" w:rsidR="00BC0105" w:rsidRDefault="00BC0105" w:rsidP="00647454">
      <w:pPr>
        <w:spacing w:line="360" w:lineRule="auto"/>
        <w:rPr>
          <w:rFonts w:cs="Arial"/>
        </w:rPr>
      </w:pPr>
    </w:p>
    <w:p w14:paraId="6BA1CA78" w14:textId="77777777" w:rsidR="006A1360" w:rsidRDefault="006A1360" w:rsidP="00BC0105">
      <w:pPr>
        <w:spacing w:line="360" w:lineRule="auto"/>
        <w:rPr>
          <w:rFonts w:cs="Arial"/>
          <w:b/>
          <w:bCs/>
        </w:rPr>
      </w:pPr>
    </w:p>
    <w:p w14:paraId="61233394" w14:textId="77777777" w:rsidR="006A1360" w:rsidRDefault="006A1360" w:rsidP="00BC0105">
      <w:pPr>
        <w:spacing w:line="360" w:lineRule="auto"/>
        <w:rPr>
          <w:rFonts w:cs="Arial"/>
          <w:b/>
          <w:bCs/>
        </w:rPr>
      </w:pPr>
    </w:p>
    <w:p w14:paraId="7C958F69" w14:textId="77777777" w:rsidR="006A1360" w:rsidRDefault="006A1360" w:rsidP="00BC0105">
      <w:pPr>
        <w:spacing w:line="360" w:lineRule="auto"/>
        <w:rPr>
          <w:rFonts w:cs="Arial"/>
          <w:b/>
          <w:bCs/>
        </w:rPr>
      </w:pPr>
    </w:p>
    <w:p w14:paraId="255E9BE9" w14:textId="77777777" w:rsidR="006A1360" w:rsidRDefault="006A1360" w:rsidP="00BC0105">
      <w:pPr>
        <w:spacing w:line="360" w:lineRule="auto"/>
        <w:rPr>
          <w:rFonts w:cs="Arial"/>
          <w:b/>
          <w:bCs/>
        </w:rPr>
      </w:pPr>
    </w:p>
    <w:p w14:paraId="291EA53D" w14:textId="77777777" w:rsidR="00C92E90" w:rsidRDefault="00C92E90" w:rsidP="00BC0105">
      <w:pPr>
        <w:spacing w:line="360" w:lineRule="auto"/>
        <w:rPr>
          <w:rFonts w:cs="Arial"/>
          <w:b/>
          <w:bCs/>
        </w:rPr>
      </w:pPr>
    </w:p>
    <w:p w14:paraId="65C9FEEB" w14:textId="77777777" w:rsidR="006A1360" w:rsidRDefault="006A1360" w:rsidP="00BC0105">
      <w:pPr>
        <w:spacing w:line="360" w:lineRule="auto"/>
        <w:rPr>
          <w:rFonts w:cs="Arial"/>
          <w:b/>
          <w:bCs/>
        </w:rPr>
      </w:pPr>
    </w:p>
    <w:p w14:paraId="13344C3F" w14:textId="44954902" w:rsidR="006A1360" w:rsidRDefault="005F77E8" w:rsidP="00BC0105">
      <w:pPr>
        <w:spacing w:line="360" w:lineRule="auto"/>
        <w:rPr>
          <w:rFonts w:cs="Arial"/>
          <w:b/>
          <w:bCs/>
        </w:rPr>
      </w:pPr>
      <w:r>
        <w:rPr>
          <w:rFonts w:cs="Arial"/>
          <w:noProof/>
          <w14:ligatures w14:val="standardContextual"/>
        </w:rPr>
        <w:drawing>
          <wp:inline distT="0" distB="0" distL="0" distR="0" wp14:anchorId="2E1EA160" wp14:editId="6C9A9A00">
            <wp:extent cx="6620388" cy="1972734"/>
            <wp:effectExtent l="0" t="0" r="0" b="0"/>
            <wp:docPr id="1641914747" name="Picture 5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914747" name="Picture 5" descr="A close-up of a graph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35" b="56812"/>
                    <a:stretch/>
                  </pic:blipFill>
                  <pic:spPr bwMode="auto">
                    <a:xfrm>
                      <a:off x="0" y="0"/>
                      <a:ext cx="6670651" cy="1987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039DE" w14:textId="77777777" w:rsidR="00D07768" w:rsidRPr="00D07768" w:rsidRDefault="00D07768" w:rsidP="00D07768">
      <w:pPr>
        <w:rPr>
          <w:rFonts w:cs="Arial"/>
        </w:rPr>
      </w:pPr>
    </w:p>
    <w:p w14:paraId="3644279C" w14:textId="77777777" w:rsidR="00D07768" w:rsidRDefault="00D07768" w:rsidP="00D07768">
      <w:pPr>
        <w:rPr>
          <w:rFonts w:cs="Arial"/>
          <w:b/>
          <w:bCs/>
        </w:rPr>
      </w:pPr>
    </w:p>
    <w:p w14:paraId="2305B9FA" w14:textId="5260671B" w:rsidR="00F57B16" w:rsidRDefault="00D07768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  <w:r w:rsidRPr="00D07768">
        <w:rPr>
          <w:rFonts w:cs="Arial"/>
          <w:b/>
          <w:bCs/>
        </w:rPr>
        <w:t>Supplementary Figure S</w:t>
      </w:r>
      <w:r w:rsidR="00C92E90">
        <w:rPr>
          <w:rFonts w:cs="Arial"/>
          <w:b/>
          <w:bCs/>
        </w:rPr>
        <w:t>7</w:t>
      </w:r>
      <w:r w:rsidRPr="00D07768">
        <w:rPr>
          <w:rFonts w:cs="Arial"/>
          <w:b/>
          <w:bCs/>
        </w:rPr>
        <w:t xml:space="preserve">. </w:t>
      </w:r>
      <w:r w:rsidR="001B010F">
        <w:rPr>
          <w:rFonts w:cs="Arial"/>
          <w:b/>
          <w:bCs/>
        </w:rPr>
        <w:t xml:space="preserve">MSI2 knockdown impairs Wnt signalling output in HEL cells. A) </w:t>
      </w:r>
      <w:r w:rsidR="001B010F" w:rsidRPr="001B010F">
        <w:rPr>
          <w:rFonts w:cs="Arial"/>
        </w:rPr>
        <w:t>Immunoblo</w:t>
      </w:r>
      <w:r w:rsidR="001B010F">
        <w:rPr>
          <w:rFonts w:cs="Arial"/>
        </w:rPr>
        <w:t xml:space="preserve">ts showing </w:t>
      </w:r>
      <w:r w:rsidR="000624F7">
        <w:rPr>
          <w:rFonts w:cs="Arial"/>
        </w:rPr>
        <w:t xml:space="preserve">total </w:t>
      </w:r>
      <w:r w:rsidR="001B010F">
        <w:rPr>
          <w:rFonts w:cs="Arial"/>
        </w:rPr>
        <w:t xml:space="preserve">MSI2, </w:t>
      </w:r>
      <w:r w:rsidR="001B010F">
        <w:rPr>
          <w:rFonts w:cs="Arial"/>
        </w:rPr>
        <w:sym w:font="Symbol" w:char="F062"/>
      </w:r>
      <w:r w:rsidR="001B010F">
        <w:rPr>
          <w:rFonts w:cs="Arial"/>
        </w:rPr>
        <w:t>-</w:t>
      </w:r>
      <w:r w:rsidR="008A2D81">
        <w:rPr>
          <w:rFonts w:cs="Arial"/>
        </w:rPr>
        <w:t>c</w:t>
      </w:r>
      <w:r w:rsidR="001B010F">
        <w:rPr>
          <w:rFonts w:cs="Arial"/>
        </w:rPr>
        <w:t>atenin and LEF</w:t>
      </w:r>
      <w:r w:rsidR="000624F7">
        <w:rPr>
          <w:rFonts w:cs="Arial"/>
        </w:rPr>
        <w:t>-</w:t>
      </w:r>
      <w:r w:rsidR="001B010F">
        <w:rPr>
          <w:rFonts w:cs="Arial"/>
        </w:rPr>
        <w:t xml:space="preserve">1 level in HEL cells </w:t>
      </w:r>
      <w:r w:rsidR="000624F7">
        <w:rPr>
          <w:rFonts w:cs="Arial"/>
        </w:rPr>
        <w:t xml:space="preserve">(Wnt reporter BAR and fuBAR variants) </w:t>
      </w:r>
      <w:r w:rsidR="001B010F">
        <w:rPr>
          <w:rFonts w:cs="Arial"/>
        </w:rPr>
        <w:t xml:space="preserve">harbouring MSI2 shRNA or non-targeting shRNA control. GAPDH indicates protein loading. </w:t>
      </w:r>
      <w:r w:rsidR="001B010F">
        <w:rPr>
          <w:rFonts w:cs="Arial"/>
          <w:b/>
          <w:bCs/>
        </w:rPr>
        <w:t xml:space="preserve">B) </w:t>
      </w:r>
      <w:r w:rsidR="001B010F">
        <w:rPr>
          <w:rFonts w:cs="Arial"/>
        </w:rPr>
        <w:t xml:space="preserve">Representative flow cytometric histograms </w:t>
      </w:r>
      <w:r w:rsidR="00F57B16" w:rsidRPr="00F57B16">
        <w:rPr>
          <w:rFonts w:cs="Arial"/>
        </w:rPr>
        <w:t>showing YFP</w:t>
      </w:r>
      <w:r w:rsidR="008A2D81">
        <w:rPr>
          <w:rFonts w:cs="Arial"/>
        </w:rPr>
        <w:t xml:space="preserve"> intensity </w:t>
      </w:r>
      <w:r w:rsidR="00F57B16" w:rsidRPr="00F57B16">
        <w:rPr>
          <w:rFonts w:cs="Arial"/>
        </w:rPr>
        <w:t>BAR</w:t>
      </w:r>
      <w:r w:rsidR="008A2D81">
        <w:rPr>
          <w:rFonts w:cs="Arial"/>
        </w:rPr>
        <w:t xml:space="preserve"> </w:t>
      </w:r>
      <w:r w:rsidR="00F57B16" w:rsidRPr="00F57B16">
        <w:rPr>
          <w:rFonts w:cs="Arial"/>
        </w:rPr>
        <w:t xml:space="preserve">or negative control fuBAR </w:t>
      </w:r>
      <w:r w:rsidR="00F57B16">
        <w:rPr>
          <w:rFonts w:cs="Arial"/>
        </w:rPr>
        <w:t>HEL cells</w:t>
      </w:r>
      <w:r w:rsidR="00F57B16" w:rsidRPr="00F57B16">
        <w:rPr>
          <w:rFonts w:cs="Arial"/>
        </w:rPr>
        <w:t xml:space="preserve"> +/- MSI2 shRNA following treatment with 5mM CHIR99021 overnight. The fuBAR (dashed), non-targeting control shRNA (grey filled), and MSI2 shRNA (blue</w:t>
      </w:r>
      <w:r w:rsidR="003109DE">
        <w:rPr>
          <w:rFonts w:cs="Arial"/>
        </w:rPr>
        <w:t xml:space="preserve">) </w:t>
      </w:r>
      <w:r w:rsidR="00F57B16" w:rsidRPr="00F57B16">
        <w:rPr>
          <w:rFonts w:cs="Arial"/>
        </w:rPr>
        <w:t xml:space="preserve">histograms are shown. </w:t>
      </w:r>
      <w:r w:rsidR="006910E2" w:rsidRPr="006910E2">
        <w:rPr>
          <w:rFonts w:cs="Arial"/>
          <w:b/>
          <w:bCs/>
        </w:rPr>
        <w:t>C)</w:t>
      </w:r>
      <w:r w:rsidR="006910E2">
        <w:rPr>
          <w:rFonts w:cs="Arial"/>
        </w:rPr>
        <w:t xml:space="preserve"> </w:t>
      </w:r>
      <w:r w:rsidR="00F57B16" w:rsidRPr="00F57B16">
        <w:rPr>
          <w:rFonts w:cs="Arial"/>
        </w:rPr>
        <w:t xml:space="preserve">Summary </w:t>
      </w:r>
      <w:r w:rsidR="006910E2">
        <w:rPr>
          <w:rFonts w:cs="Arial"/>
        </w:rPr>
        <w:t xml:space="preserve">bar </w:t>
      </w:r>
      <w:r w:rsidR="00F57B16" w:rsidRPr="00F57B16">
        <w:rPr>
          <w:rFonts w:cs="Arial"/>
        </w:rPr>
        <w:t xml:space="preserve">graphs showing the median </w:t>
      </w:r>
      <w:r w:rsidR="008A2D81">
        <w:rPr>
          <w:rFonts w:cs="Arial"/>
        </w:rPr>
        <w:t xml:space="preserve">YFP </w:t>
      </w:r>
      <w:r w:rsidR="00F57B16" w:rsidRPr="00F57B16">
        <w:rPr>
          <w:rFonts w:cs="Arial"/>
        </w:rPr>
        <w:t>fluorescence intensity (MFI) generated from the BAR/fuBAR in</w:t>
      </w:r>
      <w:r w:rsidR="006910E2">
        <w:rPr>
          <w:rFonts w:cs="Arial"/>
        </w:rPr>
        <w:t xml:space="preserve"> HEL </w:t>
      </w:r>
      <w:r w:rsidR="00D326C1" w:rsidRPr="00D326C1">
        <w:rPr>
          <w:rFonts w:cs="Arial"/>
        </w:rPr>
        <w:t>+/- MSI2 shRNA with +/- 5mM CHIR99021</w:t>
      </w:r>
      <w:r w:rsidR="00D326C1">
        <w:rPr>
          <w:rFonts w:cs="Arial"/>
        </w:rPr>
        <w:t xml:space="preserve">. </w:t>
      </w:r>
      <w:r w:rsidR="00F15927">
        <w:t>All d</w:t>
      </w:r>
      <w:r w:rsidR="00F15927" w:rsidRPr="002D3223">
        <w:t xml:space="preserve">ata represents </w:t>
      </w:r>
      <w:r w:rsidR="00F15927" w:rsidRPr="001369A6">
        <w:t>mean ± 1 s.d (</w:t>
      </w:r>
      <w:r w:rsidR="00F15927" w:rsidRPr="001369A6">
        <w:rPr>
          <w:i/>
          <w:iCs/>
        </w:rPr>
        <w:t>n</w:t>
      </w:r>
      <w:r w:rsidR="00F15927" w:rsidRPr="001369A6">
        <w:t> = 3)</w:t>
      </w:r>
      <w:r w:rsidR="00F15927">
        <w:t>.</w:t>
      </w:r>
      <w:r w:rsidR="00F15927" w:rsidRPr="002D3223">
        <w:rPr>
          <w:lang w:val="en-US"/>
        </w:rPr>
        <w:t xml:space="preserve"> </w:t>
      </w:r>
      <w:r w:rsidR="00F15927" w:rsidRPr="0019259C">
        <w:rPr>
          <w:lang w:val="en-US"/>
        </w:rPr>
        <w:t xml:space="preserve">Statistical </w:t>
      </w:r>
      <w:r w:rsidR="000B7A1B">
        <w:rPr>
          <w:lang w:val="en-US"/>
        </w:rPr>
        <w:t>analysis</w:t>
      </w:r>
      <w:r w:rsidR="00F15927" w:rsidRPr="0019259C">
        <w:rPr>
          <w:lang w:val="en-US"/>
        </w:rPr>
        <w:t xml:space="preserve"> is denoted by</w:t>
      </w:r>
      <w:r w:rsidR="00F15927">
        <w:rPr>
          <w:lang w:val="en-US"/>
        </w:rPr>
        <w:t xml:space="preserve"> </w:t>
      </w:r>
      <w:r w:rsidR="00F15927" w:rsidRPr="0019259C">
        <w:rPr>
          <w:lang w:val="en-US"/>
        </w:rPr>
        <w:t>*</w:t>
      </w:r>
      <w:r w:rsidR="00F15927">
        <w:rPr>
          <w:lang w:val="en-US"/>
        </w:rPr>
        <w:t>*</w:t>
      </w:r>
      <w:r w:rsidR="000B7A1B">
        <w:rPr>
          <w:i/>
          <w:iCs/>
          <w:lang w:val="en-US"/>
        </w:rPr>
        <w:t>p</w:t>
      </w:r>
      <w:r w:rsidR="00F15927" w:rsidRPr="0019259C">
        <w:rPr>
          <w:lang w:val="en-US"/>
        </w:rPr>
        <w:t>&lt;0.0</w:t>
      </w:r>
      <w:r w:rsidR="00F15927">
        <w:rPr>
          <w:lang w:val="en-US"/>
        </w:rPr>
        <w:t>05</w:t>
      </w:r>
      <w:r w:rsidR="007037DE">
        <w:rPr>
          <w:lang w:val="en-US"/>
        </w:rPr>
        <w:t xml:space="preserve"> </w:t>
      </w:r>
      <w:r w:rsidR="00F15927">
        <w:rPr>
          <w:lang w:val="en-US"/>
        </w:rPr>
        <w:t xml:space="preserve">as deduced by a </w:t>
      </w:r>
      <w:r w:rsidR="008A2D81">
        <w:rPr>
          <w:lang w:val="en-US"/>
        </w:rPr>
        <w:t xml:space="preserve">student’s </w:t>
      </w:r>
      <w:r w:rsidR="007037DE">
        <w:rPr>
          <w:lang w:val="en-US"/>
        </w:rPr>
        <w:t xml:space="preserve">paired t-test. </w:t>
      </w:r>
    </w:p>
    <w:p w14:paraId="32599C92" w14:textId="77777777" w:rsidR="00DC0C3A" w:rsidRDefault="00DC0C3A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311B0C7E" w14:textId="77777777" w:rsidR="00DC0C3A" w:rsidRDefault="00DC0C3A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22A2F4F2" w14:textId="77777777" w:rsidR="00DC0C3A" w:rsidRDefault="00DC0C3A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5014B56D" w14:textId="77777777" w:rsidR="00DC0C3A" w:rsidRDefault="00DC0C3A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7F414299" w14:textId="77777777" w:rsidR="00DC0C3A" w:rsidRDefault="00DC0C3A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1FBC3A08" w14:textId="77777777" w:rsidR="00DC0C3A" w:rsidRDefault="00DC0C3A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7DDAFF9B" w14:textId="77777777" w:rsidR="00705034" w:rsidRDefault="00705034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172F06F2" w14:textId="77777777" w:rsidR="00705034" w:rsidRDefault="00705034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25C9A06D" w14:textId="77777777" w:rsidR="00705034" w:rsidRDefault="00705034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2B5ABB54" w14:textId="77777777" w:rsidR="00705034" w:rsidRDefault="00705034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41DA1F0C" w14:textId="77777777" w:rsidR="00705034" w:rsidRDefault="00705034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6EABA640" w14:textId="77777777" w:rsidR="00705034" w:rsidRDefault="00705034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4175AE7A" w14:textId="77777777" w:rsidR="00705034" w:rsidRDefault="00705034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7824F2BC" w14:textId="77777777" w:rsidR="00705034" w:rsidRDefault="00705034" w:rsidP="00D326C1">
      <w:pPr>
        <w:tabs>
          <w:tab w:val="left" w:pos="980"/>
        </w:tabs>
        <w:spacing w:line="360" w:lineRule="auto"/>
        <w:jc w:val="both"/>
        <w:rPr>
          <w:rFonts w:cs="Arial"/>
        </w:rPr>
      </w:pPr>
    </w:p>
    <w:p w14:paraId="28AAE4F9" w14:textId="66D4E5C9" w:rsidR="00DC0C3A" w:rsidRDefault="000A2FF9" w:rsidP="00D326C1">
      <w:pPr>
        <w:tabs>
          <w:tab w:val="left" w:pos="980"/>
        </w:tabs>
        <w:spacing w:line="360" w:lineRule="auto"/>
        <w:jc w:val="both"/>
        <w:rPr>
          <w:rFonts w:cs="Arial"/>
          <w:noProof/>
          <w14:ligatures w14:val="standardContextual"/>
        </w:rPr>
      </w:pPr>
      <w:r>
        <w:rPr>
          <w:rFonts w:cs="Arial"/>
          <w:noProof/>
          <w14:ligatures w14:val="standardContextual"/>
        </w:rPr>
        <w:drawing>
          <wp:inline distT="0" distB="0" distL="0" distR="0" wp14:anchorId="10804FDA" wp14:editId="476D34CA">
            <wp:extent cx="6822440" cy="2070924"/>
            <wp:effectExtent l="0" t="0" r="0" b="0"/>
            <wp:docPr id="1448791425" name="Picture 7" descr="A graph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91425" name="Picture 7" descr="A graph of a graph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4852" cy="208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4EBF3" w14:textId="77777777" w:rsidR="00AE2BA4" w:rsidRPr="00AE2BA4" w:rsidRDefault="00AE2BA4" w:rsidP="00AE2BA4">
      <w:pPr>
        <w:rPr>
          <w:rFonts w:cs="Arial"/>
        </w:rPr>
      </w:pPr>
    </w:p>
    <w:p w14:paraId="5D167575" w14:textId="77777777" w:rsidR="00AE2BA4" w:rsidRDefault="00AE2BA4" w:rsidP="00AE2BA4">
      <w:pPr>
        <w:rPr>
          <w:rFonts w:cs="Arial"/>
          <w:noProof/>
          <w14:ligatures w14:val="standardContextual"/>
        </w:rPr>
      </w:pPr>
    </w:p>
    <w:p w14:paraId="71C5E9B1" w14:textId="29DD2DD7" w:rsidR="00AE2BA4" w:rsidRDefault="00AE2BA4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  <w:r w:rsidRPr="004F7F68">
        <w:rPr>
          <w:rFonts w:cs="Arial"/>
          <w:b/>
          <w:bCs/>
        </w:rPr>
        <w:t xml:space="preserve">Supplementary Figure S8. </w:t>
      </w:r>
      <w:r w:rsidR="00564B1C" w:rsidRPr="004F7F68">
        <w:rPr>
          <w:rFonts w:cs="Arial"/>
          <w:b/>
          <w:bCs/>
        </w:rPr>
        <w:t xml:space="preserve">MSI2 overexpression </w:t>
      </w:r>
      <w:r w:rsidR="004F7F68" w:rsidRPr="004F7F68">
        <w:rPr>
          <w:rFonts w:cs="Arial"/>
          <w:b/>
          <w:bCs/>
        </w:rPr>
        <w:t xml:space="preserve">enhances Wnt signalling in K562 cells. </w:t>
      </w:r>
      <w:r w:rsidR="004F7F68">
        <w:rPr>
          <w:rFonts w:cs="Arial"/>
          <w:b/>
          <w:bCs/>
        </w:rPr>
        <w:t xml:space="preserve">A) </w:t>
      </w:r>
      <w:r w:rsidR="00AF689C" w:rsidRPr="00DB72CB">
        <w:rPr>
          <w:rFonts w:cs="Arial"/>
        </w:rPr>
        <w:t xml:space="preserve">Immunoblots showing total </w:t>
      </w:r>
      <w:r w:rsidR="00705034">
        <w:rPr>
          <w:rFonts w:cs="Arial"/>
        </w:rPr>
        <w:sym w:font="Symbol" w:char="F062"/>
      </w:r>
      <w:r w:rsidR="00AF689C" w:rsidRPr="00DB72CB">
        <w:rPr>
          <w:rFonts w:cs="Arial"/>
        </w:rPr>
        <w:t xml:space="preserve">-catenin, LEF-1 and MSI2 subcellular localization in K562 </w:t>
      </w:r>
      <w:r w:rsidR="00DB72CB" w:rsidRPr="00DB72CB">
        <w:rPr>
          <w:rFonts w:cs="Arial"/>
        </w:rPr>
        <w:t xml:space="preserve">cells </w:t>
      </w:r>
      <w:r w:rsidR="00AF689C" w:rsidRPr="00DB72CB">
        <w:rPr>
          <w:rFonts w:cs="Arial"/>
        </w:rPr>
        <w:t xml:space="preserve">lentivirally transduced with </w:t>
      </w:r>
      <w:r w:rsidR="00705034">
        <w:rPr>
          <w:rFonts w:cs="Arial"/>
        </w:rPr>
        <w:t xml:space="preserve">ectopic human </w:t>
      </w:r>
      <w:r w:rsidR="00DB72CB" w:rsidRPr="00DB72CB">
        <w:rPr>
          <w:rFonts w:cs="Arial"/>
        </w:rPr>
        <w:t>MSI2</w:t>
      </w:r>
      <w:r w:rsidR="00705034">
        <w:rPr>
          <w:rFonts w:cs="Arial"/>
        </w:rPr>
        <w:t xml:space="preserve"> (pLV-hMSI2)</w:t>
      </w:r>
      <w:r w:rsidR="00DB72CB" w:rsidRPr="00DB72CB">
        <w:rPr>
          <w:rFonts w:cs="Arial"/>
        </w:rPr>
        <w:t xml:space="preserve"> </w:t>
      </w:r>
      <w:r w:rsidR="00AF689C" w:rsidRPr="00DB72CB">
        <w:rPr>
          <w:rFonts w:cs="Arial"/>
        </w:rPr>
        <w:t xml:space="preserve">+/- 5mM CHIR99021. Lamin A/C and </w:t>
      </w:r>
      <w:r w:rsidR="00705034">
        <w:rPr>
          <w:rFonts w:cs="Arial"/>
        </w:rPr>
        <w:sym w:font="Symbol" w:char="F061"/>
      </w:r>
      <w:r w:rsidR="00AF689C" w:rsidRPr="00DB72CB">
        <w:rPr>
          <w:rFonts w:cs="Arial"/>
        </w:rPr>
        <w:t>-tubulin indicate the purity/loading of the nuclear (N) and cytosol (C) fractions</w:t>
      </w:r>
      <w:r w:rsidR="00705034">
        <w:rPr>
          <w:rFonts w:cs="Arial"/>
        </w:rPr>
        <w:t>,</w:t>
      </w:r>
      <w:r w:rsidR="00AF689C" w:rsidRPr="00DB72CB">
        <w:rPr>
          <w:rFonts w:cs="Arial"/>
        </w:rPr>
        <w:t xml:space="preserve"> respectively.</w:t>
      </w:r>
      <w:r w:rsidR="00DB72CB">
        <w:rPr>
          <w:rFonts w:cs="Arial"/>
        </w:rPr>
        <w:t xml:space="preserve"> </w:t>
      </w:r>
      <w:r w:rsidR="00DB72CB" w:rsidRPr="00DB72CB">
        <w:rPr>
          <w:rFonts w:cs="Arial"/>
          <w:b/>
          <w:bCs/>
        </w:rPr>
        <w:t>B)</w:t>
      </w:r>
      <w:r w:rsidR="00DB72CB">
        <w:rPr>
          <w:rFonts w:cs="Arial"/>
        </w:rPr>
        <w:t xml:space="preserve"> </w:t>
      </w:r>
      <w:r w:rsidR="006D2060">
        <w:rPr>
          <w:rFonts w:cs="Arial"/>
        </w:rPr>
        <w:t xml:space="preserve">Representative flow cytometric histograms </w:t>
      </w:r>
      <w:r w:rsidR="006D2060" w:rsidRPr="00F57B16">
        <w:rPr>
          <w:rFonts w:cs="Arial"/>
        </w:rPr>
        <w:t xml:space="preserve">showing intensity of the TCF-dependent expression of Venus YFP from the BAR reporter, or negative </w:t>
      </w:r>
      <w:r w:rsidR="00705034">
        <w:rPr>
          <w:rFonts w:cs="Arial"/>
        </w:rPr>
        <w:t xml:space="preserve">fuBAR </w:t>
      </w:r>
      <w:r w:rsidR="006D2060" w:rsidRPr="00F57B16">
        <w:rPr>
          <w:rFonts w:cs="Arial"/>
        </w:rPr>
        <w:t xml:space="preserve">control in </w:t>
      </w:r>
      <w:r w:rsidR="006D2060">
        <w:rPr>
          <w:rFonts w:cs="Arial"/>
        </w:rPr>
        <w:t>K562 cells</w:t>
      </w:r>
      <w:r w:rsidR="006D2060" w:rsidRPr="00F57B16">
        <w:rPr>
          <w:rFonts w:cs="Arial"/>
        </w:rPr>
        <w:t xml:space="preserve"> +/- </w:t>
      </w:r>
      <w:r w:rsidR="00705034">
        <w:rPr>
          <w:rFonts w:cs="Arial"/>
        </w:rPr>
        <w:t xml:space="preserve">ectopic </w:t>
      </w:r>
      <w:r w:rsidR="006D2060" w:rsidRPr="00F57B16">
        <w:rPr>
          <w:rFonts w:cs="Arial"/>
        </w:rPr>
        <w:t xml:space="preserve">MSI2 </w:t>
      </w:r>
      <w:r w:rsidR="00551766">
        <w:rPr>
          <w:rFonts w:cs="Arial"/>
        </w:rPr>
        <w:t>OE</w:t>
      </w:r>
      <w:r w:rsidR="006D2060">
        <w:rPr>
          <w:rFonts w:cs="Arial"/>
        </w:rPr>
        <w:t xml:space="preserve"> </w:t>
      </w:r>
      <w:r w:rsidR="006D2060" w:rsidRPr="00F57B16">
        <w:rPr>
          <w:rFonts w:cs="Arial"/>
        </w:rPr>
        <w:t xml:space="preserve">shRNA following treatment with 5mM CHIR99021 overnight. The fuBAR (dashed), non-targeting control shRNA (grey filled), and MSI2 </w:t>
      </w:r>
      <w:r w:rsidR="00551766">
        <w:rPr>
          <w:rFonts w:cs="Arial"/>
        </w:rPr>
        <w:t>OE</w:t>
      </w:r>
      <w:r w:rsidR="00C452F6">
        <w:rPr>
          <w:rFonts w:cs="Arial"/>
        </w:rPr>
        <w:t xml:space="preserve"> </w:t>
      </w:r>
      <w:r w:rsidR="006D2060" w:rsidRPr="00F57B16">
        <w:rPr>
          <w:rFonts w:cs="Arial"/>
        </w:rPr>
        <w:t>shRNA (</w:t>
      </w:r>
      <w:r w:rsidR="00C452F6">
        <w:rPr>
          <w:rFonts w:cs="Arial"/>
        </w:rPr>
        <w:t>red</w:t>
      </w:r>
      <w:r w:rsidR="006D2060">
        <w:rPr>
          <w:rFonts w:cs="Arial"/>
        </w:rPr>
        <w:t xml:space="preserve">) </w:t>
      </w:r>
      <w:r w:rsidR="006D2060" w:rsidRPr="00F57B16">
        <w:rPr>
          <w:rFonts w:cs="Arial"/>
        </w:rPr>
        <w:t>histograms are shown.</w:t>
      </w:r>
      <w:r w:rsidR="00C452F6">
        <w:rPr>
          <w:rFonts w:cs="Arial"/>
        </w:rPr>
        <w:t xml:space="preserve"> </w:t>
      </w:r>
      <w:r w:rsidR="00C452F6" w:rsidRPr="00C452F6">
        <w:rPr>
          <w:rFonts w:cs="Arial"/>
          <w:b/>
          <w:bCs/>
        </w:rPr>
        <w:t>C)</w:t>
      </w:r>
      <w:r w:rsidR="00C452F6">
        <w:rPr>
          <w:rFonts w:cs="Arial"/>
          <w:b/>
          <w:bCs/>
        </w:rPr>
        <w:t xml:space="preserve"> </w:t>
      </w:r>
      <w:r w:rsidR="000C153C" w:rsidRPr="00F57B16">
        <w:rPr>
          <w:rFonts w:cs="Arial"/>
        </w:rPr>
        <w:t xml:space="preserve">Summary </w:t>
      </w:r>
      <w:r w:rsidR="000C153C">
        <w:rPr>
          <w:rFonts w:cs="Arial"/>
        </w:rPr>
        <w:t xml:space="preserve">bar </w:t>
      </w:r>
      <w:r w:rsidR="000C153C" w:rsidRPr="00F57B16">
        <w:rPr>
          <w:rFonts w:cs="Arial"/>
        </w:rPr>
        <w:t>graphs showing the median fluorescence intensity (MFI) generated from the BAR/fuBAR in</w:t>
      </w:r>
      <w:r w:rsidR="000C153C">
        <w:rPr>
          <w:rFonts w:cs="Arial"/>
        </w:rPr>
        <w:t xml:space="preserve"> K562 </w:t>
      </w:r>
      <w:r w:rsidR="000C153C" w:rsidRPr="00D326C1">
        <w:rPr>
          <w:rFonts w:cs="Arial"/>
        </w:rPr>
        <w:t xml:space="preserve">+/- MSI2 </w:t>
      </w:r>
      <w:r w:rsidR="000C153C">
        <w:rPr>
          <w:rFonts w:cs="Arial"/>
        </w:rPr>
        <w:t xml:space="preserve">OE </w:t>
      </w:r>
      <w:r w:rsidR="000C153C" w:rsidRPr="00D326C1">
        <w:rPr>
          <w:rFonts w:cs="Arial"/>
        </w:rPr>
        <w:t>shRNA with +/- 5mM CHIR99021</w:t>
      </w:r>
      <w:r w:rsidR="000C153C">
        <w:rPr>
          <w:rFonts w:cs="Arial"/>
        </w:rPr>
        <w:t>.</w:t>
      </w:r>
      <w:r w:rsidR="007037DE">
        <w:rPr>
          <w:rFonts w:cs="Arial"/>
        </w:rPr>
        <w:t xml:space="preserve"> </w:t>
      </w:r>
      <w:r w:rsidR="007037DE">
        <w:t>All d</w:t>
      </w:r>
      <w:r w:rsidR="007037DE" w:rsidRPr="002D3223">
        <w:t xml:space="preserve">ata represents </w:t>
      </w:r>
      <w:r w:rsidR="007037DE" w:rsidRPr="001369A6">
        <w:t>mean ± 1 s.d (</w:t>
      </w:r>
      <w:r w:rsidR="007037DE" w:rsidRPr="001369A6">
        <w:rPr>
          <w:i/>
          <w:iCs/>
        </w:rPr>
        <w:t>n</w:t>
      </w:r>
      <w:r w:rsidR="007037DE" w:rsidRPr="001369A6">
        <w:t> = 3)</w:t>
      </w:r>
      <w:r w:rsidR="007037DE">
        <w:t>.</w:t>
      </w:r>
      <w:r w:rsidR="007037DE" w:rsidRPr="002D3223">
        <w:rPr>
          <w:lang w:val="en-US"/>
        </w:rPr>
        <w:t xml:space="preserve"> </w:t>
      </w:r>
      <w:r w:rsidR="007037DE" w:rsidRPr="0019259C">
        <w:rPr>
          <w:lang w:val="en-US"/>
        </w:rPr>
        <w:t xml:space="preserve">Statistical </w:t>
      </w:r>
      <w:r w:rsidR="000B7A1B">
        <w:rPr>
          <w:lang w:val="en-US"/>
        </w:rPr>
        <w:t>anlaysis</w:t>
      </w:r>
      <w:r w:rsidR="007037DE" w:rsidRPr="0019259C">
        <w:rPr>
          <w:lang w:val="en-US"/>
        </w:rPr>
        <w:t xml:space="preserve"> is denoted by</w:t>
      </w:r>
      <w:r w:rsidR="007037DE">
        <w:rPr>
          <w:lang w:val="en-US"/>
        </w:rPr>
        <w:t xml:space="preserve"> </w:t>
      </w:r>
      <w:r w:rsidR="007037DE" w:rsidRPr="0019259C">
        <w:rPr>
          <w:lang w:val="en-US"/>
        </w:rPr>
        <w:t>*</w:t>
      </w:r>
      <w:r w:rsidR="007037DE">
        <w:rPr>
          <w:lang w:val="en-US"/>
        </w:rPr>
        <w:t>**</w:t>
      </w:r>
      <w:r w:rsidR="000B7A1B">
        <w:rPr>
          <w:i/>
          <w:iCs/>
          <w:lang w:val="en-US"/>
        </w:rPr>
        <w:t>p</w:t>
      </w:r>
      <w:r w:rsidR="007037DE" w:rsidRPr="0019259C">
        <w:rPr>
          <w:lang w:val="en-US"/>
        </w:rPr>
        <w:t>&lt;0.0</w:t>
      </w:r>
      <w:r w:rsidR="007037DE">
        <w:rPr>
          <w:lang w:val="en-US"/>
        </w:rPr>
        <w:t>005</w:t>
      </w:r>
      <w:r w:rsidR="007037DE" w:rsidRPr="0019259C">
        <w:rPr>
          <w:lang w:val="en-US"/>
        </w:rPr>
        <w:t xml:space="preserve"> and</w:t>
      </w:r>
      <w:r w:rsidR="001241C3">
        <w:rPr>
          <w:lang w:val="en-US"/>
        </w:rPr>
        <w:t xml:space="preserve"> </w:t>
      </w:r>
      <w:r w:rsidR="007037DE">
        <w:rPr>
          <w:lang w:val="en-US"/>
        </w:rPr>
        <w:t xml:space="preserve">as deduced by a </w:t>
      </w:r>
      <w:r w:rsidR="001241C3">
        <w:rPr>
          <w:lang w:val="en-US"/>
        </w:rPr>
        <w:t xml:space="preserve">paired t-test. </w:t>
      </w:r>
    </w:p>
    <w:p w14:paraId="7999E278" w14:textId="77777777" w:rsidR="004B11D4" w:rsidRDefault="004B11D4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40193EC7" w14:textId="77777777" w:rsidR="004B11D4" w:rsidRDefault="004B11D4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20DD556B" w14:textId="77777777" w:rsidR="003B5937" w:rsidRDefault="003B5937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5E2295A4" w14:textId="77777777" w:rsidR="003B5937" w:rsidRDefault="003B5937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25F6A369" w14:textId="77777777" w:rsidR="003B5937" w:rsidRDefault="003B5937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31CFD254" w14:textId="77777777" w:rsidR="003B5937" w:rsidRDefault="003B5937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05480FD5" w14:textId="77777777" w:rsidR="004B11D4" w:rsidRDefault="004B11D4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1B5BF215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36A7002D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7B23714F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4A5C90B3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02F1DB49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36F424CE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37521DE2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1AF33DB6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27BFB199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1056D61A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0E9652F7" w14:textId="77777777" w:rsidR="00A30D01" w:rsidRDefault="00A30D01" w:rsidP="00551766">
      <w:pPr>
        <w:tabs>
          <w:tab w:val="left" w:pos="920"/>
        </w:tabs>
        <w:spacing w:line="360" w:lineRule="auto"/>
        <w:jc w:val="both"/>
        <w:rPr>
          <w:lang w:val="en-US"/>
        </w:rPr>
      </w:pPr>
    </w:p>
    <w:p w14:paraId="23F96AAC" w14:textId="40EAC7C0" w:rsidR="004B11D4" w:rsidRDefault="00B22CB8" w:rsidP="00B22CB8">
      <w:pPr>
        <w:tabs>
          <w:tab w:val="left" w:pos="920"/>
        </w:tabs>
        <w:spacing w:line="360" w:lineRule="auto"/>
        <w:jc w:val="center"/>
        <w:rPr>
          <w:rFonts w:cs="Arial"/>
        </w:rPr>
      </w:pPr>
      <w:r>
        <w:rPr>
          <w:rFonts w:cs="Arial"/>
          <w:noProof/>
          <w14:ligatures w14:val="standardContextual"/>
        </w:rPr>
        <w:drawing>
          <wp:inline distT="0" distB="0" distL="0" distR="0" wp14:anchorId="09FDD9CF" wp14:editId="6D7F4B00">
            <wp:extent cx="2726267" cy="1442469"/>
            <wp:effectExtent l="0" t="0" r="4445" b="5715"/>
            <wp:docPr id="1677627110" name="Picture 8" descr="A close-up of a test resul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27110" name="Picture 8" descr="A close-up of a test result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571" cy="145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29F3A" w14:textId="77777777" w:rsidR="00B22CB8" w:rsidRDefault="00B22CB8" w:rsidP="00B22CB8">
      <w:pPr>
        <w:rPr>
          <w:rFonts w:cs="Arial"/>
        </w:rPr>
      </w:pPr>
    </w:p>
    <w:p w14:paraId="75472759" w14:textId="48234ACC" w:rsidR="00B22CB8" w:rsidRPr="00145C2D" w:rsidRDefault="00B22CB8" w:rsidP="00A30D01">
      <w:pPr>
        <w:spacing w:line="360" w:lineRule="auto"/>
        <w:jc w:val="both"/>
        <w:rPr>
          <w:rFonts w:cs="Arial"/>
        </w:rPr>
      </w:pPr>
      <w:r w:rsidRPr="00B22CB8">
        <w:rPr>
          <w:rFonts w:cs="Arial"/>
          <w:b/>
          <w:bCs/>
        </w:rPr>
        <w:t xml:space="preserve">Supplementary Figure S9. </w:t>
      </w:r>
      <w:r w:rsidR="006B749B">
        <w:rPr>
          <w:rFonts w:cs="Arial"/>
          <w:b/>
          <w:bCs/>
        </w:rPr>
        <w:t>The</w:t>
      </w:r>
      <w:r w:rsidR="00A30D01">
        <w:rPr>
          <w:rFonts w:cs="Arial"/>
          <w:b/>
          <w:bCs/>
        </w:rPr>
        <w:t xml:space="preserve"> </w:t>
      </w:r>
      <w:r w:rsidR="00145C2D">
        <w:rPr>
          <w:rFonts w:cs="Arial"/>
          <w:b/>
          <w:bCs/>
        </w:rPr>
        <w:t>LEF</w:t>
      </w:r>
      <w:r w:rsidR="00A30D01">
        <w:rPr>
          <w:rFonts w:cs="Arial"/>
          <w:b/>
          <w:bCs/>
        </w:rPr>
        <w:t>-</w:t>
      </w:r>
      <w:r w:rsidR="00145C2D">
        <w:rPr>
          <w:rFonts w:cs="Arial"/>
          <w:b/>
          <w:bCs/>
        </w:rPr>
        <w:t>1</w:t>
      </w:r>
      <w:r w:rsidR="00A30D01">
        <w:rPr>
          <w:rFonts w:cs="Arial"/>
          <w:b/>
          <w:bCs/>
        </w:rPr>
        <w:t xml:space="preserve"> peptide</w:t>
      </w:r>
      <w:r w:rsidR="006B749B">
        <w:rPr>
          <w:rFonts w:cs="Arial"/>
          <w:b/>
          <w:bCs/>
        </w:rPr>
        <w:t xml:space="preserve"> has a long half-life</w:t>
      </w:r>
      <w:r w:rsidR="00145C2D">
        <w:rPr>
          <w:rFonts w:cs="Arial"/>
          <w:b/>
          <w:bCs/>
        </w:rPr>
        <w:t xml:space="preserve">. </w:t>
      </w:r>
      <w:r w:rsidR="00145C2D">
        <w:rPr>
          <w:rFonts w:cs="Arial"/>
        </w:rPr>
        <w:t xml:space="preserve">Immunoblot showing </w:t>
      </w:r>
      <w:r w:rsidR="00A30D01">
        <w:rPr>
          <w:rFonts w:cs="Arial"/>
        </w:rPr>
        <w:t xml:space="preserve">the </w:t>
      </w:r>
      <w:r w:rsidR="00145C2D">
        <w:rPr>
          <w:rFonts w:cs="Arial"/>
        </w:rPr>
        <w:t>total level of LEF</w:t>
      </w:r>
      <w:r w:rsidR="00A30D01">
        <w:rPr>
          <w:rFonts w:cs="Arial"/>
        </w:rPr>
        <w:t>-</w:t>
      </w:r>
      <w:r w:rsidR="00145C2D">
        <w:rPr>
          <w:rFonts w:cs="Arial"/>
        </w:rPr>
        <w:t xml:space="preserve">1 protein </w:t>
      </w:r>
      <w:r w:rsidR="00A30D01">
        <w:rPr>
          <w:rFonts w:cs="Arial"/>
        </w:rPr>
        <w:t xml:space="preserve">following </w:t>
      </w:r>
      <w:r w:rsidR="00145C2D">
        <w:rPr>
          <w:rFonts w:cs="Arial"/>
        </w:rPr>
        <w:t xml:space="preserve">treatment with </w:t>
      </w:r>
      <w:r w:rsidR="00D12737">
        <w:rPr>
          <w:rFonts w:cs="Arial"/>
        </w:rPr>
        <w:t>5</w:t>
      </w:r>
      <w:r w:rsidR="00D12737">
        <w:rPr>
          <w:rFonts w:cs="Arial"/>
        </w:rPr>
        <w:sym w:font="Symbol" w:char="F06D"/>
      </w:r>
      <w:r w:rsidR="00D12737">
        <w:rPr>
          <w:rFonts w:cs="Arial"/>
        </w:rPr>
        <w:t>g/ml of Actinom</w:t>
      </w:r>
      <w:r w:rsidR="00A30D01">
        <w:rPr>
          <w:rFonts w:cs="Arial"/>
        </w:rPr>
        <w:t xml:space="preserve">ycin </w:t>
      </w:r>
      <w:r w:rsidR="00D12737">
        <w:rPr>
          <w:rFonts w:cs="Arial"/>
        </w:rPr>
        <w:t xml:space="preserve">D </w:t>
      </w:r>
      <w:r w:rsidR="00A30D01">
        <w:rPr>
          <w:rFonts w:cs="Arial"/>
        </w:rPr>
        <w:t xml:space="preserve">exposure for 2, 4, 8 and </w:t>
      </w:r>
      <w:r w:rsidR="002C14A2">
        <w:rPr>
          <w:rFonts w:cs="Arial"/>
        </w:rPr>
        <w:t>24 hours. GAPDH is used to indicate protein loading.</w:t>
      </w:r>
    </w:p>
    <w:sectPr w:rsidR="00B22CB8" w:rsidRPr="00145C2D" w:rsidSect="00B042F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A8B584" w14:textId="77777777" w:rsidR="003253F0" w:rsidRDefault="003253F0" w:rsidP="00C73F02">
      <w:r>
        <w:separator/>
      </w:r>
    </w:p>
  </w:endnote>
  <w:endnote w:type="continuationSeparator" w:id="0">
    <w:p w14:paraId="77762943" w14:textId="77777777" w:rsidR="003253F0" w:rsidRDefault="003253F0" w:rsidP="00C73F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BA9CF5" w14:textId="77777777" w:rsidR="003253F0" w:rsidRDefault="003253F0" w:rsidP="00C73F02">
      <w:r>
        <w:separator/>
      </w:r>
    </w:p>
  </w:footnote>
  <w:footnote w:type="continuationSeparator" w:id="0">
    <w:p w14:paraId="3D02CA5E" w14:textId="77777777" w:rsidR="003253F0" w:rsidRDefault="003253F0" w:rsidP="00C73F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20E8B8" w14:textId="30AEE50E" w:rsidR="00C73F02" w:rsidRPr="00C73F02" w:rsidRDefault="00C73F02">
    <w:pPr>
      <w:pStyle w:val="Header"/>
      <w:rPr>
        <w:rFonts w:ascii="Arial" w:hAnsi="Arial" w:cs="Arial"/>
      </w:rPr>
    </w:pPr>
    <w:r w:rsidRPr="00C73F02">
      <w:rPr>
        <w:rFonts w:ascii="Arial" w:hAnsi="Arial" w:cs="Arial"/>
      </w:rPr>
      <w:t xml:space="preserve">Wagstaff M </w:t>
    </w:r>
    <w:r w:rsidRPr="00C73F02">
      <w:rPr>
        <w:rFonts w:ascii="Arial" w:hAnsi="Arial" w:cs="Arial"/>
        <w:i/>
        <w:iCs/>
      </w:rPr>
      <w:t>et al</w:t>
    </w:r>
    <w:r w:rsidRPr="00C73F02">
      <w:rPr>
        <w:rFonts w:ascii="Arial" w:hAnsi="Arial" w:cs="Arial"/>
      </w:rPr>
      <w:t>, 202</w:t>
    </w:r>
    <w:r w:rsidR="00B042FD">
      <w:rPr>
        <w:rFonts w:ascii="Arial" w:hAnsi="Arial" w:cs="Arial"/>
      </w:rPr>
      <w:t>5</w:t>
    </w:r>
    <w:r w:rsidR="00B042FD">
      <w:rPr>
        <w:rFonts w:ascii="Arial" w:hAnsi="Arial" w:cs="Arial"/>
      </w:rPr>
      <w:tab/>
    </w:r>
    <w:r w:rsidRPr="00C73F02">
      <w:rPr>
        <w:rFonts w:ascii="Arial" w:hAnsi="Arial" w:cs="Arial"/>
      </w:rPr>
      <w:t xml:space="preserve"> </w:t>
    </w:r>
    <w:r>
      <w:rPr>
        <w:rFonts w:ascii="Arial" w:hAnsi="Arial" w:cs="Arial"/>
      </w:rPr>
      <w:t xml:space="preserve">                                  </w:t>
    </w:r>
    <w:r w:rsidR="00B042FD">
      <w:rPr>
        <w:rFonts w:ascii="Arial" w:hAnsi="Arial" w:cs="Arial"/>
      </w:rPr>
      <w:t xml:space="preserve">             </w:t>
    </w:r>
    <w:r w:rsidR="00F70EBE" w:rsidRPr="00F70EBE">
      <w:rPr>
        <w:rFonts w:ascii="Arial" w:hAnsi="Arial" w:cs="Arial"/>
      </w:rPr>
      <w:sym w:font="Symbol" w:char="F062"/>
    </w:r>
    <w:r w:rsidR="00F70EBE" w:rsidRPr="00F70EBE">
      <w:rPr>
        <w:rFonts w:ascii="Arial" w:hAnsi="Arial" w:cs="Arial"/>
      </w:rPr>
      <w:t>-Catenin:RBP/RNA interactions in leukaemia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3F02"/>
    <w:rsid w:val="00016135"/>
    <w:rsid w:val="00026842"/>
    <w:rsid w:val="000624F7"/>
    <w:rsid w:val="000A0A2E"/>
    <w:rsid w:val="000A15A7"/>
    <w:rsid w:val="000A2FF9"/>
    <w:rsid w:val="000B7A1B"/>
    <w:rsid w:val="000C153C"/>
    <w:rsid w:val="000E2B31"/>
    <w:rsid w:val="000F44A1"/>
    <w:rsid w:val="000F5BBC"/>
    <w:rsid w:val="001042D3"/>
    <w:rsid w:val="00104402"/>
    <w:rsid w:val="00113A86"/>
    <w:rsid w:val="001241C3"/>
    <w:rsid w:val="00145C2D"/>
    <w:rsid w:val="00194743"/>
    <w:rsid w:val="001B010F"/>
    <w:rsid w:val="001C5952"/>
    <w:rsid w:val="001D1CD6"/>
    <w:rsid w:val="001D7781"/>
    <w:rsid w:val="001E2582"/>
    <w:rsid w:val="001F13A6"/>
    <w:rsid w:val="002022D7"/>
    <w:rsid w:val="00205557"/>
    <w:rsid w:val="00205580"/>
    <w:rsid w:val="002062AA"/>
    <w:rsid w:val="002149B3"/>
    <w:rsid w:val="002307CB"/>
    <w:rsid w:val="00272AC3"/>
    <w:rsid w:val="002746D4"/>
    <w:rsid w:val="002C14A2"/>
    <w:rsid w:val="002D2238"/>
    <w:rsid w:val="00302B81"/>
    <w:rsid w:val="003109DE"/>
    <w:rsid w:val="003200ED"/>
    <w:rsid w:val="003253F0"/>
    <w:rsid w:val="0035183D"/>
    <w:rsid w:val="003933FD"/>
    <w:rsid w:val="003A50BF"/>
    <w:rsid w:val="003B5937"/>
    <w:rsid w:val="003B771F"/>
    <w:rsid w:val="003C28D1"/>
    <w:rsid w:val="003D76C7"/>
    <w:rsid w:val="003F5207"/>
    <w:rsid w:val="00440569"/>
    <w:rsid w:val="00454224"/>
    <w:rsid w:val="004668BF"/>
    <w:rsid w:val="004926E7"/>
    <w:rsid w:val="004B11D4"/>
    <w:rsid w:val="004B49D1"/>
    <w:rsid w:val="004F7F68"/>
    <w:rsid w:val="00504122"/>
    <w:rsid w:val="005368DF"/>
    <w:rsid w:val="00551766"/>
    <w:rsid w:val="00564B1C"/>
    <w:rsid w:val="00597C1A"/>
    <w:rsid w:val="005F478B"/>
    <w:rsid w:val="005F77E8"/>
    <w:rsid w:val="0064369B"/>
    <w:rsid w:val="00647454"/>
    <w:rsid w:val="00652D24"/>
    <w:rsid w:val="00663123"/>
    <w:rsid w:val="00673A6A"/>
    <w:rsid w:val="00674784"/>
    <w:rsid w:val="006830B3"/>
    <w:rsid w:val="006910E2"/>
    <w:rsid w:val="006912EC"/>
    <w:rsid w:val="00693672"/>
    <w:rsid w:val="006A1360"/>
    <w:rsid w:val="006B1F81"/>
    <w:rsid w:val="006B749B"/>
    <w:rsid w:val="006D2060"/>
    <w:rsid w:val="006F3CCF"/>
    <w:rsid w:val="006F4AB9"/>
    <w:rsid w:val="007037DE"/>
    <w:rsid w:val="00705034"/>
    <w:rsid w:val="00713E99"/>
    <w:rsid w:val="00717A1F"/>
    <w:rsid w:val="00734423"/>
    <w:rsid w:val="00780FA3"/>
    <w:rsid w:val="00802C5E"/>
    <w:rsid w:val="00822811"/>
    <w:rsid w:val="00852192"/>
    <w:rsid w:val="008845E5"/>
    <w:rsid w:val="008A2D81"/>
    <w:rsid w:val="008C284B"/>
    <w:rsid w:val="008F4A9F"/>
    <w:rsid w:val="00902A2F"/>
    <w:rsid w:val="00927C02"/>
    <w:rsid w:val="0098216F"/>
    <w:rsid w:val="00992439"/>
    <w:rsid w:val="00A033DA"/>
    <w:rsid w:val="00A0377D"/>
    <w:rsid w:val="00A10AF2"/>
    <w:rsid w:val="00A30D01"/>
    <w:rsid w:val="00A318F3"/>
    <w:rsid w:val="00A33266"/>
    <w:rsid w:val="00A51467"/>
    <w:rsid w:val="00A6716D"/>
    <w:rsid w:val="00A91A47"/>
    <w:rsid w:val="00AE2BA4"/>
    <w:rsid w:val="00AE308B"/>
    <w:rsid w:val="00AF689C"/>
    <w:rsid w:val="00B042FD"/>
    <w:rsid w:val="00B1355D"/>
    <w:rsid w:val="00B22CB8"/>
    <w:rsid w:val="00B46D1D"/>
    <w:rsid w:val="00B5327A"/>
    <w:rsid w:val="00B60814"/>
    <w:rsid w:val="00B77E45"/>
    <w:rsid w:val="00B813C9"/>
    <w:rsid w:val="00BC0105"/>
    <w:rsid w:val="00BC0954"/>
    <w:rsid w:val="00BC371B"/>
    <w:rsid w:val="00BE1F8D"/>
    <w:rsid w:val="00BE257D"/>
    <w:rsid w:val="00BF4989"/>
    <w:rsid w:val="00C452F6"/>
    <w:rsid w:val="00C6326C"/>
    <w:rsid w:val="00C73F02"/>
    <w:rsid w:val="00C92CC6"/>
    <w:rsid w:val="00C92E90"/>
    <w:rsid w:val="00CB1E4F"/>
    <w:rsid w:val="00CB1F64"/>
    <w:rsid w:val="00CC38BA"/>
    <w:rsid w:val="00CE186D"/>
    <w:rsid w:val="00CE4357"/>
    <w:rsid w:val="00D00A6C"/>
    <w:rsid w:val="00D07768"/>
    <w:rsid w:val="00D12737"/>
    <w:rsid w:val="00D326C1"/>
    <w:rsid w:val="00D76E34"/>
    <w:rsid w:val="00DA2106"/>
    <w:rsid w:val="00DB72CB"/>
    <w:rsid w:val="00DC0042"/>
    <w:rsid w:val="00DC05E8"/>
    <w:rsid w:val="00DC0C3A"/>
    <w:rsid w:val="00DC7196"/>
    <w:rsid w:val="00DE794E"/>
    <w:rsid w:val="00E029EC"/>
    <w:rsid w:val="00E51183"/>
    <w:rsid w:val="00E919A9"/>
    <w:rsid w:val="00EA7F0B"/>
    <w:rsid w:val="00EB57CA"/>
    <w:rsid w:val="00F15927"/>
    <w:rsid w:val="00F37D89"/>
    <w:rsid w:val="00F41554"/>
    <w:rsid w:val="00F57B16"/>
    <w:rsid w:val="00F70EBE"/>
    <w:rsid w:val="00F80FB6"/>
    <w:rsid w:val="00FA4A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4348B9"/>
  <w15:chartTrackingRefBased/>
  <w15:docId w15:val="{16BFFCB4-7E7C-B148-B9E3-E13BC9AAD4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3F02"/>
    <w:rPr>
      <w:rFonts w:ascii="Arial" w:hAnsi="Arial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C73F0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73F0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73F0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73F0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73F0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73F02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73F02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73F02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73F02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73F0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73F0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73F0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73F0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73F0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73F0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73F0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73F0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73F0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73F0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C73F0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73F02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C73F0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73F02"/>
    <w:pPr>
      <w:spacing w:before="160" w:after="160"/>
      <w:jc w:val="center"/>
    </w:pPr>
    <w:rPr>
      <w:rFonts w:asciiTheme="minorHAnsi" w:hAnsiTheme="minorHAnsi"/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C73F0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73F02"/>
    <w:pPr>
      <w:ind w:left="720"/>
      <w:contextualSpacing/>
    </w:pPr>
    <w:rPr>
      <w:rFonts w:asciiTheme="minorHAnsi" w:hAnsiTheme="minorHAnsi"/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C73F0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73F0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hAnsiTheme="minorHAnsi"/>
      <w:i/>
      <w:iCs/>
      <w:color w:val="0F4761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73F0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73F0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73F02"/>
    <w:pPr>
      <w:tabs>
        <w:tab w:val="center" w:pos="4513"/>
        <w:tab w:val="right" w:pos="9026"/>
      </w:tabs>
    </w:pPr>
    <w:rPr>
      <w:rFonts w:asciiTheme="minorHAnsi" w:hAnsiTheme="minorHAnsi"/>
      <w:kern w:val="2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C73F02"/>
  </w:style>
  <w:style w:type="paragraph" w:styleId="Footer">
    <w:name w:val="footer"/>
    <w:basedOn w:val="Normal"/>
    <w:link w:val="FooterChar"/>
    <w:uiPriority w:val="99"/>
    <w:unhideWhenUsed/>
    <w:rsid w:val="00C73F02"/>
    <w:pPr>
      <w:tabs>
        <w:tab w:val="center" w:pos="4513"/>
        <w:tab w:val="right" w:pos="9026"/>
      </w:tabs>
    </w:pPr>
    <w:rPr>
      <w:rFonts w:asciiTheme="minorHAnsi" w:hAnsiTheme="minorHAnsi"/>
      <w:kern w:val="2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C73F02"/>
  </w:style>
  <w:style w:type="table" w:styleId="TableGrid">
    <w:name w:val="Table Grid"/>
    <w:basedOn w:val="TableNormal"/>
    <w:uiPriority w:val="39"/>
    <w:rsid w:val="00C73F02"/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DefaultParagraphFont"/>
    <w:rsid w:val="00C73F02"/>
  </w:style>
  <w:style w:type="character" w:customStyle="1" w:styleId="eop">
    <w:name w:val="eop"/>
    <w:basedOn w:val="DefaultParagraphFont"/>
    <w:rsid w:val="00C73F02"/>
  </w:style>
  <w:style w:type="paragraph" w:customStyle="1" w:styleId="paragraph">
    <w:name w:val="paragraph"/>
    <w:basedOn w:val="Normal"/>
    <w:rsid w:val="00C73F02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styleId="Strong">
    <w:name w:val="Strong"/>
    <w:basedOn w:val="DefaultParagraphFont"/>
    <w:uiPriority w:val="22"/>
    <w:qFormat/>
    <w:rsid w:val="00A6716D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0B7A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B7A1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B7A1B"/>
    <w:rPr>
      <w:rFonts w:ascii="Arial" w:hAnsi="Arial"/>
      <w:kern w:val="0"/>
      <w:sz w:val="20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tiff"/><Relationship Id="rId18" Type="http://schemas.openxmlformats.org/officeDocument/2006/relationships/image" Target="media/image8.tiff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2.tiff"/><Relationship Id="rId17" Type="http://schemas.openxmlformats.org/officeDocument/2006/relationships/image" Target="media/image7.tiff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tiff"/><Relationship Id="rId5" Type="http://schemas.openxmlformats.org/officeDocument/2006/relationships/styles" Target="styles.xml"/><Relationship Id="rId15" Type="http://schemas.openxmlformats.org/officeDocument/2006/relationships/image" Target="media/image5.tiff"/><Relationship Id="rId10" Type="http://schemas.openxmlformats.org/officeDocument/2006/relationships/header" Target="header1.xml"/><Relationship Id="rId19" Type="http://schemas.openxmlformats.org/officeDocument/2006/relationships/image" Target="media/image9.tiff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A390A0F3A6AC246B8ADB0AB45834D3B" ma:contentTypeVersion="16" ma:contentTypeDescription="Create a new document." ma:contentTypeScope="" ma:versionID="7b68c9947bcfaf6b48ee33d548c73d5f">
  <xsd:schema xmlns:xsd="http://www.w3.org/2001/XMLSchema" xmlns:xs="http://www.w3.org/2001/XMLSchema" xmlns:p="http://schemas.microsoft.com/office/2006/metadata/properties" xmlns:ns2="340f9a0e-e5f6-4945-9ca8-6818784fb17e" xmlns:ns3="102787f3-3d7c-41d2-986b-be12342b1391" targetNamespace="http://schemas.microsoft.com/office/2006/metadata/properties" ma:root="true" ma:fieldsID="f4461bf4e67f590dfae1e19e2c79208d" ns2:_="" ns3:_="">
    <xsd:import namespace="340f9a0e-e5f6-4945-9ca8-6818784fb17e"/>
    <xsd:import namespace="102787f3-3d7c-41d2-986b-be12342b13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0f9a0e-e5f6-4945-9ca8-6818784fb17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3b6bf3c9-4c8d-4044-b3cb-61f678f1884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2787f3-3d7c-41d2-986b-be12342b139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cdd8e6-5f3d-4054-a99a-d86cb53f7f89}" ma:internalName="TaxCatchAll" ma:showField="CatchAllData" ma:web="102787f3-3d7c-41d2-986b-be12342b13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40f9a0e-e5f6-4945-9ca8-6818784fb17e">
      <Terms xmlns="http://schemas.microsoft.com/office/infopath/2007/PartnerControls"/>
    </lcf76f155ced4ddcb4097134ff3c332f>
    <TaxCatchAll xmlns="102787f3-3d7c-41d2-986b-be12342b1391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30767B5-BF29-466D-A240-62A814923F5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0f9a0e-e5f6-4945-9ca8-6818784fb17e"/>
    <ds:schemaRef ds:uri="102787f3-3d7c-41d2-986b-be12342b13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445711D-3EB6-478F-AD76-B84C51D127B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6B9302B-8197-473E-8FC0-F969899B2BE6}">
  <ds:schemaRefs>
    <ds:schemaRef ds:uri="http://schemas.microsoft.com/office/2006/metadata/properties"/>
    <ds:schemaRef ds:uri="http://schemas.microsoft.com/office/infopath/2007/PartnerControls"/>
    <ds:schemaRef ds:uri="340f9a0e-e5f6-4945-9ca8-6818784fb17e"/>
    <ds:schemaRef ds:uri="102787f3-3d7c-41d2-986b-be12342b1391"/>
  </ds:schemaRefs>
</ds:datastoreItem>
</file>

<file path=customXml/itemProps4.xml><?xml version="1.0" encoding="utf-8"?>
<ds:datastoreItem xmlns:ds="http://schemas.openxmlformats.org/officeDocument/2006/customXml" ds:itemID="{88728748-8898-5448-AA37-D153847A77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16</Pages>
  <Words>1495</Words>
  <Characters>8528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Megan Wagstaff</dc:creator>
  <cp:keywords/>
  <dc:description/>
  <cp:lastModifiedBy>Rhys Morgan</cp:lastModifiedBy>
  <cp:revision>84</cp:revision>
  <dcterms:created xsi:type="dcterms:W3CDTF">2024-11-27T12:57:00Z</dcterms:created>
  <dcterms:modified xsi:type="dcterms:W3CDTF">2025-01-28T20:55:00Z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0x010100FA390A0F3A6AC246B8ADB0AB45834D3B</vt:lpwstr>
  </property>
</Properties>
</file>