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A10E0" w14:textId="77777777" w:rsidR="00F90B99" w:rsidRPr="00CC29C4" w:rsidRDefault="00F90B99" w:rsidP="00576426">
      <w:pPr>
        <w:suppressLineNumbers/>
        <w:spacing w:line="360" w:lineRule="auto"/>
        <w:rPr>
          <w:rFonts w:ascii="Arial" w:hAnsi="Arial" w:cs="Arial"/>
          <w:b/>
          <w:sz w:val="24"/>
          <w:szCs w:val="24"/>
        </w:rPr>
      </w:pPr>
      <w:r w:rsidRPr="00CC29C4">
        <w:rPr>
          <w:rFonts w:ascii="Arial" w:hAnsi="Arial" w:cs="Arial"/>
          <w:b/>
          <w:i/>
          <w:sz w:val="24"/>
          <w:szCs w:val="24"/>
        </w:rPr>
        <w:t>Supplementary Table 1</w:t>
      </w:r>
      <w:r w:rsidRPr="00CC29C4">
        <w:rPr>
          <w:rFonts w:ascii="Arial" w:hAnsi="Arial" w:cs="Arial"/>
          <w:b/>
          <w:sz w:val="24"/>
          <w:szCs w:val="24"/>
        </w:rPr>
        <w:t>. Trends in number of cases of Birth Asphyxia and mortality in newborns with Birth Asphyxia over 18 months</w:t>
      </w:r>
    </w:p>
    <w:tbl>
      <w:tblPr>
        <w:tblStyle w:val="TableGrid"/>
        <w:tblW w:w="5000" w:type="pct"/>
        <w:tblLook w:val="0420" w:firstRow="1" w:lastRow="0" w:firstColumn="0" w:lastColumn="0" w:noHBand="0" w:noVBand="1"/>
      </w:tblPr>
      <w:tblGrid>
        <w:gridCol w:w="2142"/>
        <w:gridCol w:w="1300"/>
        <w:gridCol w:w="976"/>
        <w:gridCol w:w="976"/>
        <w:gridCol w:w="1103"/>
        <w:gridCol w:w="974"/>
        <w:gridCol w:w="974"/>
        <w:gridCol w:w="905"/>
      </w:tblGrid>
      <w:tr w:rsidR="002D167A" w:rsidRPr="00AE12C5" w14:paraId="72B081F9" w14:textId="77777777" w:rsidTr="00966D72">
        <w:trPr>
          <w:trHeight w:val="950"/>
        </w:trPr>
        <w:tc>
          <w:tcPr>
            <w:tcW w:w="1145" w:type="pct"/>
            <w:hideMark/>
          </w:tcPr>
          <w:p w14:paraId="6F3E81FA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Quarterly period</w:t>
            </w:r>
          </w:p>
        </w:tc>
        <w:tc>
          <w:tcPr>
            <w:tcW w:w="695" w:type="pct"/>
            <w:hideMark/>
          </w:tcPr>
          <w:p w14:paraId="4C0D47A9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kern w:val="24"/>
                <w:sz w:val="20"/>
                <w:szCs w:val="20"/>
                <w:lang w:val="en-GB"/>
              </w:rPr>
              <w:t>Pre- Intervention</w:t>
            </w:r>
          </w:p>
          <w:p w14:paraId="3482F157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OCT-DEC 2019</w:t>
            </w:r>
          </w:p>
        </w:tc>
        <w:tc>
          <w:tcPr>
            <w:tcW w:w="522" w:type="pct"/>
            <w:hideMark/>
          </w:tcPr>
          <w:p w14:paraId="1E71735E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Q1</w:t>
            </w:r>
          </w:p>
          <w:p w14:paraId="0163B20C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JAN-MAR</w:t>
            </w:r>
          </w:p>
          <w:p w14:paraId="68B2221E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2020</w:t>
            </w:r>
          </w:p>
        </w:tc>
        <w:tc>
          <w:tcPr>
            <w:tcW w:w="522" w:type="pct"/>
            <w:hideMark/>
          </w:tcPr>
          <w:p w14:paraId="14D3B5BD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Q2</w:t>
            </w:r>
          </w:p>
          <w:p w14:paraId="18EFD4A0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APR-JUN</w:t>
            </w:r>
          </w:p>
          <w:p w14:paraId="43BCC41C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2020</w:t>
            </w:r>
          </w:p>
        </w:tc>
        <w:tc>
          <w:tcPr>
            <w:tcW w:w="590" w:type="pct"/>
            <w:hideMark/>
          </w:tcPr>
          <w:p w14:paraId="3BBC32AD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Q3</w:t>
            </w:r>
          </w:p>
          <w:p w14:paraId="3DF0DBC8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JUL-SEP</w:t>
            </w:r>
          </w:p>
          <w:p w14:paraId="5C2C65B1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2020</w:t>
            </w:r>
          </w:p>
        </w:tc>
        <w:tc>
          <w:tcPr>
            <w:tcW w:w="521" w:type="pct"/>
            <w:hideMark/>
          </w:tcPr>
          <w:p w14:paraId="2E460F91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Q4</w:t>
            </w:r>
          </w:p>
          <w:p w14:paraId="50D00677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OCT-DEC</w:t>
            </w:r>
          </w:p>
          <w:p w14:paraId="5794E66F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2020</w:t>
            </w:r>
          </w:p>
        </w:tc>
        <w:tc>
          <w:tcPr>
            <w:tcW w:w="521" w:type="pct"/>
            <w:hideMark/>
          </w:tcPr>
          <w:p w14:paraId="06591D0D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Q5</w:t>
            </w:r>
          </w:p>
          <w:p w14:paraId="23BC1E57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JAN-MAR</w:t>
            </w:r>
          </w:p>
          <w:p w14:paraId="02E4C64D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kern w:val="24"/>
                <w:sz w:val="20"/>
                <w:szCs w:val="20"/>
                <w:lang w:val="en-GB"/>
              </w:rPr>
              <w:t>2021</w:t>
            </w:r>
          </w:p>
        </w:tc>
        <w:tc>
          <w:tcPr>
            <w:tcW w:w="484" w:type="pct"/>
            <w:hideMark/>
          </w:tcPr>
          <w:p w14:paraId="1D983185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/>
                <w:bCs/>
                <w:kern w:val="24"/>
                <w:sz w:val="20"/>
                <w:szCs w:val="20"/>
                <w:lang w:val="en-GB"/>
              </w:rPr>
              <w:t>Total</w:t>
            </w:r>
          </w:p>
        </w:tc>
      </w:tr>
      <w:tr w:rsidR="002D167A" w:rsidRPr="00AE12C5" w14:paraId="57615062" w14:textId="77777777" w:rsidTr="00966D72">
        <w:trPr>
          <w:trHeight w:val="489"/>
        </w:trPr>
        <w:tc>
          <w:tcPr>
            <w:tcW w:w="1145" w:type="pct"/>
            <w:hideMark/>
          </w:tcPr>
          <w:p w14:paraId="7877294F" w14:textId="77777777" w:rsidR="002D167A" w:rsidRPr="00872C12" w:rsidRDefault="002D167A" w:rsidP="00966D7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color w:val="000000"/>
                <w:kern w:val="24"/>
                <w:sz w:val="20"/>
                <w:szCs w:val="20"/>
                <w:lang w:val="en-GB"/>
              </w:rPr>
              <w:t xml:space="preserve">Total live birth </w:t>
            </w:r>
          </w:p>
        </w:tc>
        <w:tc>
          <w:tcPr>
            <w:tcW w:w="695" w:type="pct"/>
            <w:hideMark/>
          </w:tcPr>
          <w:p w14:paraId="0E78C5A5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2223</w:t>
            </w:r>
          </w:p>
        </w:tc>
        <w:tc>
          <w:tcPr>
            <w:tcW w:w="522" w:type="pct"/>
            <w:hideMark/>
          </w:tcPr>
          <w:p w14:paraId="4A430DDA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2082</w:t>
            </w:r>
          </w:p>
        </w:tc>
        <w:tc>
          <w:tcPr>
            <w:tcW w:w="522" w:type="pct"/>
            <w:hideMark/>
          </w:tcPr>
          <w:p w14:paraId="097745E8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2311</w:t>
            </w:r>
          </w:p>
        </w:tc>
        <w:tc>
          <w:tcPr>
            <w:tcW w:w="590" w:type="pct"/>
            <w:hideMark/>
          </w:tcPr>
          <w:p w14:paraId="3FC1835D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1869</w:t>
            </w:r>
          </w:p>
        </w:tc>
        <w:tc>
          <w:tcPr>
            <w:tcW w:w="521" w:type="pct"/>
            <w:hideMark/>
          </w:tcPr>
          <w:p w14:paraId="7DD95575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2220</w:t>
            </w:r>
          </w:p>
        </w:tc>
        <w:tc>
          <w:tcPr>
            <w:tcW w:w="521" w:type="pct"/>
            <w:hideMark/>
          </w:tcPr>
          <w:p w14:paraId="15B05F12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1997</w:t>
            </w:r>
          </w:p>
        </w:tc>
        <w:tc>
          <w:tcPr>
            <w:tcW w:w="484" w:type="pct"/>
            <w:hideMark/>
          </w:tcPr>
          <w:p w14:paraId="2A3BE8DE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n-GB"/>
              </w:rPr>
              <w:t>12702</w:t>
            </w:r>
          </w:p>
        </w:tc>
      </w:tr>
      <w:tr w:rsidR="002D167A" w:rsidRPr="00AE12C5" w14:paraId="2E63CA48" w14:textId="77777777" w:rsidTr="00966D72">
        <w:trPr>
          <w:trHeight w:val="602"/>
        </w:trPr>
        <w:tc>
          <w:tcPr>
            <w:tcW w:w="1145" w:type="pct"/>
            <w:hideMark/>
          </w:tcPr>
          <w:p w14:paraId="4B55A13C" w14:textId="77777777" w:rsidR="002D167A" w:rsidRPr="00872C12" w:rsidRDefault="002D167A" w:rsidP="00966D7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color w:val="000000"/>
                <w:kern w:val="24"/>
                <w:sz w:val="20"/>
                <w:szCs w:val="20"/>
                <w:lang w:val="en-GB"/>
              </w:rPr>
              <w:t>Birth Asphyxia cases</w:t>
            </w:r>
          </w:p>
        </w:tc>
        <w:tc>
          <w:tcPr>
            <w:tcW w:w="695" w:type="pct"/>
            <w:hideMark/>
          </w:tcPr>
          <w:p w14:paraId="2F174846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460</w:t>
            </w:r>
          </w:p>
          <w:p w14:paraId="2B3C783A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20.7%</w:t>
            </w:r>
          </w:p>
        </w:tc>
        <w:tc>
          <w:tcPr>
            <w:tcW w:w="522" w:type="pct"/>
            <w:hideMark/>
          </w:tcPr>
          <w:p w14:paraId="49DD17E5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406</w:t>
            </w:r>
          </w:p>
          <w:p w14:paraId="41EA8954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19.5%</w:t>
            </w:r>
          </w:p>
        </w:tc>
        <w:tc>
          <w:tcPr>
            <w:tcW w:w="522" w:type="pct"/>
            <w:hideMark/>
          </w:tcPr>
          <w:p w14:paraId="5DA32CE3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407</w:t>
            </w:r>
          </w:p>
          <w:p w14:paraId="57FDE458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17.6%</w:t>
            </w:r>
          </w:p>
        </w:tc>
        <w:tc>
          <w:tcPr>
            <w:tcW w:w="590" w:type="pct"/>
            <w:hideMark/>
          </w:tcPr>
          <w:p w14:paraId="422DE2AE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360</w:t>
            </w:r>
          </w:p>
          <w:p w14:paraId="755DF776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19.3%</w:t>
            </w:r>
          </w:p>
        </w:tc>
        <w:tc>
          <w:tcPr>
            <w:tcW w:w="521" w:type="pct"/>
            <w:hideMark/>
          </w:tcPr>
          <w:p w14:paraId="30EB6A4C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416</w:t>
            </w:r>
          </w:p>
          <w:p w14:paraId="5259A5F9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18.7%</w:t>
            </w:r>
          </w:p>
        </w:tc>
        <w:tc>
          <w:tcPr>
            <w:tcW w:w="521" w:type="pct"/>
            <w:hideMark/>
          </w:tcPr>
          <w:p w14:paraId="54411C6B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347</w:t>
            </w:r>
          </w:p>
          <w:p w14:paraId="60EC2257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17.4%</w:t>
            </w:r>
          </w:p>
        </w:tc>
        <w:tc>
          <w:tcPr>
            <w:tcW w:w="484" w:type="pct"/>
            <w:hideMark/>
          </w:tcPr>
          <w:p w14:paraId="5DEE4BE7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n-GB"/>
              </w:rPr>
              <w:t>2397</w:t>
            </w:r>
          </w:p>
          <w:p w14:paraId="19E2D721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n-GB"/>
              </w:rPr>
              <w:t>18.9%</w:t>
            </w:r>
          </w:p>
        </w:tc>
      </w:tr>
      <w:tr w:rsidR="002D167A" w:rsidRPr="00AE12C5" w14:paraId="4ECF485B" w14:textId="77777777" w:rsidTr="00966D72">
        <w:trPr>
          <w:trHeight w:val="620"/>
        </w:trPr>
        <w:tc>
          <w:tcPr>
            <w:tcW w:w="1145" w:type="pct"/>
            <w:hideMark/>
          </w:tcPr>
          <w:p w14:paraId="4553F5F6" w14:textId="77777777" w:rsidR="002D167A" w:rsidRPr="00872C12" w:rsidRDefault="002D167A" w:rsidP="00966D7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color w:val="000000"/>
                <w:kern w:val="24"/>
                <w:sz w:val="20"/>
                <w:szCs w:val="20"/>
                <w:lang w:val="en-GB"/>
              </w:rPr>
              <w:t xml:space="preserve">Apgar score ≤ 3 </w:t>
            </w:r>
          </w:p>
        </w:tc>
        <w:tc>
          <w:tcPr>
            <w:tcW w:w="695" w:type="pct"/>
            <w:hideMark/>
          </w:tcPr>
          <w:p w14:paraId="410FB4FC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64</w:t>
            </w:r>
          </w:p>
          <w:p w14:paraId="129F007D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13.9%</w:t>
            </w:r>
          </w:p>
        </w:tc>
        <w:tc>
          <w:tcPr>
            <w:tcW w:w="522" w:type="pct"/>
            <w:hideMark/>
          </w:tcPr>
          <w:p w14:paraId="78E2862F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49</w:t>
            </w:r>
          </w:p>
          <w:p w14:paraId="2542C3EB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12.1%</w:t>
            </w:r>
          </w:p>
        </w:tc>
        <w:tc>
          <w:tcPr>
            <w:tcW w:w="522" w:type="pct"/>
            <w:hideMark/>
          </w:tcPr>
          <w:p w14:paraId="0D62D82E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58</w:t>
            </w:r>
          </w:p>
          <w:p w14:paraId="240C0CF7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14.3%</w:t>
            </w:r>
          </w:p>
        </w:tc>
        <w:tc>
          <w:tcPr>
            <w:tcW w:w="590" w:type="pct"/>
            <w:hideMark/>
          </w:tcPr>
          <w:p w14:paraId="7D5A38AB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59</w:t>
            </w:r>
          </w:p>
          <w:p w14:paraId="093CE944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16.4%</w:t>
            </w:r>
          </w:p>
        </w:tc>
        <w:tc>
          <w:tcPr>
            <w:tcW w:w="521" w:type="pct"/>
            <w:hideMark/>
          </w:tcPr>
          <w:p w14:paraId="00CD93F9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70</w:t>
            </w:r>
          </w:p>
          <w:p w14:paraId="69B268C2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16.8%</w:t>
            </w:r>
          </w:p>
        </w:tc>
        <w:tc>
          <w:tcPr>
            <w:tcW w:w="521" w:type="pct"/>
            <w:hideMark/>
          </w:tcPr>
          <w:p w14:paraId="7C69C83F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52</w:t>
            </w:r>
          </w:p>
          <w:p w14:paraId="0134022A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15.0%</w:t>
            </w:r>
          </w:p>
        </w:tc>
        <w:tc>
          <w:tcPr>
            <w:tcW w:w="484" w:type="pct"/>
            <w:hideMark/>
          </w:tcPr>
          <w:p w14:paraId="4343C0AD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n-GB"/>
              </w:rPr>
              <w:t>352</w:t>
            </w:r>
          </w:p>
          <w:p w14:paraId="19438844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n-GB"/>
              </w:rPr>
              <w:t>14.7%</w:t>
            </w:r>
          </w:p>
        </w:tc>
      </w:tr>
      <w:tr w:rsidR="002D167A" w:rsidRPr="00AE12C5" w14:paraId="38808AF8" w14:textId="77777777" w:rsidTr="00966D72">
        <w:trPr>
          <w:trHeight w:val="620"/>
        </w:trPr>
        <w:tc>
          <w:tcPr>
            <w:tcW w:w="1145" w:type="pct"/>
            <w:hideMark/>
          </w:tcPr>
          <w:p w14:paraId="0117B8FC" w14:textId="77777777" w:rsidR="002D167A" w:rsidRPr="00872C12" w:rsidRDefault="002D167A" w:rsidP="00966D7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Cs/>
                <w:color w:val="000000"/>
                <w:kern w:val="24"/>
                <w:sz w:val="20"/>
                <w:szCs w:val="20"/>
                <w:lang w:val="en-GB"/>
              </w:rPr>
              <w:t>Deaths in neonates with Birth Asphyxia</w:t>
            </w:r>
          </w:p>
        </w:tc>
        <w:tc>
          <w:tcPr>
            <w:tcW w:w="695" w:type="pct"/>
            <w:hideMark/>
          </w:tcPr>
          <w:p w14:paraId="06203A92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7</w:t>
            </w:r>
          </w:p>
          <w:p w14:paraId="1D73AE29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1.5%</w:t>
            </w:r>
          </w:p>
        </w:tc>
        <w:tc>
          <w:tcPr>
            <w:tcW w:w="522" w:type="pct"/>
            <w:hideMark/>
          </w:tcPr>
          <w:p w14:paraId="79ED25ED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11</w:t>
            </w:r>
          </w:p>
          <w:p w14:paraId="19D4FD82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2.7%</w:t>
            </w:r>
          </w:p>
        </w:tc>
        <w:tc>
          <w:tcPr>
            <w:tcW w:w="522" w:type="pct"/>
            <w:hideMark/>
          </w:tcPr>
          <w:p w14:paraId="1B0E1E99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14</w:t>
            </w:r>
          </w:p>
          <w:p w14:paraId="07B89A2B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3.4%</w:t>
            </w:r>
          </w:p>
        </w:tc>
        <w:tc>
          <w:tcPr>
            <w:tcW w:w="590" w:type="pct"/>
            <w:hideMark/>
          </w:tcPr>
          <w:p w14:paraId="4FFF1B24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11</w:t>
            </w:r>
          </w:p>
          <w:p w14:paraId="08C124C6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3.1%</w:t>
            </w:r>
          </w:p>
        </w:tc>
        <w:tc>
          <w:tcPr>
            <w:tcW w:w="521" w:type="pct"/>
            <w:hideMark/>
          </w:tcPr>
          <w:p w14:paraId="74AC7A98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19</w:t>
            </w:r>
          </w:p>
          <w:p w14:paraId="17E8220A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4.6%</w:t>
            </w:r>
          </w:p>
        </w:tc>
        <w:tc>
          <w:tcPr>
            <w:tcW w:w="521" w:type="pct"/>
            <w:hideMark/>
          </w:tcPr>
          <w:p w14:paraId="3F6EA72F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9</w:t>
            </w:r>
          </w:p>
          <w:p w14:paraId="13108FD7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n-GB"/>
              </w:rPr>
              <w:t>2.6%</w:t>
            </w:r>
          </w:p>
        </w:tc>
        <w:tc>
          <w:tcPr>
            <w:tcW w:w="484" w:type="pct"/>
            <w:hideMark/>
          </w:tcPr>
          <w:p w14:paraId="7D6AF5CE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n-GB"/>
              </w:rPr>
              <w:t>71</w:t>
            </w:r>
          </w:p>
          <w:p w14:paraId="0B64E3B7" w14:textId="77777777" w:rsidR="002D167A" w:rsidRPr="00872C12" w:rsidRDefault="002D167A" w:rsidP="00966D7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72C12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n-GB"/>
              </w:rPr>
              <w:t>2.9%</w:t>
            </w:r>
          </w:p>
        </w:tc>
      </w:tr>
    </w:tbl>
    <w:p w14:paraId="36601B5E" w14:textId="77777777" w:rsidR="002D167A" w:rsidRPr="00AE12C5" w:rsidRDefault="002D167A" w:rsidP="002D167A">
      <w:pPr>
        <w:rPr>
          <w:rFonts w:ascii="Arial" w:hAnsi="Arial" w:cs="Arial"/>
          <w:sz w:val="24"/>
          <w:szCs w:val="24"/>
        </w:rPr>
      </w:pPr>
    </w:p>
    <w:p w14:paraId="47EC96D0" w14:textId="77777777" w:rsidR="00530F6C" w:rsidRDefault="00530F6C" w:rsidP="00576426">
      <w:pPr>
        <w:suppressLineNumbers/>
        <w:spacing w:line="360" w:lineRule="auto"/>
        <w:rPr>
          <w:rFonts w:ascii="Arial" w:hAnsi="Arial" w:cs="Arial"/>
          <w:i/>
          <w:sz w:val="24"/>
          <w:szCs w:val="24"/>
        </w:rPr>
      </w:pPr>
    </w:p>
    <w:p w14:paraId="5A627A7C" w14:textId="77777777" w:rsidR="00530F6C" w:rsidRDefault="00530F6C" w:rsidP="00576426">
      <w:pPr>
        <w:suppressLineNumbers/>
        <w:spacing w:line="360" w:lineRule="auto"/>
        <w:rPr>
          <w:rFonts w:ascii="Arial" w:hAnsi="Arial" w:cs="Arial"/>
          <w:i/>
          <w:sz w:val="24"/>
          <w:szCs w:val="24"/>
        </w:rPr>
      </w:pPr>
    </w:p>
    <w:p w14:paraId="0F01C77C" w14:textId="77777777" w:rsidR="00530F6C" w:rsidRDefault="00530F6C" w:rsidP="00576426">
      <w:pPr>
        <w:suppressLineNumbers/>
        <w:spacing w:line="360" w:lineRule="auto"/>
        <w:rPr>
          <w:rFonts w:ascii="Arial" w:hAnsi="Arial" w:cs="Arial"/>
          <w:i/>
          <w:sz w:val="24"/>
          <w:szCs w:val="24"/>
        </w:rPr>
      </w:pPr>
    </w:p>
    <w:p w14:paraId="524E8AC1" w14:textId="77777777" w:rsidR="00530F6C" w:rsidRDefault="00530F6C" w:rsidP="00576426">
      <w:pPr>
        <w:suppressLineNumbers/>
        <w:spacing w:line="360" w:lineRule="auto"/>
        <w:rPr>
          <w:rFonts w:ascii="Arial" w:hAnsi="Arial" w:cs="Arial"/>
          <w:i/>
          <w:sz w:val="24"/>
          <w:szCs w:val="24"/>
        </w:rPr>
      </w:pPr>
    </w:p>
    <w:p w14:paraId="6759BD75" w14:textId="77777777" w:rsidR="002D167A" w:rsidRDefault="002D167A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br w:type="page"/>
      </w:r>
    </w:p>
    <w:p w14:paraId="4DCEC832" w14:textId="2ADFD0CB" w:rsidR="00F90B99" w:rsidRPr="00CC29C4" w:rsidRDefault="00F90B99" w:rsidP="00576426">
      <w:pPr>
        <w:suppressLineNumbers/>
        <w:spacing w:line="360" w:lineRule="auto"/>
        <w:rPr>
          <w:rFonts w:ascii="Arial" w:hAnsi="Arial" w:cs="Arial"/>
          <w:b/>
          <w:sz w:val="24"/>
          <w:szCs w:val="24"/>
        </w:rPr>
      </w:pPr>
      <w:r w:rsidRPr="00CC29C4">
        <w:rPr>
          <w:rFonts w:ascii="Arial" w:hAnsi="Arial" w:cs="Arial"/>
          <w:b/>
          <w:i/>
          <w:sz w:val="24"/>
          <w:szCs w:val="24"/>
        </w:rPr>
        <w:lastRenderedPageBreak/>
        <w:t>Supplementary Figure 1</w:t>
      </w:r>
      <w:r w:rsidRPr="00CC29C4">
        <w:rPr>
          <w:rFonts w:ascii="Arial" w:hAnsi="Arial" w:cs="Arial"/>
          <w:b/>
          <w:sz w:val="24"/>
          <w:szCs w:val="24"/>
        </w:rPr>
        <w:t xml:space="preserve">. Incidence of Birth Asphyxia each quarter by hospital </w:t>
      </w:r>
    </w:p>
    <w:p w14:paraId="56652319" w14:textId="77777777" w:rsidR="002D167A" w:rsidRDefault="002D167A" w:rsidP="002D167A">
      <w:pPr>
        <w:pStyle w:val="NormalWeb"/>
      </w:pPr>
      <w:r w:rsidRPr="009C121C">
        <w:rPr>
          <w:noProof/>
          <w:bdr w:val="single" w:sz="4" w:space="0" w:color="auto"/>
        </w:rPr>
        <w:drawing>
          <wp:inline distT="0" distB="0" distL="0" distR="0" wp14:anchorId="010066A1" wp14:editId="58F19ED1">
            <wp:extent cx="6170253" cy="3746867"/>
            <wp:effectExtent l="0" t="0" r="2540" b="6350"/>
            <wp:docPr id="2" name="Picture 2" descr="C:\Users\jayashree\Desktop\Ghana Program\Ghana Asphyxia paper\Journal of Perinatology Submission\Supplementary Fig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yashree\Desktop\Ghana Program\Ghana Asphyxia paper\Journal of Perinatology Submission\Supplementary Fig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4258" cy="3779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5CCDA" w14:textId="77777777" w:rsidR="002D167A" w:rsidRPr="003B6013" w:rsidRDefault="002D167A" w:rsidP="00576426">
      <w:pPr>
        <w:suppressLineNumbers/>
        <w:spacing w:line="360" w:lineRule="auto"/>
        <w:rPr>
          <w:rFonts w:ascii="Arial" w:hAnsi="Arial" w:cs="Arial"/>
          <w:sz w:val="24"/>
          <w:szCs w:val="24"/>
        </w:rPr>
      </w:pPr>
    </w:p>
    <w:p w14:paraId="68FBADB4" w14:textId="77777777" w:rsidR="002D167A" w:rsidRDefault="002D167A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br w:type="page"/>
      </w:r>
    </w:p>
    <w:p w14:paraId="4A82EB7A" w14:textId="7DF988A2" w:rsidR="008662F7" w:rsidRPr="00CC29C4" w:rsidRDefault="00F90B99" w:rsidP="00576426">
      <w:pPr>
        <w:suppressLineNumbers/>
        <w:spacing w:line="360" w:lineRule="auto"/>
        <w:rPr>
          <w:rFonts w:ascii="Arial" w:hAnsi="Arial" w:cs="Arial"/>
          <w:b/>
          <w:sz w:val="24"/>
          <w:szCs w:val="24"/>
        </w:rPr>
      </w:pPr>
      <w:r w:rsidRPr="00CC29C4">
        <w:rPr>
          <w:rFonts w:ascii="Arial" w:hAnsi="Arial" w:cs="Arial"/>
          <w:b/>
          <w:i/>
          <w:sz w:val="24"/>
          <w:szCs w:val="24"/>
        </w:rPr>
        <w:lastRenderedPageBreak/>
        <w:t>Supplementary Figure 2</w:t>
      </w:r>
      <w:r w:rsidRPr="00CC29C4">
        <w:rPr>
          <w:rFonts w:ascii="Arial" w:hAnsi="Arial" w:cs="Arial"/>
          <w:b/>
          <w:sz w:val="24"/>
          <w:szCs w:val="24"/>
        </w:rPr>
        <w:t xml:space="preserve">. </w:t>
      </w:r>
      <w:r w:rsidR="008662F7" w:rsidRPr="00CC29C4">
        <w:rPr>
          <w:rFonts w:ascii="Arial" w:hAnsi="Arial" w:cs="Arial"/>
          <w:b/>
          <w:sz w:val="24"/>
          <w:szCs w:val="24"/>
        </w:rPr>
        <w:t xml:space="preserve">Improvement in Apgar score to </w:t>
      </w:r>
      <w:r w:rsidR="000B14CE" w:rsidRPr="00CC29C4">
        <w:rPr>
          <w:rFonts w:ascii="Arial" w:hAnsi="Arial" w:cs="Arial"/>
          <w:b/>
          <w:sz w:val="24"/>
          <w:szCs w:val="24"/>
        </w:rPr>
        <w:t>7 or more</w:t>
      </w:r>
      <w:r w:rsidR="008662F7" w:rsidRPr="00CC29C4">
        <w:rPr>
          <w:rFonts w:ascii="Arial" w:hAnsi="Arial" w:cs="Arial"/>
          <w:b/>
          <w:sz w:val="24"/>
          <w:szCs w:val="24"/>
        </w:rPr>
        <w:t xml:space="preserve"> </w:t>
      </w:r>
      <w:r w:rsidRPr="00CC29C4">
        <w:rPr>
          <w:rFonts w:ascii="Arial" w:hAnsi="Arial" w:cs="Arial"/>
          <w:b/>
          <w:sz w:val="24"/>
          <w:szCs w:val="24"/>
        </w:rPr>
        <w:t xml:space="preserve">by 5 minutes </w:t>
      </w:r>
      <w:r w:rsidR="008662F7" w:rsidRPr="00CC29C4">
        <w:rPr>
          <w:rFonts w:ascii="Arial" w:hAnsi="Arial" w:cs="Arial"/>
          <w:b/>
          <w:sz w:val="24"/>
          <w:szCs w:val="24"/>
        </w:rPr>
        <w:t xml:space="preserve">in </w:t>
      </w:r>
      <w:r w:rsidR="002405AB" w:rsidRPr="00CC29C4">
        <w:rPr>
          <w:rFonts w:ascii="Arial" w:hAnsi="Arial" w:cs="Arial"/>
          <w:b/>
          <w:sz w:val="24"/>
          <w:szCs w:val="24"/>
        </w:rPr>
        <w:t xml:space="preserve">newborns in </w:t>
      </w:r>
      <w:r w:rsidR="008662F7" w:rsidRPr="00CC29C4">
        <w:rPr>
          <w:rFonts w:ascii="Arial" w:hAnsi="Arial" w:cs="Arial"/>
          <w:b/>
          <w:sz w:val="24"/>
          <w:szCs w:val="24"/>
        </w:rPr>
        <w:t xml:space="preserve">the four Ghana hospitals over 18 months </w:t>
      </w:r>
    </w:p>
    <w:p w14:paraId="1AC56130" w14:textId="77777777" w:rsidR="009C121C" w:rsidRDefault="009C121C" w:rsidP="009C121C">
      <w:pPr>
        <w:pStyle w:val="NormalWeb"/>
      </w:pPr>
      <w:r w:rsidRPr="009C121C">
        <w:rPr>
          <w:noProof/>
          <w:bdr w:val="single" w:sz="4" w:space="0" w:color="auto"/>
        </w:rPr>
        <w:drawing>
          <wp:inline distT="0" distB="0" distL="0" distR="0" wp14:anchorId="212E4069" wp14:editId="22D9C3FA">
            <wp:extent cx="5554345" cy="2581869"/>
            <wp:effectExtent l="0" t="0" r="0" b="9525"/>
            <wp:docPr id="4" name="Picture 4" descr="C:\Users\jayashree\Desktop\Ghana Program\Ghana Asphyxia paper\Journal of Perinatology Submission\Supplementary Fig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ayashree\Desktop\Ghana Program\Ghana Asphyxia paper\Journal of Perinatology Submission\Supplementary Fig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856" cy="2606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9EACF" w14:textId="77777777" w:rsidR="002D167A" w:rsidRPr="003B6013" w:rsidRDefault="002D167A" w:rsidP="00576426">
      <w:pPr>
        <w:suppressLineNumbers/>
        <w:spacing w:line="360" w:lineRule="auto"/>
        <w:rPr>
          <w:rFonts w:ascii="Arial" w:hAnsi="Arial" w:cs="Arial"/>
          <w:sz w:val="24"/>
          <w:szCs w:val="24"/>
        </w:rPr>
      </w:pPr>
    </w:p>
    <w:sectPr w:rsidR="002D167A" w:rsidRPr="003B6013" w:rsidSect="00CC29C4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29E95" w14:textId="77777777" w:rsidR="00573A02" w:rsidRDefault="00573A02" w:rsidP="00577976">
      <w:pPr>
        <w:spacing w:after="0" w:line="240" w:lineRule="auto"/>
      </w:pPr>
      <w:r>
        <w:separator/>
      </w:r>
    </w:p>
  </w:endnote>
  <w:endnote w:type="continuationSeparator" w:id="0">
    <w:p w14:paraId="5F7EB2DC" w14:textId="77777777" w:rsidR="00573A02" w:rsidRDefault="00573A02" w:rsidP="00577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06426652"/>
      <w:docPartObj>
        <w:docPartGallery w:val="Page Numbers (Bottom of Page)"/>
        <w:docPartUnique/>
      </w:docPartObj>
    </w:sdtPr>
    <w:sdtContent>
      <w:p w14:paraId="62434C96" w14:textId="440588C0" w:rsidR="0087721E" w:rsidRDefault="0087721E" w:rsidP="00766E4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C0CCDE4" w14:textId="77777777" w:rsidR="0087721E" w:rsidRDefault="0087721E" w:rsidP="0057797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89708682"/>
      <w:docPartObj>
        <w:docPartGallery w:val="Page Numbers (Bottom of Page)"/>
        <w:docPartUnique/>
      </w:docPartObj>
    </w:sdtPr>
    <w:sdtContent>
      <w:p w14:paraId="68A5D0CC" w14:textId="402247B7" w:rsidR="0087721E" w:rsidRDefault="0087721E" w:rsidP="00766E4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E76A8">
          <w:rPr>
            <w:rStyle w:val="PageNumber"/>
            <w:noProof/>
          </w:rPr>
          <w:t>20</w:t>
        </w:r>
        <w:r>
          <w:rPr>
            <w:rStyle w:val="PageNumber"/>
          </w:rPr>
          <w:fldChar w:fldCharType="end"/>
        </w:r>
      </w:p>
    </w:sdtContent>
  </w:sdt>
  <w:p w14:paraId="3E4498C7" w14:textId="77777777" w:rsidR="0087721E" w:rsidRDefault="0087721E" w:rsidP="0057797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9101C1" w14:textId="77777777" w:rsidR="00573A02" w:rsidRDefault="00573A02" w:rsidP="00577976">
      <w:pPr>
        <w:spacing w:after="0" w:line="240" w:lineRule="auto"/>
      </w:pPr>
      <w:r>
        <w:separator/>
      </w:r>
    </w:p>
  </w:footnote>
  <w:footnote w:type="continuationSeparator" w:id="0">
    <w:p w14:paraId="53A8EE07" w14:textId="77777777" w:rsidR="00573A02" w:rsidRDefault="00573A02" w:rsidP="005779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82FB3"/>
    <w:multiLevelType w:val="hybridMultilevel"/>
    <w:tmpl w:val="C20E23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5229D"/>
    <w:multiLevelType w:val="hybridMultilevel"/>
    <w:tmpl w:val="D8AE0A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9833444">
    <w:abstractNumId w:val="1"/>
  </w:num>
  <w:num w:numId="2" w16cid:durableId="1540973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2C0"/>
    <w:rsid w:val="00003F7B"/>
    <w:rsid w:val="00006BED"/>
    <w:rsid w:val="00007C11"/>
    <w:rsid w:val="00007F45"/>
    <w:rsid w:val="00011893"/>
    <w:rsid w:val="00012EB3"/>
    <w:rsid w:val="0001471B"/>
    <w:rsid w:val="00021F85"/>
    <w:rsid w:val="00023A84"/>
    <w:rsid w:val="0002607D"/>
    <w:rsid w:val="00030C04"/>
    <w:rsid w:val="000349F8"/>
    <w:rsid w:val="000432D3"/>
    <w:rsid w:val="00043787"/>
    <w:rsid w:val="000470B4"/>
    <w:rsid w:val="000523C5"/>
    <w:rsid w:val="000573BB"/>
    <w:rsid w:val="000672C4"/>
    <w:rsid w:val="00070990"/>
    <w:rsid w:val="000711E6"/>
    <w:rsid w:val="00076A55"/>
    <w:rsid w:val="00082B9D"/>
    <w:rsid w:val="000871CD"/>
    <w:rsid w:val="000926C9"/>
    <w:rsid w:val="0009454D"/>
    <w:rsid w:val="000950FB"/>
    <w:rsid w:val="00097A06"/>
    <w:rsid w:val="000A3C3B"/>
    <w:rsid w:val="000A79F4"/>
    <w:rsid w:val="000B14CE"/>
    <w:rsid w:val="000B4179"/>
    <w:rsid w:val="000C36B9"/>
    <w:rsid w:val="000C5837"/>
    <w:rsid w:val="000D4845"/>
    <w:rsid w:val="000D5B81"/>
    <w:rsid w:val="000E02A8"/>
    <w:rsid w:val="000E5039"/>
    <w:rsid w:val="000F005A"/>
    <w:rsid w:val="000F460C"/>
    <w:rsid w:val="000F5677"/>
    <w:rsid w:val="000F5F4B"/>
    <w:rsid w:val="00100C32"/>
    <w:rsid w:val="001056DF"/>
    <w:rsid w:val="001127C5"/>
    <w:rsid w:val="001130B2"/>
    <w:rsid w:val="00116AE7"/>
    <w:rsid w:val="0011744B"/>
    <w:rsid w:val="0012011A"/>
    <w:rsid w:val="0012204F"/>
    <w:rsid w:val="00122DEB"/>
    <w:rsid w:val="00136A41"/>
    <w:rsid w:val="00144601"/>
    <w:rsid w:val="001503B5"/>
    <w:rsid w:val="00151446"/>
    <w:rsid w:val="00151F81"/>
    <w:rsid w:val="00153569"/>
    <w:rsid w:val="001538C3"/>
    <w:rsid w:val="0017287D"/>
    <w:rsid w:val="001732BE"/>
    <w:rsid w:val="001864AF"/>
    <w:rsid w:val="00190A7A"/>
    <w:rsid w:val="00192E09"/>
    <w:rsid w:val="00196A75"/>
    <w:rsid w:val="00197006"/>
    <w:rsid w:val="00197176"/>
    <w:rsid w:val="001A0134"/>
    <w:rsid w:val="001A0774"/>
    <w:rsid w:val="001A44E6"/>
    <w:rsid w:val="001B18F0"/>
    <w:rsid w:val="001B5CB3"/>
    <w:rsid w:val="001C1B33"/>
    <w:rsid w:val="001C3C67"/>
    <w:rsid w:val="001C503E"/>
    <w:rsid w:val="001D40C5"/>
    <w:rsid w:val="001D5B98"/>
    <w:rsid w:val="001E053A"/>
    <w:rsid w:val="001E75CA"/>
    <w:rsid w:val="001F3C83"/>
    <w:rsid w:val="001F3F50"/>
    <w:rsid w:val="001F5125"/>
    <w:rsid w:val="0020178A"/>
    <w:rsid w:val="0021206D"/>
    <w:rsid w:val="00213549"/>
    <w:rsid w:val="00214892"/>
    <w:rsid w:val="0022237C"/>
    <w:rsid w:val="00226371"/>
    <w:rsid w:val="00226AEF"/>
    <w:rsid w:val="00227A4D"/>
    <w:rsid w:val="002302A4"/>
    <w:rsid w:val="002328D1"/>
    <w:rsid w:val="002328D9"/>
    <w:rsid w:val="00234C37"/>
    <w:rsid w:val="002405AB"/>
    <w:rsid w:val="00241464"/>
    <w:rsid w:val="00243D5B"/>
    <w:rsid w:val="00247314"/>
    <w:rsid w:val="002507F3"/>
    <w:rsid w:val="00250D9F"/>
    <w:rsid w:val="00251AC2"/>
    <w:rsid w:val="002525A8"/>
    <w:rsid w:val="00264834"/>
    <w:rsid w:val="002666A3"/>
    <w:rsid w:val="00267481"/>
    <w:rsid w:val="00270543"/>
    <w:rsid w:val="00274813"/>
    <w:rsid w:val="00277F47"/>
    <w:rsid w:val="00280602"/>
    <w:rsid w:val="00281F5B"/>
    <w:rsid w:val="0028257F"/>
    <w:rsid w:val="002854D3"/>
    <w:rsid w:val="00290751"/>
    <w:rsid w:val="00291688"/>
    <w:rsid w:val="00295345"/>
    <w:rsid w:val="00295987"/>
    <w:rsid w:val="002A07B3"/>
    <w:rsid w:val="002A20CB"/>
    <w:rsid w:val="002A77E1"/>
    <w:rsid w:val="002B40D5"/>
    <w:rsid w:val="002B5105"/>
    <w:rsid w:val="002B5D41"/>
    <w:rsid w:val="002C594B"/>
    <w:rsid w:val="002C74DC"/>
    <w:rsid w:val="002D0711"/>
    <w:rsid w:val="002D167A"/>
    <w:rsid w:val="002E10E3"/>
    <w:rsid w:val="002E2EE7"/>
    <w:rsid w:val="002E341D"/>
    <w:rsid w:val="002E3EAA"/>
    <w:rsid w:val="002F2385"/>
    <w:rsid w:val="002F4882"/>
    <w:rsid w:val="00301E2E"/>
    <w:rsid w:val="0030500B"/>
    <w:rsid w:val="00306320"/>
    <w:rsid w:val="003125F8"/>
    <w:rsid w:val="00321F48"/>
    <w:rsid w:val="0032733B"/>
    <w:rsid w:val="00327AF0"/>
    <w:rsid w:val="00327EC6"/>
    <w:rsid w:val="003342B9"/>
    <w:rsid w:val="00336CB1"/>
    <w:rsid w:val="00345466"/>
    <w:rsid w:val="00351C1B"/>
    <w:rsid w:val="00361CEC"/>
    <w:rsid w:val="00363658"/>
    <w:rsid w:val="003646DD"/>
    <w:rsid w:val="00371379"/>
    <w:rsid w:val="003828EB"/>
    <w:rsid w:val="00385364"/>
    <w:rsid w:val="003927D4"/>
    <w:rsid w:val="00396B83"/>
    <w:rsid w:val="00397BA1"/>
    <w:rsid w:val="003A2006"/>
    <w:rsid w:val="003A25B5"/>
    <w:rsid w:val="003A435D"/>
    <w:rsid w:val="003A4466"/>
    <w:rsid w:val="003A5CB0"/>
    <w:rsid w:val="003B3291"/>
    <w:rsid w:val="003B35B5"/>
    <w:rsid w:val="003B3C9E"/>
    <w:rsid w:val="003B6013"/>
    <w:rsid w:val="003C0DA8"/>
    <w:rsid w:val="003D6B3D"/>
    <w:rsid w:val="003E0466"/>
    <w:rsid w:val="003F188A"/>
    <w:rsid w:val="003F3BD7"/>
    <w:rsid w:val="003F4D78"/>
    <w:rsid w:val="003F67EC"/>
    <w:rsid w:val="00404E39"/>
    <w:rsid w:val="0041325D"/>
    <w:rsid w:val="00414AAD"/>
    <w:rsid w:val="00421224"/>
    <w:rsid w:val="00421BAA"/>
    <w:rsid w:val="004237B0"/>
    <w:rsid w:val="00424973"/>
    <w:rsid w:val="00430147"/>
    <w:rsid w:val="0043468D"/>
    <w:rsid w:val="00444430"/>
    <w:rsid w:val="00444877"/>
    <w:rsid w:val="004454F3"/>
    <w:rsid w:val="00446E90"/>
    <w:rsid w:val="00461B27"/>
    <w:rsid w:val="00463702"/>
    <w:rsid w:val="004641CC"/>
    <w:rsid w:val="004730F8"/>
    <w:rsid w:val="004810CC"/>
    <w:rsid w:val="004840B4"/>
    <w:rsid w:val="00485A52"/>
    <w:rsid w:val="004934DA"/>
    <w:rsid w:val="004A2D59"/>
    <w:rsid w:val="004A6D6B"/>
    <w:rsid w:val="004B3B54"/>
    <w:rsid w:val="004C5457"/>
    <w:rsid w:val="004D0467"/>
    <w:rsid w:val="004D0888"/>
    <w:rsid w:val="004D74D9"/>
    <w:rsid w:val="004E38C3"/>
    <w:rsid w:val="004E5959"/>
    <w:rsid w:val="004E66BB"/>
    <w:rsid w:val="004E72EE"/>
    <w:rsid w:val="004F43A6"/>
    <w:rsid w:val="004F62DB"/>
    <w:rsid w:val="00502232"/>
    <w:rsid w:val="00507FB6"/>
    <w:rsid w:val="005111CC"/>
    <w:rsid w:val="0051156A"/>
    <w:rsid w:val="00512C15"/>
    <w:rsid w:val="005137FD"/>
    <w:rsid w:val="00521D56"/>
    <w:rsid w:val="00527629"/>
    <w:rsid w:val="0053033B"/>
    <w:rsid w:val="00530F6C"/>
    <w:rsid w:val="005320A7"/>
    <w:rsid w:val="005327C1"/>
    <w:rsid w:val="005367C6"/>
    <w:rsid w:val="00554041"/>
    <w:rsid w:val="00554AB4"/>
    <w:rsid w:val="00556B48"/>
    <w:rsid w:val="00560D82"/>
    <w:rsid w:val="00563624"/>
    <w:rsid w:val="00564810"/>
    <w:rsid w:val="0057040B"/>
    <w:rsid w:val="00573A02"/>
    <w:rsid w:val="005748B6"/>
    <w:rsid w:val="0057517E"/>
    <w:rsid w:val="00576426"/>
    <w:rsid w:val="00576905"/>
    <w:rsid w:val="00577976"/>
    <w:rsid w:val="00581281"/>
    <w:rsid w:val="00595C69"/>
    <w:rsid w:val="005A1510"/>
    <w:rsid w:val="005A581F"/>
    <w:rsid w:val="005A5946"/>
    <w:rsid w:val="005A77B2"/>
    <w:rsid w:val="005B13AA"/>
    <w:rsid w:val="005B1DED"/>
    <w:rsid w:val="005B36E6"/>
    <w:rsid w:val="005B7A9E"/>
    <w:rsid w:val="005C2B0E"/>
    <w:rsid w:val="005C6B93"/>
    <w:rsid w:val="005C76B0"/>
    <w:rsid w:val="005D1FF4"/>
    <w:rsid w:val="005D3EB1"/>
    <w:rsid w:val="005D603C"/>
    <w:rsid w:val="005D6E2F"/>
    <w:rsid w:val="005E2B76"/>
    <w:rsid w:val="005E2DAD"/>
    <w:rsid w:val="005F21FA"/>
    <w:rsid w:val="005F6B17"/>
    <w:rsid w:val="0060367D"/>
    <w:rsid w:val="00604D67"/>
    <w:rsid w:val="00606317"/>
    <w:rsid w:val="006135F6"/>
    <w:rsid w:val="006171AA"/>
    <w:rsid w:val="006200EE"/>
    <w:rsid w:val="006248AD"/>
    <w:rsid w:val="00624DC4"/>
    <w:rsid w:val="006351C1"/>
    <w:rsid w:val="006369C6"/>
    <w:rsid w:val="00637D3B"/>
    <w:rsid w:val="006448F1"/>
    <w:rsid w:val="00654C6A"/>
    <w:rsid w:val="00657D07"/>
    <w:rsid w:val="00660586"/>
    <w:rsid w:val="00662418"/>
    <w:rsid w:val="00664CDF"/>
    <w:rsid w:val="006732C0"/>
    <w:rsid w:val="0067774D"/>
    <w:rsid w:val="00683B91"/>
    <w:rsid w:val="00684909"/>
    <w:rsid w:val="00694508"/>
    <w:rsid w:val="006A02C1"/>
    <w:rsid w:val="006A0956"/>
    <w:rsid w:val="006A17CF"/>
    <w:rsid w:val="006A44F7"/>
    <w:rsid w:val="006A590D"/>
    <w:rsid w:val="006C4758"/>
    <w:rsid w:val="006D3C32"/>
    <w:rsid w:val="006D466E"/>
    <w:rsid w:val="006E1514"/>
    <w:rsid w:val="006E2F8A"/>
    <w:rsid w:val="006E4432"/>
    <w:rsid w:val="006E7318"/>
    <w:rsid w:val="006F01EF"/>
    <w:rsid w:val="006F0A55"/>
    <w:rsid w:val="006F6D2F"/>
    <w:rsid w:val="00705EE2"/>
    <w:rsid w:val="00716693"/>
    <w:rsid w:val="007220C6"/>
    <w:rsid w:val="00723572"/>
    <w:rsid w:val="0073713A"/>
    <w:rsid w:val="00737F17"/>
    <w:rsid w:val="00740947"/>
    <w:rsid w:val="00741515"/>
    <w:rsid w:val="00744C0A"/>
    <w:rsid w:val="00745796"/>
    <w:rsid w:val="007532E1"/>
    <w:rsid w:val="00757972"/>
    <w:rsid w:val="00757EF9"/>
    <w:rsid w:val="00761482"/>
    <w:rsid w:val="0076392A"/>
    <w:rsid w:val="007640BA"/>
    <w:rsid w:val="00766A4A"/>
    <w:rsid w:val="00766E45"/>
    <w:rsid w:val="007676C5"/>
    <w:rsid w:val="00770F26"/>
    <w:rsid w:val="0077334B"/>
    <w:rsid w:val="007742DD"/>
    <w:rsid w:val="00784DC5"/>
    <w:rsid w:val="00785257"/>
    <w:rsid w:val="00790DF0"/>
    <w:rsid w:val="00795B50"/>
    <w:rsid w:val="007A1766"/>
    <w:rsid w:val="007A293D"/>
    <w:rsid w:val="007A5D70"/>
    <w:rsid w:val="007A6C8D"/>
    <w:rsid w:val="007A6DF4"/>
    <w:rsid w:val="007B1357"/>
    <w:rsid w:val="007C094E"/>
    <w:rsid w:val="007C0D24"/>
    <w:rsid w:val="007D534A"/>
    <w:rsid w:val="007D5D51"/>
    <w:rsid w:val="007D6176"/>
    <w:rsid w:val="007E739F"/>
    <w:rsid w:val="007F68E3"/>
    <w:rsid w:val="007F784A"/>
    <w:rsid w:val="00817B7B"/>
    <w:rsid w:val="00826EE5"/>
    <w:rsid w:val="00834343"/>
    <w:rsid w:val="00841878"/>
    <w:rsid w:val="00846932"/>
    <w:rsid w:val="00851751"/>
    <w:rsid w:val="00863072"/>
    <w:rsid w:val="008662F7"/>
    <w:rsid w:val="00872EE5"/>
    <w:rsid w:val="00875867"/>
    <w:rsid w:val="008770F1"/>
    <w:rsid w:val="0087721E"/>
    <w:rsid w:val="008815C1"/>
    <w:rsid w:val="00883679"/>
    <w:rsid w:val="00893C73"/>
    <w:rsid w:val="00893F3A"/>
    <w:rsid w:val="00894F42"/>
    <w:rsid w:val="0089749C"/>
    <w:rsid w:val="008A06E6"/>
    <w:rsid w:val="008A0F59"/>
    <w:rsid w:val="008A7980"/>
    <w:rsid w:val="008B44A0"/>
    <w:rsid w:val="008B616F"/>
    <w:rsid w:val="008B707A"/>
    <w:rsid w:val="008D0FA7"/>
    <w:rsid w:val="008D10A4"/>
    <w:rsid w:val="008E469B"/>
    <w:rsid w:val="008E7199"/>
    <w:rsid w:val="008E7326"/>
    <w:rsid w:val="008E76A8"/>
    <w:rsid w:val="008F39A4"/>
    <w:rsid w:val="00901E4B"/>
    <w:rsid w:val="009047B7"/>
    <w:rsid w:val="00906220"/>
    <w:rsid w:val="00910845"/>
    <w:rsid w:val="0091188A"/>
    <w:rsid w:val="00914628"/>
    <w:rsid w:val="00916F05"/>
    <w:rsid w:val="00924D3D"/>
    <w:rsid w:val="00924E6E"/>
    <w:rsid w:val="00925B27"/>
    <w:rsid w:val="00926647"/>
    <w:rsid w:val="00926AB3"/>
    <w:rsid w:val="00933E94"/>
    <w:rsid w:val="0094417F"/>
    <w:rsid w:val="0094515C"/>
    <w:rsid w:val="00947F71"/>
    <w:rsid w:val="00955107"/>
    <w:rsid w:val="009555A1"/>
    <w:rsid w:val="00960AFF"/>
    <w:rsid w:val="0097148B"/>
    <w:rsid w:val="009725C2"/>
    <w:rsid w:val="009838CE"/>
    <w:rsid w:val="00995D64"/>
    <w:rsid w:val="009971F0"/>
    <w:rsid w:val="00997970"/>
    <w:rsid w:val="009A102C"/>
    <w:rsid w:val="009A6163"/>
    <w:rsid w:val="009A6E7A"/>
    <w:rsid w:val="009B0F48"/>
    <w:rsid w:val="009C121C"/>
    <w:rsid w:val="009C4456"/>
    <w:rsid w:val="009C79E3"/>
    <w:rsid w:val="009D0B14"/>
    <w:rsid w:val="009D0D09"/>
    <w:rsid w:val="009D3C99"/>
    <w:rsid w:val="009D440C"/>
    <w:rsid w:val="009D4C27"/>
    <w:rsid w:val="009D7935"/>
    <w:rsid w:val="009E425A"/>
    <w:rsid w:val="009E6135"/>
    <w:rsid w:val="009F2907"/>
    <w:rsid w:val="00A00C4D"/>
    <w:rsid w:val="00A00DBA"/>
    <w:rsid w:val="00A02907"/>
    <w:rsid w:val="00A04B6E"/>
    <w:rsid w:val="00A12689"/>
    <w:rsid w:val="00A1348C"/>
    <w:rsid w:val="00A15F6F"/>
    <w:rsid w:val="00A16556"/>
    <w:rsid w:val="00A16B11"/>
    <w:rsid w:val="00A25977"/>
    <w:rsid w:val="00A32929"/>
    <w:rsid w:val="00A44AD1"/>
    <w:rsid w:val="00A44F38"/>
    <w:rsid w:val="00A4600B"/>
    <w:rsid w:val="00A46611"/>
    <w:rsid w:val="00A46DF7"/>
    <w:rsid w:val="00A5626D"/>
    <w:rsid w:val="00A56919"/>
    <w:rsid w:val="00A62C96"/>
    <w:rsid w:val="00A6603D"/>
    <w:rsid w:val="00A674F2"/>
    <w:rsid w:val="00A706B6"/>
    <w:rsid w:val="00A715DE"/>
    <w:rsid w:val="00A72DAF"/>
    <w:rsid w:val="00A73BAE"/>
    <w:rsid w:val="00A73FBE"/>
    <w:rsid w:val="00A7714A"/>
    <w:rsid w:val="00A77306"/>
    <w:rsid w:val="00A77C85"/>
    <w:rsid w:val="00A85AEE"/>
    <w:rsid w:val="00A87173"/>
    <w:rsid w:val="00A910D2"/>
    <w:rsid w:val="00A9377E"/>
    <w:rsid w:val="00AB2B86"/>
    <w:rsid w:val="00AB4DBD"/>
    <w:rsid w:val="00AB609B"/>
    <w:rsid w:val="00AC2FD2"/>
    <w:rsid w:val="00AC3CA1"/>
    <w:rsid w:val="00AC7BC8"/>
    <w:rsid w:val="00AD3340"/>
    <w:rsid w:val="00AD712B"/>
    <w:rsid w:val="00AE2050"/>
    <w:rsid w:val="00AE2126"/>
    <w:rsid w:val="00AF1126"/>
    <w:rsid w:val="00AF1C71"/>
    <w:rsid w:val="00AF32B1"/>
    <w:rsid w:val="00AF7B9F"/>
    <w:rsid w:val="00B00B4E"/>
    <w:rsid w:val="00B06E9A"/>
    <w:rsid w:val="00B104D0"/>
    <w:rsid w:val="00B11A62"/>
    <w:rsid w:val="00B139E5"/>
    <w:rsid w:val="00B23490"/>
    <w:rsid w:val="00B457C0"/>
    <w:rsid w:val="00B4629E"/>
    <w:rsid w:val="00B47E42"/>
    <w:rsid w:val="00B47F9A"/>
    <w:rsid w:val="00B52431"/>
    <w:rsid w:val="00B54001"/>
    <w:rsid w:val="00B547DB"/>
    <w:rsid w:val="00B615EF"/>
    <w:rsid w:val="00B62A72"/>
    <w:rsid w:val="00B6344D"/>
    <w:rsid w:val="00B64C0D"/>
    <w:rsid w:val="00B66F63"/>
    <w:rsid w:val="00B803FD"/>
    <w:rsid w:val="00B867E3"/>
    <w:rsid w:val="00B879B9"/>
    <w:rsid w:val="00B91C0A"/>
    <w:rsid w:val="00B91E30"/>
    <w:rsid w:val="00B92527"/>
    <w:rsid w:val="00B9490C"/>
    <w:rsid w:val="00B9584E"/>
    <w:rsid w:val="00B97D8E"/>
    <w:rsid w:val="00B97E8C"/>
    <w:rsid w:val="00BA636B"/>
    <w:rsid w:val="00BA6AA0"/>
    <w:rsid w:val="00BB01AE"/>
    <w:rsid w:val="00BB6D7B"/>
    <w:rsid w:val="00BB71BA"/>
    <w:rsid w:val="00BC0B7E"/>
    <w:rsid w:val="00BC78AD"/>
    <w:rsid w:val="00BD1F55"/>
    <w:rsid w:val="00BD3654"/>
    <w:rsid w:val="00BD5AC7"/>
    <w:rsid w:val="00BE0C92"/>
    <w:rsid w:val="00BE503D"/>
    <w:rsid w:val="00BE5C68"/>
    <w:rsid w:val="00BF5C32"/>
    <w:rsid w:val="00C01129"/>
    <w:rsid w:val="00C04D16"/>
    <w:rsid w:val="00C0784B"/>
    <w:rsid w:val="00C07BE8"/>
    <w:rsid w:val="00C161F3"/>
    <w:rsid w:val="00C16CA6"/>
    <w:rsid w:val="00C17DF3"/>
    <w:rsid w:val="00C32A02"/>
    <w:rsid w:val="00C33AAF"/>
    <w:rsid w:val="00C36C84"/>
    <w:rsid w:val="00C405F8"/>
    <w:rsid w:val="00C4102B"/>
    <w:rsid w:val="00C413B5"/>
    <w:rsid w:val="00C43228"/>
    <w:rsid w:val="00C43CBA"/>
    <w:rsid w:val="00C44704"/>
    <w:rsid w:val="00C51265"/>
    <w:rsid w:val="00C51FE1"/>
    <w:rsid w:val="00C564AC"/>
    <w:rsid w:val="00C57EAD"/>
    <w:rsid w:val="00C660ED"/>
    <w:rsid w:val="00C66221"/>
    <w:rsid w:val="00C70711"/>
    <w:rsid w:val="00C73C34"/>
    <w:rsid w:val="00C74FC4"/>
    <w:rsid w:val="00C75294"/>
    <w:rsid w:val="00C76B6C"/>
    <w:rsid w:val="00C80E1D"/>
    <w:rsid w:val="00C80EB3"/>
    <w:rsid w:val="00C86201"/>
    <w:rsid w:val="00C871DD"/>
    <w:rsid w:val="00C94ADF"/>
    <w:rsid w:val="00C96483"/>
    <w:rsid w:val="00CA1C4D"/>
    <w:rsid w:val="00CA48D4"/>
    <w:rsid w:val="00CA5C5F"/>
    <w:rsid w:val="00CA6337"/>
    <w:rsid w:val="00CA70E5"/>
    <w:rsid w:val="00CA78A2"/>
    <w:rsid w:val="00CB34B8"/>
    <w:rsid w:val="00CB57BA"/>
    <w:rsid w:val="00CC192D"/>
    <w:rsid w:val="00CC1C97"/>
    <w:rsid w:val="00CC29C4"/>
    <w:rsid w:val="00CC3A45"/>
    <w:rsid w:val="00CC4A77"/>
    <w:rsid w:val="00CD592E"/>
    <w:rsid w:val="00CD6DA6"/>
    <w:rsid w:val="00CD78C6"/>
    <w:rsid w:val="00CE4FEA"/>
    <w:rsid w:val="00CE60D3"/>
    <w:rsid w:val="00CF096F"/>
    <w:rsid w:val="00CF0AD8"/>
    <w:rsid w:val="00D07B72"/>
    <w:rsid w:val="00D17941"/>
    <w:rsid w:val="00D266C5"/>
    <w:rsid w:val="00D27A14"/>
    <w:rsid w:val="00D31066"/>
    <w:rsid w:val="00D32F49"/>
    <w:rsid w:val="00D36E33"/>
    <w:rsid w:val="00D40862"/>
    <w:rsid w:val="00D434E4"/>
    <w:rsid w:val="00D51401"/>
    <w:rsid w:val="00D530F0"/>
    <w:rsid w:val="00D565DF"/>
    <w:rsid w:val="00D56E18"/>
    <w:rsid w:val="00D61CC0"/>
    <w:rsid w:val="00D64991"/>
    <w:rsid w:val="00D66556"/>
    <w:rsid w:val="00D67393"/>
    <w:rsid w:val="00D760E9"/>
    <w:rsid w:val="00D8112B"/>
    <w:rsid w:val="00D836D2"/>
    <w:rsid w:val="00D83749"/>
    <w:rsid w:val="00DA25AE"/>
    <w:rsid w:val="00DA7E66"/>
    <w:rsid w:val="00DB0513"/>
    <w:rsid w:val="00DB09A7"/>
    <w:rsid w:val="00DC5FD9"/>
    <w:rsid w:val="00DD0B6B"/>
    <w:rsid w:val="00DD50C4"/>
    <w:rsid w:val="00DE3C88"/>
    <w:rsid w:val="00DF4FB6"/>
    <w:rsid w:val="00DF51A4"/>
    <w:rsid w:val="00DF558B"/>
    <w:rsid w:val="00DF786A"/>
    <w:rsid w:val="00E00860"/>
    <w:rsid w:val="00E03DA4"/>
    <w:rsid w:val="00E04B72"/>
    <w:rsid w:val="00E06059"/>
    <w:rsid w:val="00E11485"/>
    <w:rsid w:val="00E15135"/>
    <w:rsid w:val="00E15323"/>
    <w:rsid w:val="00E154AD"/>
    <w:rsid w:val="00E17939"/>
    <w:rsid w:val="00E20766"/>
    <w:rsid w:val="00E2284E"/>
    <w:rsid w:val="00E234FE"/>
    <w:rsid w:val="00E2443A"/>
    <w:rsid w:val="00E25B27"/>
    <w:rsid w:val="00E30F5A"/>
    <w:rsid w:val="00E32C01"/>
    <w:rsid w:val="00E333A3"/>
    <w:rsid w:val="00E338E1"/>
    <w:rsid w:val="00E33D8B"/>
    <w:rsid w:val="00E371BA"/>
    <w:rsid w:val="00E549B9"/>
    <w:rsid w:val="00E56B2F"/>
    <w:rsid w:val="00E56E51"/>
    <w:rsid w:val="00E57B0D"/>
    <w:rsid w:val="00E74954"/>
    <w:rsid w:val="00E7585A"/>
    <w:rsid w:val="00E8243C"/>
    <w:rsid w:val="00E82DA5"/>
    <w:rsid w:val="00E8517B"/>
    <w:rsid w:val="00E94B17"/>
    <w:rsid w:val="00E95A2B"/>
    <w:rsid w:val="00E9628C"/>
    <w:rsid w:val="00E96D2C"/>
    <w:rsid w:val="00E97084"/>
    <w:rsid w:val="00EA1E6D"/>
    <w:rsid w:val="00EB2D69"/>
    <w:rsid w:val="00EB33CD"/>
    <w:rsid w:val="00EB5DCB"/>
    <w:rsid w:val="00EC052C"/>
    <w:rsid w:val="00EC5DD0"/>
    <w:rsid w:val="00EC643E"/>
    <w:rsid w:val="00EC69B0"/>
    <w:rsid w:val="00EC6F74"/>
    <w:rsid w:val="00ED070D"/>
    <w:rsid w:val="00ED260B"/>
    <w:rsid w:val="00EE19BE"/>
    <w:rsid w:val="00EE19EB"/>
    <w:rsid w:val="00EE332A"/>
    <w:rsid w:val="00EE46EE"/>
    <w:rsid w:val="00EF2779"/>
    <w:rsid w:val="00EF416E"/>
    <w:rsid w:val="00EF70BF"/>
    <w:rsid w:val="00F00C10"/>
    <w:rsid w:val="00F012F9"/>
    <w:rsid w:val="00F03486"/>
    <w:rsid w:val="00F1524F"/>
    <w:rsid w:val="00F177C6"/>
    <w:rsid w:val="00F20E97"/>
    <w:rsid w:val="00F21144"/>
    <w:rsid w:val="00F233A8"/>
    <w:rsid w:val="00F27C76"/>
    <w:rsid w:val="00F31E81"/>
    <w:rsid w:val="00F33932"/>
    <w:rsid w:val="00F408D5"/>
    <w:rsid w:val="00F43018"/>
    <w:rsid w:val="00F47CE3"/>
    <w:rsid w:val="00F47D73"/>
    <w:rsid w:val="00F5086C"/>
    <w:rsid w:val="00F50DF9"/>
    <w:rsid w:val="00F5199E"/>
    <w:rsid w:val="00F5654A"/>
    <w:rsid w:val="00F5715B"/>
    <w:rsid w:val="00F605A4"/>
    <w:rsid w:val="00F61598"/>
    <w:rsid w:val="00F64E20"/>
    <w:rsid w:val="00F65BF1"/>
    <w:rsid w:val="00F676DF"/>
    <w:rsid w:val="00F67E33"/>
    <w:rsid w:val="00F772B6"/>
    <w:rsid w:val="00F779F9"/>
    <w:rsid w:val="00F81587"/>
    <w:rsid w:val="00F81805"/>
    <w:rsid w:val="00F83C19"/>
    <w:rsid w:val="00F85CA9"/>
    <w:rsid w:val="00F90B99"/>
    <w:rsid w:val="00F9108D"/>
    <w:rsid w:val="00FA151E"/>
    <w:rsid w:val="00FA3318"/>
    <w:rsid w:val="00FB11B4"/>
    <w:rsid w:val="00FC1432"/>
    <w:rsid w:val="00FC4F17"/>
    <w:rsid w:val="00FC5F5A"/>
    <w:rsid w:val="00FC6B53"/>
    <w:rsid w:val="00FE3F99"/>
    <w:rsid w:val="00FF18F0"/>
    <w:rsid w:val="00FF4795"/>
    <w:rsid w:val="00FF5916"/>
    <w:rsid w:val="00FF6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AEC61"/>
  <w15:chartTrackingRefBased/>
  <w15:docId w15:val="{941A00B7-9E02-44DC-80A4-2B3E83D4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A1C4D"/>
    <w:pPr>
      <w:spacing w:after="0" w:line="240" w:lineRule="auto"/>
    </w:pPr>
  </w:style>
  <w:style w:type="paragraph" w:styleId="Revision">
    <w:name w:val="Revision"/>
    <w:hidden/>
    <w:uiPriority w:val="99"/>
    <w:semiHidden/>
    <w:rsid w:val="00CA1C4D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A67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641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41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41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41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41CC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77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7976"/>
  </w:style>
  <w:style w:type="character" w:styleId="PageNumber">
    <w:name w:val="page number"/>
    <w:basedOn w:val="DefaultParagraphFont"/>
    <w:uiPriority w:val="99"/>
    <w:semiHidden/>
    <w:unhideWhenUsed/>
    <w:rsid w:val="00577976"/>
  </w:style>
  <w:style w:type="table" w:styleId="TableGrid">
    <w:name w:val="Table Grid"/>
    <w:basedOn w:val="TableNormal"/>
    <w:uiPriority w:val="39"/>
    <w:rsid w:val="002854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63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65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367C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367C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367C6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CD59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7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jayashree</dc:creator>
  <cp:keywords/>
  <dc:description/>
  <cp:lastModifiedBy>Trupti Sudge</cp:lastModifiedBy>
  <cp:revision>2</cp:revision>
  <cp:lastPrinted>2025-01-20T00:41:00Z</cp:lastPrinted>
  <dcterms:created xsi:type="dcterms:W3CDTF">2025-01-31T12:43:00Z</dcterms:created>
  <dcterms:modified xsi:type="dcterms:W3CDTF">2025-01-31T12:43:00Z</dcterms:modified>
</cp:coreProperties>
</file>