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C8788" w14:textId="77777777" w:rsidR="00147CAD" w:rsidRDefault="00147CAD" w:rsidP="00CC0C94">
      <w:pPr>
        <w:spacing w:line="240" w:lineRule="auto"/>
      </w:pPr>
      <w:r>
        <w:t>Supplementary material:</w:t>
      </w:r>
    </w:p>
    <w:p w14:paraId="7ED82B9B" w14:textId="77777777" w:rsidR="00147CAD" w:rsidRPr="006C3AEF" w:rsidRDefault="00147CAD" w:rsidP="00CC0C94">
      <w:pPr>
        <w:spacing w:line="240" w:lineRule="auto"/>
      </w:pPr>
      <w:r>
        <w:t xml:space="preserve">Supplementary </w:t>
      </w:r>
      <w:r w:rsidRPr="006C3AEF">
        <w:t>Tables 1a-d – Entomological model comparisons</w:t>
      </w:r>
    </w:p>
    <w:p w14:paraId="2D668F04" w14:textId="0E698E4F" w:rsidR="009551AA" w:rsidRDefault="00147CAD" w:rsidP="009551AA">
      <w:pPr>
        <w:spacing w:line="240" w:lineRule="auto"/>
      </w:pPr>
      <w:r w:rsidRPr="002D1E58">
        <w:t>1a</w:t>
      </w:r>
      <w:r w:rsidR="009551AA">
        <w:t xml:space="preserve"> - Comparison of candidate vector count generalized additive models. Model family is abbreviated to “Poi” for Poisson, “NB” for negative binomial, and “Tw” for Tweedie. Spatial smooth basis is abbreviated to “TPS” for thin plate spline and “GP” for low-rank gaussian process smooth. Models are compared using AIC and percentage of deviance explained. Additional model diagnostics include dispersion parameter and test and quantile test as provided by the </w:t>
      </w:r>
      <w:proofErr w:type="spellStart"/>
      <w:r w:rsidR="009551AA">
        <w:t>DHARMa</w:t>
      </w:r>
      <w:proofErr w:type="spellEnd"/>
      <w:r w:rsidR="009551AA">
        <w:t xml:space="preserve"> package in R.</w:t>
      </w:r>
      <w:r w:rsidR="009551AA">
        <w:fldChar w:fldCharType="begin"/>
      </w:r>
      <w:r w:rsidR="009551AA">
        <w:instrText xml:space="preserve"> ADDIN EN.CITE &lt;EndNote&gt;&lt;Cite&gt;&lt;Author&gt;Hartig&lt;/Author&gt;&lt;Year&gt;2018&lt;/Year&gt;&lt;RecNum&gt;960&lt;/RecNum&gt;&lt;DisplayText&gt;&lt;style face="superscript"&gt;26&lt;/style&gt;&lt;/DisplayText&gt;&lt;record&gt;&lt;rec-number&gt;960&lt;/rec-number&gt;&lt;foreign-keys&gt;&lt;key app="EN" db-id="0var95azxdxzxyefaesvaxsn5s509a9favrt" timestamp="1720588718" guid="0bab6814-abc8-4906-90d1-a85d742987e8"&gt;960&lt;/key&gt;&lt;/foreign-keys&gt;&lt;ref-type name="Journal Article"&gt;17&lt;/ref-type&gt;&lt;contributors&gt;&lt;authors&gt;&lt;author&gt;Hartig, Florian&lt;/author&gt;&lt;/authors&gt;&lt;/contributors&gt;&lt;titles&gt;&lt;title&gt;DHARMa: residual diagnostics for hierarchical (multi-level/mixed) regression models&lt;/title&gt;&lt;secondary-title&gt;R Packag version 020&lt;/secondary-title&gt;&lt;/titles&gt;&lt;periodical&gt;&lt;full-title&gt;R Packag version 020&lt;/full-title&gt;&lt;/periodical&gt;&lt;dates&gt;&lt;year&gt;2018&lt;/year&gt;&lt;/dates&gt;&lt;urls&gt;&lt;/urls&gt;&lt;/record&gt;&lt;/Cite&gt;&lt;/EndNote&gt;</w:instrText>
      </w:r>
      <w:r w:rsidR="009551AA">
        <w:fldChar w:fldCharType="separate"/>
      </w:r>
      <w:r w:rsidR="009551AA" w:rsidRPr="00696680">
        <w:rPr>
          <w:noProof/>
          <w:vertAlign w:val="superscript"/>
        </w:rPr>
        <w:t>26</w:t>
      </w:r>
      <w:r w:rsidR="009551AA">
        <w:fldChar w:fldCharType="end"/>
      </w:r>
      <w:r w:rsidR="009551AA">
        <w:t xml:space="preserve"> All models use independent spatial and temporal smooths. Best fitting models for each site are bolded.</w:t>
      </w:r>
    </w:p>
    <w:p w14:paraId="1AB92B53" w14:textId="77777777" w:rsidR="00147CAD" w:rsidRPr="002D1E58" w:rsidRDefault="00147CAD" w:rsidP="00CC0C94">
      <w:pPr>
        <w:spacing w:line="240" w:lineRule="auto"/>
      </w:pPr>
    </w:p>
    <w:tbl>
      <w:tblPr>
        <w:tblStyle w:val="PlainTable2"/>
        <w:tblW w:w="9360" w:type="dxa"/>
        <w:tblLook w:val="04A0" w:firstRow="1" w:lastRow="0" w:firstColumn="1" w:lastColumn="0" w:noHBand="0" w:noVBand="1"/>
      </w:tblPr>
      <w:tblGrid>
        <w:gridCol w:w="975"/>
        <w:gridCol w:w="971"/>
        <w:gridCol w:w="795"/>
        <w:gridCol w:w="1126"/>
        <w:gridCol w:w="1001"/>
        <w:gridCol w:w="216"/>
        <w:gridCol w:w="4276"/>
      </w:tblGrid>
      <w:tr w:rsidR="00147CAD" w:rsidRPr="00562051" w14:paraId="1FD91D27" w14:textId="77777777" w:rsidTr="00FF1B7C">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46" w:type="dxa"/>
            <w:gridSpan w:val="2"/>
            <w:noWrap/>
            <w:hideMark/>
          </w:tcPr>
          <w:p w14:paraId="4CBFC28D"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Vector counts</w:t>
            </w:r>
          </w:p>
        </w:tc>
        <w:tc>
          <w:tcPr>
            <w:tcW w:w="795" w:type="dxa"/>
            <w:noWrap/>
            <w:hideMark/>
          </w:tcPr>
          <w:p w14:paraId="73978C49" w14:textId="77777777" w:rsidR="00147CAD" w:rsidRPr="00BF1852" w:rsidRDefault="00147CAD" w:rsidP="00CC0C94">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p>
        </w:tc>
        <w:tc>
          <w:tcPr>
            <w:tcW w:w="1126" w:type="dxa"/>
            <w:noWrap/>
            <w:hideMark/>
          </w:tcPr>
          <w:p w14:paraId="17EDD065" w14:textId="77777777" w:rsidR="00147CAD" w:rsidRPr="00BF1852" w:rsidRDefault="00147CAD" w:rsidP="00CC0C9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1001" w:type="dxa"/>
            <w:noWrap/>
            <w:hideMark/>
          </w:tcPr>
          <w:p w14:paraId="1960808B" w14:textId="77777777" w:rsidR="00147CAD" w:rsidRPr="00BF1852" w:rsidRDefault="00147CAD" w:rsidP="00CC0C9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4492" w:type="dxa"/>
            <w:gridSpan w:val="2"/>
            <w:noWrap/>
            <w:hideMark/>
          </w:tcPr>
          <w:p w14:paraId="263023C6" w14:textId="77777777" w:rsidR="00147CAD" w:rsidRPr="00BF1852" w:rsidRDefault="00147CAD" w:rsidP="00CC0C9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14:ligatures w14:val="none"/>
              </w:rPr>
            </w:pPr>
          </w:p>
        </w:tc>
      </w:tr>
      <w:tr w:rsidR="00147CAD" w:rsidRPr="00562051" w14:paraId="342BE704" w14:textId="77777777" w:rsidTr="00FF1B7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5" w:type="dxa"/>
            <w:noWrap/>
            <w:hideMark/>
          </w:tcPr>
          <w:p w14:paraId="674019D0" w14:textId="77777777" w:rsidR="00147CAD" w:rsidRPr="00BF1852" w:rsidRDefault="00147CAD" w:rsidP="00CC0C94">
            <w:pPr>
              <w:rPr>
                <w:rFonts w:ascii="Times New Roman" w:eastAsia="Times New Roman" w:hAnsi="Times New Roman" w:cs="Times New Roman"/>
                <w:kern w:val="0"/>
                <w:sz w:val="18"/>
                <w:szCs w:val="18"/>
                <w14:ligatures w14:val="none"/>
              </w:rPr>
            </w:pPr>
          </w:p>
        </w:tc>
        <w:tc>
          <w:tcPr>
            <w:tcW w:w="971" w:type="dxa"/>
            <w:noWrap/>
            <w:hideMark/>
          </w:tcPr>
          <w:p w14:paraId="212B26B1"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795" w:type="dxa"/>
            <w:noWrap/>
            <w:hideMark/>
          </w:tcPr>
          <w:p w14:paraId="0F781DE2"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1126" w:type="dxa"/>
            <w:noWrap/>
            <w:hideMark/>
          </w:tcPr>
          <w:p w14:paraId="0E1F28D1"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1001" w:type="dxa"/>
            <w:noWrap/>
            <w:hideMark/>
          </w:tcPr>
          <w:p w14:paraId="5C6D98DD"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4492" w:type="dxa"/>
            <w:gridSpan w:val="2"/>
            <w:noWrap/>
            <w:hideMark/>
          </w:tcPr>
          <w:p w14:paraId="738E464D"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14:ligatures w14:val="none"/>
              </w:rPr>
            </w:pPr>
          </w:p>
        </w:tc>
      </w:tr>
      <w:tr w:rsidR="00147CAD" w:rsidRPr="00562051" w14:paraId="4FC53D04" w14:textId="77777777" w:rsidTr="00FF1B7C">
        <w:trPr>
          <w:trHeight w:val="290"/>
        </w:trPr>
        <w:tc>
          <w:tcPr>
            <w:cnfStyle w:val="001000000000" w:firstRow="0" w:lastRow="0" w:firstColumn="1" w:lastColumn="0" w:oddVBand="0" w:evenVBand="0" w:oddHBand="0" w:evenHBand="0" w:firstRowFirstColumn="0" w:firstRowLastColumn="0" w:lastRowFirstColumn="0" w:lastRowLastColumn="0"/>
            <w:tcW w:w="975" w:type="dxa"/>
            <w:noWrap/>
            <w:vAlign w:val="center"/>
            <w:hideMark/>
          </w:tcPr>
          <w:p w14:paraId="134A65CA"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Site</w:t>
            </w:r>
          </w:p>
        </w:tc>
        <w:tc>
          <w:tcPr>
            <w:tcW w:w="971" w:type="dxa"/>
            <w:noWrap/>
            <w:vAlign w:val="center"/>
            <w:hideMark/>
          </w:tcPr>
          <w:p w14:paraId="282FA7FD"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b/>
                <w:bCs/>
                <w:color w:val="000000"/>
                <w:sz w:val="18"/>
                <w:szCs w:val="18"/>
              </w:rPr>
              <w:t>Family</w:t>
            </w:r>
          </w:p>
        </w:tc>
        <w:tc>
          <w:tcPr>
            <w:tcW w:w="795" w:type="dxa"/>
            <w:noWrap/>
            <w:vAlign w:val="center"/>
            <w:hideMark/>
          </w:tcPr>
          <w:p w14:paraId="474C51D4"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b/>
                <w:bCs/>
                <w:color w:val="000000"/>
                <w:sz w:val="18"/>
                <w:szCs w:val="18"/>
              </w:rPr>
              <w:t>Spatial basis</w:t>
            </w:r>
          </w:p>
        </w:tc>
        <w:tc>
          <w:tcPr>
            <w:tcW w:w="1126" w:type="dxa"/>
            <w:noWrap/>
            <w:vAlign w:val="center"/>
            <w:hideMark/>
          </w:tcPr>
          <w:p w14:paraId="55EBFF57"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b/>
                <w:bCs/>
                <w:color w:val="000000"/>
                <w:sz w:val="18"/>
                <w:szCs w:val="18"/>
              </w:rPr>
              <w:t>AIC</w:t>
            </w:r>
          </w:p>
        </w:tc>
        <w:tc>
          <w:tcPr>
            <w:tcW w:w="1217" w:type="dxa"/>
            <w:gridSpan w:val="2"/>
            <w:noWrap/>
            <w:vAlign w:val="center"/>
            <w:hideMark/>
          </w:tcPr>
          <w:p w14:paraId="59AF97D4"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b/>
                <w:bCs/>
                <w:color w:val="000000"/>
                <w:sz w:val="18"/>
                <w:szCs w:val="18"/>
              </w:rPr>
              <w:t>% Deviance explained</w:t>
            </w:r>
          </w:p>
        </w:tc>
        <w:tc>
          <w:tcPr>
            <w:tcW w:w="4276" w:type="dxa"/>
            <w:noWrap/>
            <w:vAlign w:val="center"/>
            <w:hideMark/>
          </w:tcPr>
          <w:p w14:paraId="40607715"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b/>
                <w:bCs/>
                <w:color w:val="000000"/>
                <w:sz w:val="18"/>
                <w:szCs w:val="18"/>
              </w:rPr>
              <w:t>Diagnostics</w:t>
            </w:r>
          </w:p>
        </w:tc>
      </w:tr>
      <w:tr w:rsidR="00147CAD" w:rsidRPr="00562051" w14:paraId="2E3DF8A3" w14:textId="77777777" w:rsidTr="00FF1B7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5" w:type="dxa"/>
            <w:noWrap/>
            <w:vAlign w:val="center"/>
          </w:tcPr>
          <w:p w14:paraId="5CC29ADE"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Narrow" w:hAnsi="Aptos Narrow"/>
                <w:b w:val="0"/>
                <w:bCs w:val="0"/>
                <w:color w:val="000000"/>
                <w:sz w:val="18"/>
                <w:szCs w:val="18"/>
              </w:rPr>
              <w:t>Jinja</w:t>
            </w:r>
          </w:p>
        </w:tc>
        <w:tc>
          <w:tcPr>
            <w:tcW w:w="971" w:type="dxa"/>
            <w:noWrap/>
            <w:vAlign w:val="center"/>
          </w:tcPr>
          <w:p w14:paraId="30BC1D60"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Poi</w:t>
            </w:r>
          </w:p>
        </w:tc>
        <w:tc>
          <w:tcPr>
            <w:tcW w:w="795" w:type="dxa"/>
            <w:noWrap/>
            <w:vAlign w:val="center"/>
          </w:tcPr>
          <w:p w14:paraId="3BBFC6D7"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TPS</w:t>
            </w:r>
          </w:p>
        </w:tc>
        <w:tc>
          <w:tcPr>
            <w:tcW w:w="1126" w:type="dxa"/>
            <w:noWrap/>
            <w:vAlign w:val="center"/>
          </w:tcPr>
          <w:p w14:paraId="473BED36"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12391.14</w:t>
            </w:r>
          </w:p>
        </w:tc>
        <w:tc>
          <w:tcPr>
            <w:tcW w:w="1001" w:type="dxa"/>
            <w:noWrap/>
            <w:vAlign w:val="center"/>
          </w:tcPr>
          <w:p w14:paraId="610818EA"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53.8</w:t>
            </w:r>
          </w:p>
        </w:tc>
        <w:tc>
          <w:tcPr>
            <w:tcW w:w="4492" w:type="dxa"/>
            <w:gridSpan w:val="2"/>
            <w:noWrap/>
            <w:vAlign w:val="center"/>
          </w:tcPr>
          <w:p w14:paraId="0EB0C338"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rPr>
              <w:t>dispersion 7.2389 (p&lt;0.01); quantile p&lt;0.01</w:t>
            </w:r>
          </w:p>
        </w:tc>
      </w:tr>
      <w:tr w:rsidR="00147CAD" w:rsidRPr="00562051" w14:paraId="1249E358" w14:textId="77777777" w:rsidTr="00FF1B7C">
        <w:trPr>
          <w:trHeight w:val="290"/>
        </w:trPr>
        <w:tc>
          <w:tcPr>
            <w:cnfStyle w:val="001000000000" w:firstRow="0" w:lastRow="0" w:firstColumn="1" w:lastColumn="0" w:oddVBand="0" w:evenVBand="0" w:oddHBand="0" w:evenHBand="0" w:firstRowFirstColumn="0" w:firstRowLastColumn="0" w:lastRowFirstColumn="0" w:lastRowLastColumn="0"/>
            <w:tcW w:w="975" w:type="dxa"/>
            <w:noWrap/>
          </w:tcPr>
          <w:p w14:paraId="1A784F06"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p>
        </w:tc>
        <w:tc>
          <w:tcPr>
            <w:tcW w:w="971" w:type="dxa"/>
            <w:noWrap/>
          </w:tcPr>
          <w:p w14:paraId="147C4970"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val="fr-FR"/>
                <w14:ligatures w14:val="none"/>
              </w:rPr>
            </w:pPr>
          </w:p>
        </w:tc>
        <w:tc>
          <w:tcPr>
            <w:tcW w:w="795" w:type="dxa"/>
            <w:noWrap/>
            <w:vAlign w:val="center"/>
          </w:tcPr>
          <w:p w14:paraId="7F1A0043"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GP</w:t>
            </w:r>
          </w:p>
        </w:tc>
        <w:tc>
          <w:tcPr>
            <w:tcW w:w="1126" w:type="dxa"/>
            <w:noWrap/>
            <w:vAlign w:val="center"/>
          </w:tcPr>
          <w:p w14:paraId="2388FB7C"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12391.88</w:t>
            </w:r>
          </w:p>
        </w:tc>
        <w:tc>
          <w:tcPr>
            <w:tcW w:w="1001" w:type="dxa"/>
            <w:noWrap/>
            <w:vAlign w:val="center"/>
          </w:tcPr>
          <w:p w14:paraId="59248250"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53.7</w:t>
            </w:r>
          </w:p>
        </w:tc>
        <w:tc>
          <w:tcPr>
            <w:tcW w:w="4492" w:type="dxa"/>
            <w:gridSpan w:val="2"/>
            <w:noWrap/>
            <w:vAlign w:val="center"/>
          </w:tcPr>
          <w:p w14:paraId="68A80EBA"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dispersion 7.2212 (p&lt;0.01); quantile p&lt;0.01</w:t>
            </w:r>
          </w:p>
        </w:tc>
      </w:tr>
      <w:tr w:rsidR="00147CAD" w:rsidRPr="00562051" w14:paraId="24C94591" w14:textId="77777777" w:rsidTr="00FF1B7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5" w:type="dxa"/>
            <w:noWrap/>
          </w:tcPr>
          <w:p w14:paraId="37A35E6B"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w:hAnsi="Aptos"/>
                <w:color w:val="000000"/>
                <w:sz w:val="18"/>
                <w:szCs w:val="18"/>
              </w:rPr>
              <w:t> </w:t>
            </w:r>
          </w:p>
        </w:tc>
        <w:tc>
          <w:tcPr>
            <w:tcW w:w="971" w:type="dxa"/>
            <w:noWrap/>
            <w:vAlign w:val="center"/>
          </w:tcPr>
          <w:p w14:paraId="1169F23C"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NB</w:t>
            </w:r>
          </w:p>
        </w:tc>
        <w:tc>
          <w:tcPr>
            <w:tcW w:w="795" w:type="dxa"/>
            <w:noWrap/>
            <w:vAlign w:val="center"/>
          </w:tcPr>
          <w:p w14:paraId="287EA697"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TPS</w:t>
            </w:r>
          </w:p>
        </w:tc>
        <w:tc>
          <w:tcPr>
            <w:tcW w:w="1126" w:type="dxa"/>
            <w:noWrap/>
            <w:vAlign w:val="center"/>
          </w:tcPr>
          <w:p w14:paraId="1DC9AA93"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10158.92</w:t>
            </w:r>
          </w:p>
        </w:tc>
        <w:tc>
          <w:tcPr>
            <w:tcW w:w="1001" w:type="dxa"/>
            <w:noWrap/>
            <w:vAlign w:val="center"/>
          </w:tcPr>
          <w:p w14:paraId="5CA19A53"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43.8</w:t>
            </w:r>
          </w:p>
        </w:tc>
        <w:tc>
          <w:tcPr>
            <w:tcW w:w="4492" w:type="dxa"/>
            <w:gridSpan w:val="2"/>
            <w:noWrap/>
            <w:vAlign w:val="center"/>
          </w:tcPr>
          <w:p w14:paraId="3EAA4296"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rPr>
              <w:t>dispersion 1.3496 (p=0.232); quantile p=0.03361</w:t>
            </w:r>
          </w:p>
        </w:tc>
      </w:tr>
      <w:tr w:rsidR="00147CAD" w:rsidRPr="00562051" w14:paraId="76F5CD5F" w14:textId="77777777" w:rsidTr="00FF1B7C">
        <w:trPr>
          <w:trHeight w:val="290"/>
        </w:trPr>
        <w:tc>
          <w:tcPr>
            <w:cnfStyle w:val="001000000000" w:firstRow="0" w:lastRow="0" w:firstColumn="1" w:lastColumn="0" w:oddVBand="0" w:evenVBand="0" w:oddHBand="0" w:evenHBand="0" w:firstRowFirstColumn="0" w:firstRowLastColumn="0" w:lastRowFirstColumn="0" w:lastRowLastColumn="0"/>
            <w:tcW w:w="975" w:type="dxa"/>
            <w:noWrap/>
          </w:tcPr>
          <w:p w14:paraId="587E93AE"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p>
        </w:tc>
        <w:tc>
          <w:tcPr>
            <w:tcW w:w="971" w:type="dxa"/>
            <w:noWrap/>
          </w:tcPr>
          <w:p w14:paraId="0AF46968"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18"/>
                <w:szCs w:val="18"/>
                <w:lang w:val="fr-FR"/>
                <w14:ligatures w14:val="none"/>
              </w:rPr>
            </w:pPr>
          </w:p>
        </w:tc>
        <w:tc>
          <w:tcPr>
            <w:tcW w:w="795" w:type="dxa"/>
            <w:noWrap/>
            <w:vAlign w:val="center"/>
          </w:tcPr>
          <w:p w14:paraId="5D7C8389"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GP</w:t>
            </w:r>
          </w:p>
        </w:tc>
        <w:tc>
          <w:tcPr>
            <w:tcW w:w="1126" w:type="dxa"/>
            <w:noWrap/>
            <w:vAlign w:val="center"/>
          </w:tcPr>
          <w:p w14:paraId="0CCF06EC"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10119.08</w:t>
            </w:r>
          </w:p>
        </w:tc>
        <w:tc>
          <w:tcPr>
            <w:tcW w:w="1001" w:type="dxa"/>
            <w:noWrap/>
            <w:vAlign w:val="center"/>
          </w:tcPr>
          <w:p w14:paraId="7D4951A4"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45.0</w:t>
            </w:r>
          </w:p>
        </w:tc>
        <w:tc>
          <w:tcPr>
            <w:tcW w:w="4492" w:type="dxa"/>
            <w:gridSpan w:val="2"/>
            <w:noWrap/>
            <w:vAlign w:val="center"/>
          </w:tcPr>
          <w:p w14:paraId="00CDEC7B"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lang w:val="fr-FR"/>
                <w14:ligatures w14:val="none"/>
              </w:rPr>
            </w:pPr>
            <w:r w:rsidRPr="00BF1852">
              <w:rPr>
                <w:rFonts w:ascii="Aptos Narrow" w:hAnsi="Aptos Narrow"/>
                <w:b/>
                <w:bCs/>
                <w:color w:val="000000"/>
                <w:sz w:val="18"/>
                <w:szCs w:val="18"/>
              </w:rPr>
              <w:t>dispersion 1.3537 (p=0.24); quantile p=0.011</w:t>
            </w:r>
          </w:p>
        </w:tc>
      </w:tr>
      <w:tr w:rsidR="00147CAD" w:rsidRPr="00562051" w14:paraId="00F6FE97" w14:textId="77777777" w:rsidTr="00FF1B7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5" w:type="dxa"/>
            <w:noWrap/>
          </w:tcPr>
          <w:p w14:paraId="4ED4B989"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r w:rsidRPr="00BF1852">
              <w:rPr>
                <w:rFonts w:ascii="Aptos" w:hAnsi="Aptos"/>
                <w:color w:val="000000"/>
                <w:sz w:val="18"/>
                <w:szCs w:val="18"/>
              </w:rPr>
              <w:t> </w:t>
            </w:r>
          </w:p>
        </w:tc>
        <w:tc>
          <w:tcPr>
            <w:tcW w:w="971" w:type="dxa"/>
            <w:noWrap/>
            <w:vAlign w:val="center"/>
          </w:tcPr>
          <w:p w14:paraId="51DEA418"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Tw</w:t>
            </w:r>
          </w:p>
        </w:tc>
        <w:tc>
          <w:tcPr>
            <w:tcW w:w="795" w:type="dxa"/>
            <w:noWrap/>
            <w:vAlign w:val="center"/>
          </w:tcPr>
          <w:p w14:paraId="654A1910"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TPS</w:t>
            </w:r>
          </w:p>
        </w:tc>
        <w:tc>
          <w:tcPr>
            <w:tcW w:w="1126" w:type="dxa"/>
            <w:noWrap/>
            <w:vAlign w:val="center"/>
          </w:tcPr>
          <w:p w14:paraId="66B06DAD"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10444.57</w:t>
            </w:r>
          </w:p>
        </w:tc>
        <w:tc>
          <w:tcPr>
            <w:tcW w:w="1001" w:type="dxa"/>
            <w:noWrap/>
            <w:vAlign w:val="center"/>
          </w:tcPr>
          <w:p w14:paraId="196C7126"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48.4</w:t>
            </w:r>
          </w:p>
        </w:tc>
        <w:tc>
          <w:tcPr>
            <w:tcW w:w="4492" w:type="dxa"/>
            <w:gridSpan w:val="2"/>
            <w:noWrap/>
            <w:vAlign w:val="center"/>
          </w:tcPr>
          <w:p w14:paraId="703D7679"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rPr>
              <w:t>dispersion 2.9575 (p&lt;0.01); quantile p&lt;0.01</w:t>
            </w:r>
          </w:p>
        </w:tc>
      </w:tr>
      <w:tr w:rsidR="00147CAD" w:rsidRPr="00562051" w14:paraId="55B773EF" w14:textId="77777777" w:rsidTr="00FF1B7C">
        <w:trPr>
          <w:trHeight w:val="290"/>
        </w:trPr>
        <w:tc>
          <w:tcPr>
            <w:cnfStyle w:val="001000000000" w:firstRow="0" w:lastRow="0" w:firstColumn="1" w:lastColumn="0" w:oddVBand="0" w:evenVBand="0" w:oddHBand="0" w:evenHBand="0" w:firstRowFirstColumn="0" w:firstRowLastColumn="0" w:lastRowFirstColumn="0" w:lastRowLastColumn="0"/>
            <w:tcW w:w="975" w:type="dxa"/>
            <w:noWrap/>
          </w:tcPr>
          <w:p w14:paraId="1E91996F"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p>
        </w:tc>
        <w:tc>
          <w:tcPr>
            <w:tcW w:w="971" w:type="dxa"/>
            <w:noWrap/>
          </w:tcPr>
          <w:p w14:paraId="52B8021A"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val="fr-FR"/>
                <w14:ligatures w14:val="none"/>
              </w:rPr>
            </w:pPr>
          </w:p>
        </w:tc>
        <w:tc>
          <w:tcPr>
            <w:tcW w:w="795" w:type="dxa"/>
            <w:noWrap/>
            <w:vAlign w:val="center"/>
          </w:tcPr>
          <w:p w14:paraId="78358F6C"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GP</w:t>
            </w:r>
          </w:p>
        </w:tc>
        <w:tc>
          <w:tcPr>
            <w:tcW w:w="1126" w:type="dxa"/>
            <w:noWrap/>
            <w:vAlign w:val="center"/>
          </w:tcPr>
          <w:p w14:paraId="39CC2104"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10410.15</w:t>
            </w:r>
          </w:p>
        </w:tc>
        <w:tc>
          <w:tcPr>
            <w:tcW w:w="1001" w:type="dxa"/>
            <w:noWrap/>
            <w:vAlign w:val="center"/>
          </w:tcPr>
          <w:p w14:paraId="671B56D1"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49.1</w:t>
            </w:r>
          </w:p>
        </w:tc>
        <w:tc>
          <w:tcPr>
            <w:tcW w:w="4492" w:type="dxa"/>
            <w:gridSpan w:val="2"/>
            <w:noWrap/>
            <w:vAlign w:val="center"/>
          </w:tcPr>
          <w:p w14:paraId="1EDE6AE4"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rPr>
              <w:t>dispersion 3.011 (p&lt;0.01); quantile p&lt;0.01</w:t>
            </w:r>
          </w:p>
        </w:tc>
      </w:tr>
      <w:tr w:rsidR="00147CAD" w:rsidRPr="00562051" w14:paraId="765EF706" w14:textId="77777777" w:rsidTr="00FF1B7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5" w:type="dxa"/>
            <w:noWrap/>
            <w:vAlign w:val="center"/>
          </w:tcPr>
          <w:p w14:paraId="79E7801F"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Narrow" w:hAnsi="Aptos Narrow"/>
                <w:b w:val="0"/>
                <w:bCs w:val="0"/>
                <w:color w:val="000000"/>
                <w:sz w:val="18"/>
                <w:szCs w:val="18"/>
              </w:rPr>
              <w:t>Kanungu</w:t>
            </w:r>
          </w:p>
        </w:tc>
        <w:tc>
          <w:tcPr>
            <w:tcW w:w="971" w:type="dxa"/>
            <w:noWrap/>
            <w:vAlign w:val="center"/>
          </w:tcPr>
          <w:p w14:paraId="412B1F78"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Poi</w:t>
            </w:r>
          </w:p>
        </w:tc>
        <w:tc>
          <w:tcPr>
            <w:tcW w:w="795" w:type="dxa"/>
            <w:noWrap/>
            <w:vAlign w:val="center"/>
          </w:tcPr>
          <w:p w14:paraId="2E632253"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TPS</w:t>
            </w:r>
          </w:p>
        </w:tc>
        <w:tc>
          <w:tcPr>
            <w:tcW w:w="1126" w:type="dxa"/>
            <w:noWrap/>
            <w:vAlign w:val="center"/>
          </w:tcPr>
          <w:p w14:paraId="2C289AED"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30421.1</w:t>
            </w:r>
          </w:p>
        </w:tc>
        <w:tc>
          <w:tcPr>
            <w:tcW w:w="1001" w:type="dxa"/>
            <w:noWrap/>
            <w:vAlign w:val="center"/>
          </w:tcPr>
          <w:p w14:paraId="2CCC4898"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64.2</w:t>
            </w:r>
          </w:p>
        </w:tc>
        <w:tc>
          <w:tcPr>
            <w:tcW w:w="4492" w:type="dxa"/>
            <w:gridSpan w:val="2"/>
            <w:noWrap/>
            <w:vAlign w:val="center"/>
          </w:tcPr>
          <w:p w14:paraId="3409C889"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rPr>
              <w:t>dispersion 20.774 (p&lt;0.01); quantile p&lt;0.01</w:t>
            </w:r>
          </w:p>
        </w:tc>
      </w:tr>
      <w:tr w:rsidR="00147CAD" w:rsidRPr="00562051" w14:paraId="759685F9" w14:textId="77777777" w:rsidTr="00FF1B7C">
        <w:trPr>
          <w:trHeight w:val="290"/>
        </w:trPr>
        <w:tc>
          <w:tcPr>
            <w:cnfStyle w:val="001000000000" w:firstRow="0" w:lastRow="0" w:firstColumn="1" w:lastColumn="0" w:oddVBand="0" w:evenVBand="0" w:oddHBand="0" w:evenHBand="0" w:firstRowFirstColumn="0" w:firstRowLastColumn="0" w:lastRowFirstColumn="0" w:lastRowLastColumn="0"/>
            <w:tcW w:w="975" w:type="dxa"/>
            <w:noWrap/>
          </w:tcPr>
          <w:p w14:paraId="3437976B"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p>
        </w:tc>
        <w:tc>
          <w:tcPr>
            <w:tcW w:w="971" w:type="dxa"/>
            <w:noWrap/>
          </w:tcPr>
          <w:p w14:paraId="53B8AF9F"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val="fr-FR"/>
                <w14:ligatures w14:val="none"/>
              </w:rPr>
            </w:pPr>
          </w:p>
        </w:tc>
        <w:tc>
          <w:tcPr>
            <w:tcW w:w="795" w:type="dxa"/>
            <w:noWrap/>
            <w:vAlign w:val="center"/>
          </w:tcPr>
          <w:p w14:paraId="6F36591A"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GP</w:t>
            </w:r>
          </w:p>
        </w:tc>
        <w:tc>
          <w:tcPr>
            <w:tcW w:w="1126" w:type="dxa"/>
            <w:noWrap/>
            <w:vAlign w:val="center"/>
          </w:tcPr>
          <w:p w14:paraId="13051B55"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30331.4</w:t>
            </w:r>
          </w:p>
        </w:tc>
        <w:tc>
          <w:tcPr>
            <w:tcW w:w="1001" w:type="dxa"/>
            <w:noWrap/>
            <w:vAlign w:val="center"/>
          </w:tcPr>
          <w:p w14:paraId="45F63A1C"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64.3</w:t>
            </w:r>
          </w:p>
        </w:tc>
        <w:tc>
          <w:tcPr>
            <w:tcW w:w="4492" w:type="dxa"/>
            <w:gridSpan w:val="2"/>
            <w:noWrap/>
            <w:vAlign w:val="center"/>
          </w:tcPr>
          <w:p w14:paraId="122020C9"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rPr>
              <w:t>dispersion 20.811 (p&lt;0.01); quantile p&lt;0.01</w:t>
            </w:r>
          </w:p>
        </w:tc>
      </w:tr>
      <w:tr w:rsidR="00147CAD" w:rsidRPr="00562051" w14:paraId="4FD4E8A5" w14:textId="77777777" w:rsidTr="00FF1B7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5" w:type="dxa"/>
            <w:noWrap/>
          </w:tcPr>
          <w:p w14:paraId="2A9EA22F"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r w:rsidRPr="00BF1852">
              <w:rPr>
                <w:rFonts w:ascii="Aptos" w:hAnsi="Aptos"/>
                <w:color w:val="000000"/>
                <w:sz w:val="18"/>
                <w:szCs w:val="18"/>
              </w:rPr>
              <w:t> </w:t>
            </w:r>
          </w:p>
        </w:tc>
        <w:tc>
          <w:tcPr>
            <w:tcW w:w="971" w:type="dxa"/>
            <w:noWrap/>
            <w:vAlign w:val="center"/>
          </w:tcPr>
          <w:p w14:paraId="22C0C150"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NB</w:t>
            </w:r>
          </w:p>
        </w:tc>
        <w:tc>
          <w:tcPr>
            <w:tcW w:w="795" w:type="dxa"/>
            <w:noWrap/>
            <w:vAlign w:val="center"/>
          </w:tcPr>
          <w:p w14:paraId="57C4E48A"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TPS</w:t>
            </w:r>
          </w:p>
        </w:tc>
        <w:tc>
          <w:tcPr>
            <w:tcW w:w="1126" w:type="dxa"/>
            <w:noWrap/>
            <w:vAlign w:val="center"/>
          </w:tcPr>
          <w:p w14:paraId="3780711A"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17212.75</w:t>
            </w:r>
          </w:p>
        </w:tc>
        <w:tc>
          <w:tcPr>
            <w:tcW w:w="1001" w:type="dxa"/>
            <w:noWrap/>
            <w:vAlign w:val="center"/>
          </w:tcPr>
          <w:p w14:paraId="557FCCA8"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60.3</w:t>
            </w:r>
          </w:p>
        </w:tc>
        <w:tc>
          <w:tcPr>
            <w:tcW w:w="4492" w:type="dxa"/>
            <w:gridSpan w:val="2"/>
            <w:noWrap/>
            <w:vAlign w:val="center"/>
          </w:tcPr>
          <w:p w14:paraId="22DB3D8C"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rPr>
              <w:t>dispersion 0.77873 (p=0.52); quantile p&lt;0.01</w:t>
            </w:r>
          </w:p>
        </w:tc>
      </w:tr>
      <w:tr w:rsidR="00147CAD" w:rsidRPr="00562051" w14:paraId="444ABAE6" w14:textId="77777777" w:rsidTr="00FF1B7C">
        <w:trPr>
          <w:trHeight w:val="290"/>
        </w:trPr>
        <w:tc>
          <w:tcPr>
            <w:cnfStyle w:val="001000000000" w:firstRow="0" w:lastRow="0" w:firstColumn="1" w:lastColumn="0" w:oddVBand="0" w:evenVBand="0" w:oddHBand="0" w:evenHBand="0" w:firstRowFirstColumn="0" w:firstRowLastColumn="0" w:lastRowFirstColumn="0" w:lastRowLastColumn="0"/>
            <w:tcW w:w="975" w:type="dxa"/>
            <w:noWrap/>
          </w:tcPr>
          <w:p w14:paraId="35EDD20A"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p>
        </w:tc>
        <w:tc>
          <w:tcPr>
            <w:tcW w:w="971" w:type="dxa"/>
            <w:noWrap/>
          </w:tcPr>
          <w:p w14:paraId="7F9FAA23"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val="fr-FR"/>
                <w14:ligatures w14:val="none"/>
              </w:rPr>
            </w:pPr>
          </w:p>
        </w:tc>
        <w:tc>
          <w:tcPr>
            <w:tcW w:w="795" w:type="dxa"/>
            <w:noWrap/>
            <w:vAlign w:val="center"/>
          </w:tcPr>
          <w:p w14:paraId="2B4EFF1F"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GP</w:t>
            </w:r>
          </w:p>
        </w:tc>
        <w:tc>
          <w:tcPr>
            <w:tcW w:w="1126" w:type="dxa"/>
            <w:noWrap/>
            <w:vAlign w:val="center"/>
          </w:tcPr>
          <w:p w14:paraId="109E0C3A"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17191.61</w:t>
            </w:r>
          </w:p>
        </w:tc>
        <w:tc>
          <w:tcPr>
            <w:tcW w:w="1001" w:type="dxa"/>
            <w:noWrap/>
            <w:vAlign w:val="center"/>
          </w:tcPr>
          <w:p w14:paraId="1A47B6E2"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60.6</w:t>
            </w:r>
          </w:p>
        </w:tc>
        <w:tc>
          <w:tcPr>
            <w:tcW w:w="4492" w:type="dxa"/>
            <w:gridSpan w:val="2"/>
            <w:noWrap/>
            <w:vAlign w:val="center"/>
          </w:tcPr>
          <w:p w14:paraId="4C3FBD37"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lang w:val="fr-FR"/>
                <w14:ligatures w14:val="none"/>
              </w:rPr>
            </w:pPr>
            <w:r w:rsidRPr="00BF1852">
              <w:rPr>
                <w:rFonts w:ascii="Aptos Narrow" w:hAnsi="Aptos Narrow"/>
                <w:b/>
                <w:bCs/>
                <w:color w:val="000000"/>
                <w:sz w:val="18"/>
                <w:szCs w:val="18"/>
              </w:rPr>
              <w:t>dispersion 0.78421 (p=0.352); quantile p&lt;0.01</w:t>
            </w:r>
          </w:p>
        </w:tc>
      </w:tr>
      <w:tr w:rsidR="00147CAD" w:rsidRPr="00562051" w14:paraId="5B409DF5" w14:textId="77777777" w:rsidTr="00FF1B7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5" w:type="dxa"/>
            <w:noWrap/>
          </w:tcPr>
          <w:p w14:paraId="01F0F42F"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r w:rsidRPr="00BF1852">
              <w:rPr>
                <w:rFonts w:ascii="Aptos" w:hAnsi="Aptos"/>
                <w:color w:val="000000"/>
                <w:sz w:val="18"/>
                <w:szCs w:val="18"/>
              </w:rPr>
              <w:t> </w:t>
            </w:r>
          </w:p>
        </w:tc>
        <w:tc>
          <w:tcPr>
            <w:tcW w:w="971" w:type="dxa"/>
            <w:noWrap/>
            <w:vAlign w:val="center"/>
          </w:tcPr>
          <w:p w14:paraId="13D44E66"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Tw</w:t>
            </w:r>
          </w:p>
        </w:tc>
        <w:tc>
          <w:tcPr>
            <w:tcW w:w="795" w:type="dxa"/>
            <w:noWrap/>
            <w:vAlign w:val="center"/>
          </w:tcPr>
          <w:p w14:paraId="52D04FAF"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TPS</w:t>
            </w:r>
          </w:p>
        </w:tc>
        <w:tc>
          <w:tcPr>
            <w:tcW w:w="1126" w:type="dxa"/>
            <w:noWrap/>
            <w:vAlign w:val="center"/>
          </w:tcPr>
          <w:p w14:paraId="1C8DD8FF"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18078.11</w:t>
            </w:r>
          </w:p>
        </w:tc>
        <w:tc>
          <w:tcPr>
            <w:tcW w:w="1001" w:type="dxa"/>
            <w:noWrap/>
            <w:vAlign w:val="center"/>
          </w:tcPr>
          <w:p w14:paraId="08CA821C"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60.5</w:t>
            </w:r>
          </w:p>
        </w:tc>
        <w:tc>
          <w:tcPr>
            <w:tcW w:w="4492" w:type="dxa"/>
            <w:gridSpan w:val="2"/>
            <w:noWrap/>
            <w:vAlign w:val="center"/>
          </w:tcPr>
          <w:p w14:paraId="5BEE2CFC"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rPr>
              <w:t>dispersion 2.6104 (p&lt;0.01); quantile p&lt;0.01</w:t>
            </w:r>
          </w:p>
        </w:tc>
      </w:tr>
      <w:tr w:rsidR="00147CAD" w:rsidRPr="00562051" w14:paraId="34CE83FD" w14:textId="77777777" w:rsidTr="00FF1B7C">
        <w:trPr>
          <w:trHeight w:val="290"/>
        </w:trPr>
        <w:tc>
          <w:tcPr>
            <w:cnfStyle w:val="001000000000" w:firstRow="0" w:lastRow="0" w:firstColumn="1" w:lastColumn="0" w:oddVBand="0" w:evenVBand="0" w:oddHBand="0" w:evenHBand="0" w:firstRowFirstColumn="0" w:firstRowLastColumn="0" w:lastRowFirstColumn="0" w:lastRowLastColumn="0"/>
            <w:tcW w:w="975" w:type="dxa"/>
            <w:noWrap/>
          </w:tcPr>
          <w:p w14:paraId="58F894BF"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p>
        </w:tc>
        <w:tc>
          <w:tcPr>
            <w:tcW w:w="971" w:type="dxa"/>
            <w:noWrap/>
          </w:tcPr>
          <w:p w14:paraId="536F4DEF"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val="fr-FR"/>
                <w14:ligatures w14:val="none"/>
              </w:rPr>
            </w:pPr>
          </w:p>
        </w:tc>
        <w:tc>
          <w:tcPr>
            <w:tcW w:w="795" w:type="dxa"/>
            <w:noWrap/>
            <w:vAlign w:val="center"/>
          </w:tcPr>
          <w:p w14:paraId="700DAEE6"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GP</w:t>
            </w:r>
          </w:p>
        </w:tc>
        <w:tc>
          <w:tcPr>
            <w:tcW w:w="1126" w:type="dxa"/>
            <w:noWrap/>
            <w:vAlign w:val="center"/>
          </w:tcPr>
          <w:p w14:paraId="57FBAF08"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18055.16</w:t>
            </w:r>
          </w:p>
        </w:tc>
        <w:tc>
          <w:tcPr>
            <w:tcW w:w="1001" w:type="dxa"/>
            <w:noWrap/>
            <w:vAlign w:val="center"/>
          </w:tcPr>
          <w:p w14:paraId="6D769AF3"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60.8</w:t>
            </w:r>
          </w:p>
        </w:tc>
        <w:tc>
          <w:tcPr>
            <w:tcW w:w="4492" w:type="dxa"/>
            <w:gridSpan w:val="2"/>
            <w:noWrap/>
            <w:vAlign w:val="center"/>
          </w:tcPr>
          <w:p w14:paraId="7A233C55"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rPr>
              <w:t>dispersion 2.6118 (p&lt;0.01); quantile p&lt;0.01</w:t>
            </w:r>
          </w:p>
        </w:tc>
      </w:tr>
      <w:tr w:rsidR="00147CAD" w:rsidRPr="00562051" w14:paraId="6ADB673F" w14:textId="77777777" w:rsidTr="00FF1B7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5" w:type="dxa"/>
            <w:noWrap/>
            <w:vAlign w:val="center"/>
          </w:tcPr>
          <w:p w14:paraId="71AA452B"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Narrow" w:hAnsi="Aptos Narrow"/>
                <w:b w:val="0"/>
                <w:bCs w:val="0"/>
                <w:color w:val="000000"/>
                <w:sz w:val="18"/>
                <w:szCs w:val="18"/>
              </w:rPr>
              <w:t>Tororo</w:t>
            </w:r>
          </w:p>
        </w:tc>
        <w:tc>
          <w:tcPr>
            <w:tcW w:w="971" w:type="dxa"/>
            <w:noWrap/>
            <w:vAlign w:val="center"/>
          </w:tcPr>
          <w:p w14:paraId="2C2C6EAB"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Poi</w:t>
            </w:r>
          </w:p>
        </w:tc>
        <w:tc>
          <w:tcPr>
            <w:tcW w:w="795" w:type="dxa"/>
            <w:noWrap/>
            <w:vAlign w:val="center"/>
          </w:tcPr>
          <w:p w14:paraId="3F9E6D43"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TPS</w:t>
            </w:r>
          </w:p>
        </w:tc>
        <w:tc>
          <w:tcPr>
            <w:tcW w:w="1126" w:type="dxa"/>
            <w:noWrap/>
            <w:vAlign w:val="center"/>
          </w:tcPr>
          <w:p w14:paraId="3BD286B2"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93910.22</w:t>
            </w:r>
          </w:p>
        </w:tc>
        <w:tc>
          <w:tcPr>
            <w:tcW w:w="1001" w:type="dxa"/>
            <w:noWrap/>
            <w:vAlign w:val="center"/>
          </w:tcPr>
          <w:p w14:paraId="16862EF6"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69.8</w:t>
            </w:r>
          </w:p>
        </w:tc>
        <w:tc>
          <w:tcPr>
            <w:tcW w:w="4492" w:type="dxa"/>
            <w:gridSpan w:val="2"/>
            <w:noWrap/>
            <w:vAlign w:val="center"/>
          </w:tcPr>
          <w:p w14:paraId="34C4541B"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rPr>
              <w:t>dispersion 51.687 (p&lt;0.01); quantile p&lt;0.01</w:t>
            </w:r>
          </w:p>
        </w:tc>
      </w:tr>
      <w:tr w:rsidR="00147CAD" w:rsidRPr="00562051" w14:paraId="5A171AF0" w14:textId="77777777" w:rsidTr="00FF1B7C">
        <w:trPr>
          <w:trHeight w:val="290"/>
        </w:trPr>
        <w:tc>
          <w:tcPr>
            <w:cnfStyle w:val="001000000000" w:firstRow="0" w:lastRow="0" w:firstColumn="1" w:lastColumn="0" w:oddVBand="0" w:evenVBand="0" w:oddHBand="0" w:evenHBand="0" w:firstRowFirstColumn="0" w:firstRowLastColumn="0" w:lastRowFirstColumn="0" w:lastRowLastColumn="0"/>
            <w:tcW w:w="975" w:type="dxa"/>
            <w:noWrap/>
          </w:tcPr>
          <w:p w14:paraId="7E14DB1D"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p>
        </w:tc>
        <w:tc>
          <w:tcPr>
            <w:tcW w:w="971" w:type="dxa"/>
            <w:noWrap/>
          </w:tcPr>
          <w:p w14:paraId="0126D1DD"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val="fr-FR"/>
                <w14:ligatures w14:val="none"/>
              </w:rPr>
            </w:pPr>
          </w:p>
        </w:tc>
        <w:tc>
          <w:tcPr>
            <w:tcW w:w="795" w:type="dxa"/>
            <w:noWrap/>
            <w:vAlign w:val="center"/>
          </w:tcPr>
          <w:p w14:paraId="494DB52B"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GP</w:t>
            </w:r>
          </w:p>
        </w:tc>
        <w:tc>
          <w:tcPr>
            <w:tcW w:w="1126" w:type="dxa"/>
            <w:noWrap/>
            <w:vAlign w:val="center"/>
          </w:tcPr>
          <w:p w14:paraId="452C2111"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93973.84</w:t>
            </w:r>
          </w:p>
        </w:tc>
        <w:tc>
          <w:tcPr>
            <w:tcW w:w="1001" w:type="dxa"/>
            <w:noWrap/>
            <w:vAlign w:val="center"/>
          </w:tcPr>
          <w:p w14:paraId="48FD6470"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69.8</w:t>
            </w:r>
          </w:p>
        </w:tc>
        <w:tc>
          <w:tcPr>
            <w:tcW w:w="4492" w:type="dxa"/>
            <w:gridSpan w:val="2"/>
            <w:noWrap/>
            <w:vAlign w:val="center"/>
          </w:tcPr>
          <w:p w14:paraId="3C02FFAB"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rPr>
              <w:t>dispersion 51.519 (p&lt;0.01); quantile p&lt;0.01</w:t>
            </w:r>
          </w:p>
        </w:tc>
      </w:tr>
      <w:tr w:rsidR="00147CAD" w:rsidRPr="00562051" w14:paraId="56211A88" w14:textId="77777777" w:rsidTr="00FF1B7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5" w:type="dxa"/>
            <w:noWrap/>
          </w:tcPr>
          <w:p w14:paraId="43713E88"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r w:rsidRPr="00BF1852">
              <w:rPr>
                <w:rFonts w:ascii="Aptos" w:hAnsi="Aptos"/>
                <w:color w:val="000000"/>
                <w:sz w:val="18"/>
                <w:szCs w:val="18"/>
              </w:rPr>
              <w:t> </w:t>
            </w:r>
          </w:p>
        </w:tc>
        <w:tc>
          <w:tcPr>
            <w:tcW w:w="971" w:type="dxa"/>
            <w:noWrap/>
            <w:vAlign w:val="center"/>
          </w:tcPr>
          <w:p w14:paraId="6A78BCF9"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NB</w:t>
            </w:r>
          </w:p>
        </w:tc>
        <w:tc>
          <w:tcPr>
            <w:tcW w:w="795" w:type="dxa"/>
            <w:noWrap/>
            <w:vAlign w:val="center"/>
          </w:tcPr>
          <w:p w14:paraId="34F686EE"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TPS</w:t>
            </w:r>
          </w:p>
        </w:tc>
        <w:tc>
          <w:tcPr>
            <w:tcW w:w="1126" w:type="dxa"/>
            <w:noWrap/>
            <w:vAlign w:val="center"/>
          </w:tcPr>
          <w:p w14:paraId="70A33691"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29058.76</w:t>
            </w:r>
          </w:p>
        </w:tc>
        <w:tc>
          <w:tcPr>
            <w:tcW w:w="1001" w:type="dxa"/>
            <w:noWrap/>
            <w:vAlign w:val="center"/>
          </w:tcPr>
          <w:p w14:paraId="40715E46"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57.4</w:t>
            </w:r>
          </w:p>
        </w:tc>
        <w:tc>
          <w:tcPr>
            <w:tcW w:w="4492" w:type="dxa"/>
            <w:gridSpan w:val="2"/>
            <w:noWrap/>
            <w:vAlign w:val="center"/>
          </w:tcPr>
          <w:p w14:paraId="583A782C"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lang w:val="fr-FR"/>
                <w14:ligatures w14:val="none"/>
              </w:rPr>
            </w:pPr>
            <w:r w:rsidRPr="00BF1852">
              <w:rPr>
                <w:rFonts w:ascii="Aptos Narrow" w:hAnsi="Aptos Narrow"/>
                <w:b/>
                <w:bCs/>
                <w:color w:val="000000"/>
                <w:sz w:val="18"/>
                <w:szCs w:val="18"/>
              </w:rPr>
              <w:t>dispersion 0.53173 (p&lt;0.01); quantile p&lt;0.01</w:t>
            </w:r>
          </w:p>
        </w:tc>
      </w:tr>
      <w:tr w:rsidR="00147CAD" w:rsidRPr="00562051" w14:paraId="33D89A70" w14:textId="77777777" w:rsidTr="00FF1B7C">
        <w:trPr>
          <w:trHeight w:val="290"/>
        </w:trPr>
        <w:tc>
          <w:tcPr>
            <w:cnfStyle w:val="001000000000" w:firstRow="0" w:lastRow="0" w:firstColumn="1" w:lastColumn="0" w:oddVBand="0" w:evenVBand="0" w:oddHBand="0" w:evenHBand="0" w:firstRowFirstColumn="0" w:firstRowLastColumn="0" w:lastRowFirstColumn="0" w:lastRowLastColumn="0"/>
            <w:tcW w:w="975" w:type="dxa"/>
            <w:noWrap/>
          </w:tcPr>
          <w:p w14:paraId="4F03B87C"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p>
        </w:tc>
        <w:tc>
          <w:tcPr>
            <w:tcW w:w="971" w:type="dxa"/>
            <w:noWrap/>
          </w:tcPr>
          <w:p w14:paraId="5CC94829"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val="fr-FR"/>
                <w14:ligatures w14:val="none"/>
              </w:rPr>
            </w:pPr>
          </w:p>
        </w:tc>
        <w:tc>
          <w:tcPr>
            <w:tcW w:w="795" w:type="dxa"/>
            <w:noWrap/>
            <w:vAlign w:val="center"/>
          </w:tcPr>
          <w:p w14:paraId="30E221F0"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GP</w:t>
            </w:r>
          </w:p>
        </w:tc>
        <w:tc>
          <w:tcPr>
            <w:tcW w:w="1126" w:type="dxa"/>
            <w:noWrap/>
            <w:vAlign w:val="center"/>
          </w:tcPr>
          <w:p w14:paraId="6E3CD43E"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29077.28</w:t>
            </w:r>
          </w:p>
        </w:tc>
        <w:tc>
          <w:tcPr>
            <w:tcW w:w="1001" w:type="dxa"/>
            <w:noWrap/>
            <w:vAlign w:val="center"/>
          </w:tcPr>
          <w:p w14:paraId="2EA7497B"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57.2</w:t>
            </w:r>
          </w:p>
        </w:tc>
        <w:tc>
          <w:tcPr>
            <w:tcW w:w="4492" w:type="dxa"/>
            <w:gridSpan w:val="2"/>
            <w:noWrap/>
            <w:vAlign w:val="center"/>
          </w:tcPr>
          <w:p w14:paraId="62BAD05E"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rPr>
              <w:t>dispersion 0.54052 (p&lt;0.01); quantile p&lt;0.01</w:t>
            </w:r>
          </w:p>
        </w:tc>
      </w:tr>
      <w:tr w:rsidR="00147CAD" w:rsidRPr="00562051" w14:paraId="6E4F3203" w14:textId="77777777" w:rsidTr="00FF1B7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5" w:type="dxa"/>
            <w:noWrap/>
          </w:tcPr>
          <w:p w14:paraId="17A990EF"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r w:rsidRPr="00BF1852">
              <w:rPr>
                <w:rFonts w:ascii="Aptos" w:hAnsi="Aptos"/>
                <w:color w:val="000000"/>
                <w:sz w:val="18"/>
                <w:szCs w:val="18"/>
              </w:rPr>
              <w:t> </w:t>
            </w:r>
          </w:p>
        </w:tc>
        <w:tc>
          <w:tcPr>
            <w:tcW w:w="971" w:type="dxa"/>
            <w:noWrap/>
            <w:vAlign w:val="center"/>
          </w:tcPr>
          <w:p w14:paraId="5F29D6EC"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Tw</w:t>
            </w:r>
          </w:p>
        </w:tc>
        <w:tc>
          <w:tcPr>
            <w:tcW w:w="795" w:type="dxa"/>
            <w:noWrap/>
            <w:vAlign w:val="center"/>
          </w:tcPr>
          <w:p w14:paraId="6326FB1E"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TPS</w:t>
            </w:r>
          </w:p>
        </w:tc>
        <w:tc>
          <w:tcPr>
            <w:tcW w:w="1126" w:type="dxa"/>
            <w:noWrap/>
            <w:vAlign w:val="center"/>
          </w:tcPr>
          <w:p w14:paraId="697C9080"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29203.13</w:t>
            </w:r>
          </w:p>
        </w:tc>
        <w:tc>
          <w:tcPr>
            <w:tcW w:w="1001" w:type="dxa"/>
            <w:noWrap/>
            <w:vAlign w:val="center"/>
          </w:tcPr>
          <w:p w14:paraId="6AC08033"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63.1</w:t>
            </w:r>
          </w:p>
        </w:tc>
        <w:tc>
          <w:tcPr>
            <w:tcW w:w="4492" w:type="dxa"/>
            <w:gridSpan w:val="2"/>
            <w:noWrap/>
            <w:vAlign w:val="center"/>
          </w:tcPr>
          <w:p w14:paraId="76030E79"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rPr>
              <w:t>dispersion 1.4991 (p&lt;0.01); quantile p&lt;0.01</w:t>
            </w:r>
          </w:p>
        </w:tc>
      </w:tr>
      <w:tr w:rsidR="00147CAD" w:rsidRPr="00562051" w14:paraId="3D5AE681" w14:textId="77777777" w:rsidTr="00FF1B7C">
        <w:trPr>
          <w:trHeight w:val="290"/>
        </w:trPr>
        <w:tc>
          <w:tcPr>
            <w:cnfStyle w:val="001000000000" w:firstRow="0" w:lastRow="0" w:firstColumn="1" w:lastColumn="0" w:oddVBand="0" w:evenVBand="0" w:oddHBand="0" w:evenHBand="0" w:firstRowFirstColumn="0" w:firstRowLastColumn="0" w:lastRowFirstColumn="0" w:lastRowLastColumn="0"/>
            <w:tcW w:w="975" w:type="dxa"/>
            <w:noWrap/>
          </w:tcPr>
          <w:p w14:paraId="6F3E993E"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r w:rsidRPr="00BF1852">
              <w:rPr>
                <w:rFonts w:ascii="Aptos" w:hAnsi="Aptos"/>
                <w:color w:val="000000"/>
                <w:sz w:val="18"/>
                <w:szCs w:val="18"/>
              </w:rPr>
              <w:t> </w:t>
            </w:r>
          </w:p>
        </w:tc>
        <w:tc>
          <w:tcPr>
            <w:tcW w:w="971" w:type="dxa"/>
            <w:noWrap/>
          </w:tcPr>
          <w:p w14:paraId="4F89DEFA"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val="fr-FR"/>
                <w14:ligatures w14:val="none"/>
              </w:rPr>
            </w:pPr>
            <w:r w:rsidRPr="00BF1852">
              <w:rPr>
                <w:rFonts w:ascii="Aptos" w:hAnsi="Aptos"/>
                <w:color w:val="000000"/>
                <w:sz w:val="18"/>
                <w:szCs w:val="18"/>
              </w:rPr>
              <w:t> </w:t>
            </w:r>
          </w:p>
        </w:tc>
        <w:tc>
          <w:tcPr>
            <w:tcW w:w="795" w:type="dxa"/>
            <w:noWrap/>
            <w:vAlign w:val="center"/>
          </w:tcPr>
          <w:p w14:paraId="773BF59B"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GP</w:t>
            </w:r>
          </w:p>
        </w:tc>
        <w:tc>
          <w:tcPr>
            <w:tcW w:w="1126" w:type="dxa"/>
            <w:noWrap/>
            <w:vAlign w:val="center"/>
          </w:tcPr>
          <w:p w14:paraId="524A44E0"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29238.58</w:t>
            </w:r>
          </w:p>
        </w:tc>
        <w:tc>
          <w:tcPr>
            <w:tcW w:w="1001" w:type="dxa"/>
            <w:noWrap/>
            <w:vAlign w:val="center"/>
          </w:tcPr>
          <w:p w14:paraId="0641321A"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62.8</w:t>
            </w:r>
          </w:p>
        </w:tc>
        <w:tc>
          <w:tcPr>
            <w:tcW w:w="4492" w:type="dxa"/>
            <w:gridSpan w:val="2"/>
            <w:noWrap/>
            <w:vAlign w:val="center"/>
          </w:tcPr>
          <w:p w14:paraId="0E2BB211"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rPr>
              <w:t>dispersion 1.4973 (p&lt;0.01); quantile p&lt;0.01</w:t>
            </w:r>
          </w:p>
        </w:tc>
      </w:tr>
    </w:tbl>
    <w:p w14:paraId="6349C2C5" w14:textId="77777777" w:rsidR="00147CAD" w:rsidRDefault="00147CAD" w:rsidP="00CC0C94">
      <w:pPr>
        <w:spacing w:line="240" w:lineRule="auto"/>
        <w:rPr>
          <w:lang w:val="fr-FR"/>
        </w:rPr>
      </w:pPr>
    </w:p>
    <w:p w14:paraId="6D9E1B58" w14:textId="77777777" w:rsidR="00147CAD" w:rsidRDefault="00147CAD" w:rsidP="00CC0C94">
      <w:pPr>
        <w:spacing w:line="240" w:lineRule="auto"/>
      </w:pPr>
    </w:p>
    <w:p w14:paraId="658BEB8A" w14:textId="77777777" w:rsidR="00147CAD" w:rsidRDefault="00147CAD" w:rsidP="00CC0C94">
      <w:pPr>
        <w:spacing w:line="240" w:lineRule="auto"/>
      </w:pPr>
    </w:p>
    <w:p w14:paraId="43D7EE9D" w14:textId="77777777" w:rsidR="00147CAD" w:rsidRDefault="00147CAD" w:rsidP="00CC0C94">
      <w:pPr>
        <w:spacing w:line="240" w:lineRule="auto"/>
      </w:pPr>
    </w:p>
    <w:p w14:paraId="4DE9E2F0" w14:textId="77777777" w:rsidR="00147CAD" w:rsidRPr="006C3AEF" w:rsidRDefault="00147CAD" w:rsidP="00CC0C94">
      <w:pPr>
        <w:spacing w:line="240" w:lineRule="auto"/>
      </w:pPr>
    </w:p>
    <w:p w14:paraId="2CB3137C" w14:textId="05536C3A" w:rsidR="009551AA" w:rsidRDefault="00147CAD" w:rsidP="009551AA">
      <w:pPr>
        <w:spacing w:line="240" w:lineRule="auto"/>
      </w:pPr>
      <w:r w:rsidRPr="00EC3A60">
        <w:lastRenderedPageBreak/>
        <w:t>1b</w:t>
      </w:r>
      <w:r w:rsidR="009551AA">
        <w:t xml:space="preserve"> - Comparison of candidate sporozoite rate binomial generalized additive models. Abbreviations as above. All models use independent spatial and temporal smooths. Diagnostics performed on subset of data where number of mosquitoes tested &gt; 0.</w:t>
      </w:r>
    </w:p>
    <w:p w14:paraId="20B3EC3A" w14:textId="6CFF53A3" w:rsidR="00147CAD" w:rsidRPr="00EC3A60" w:rsidRDefault="00147CAD" w:rsidP="00CC0C94">
      <w:pPr>
        <w:spacing w:line="240" w:lineRule="auto"/>
      </w:pPr>
    </w:p>
    <w:tbl>
      <w:tblPr>
        <w:tblStyle w:val="PlainTable2"/>
        <w:tblW w:w="8903" w:type="dxa"/>
        <w:tblLook w:val="04A0" w:firstRow="1" w:lastRow="0" w:firstColumn="1" w:lastColumn="0" w:noHBand="0" w:noVBand="1"/>
      </w:tblPr>
      <w:tblGrid>
        <w:gridCol w:w="1042"/>
        <w:gridCol w:w="1111"/>
        <w:gridCol w:w="1056"/>
        <w:gridCol w:w="1201"/>
        <w:gridCol w:w="4493"/>
      </w:tblGrid>
      <w:tr w:rsidR="00147CAD" w:rsidRPr="00562051" w14:paraId="50ABDCFD" w14:textId="77777777" w:rsidTr="004317C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53" w:type="dxa"/>
            <w:gridSpan w:val="2"/>
            <w:noWrap/>
            <w:hideMark/>
          </w:tcPr>
          <w:p w14:paraId="317A3B26"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Sporozoite rates</w:t>
            </w:r>
          </w:p>
        </w:tc>
        <w:tc>
          <w:tcPr>
            <w:tcW w:w="1056" w:type="dxa"/>
            <w:noWrap/>
            <w:hideMark/>
          </w:tcPr>
          <w:p w14:paraId="393BDE9F" w14:textId="77777777" w:rsidR="00147CAD" w:rsidRPr="00BF1852" w:rsidRDefault="00147CAD" w:rsidP="00CC0C94">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p>
        </w:tc>
        <w:tc>
          <w:tcPr>
            <w:tcW w:w="1201" w:type="dxa"/>
            <w:noWrap/>
            <w:hideMark/>
          </w:tcPr>
          <w:p w14:paraId="48D84DFB" w14:textId="77777777" w:rsidR="00147CAD" w:rsidRPr="00BF1852" w:rsidRDefault="00147CAD" w:rsidP="00CC0C9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4493" w:type="dxa"/>
            <w:noWrap/>
            <w:hideMark/>
          </w:tcPr>
          <w:p w14:paraId="2D347651" w14:textId="77777777" w:rsidR="00147CAD" w:rsidRPr="00BF1852" w:rsidRDefault="00147CAD" w:rsidP="00CC0C9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14:ligatures w14:val="none"/>
              </w:rPr>
            </w:pPr>
          </w:p>
        </w:tc>
      </w:tr>
      <w:tr w:rsidR="00147CAD" w:rsidRPr="00562051" w14:paraId="57F3F570"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6C49AE66" w14:textId="77777777" w:rsidR="00147CAD" w:rsidRPr="00BF1852" w:rsidRDefault="00147CAD" w:rsidP="00CC0C94">
            <w:pPr>
              <w:rPr>
                <w:rFonts w:ascii="Times New Roman" w:eastAsia="Times New Roman" w:hAnsi="Times New Roman" w:cs="Times New Roman"/>
                <w:kern w:val="0"/>
                <w:sz w:val="18"/>
                <w:szCs w:val="18"/>
                <w14:ligatures w14:val="none"/>
              </w:rPr>
            </w:pPr>
          </w:p>
        </w:tc>
        <w:tc>
          <w:tcPr>
            <w:tcW w:w="1111" w:type="dxa"/>
            <w:noWrap/>
            <w:hideMark/>
          </w:tcPr>
          <w:p w14:paraId="61B46CBF"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1056" w:type="dxa"/>
            <w:noWrap/>
            <w:hideMark/>
          </w:tcPr>
          <w:p w14:paraId="61BCD897"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1201" w:type="dxa"/>
            <w:noWrap/>
            <w:hideMark/>
          </w:tcPr>
          <w:p w14:paraId="24CE06B4"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4493" w:type="dxa"/>
            <w:noWrap/>
            <w:hideMark/>
          </w:tcPr>
          <w:p w14:paraId="0EE3E5CF"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14:ligatures w14:val="none"/>
              </w:rPr>
            </w:pPr>
          </w:p>
        </w:tc>
      </w:tr>
      <w:tr w:rsidR="00147CAD" w:rsidRPr="00562051" w14:paraId="2F1C4264" w14:textId="77777777" w:rsidTr="004317C9">
        <w:trPr>
          <w:trHeight w:val="290"/>
        </w:trPr>
        <w:tc>
          <w:tcPr>
            <w:cnfStyle w:val="001000000000" w:firstRow="0" w:lastRow="0" w:firstColumn="1" w:lastColumn="0" w:oddVBand="0" w:evenVBand="0" w:oddHBand="0" w:evenHBand="0" w:firstRowFirstColumn="0" w:firstRowLastColumn="0" w:lastRowFirstColumn="0" w:lastRowLastColumn="0"/>
            <w:tcW w:w="1042" w:type="dxa"/>
            <w:noWrap/>
            <w:vAlign w:val="center"/>
            <w:hideMark/>
          </w:tcPr>
          <w:p w14:paraId="451BAF37"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Site</w:t>
            </w:r>
          </w:p>
        </w:tc>
        <w:tc>
          <w:tcPr>
            <w:tcW w:w="1111" w:type="dxa"/>
            <w:noWrap/>
            <w:vAlign w:val="center"/>
            <w:hideMark/>
          </w:tcPr>
          <w:p w14:paraId="521DAF8A"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b/>
                <w:bCs/>
                <w:color w:val="000000"/>
                <w:sz w:val="18"/>
                <w:szCs w:val="18"/>
              </w:rPr>
              <w:t>Spatial basis</w:t>
            </w:r>
          </w:p>
        </w:tc>
        <w:tc>
          <w:tcPr>
            <w:tcW w:w="1056" w:type="dxa"/>
            <w:noWrap/>
            <w:vAlign w:val="center"/>
            <w:hideMark/>
          </w:tcPr>
          <w:p w14:paraId="57E423D0"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b/>
                <w:bCs/>
                <w:color w:val="000000"/>
                <w:sz w:val="18"/>
                <w:szCs w:val="18"/>
              </w:rPr>
              <w:t>AIC</w:t>
            </w:r>
          </w:p>
        </w:tc>
        <w:tc>
          <w:tcPr>
            <w:tcW w:w="1201" w:type="dxa"/>
            <w:noWrap/>
            <w:vAlign w:val="center"/>
            <w:hideMark/>
          </w:tcPr>
          <w:p w14:paraId="663EC4DE"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b/>
                <w:bCs/>
                <w:color w:val="000000"/>
                <w:sz w:val="18"/>
                <w:szCs w:val="18"/>
              </w:rPr>
              <w:t>% Deviance explained</w:t>
            </w:r>
          </w:p>
        </w:tc>
        <w:tc>
          <w:tcPr>
            <w:tcW w:w="4493" w:type="dxa"/>
            <w:noWrap/>
            <w:vAlign w:val="center"/>
            <w:hideMark/>
          </w:tcPr>
          <w:p w14:paraId="11135E7B"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b/>
                <w:bCs/>
                <w:color w:val="000000"/>
                <w:sz w:val="18"/>
                <w:szCs w:val="18"/>
              </w:rPr>
              <w:t>Diagnostics</w:t>
            </w:r>
          </w:p>
        </w:tc>
      </w:tr>
      <w:tr w:rsidR="00147CAD" w:rsidRPr="00562051" w14:paraId="6446985B"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42" w:type="dxa"/>
            <w:noWrap/>
            <w:vAlign w:val="center"/>
            <w:hideMark/>
          </w:tcPr>
          <w:p w14:paraId="6A2BC886" w14:textId="77777777" w:rsidR="00147CAD" w:rsidRPr="00BF1852" w:rsidRDefault="00147CAD" w:rsidP="00CC0C94">
            <w:pPr>
              <w:rPr>
                <w:rFonts w:ascii="Aptos Narrow" w:eastAsia="Times New Roman" w:hAnsi="Aptos Narrow" w:cs="Times New Roman"/>
                <w:b w:val="0"/>
                <w:bCs w:val="0"/>
                <w:color w:val="000000"/>
                <w:kern w:val="0"/>
                <w:sz w:val="18"/>
                <w:szCs w:val="18"/>
                <w14:ligatures w14:val="none"/>
              </w:rPr>
            </w:pPr>
            <w:r w:rsidRPr="00BF1852">
              <w:rPr>
                <w:rFonts w:ascii="Aptos Narrow" w:hAnsi="Aptos Narrow"/>
                <w:b w:val="0"/>
                <w:bCs w:val="0"/>
                <w:color w:val="000000"/>
                <w:sz w:val="18"/>
                <w:szCs w:val="18"/>
              </w:rPr>
              <w:t>Jinja</w:t>
            </w:r>
          </w:p>
        </w:tc>
        <w:tc>
          <w:tcPr>
            <w:tcW w:w="1111" w:type="dxa"/>
            <w:noWrap/>
            <w:vAlign w:val="center"/>
            <w:hideMark/>
          </w:tcPr>
          <w:p w14:paraId="2CB8A07C"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TPS</w:t>
            </w:r>
          </w:p>
        </w:tc>
        <w:tc>
          <w:tcPr>
            <w:tcW w:w="1056" w:type="dxa"/>
            <w:noWrap/>
            <w:vAlign w:val="bottom"/>
            <w:hideMark/>
          </w:tcPr>
          <w:p w14:paraId="41F18CCA"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351.8285</w:t>
            </w:r>
          </w:p>
        </w:tc>
        <w:tc>
          <w:tcPr>
            <w:tcW w:w="1201" w:type="dxa"/>
            <w:noWrap/>
            <w:vAlign w:val="bottom"/>
            <w:hideMark/>
          </w:tcPr>
          <w:p w14:paraId="6AB2EFC1"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1.82</w:t>
            </w:r>
          </w:p>
        </w:tc>
        <w:tc>
          <w:tcPr>
            <w:tcW w:w="4493" w:type="dxa"/>
            <w:noWrap/>
            <w:vAlign w:val="bottom"/>
            <w:hideMark/>
          </w:tcPr>
          <w:p w14:paraId="6DA4BF2A"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lang w:val="fr-FR"/>
                <w14:ligatures w14:val="none"/>
              </w:rPr>
            </w:pPr>
            <w:r w:rsidRPr="00BF1852">
              <w:rPr>
                <w:rFonts w:ascii="Aptos Narrow" w:hAnsi="Aptos Narrow"/>
                <w:b/>
                <w:bCs/>
                <w:color w:val="000000"/>
                <w:sz w:val="18"/>
                <w:szCs w:val="18"/>
              </w:rPr>
              <w:t>dispersion 0.98997 (p=0.5791); quantile p=0.5791</w:t>
            </w:r>
          </w:p>
        </w:tc>
      </w:tr>
      <w:tr w:rsidR="00147CAD" w:rsidRPr="00562051" w14:paraId="794F80A2" w14:textId="77777777" w:rsidTr="004317C9">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034FBCB2"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p>
        </w:tc>
        <w:tc>
          <w:tcPr>
            <w:tcW w:w="1111" w:type="dxa"/>
            <w:noWrap/>
            <w:vAlign w:val="center"/>
            <w:hideMark/>
          </w:tcPr>
          <w:p w14:paraId="25069FC7"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GP</w:t>
            </w:r>
          </w:p>
        </w:tc>
        <w:tc>
          <w:tcPr>
            <w:tcW w:w="1056" w:type="dxa"/>
            <w:noWrap/>
            <w:vAlign w:val="center"/>
            <w:hideMark/>
          </w:tcPr>
          <w:p w14:paraId="0A2C6818"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351.8292</w:t>
            </w:r>
          </w:p>
        </w:tc>
        <w:tc>
          <w:tcPr>
            <w:tcW w:w="1201" w:type="dxa"/>
            <w:noWrap/>
            <w:vAlign w:val="center"/>
            <w:hideMark/>
          </w:tcPr>
          <w:p w14:paraId="64A2202E"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1.82</w:t>
            </w:r>
          </w:p>
        </w:tc>
        <w:tc>
          <w:tcPr>
            <w:tcW w:w="4493" w:type="dxa"/>
            <w:noWrap/>
            <w:vAlign w:val="center"/>
            <w:hideMark/>
          </w:tcPr>
          <w:p w14:paraId="3AB97F25"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rPr>
              <w:t>dispersion 0.99006 (p=0.912); quantile p=0.5797</w:t>
            </w:r>
          </w:p>
        </w:tc>
      </w:tr>
      <w:tr w:rsidR="00147CAD" w:rsidRPr="00562051" w14:paraId="380801C4"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42" w:type="dxa"/>
            <w:noWrap/>
            <w:vAlign w:val="center"/>
            <w:hideMark/>
          </w:tcPr>
          <w:p w14:paraId="7A06D104"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Narrow" w:hAnsi="Aptos Narrow"/>
                <w:b w:val="0"/>
                <w:bCs w:val="0"/>
                <w:color w:val="000000"/>
                <w:sz w:val="18"/>
                <w:szCs w:val="18"/>
              </w:rPr>
              <w:t>Kanungu</w:t>
            </w:r>
          </w:p>
        </w:tc>
        <w:tc>
          <w:tcPr>
            <w:tcW w:w="1111" w:type="dxa"/>
            <w:noWrap/>
            <w:vAlign w:val="center"/>
            <w:hideMark/>
          </w:tcPr>
          <w:p w14:paraId="728D848E"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TPS</w:t>
            </w:r>
          </w:p>
        </w:tc>
        <w:tc>
          <w:tcPr>
            <w:tcW w:w="1056" w:type="dxa"/>
            <w:noWrap/>
            <w:vAlign w:val="center"/>
            <w:hideMark/>
          </w:tcPr>
          <w:p w14:paraId="3A233066"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1372.143</w:t>
            </w:r>
          </w:p>
        </w:tc>
        <w:tc>
          <w:tcPr>
            <w:tcW w:w="1201" w:type="dxa"/>
            <w:noWrap/>
            <w:vAlign w:val="center"/>
            <w:hideMark/>
          </w:tcPr>
          <w:p w14:paraId="730499C9"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10.2</w:t>
            </w:r>
          </w:p>
        </w:tc>
        <w:tc>
          <w:tcPr>
            <w:tcW w:w="4493" w:type="dxa"/>
            <w:noWrap/>
            <w:vAlign w:val="center"/>
            <w:hideMark/>
          </w:tcPr>
          <w:p w14:paraId="128CA0F8"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rPr>
              <w:t>dispersion 0.99112 (p=0.984); quantile p=0.1522</w:t>
            </w:r>
          </w:p>
        </w:tc>
      </w:tr>
      <w:tr w:rsidR="00147CAD" w:rsidRPr="00562051" w14:paraId="24057428" w14:textId="77777777" w:rsidTr="004317C9">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26389478"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p>
        </w:tc>
        <w:tc>
          <w:tcPr>
            <w:tcW w:w="1111" w:type="dxa"/>
            <w:noWrap/>
            <w:vAlign w:val="center"/>
            <w:hideMark/>
          </w:tcPr>
          <w:p w14:paraId="63A49862"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GP</w:t>
            </w:r>
          </w:p>
        </w:tc>
        <w:tc>
          <w:tcPr>
            <w:tcW w:w="1056" w:type="dxa"/>
            <w:noWrap/>
            <w:vAlign w:val="center"/>
            <w:hideMark/>
          </w:tcPr>
          <w:p w14:paraId="3C76CACF"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1371.037</w:t>
            </w:r>
          </w:p>
        </w:tc>
        <w:tc>
          <w:tcPr>
            <w:tcW w:w="1201" w:type="dxa"/>
            <w:noWrap/>
            <w:vAlign w:val="center"/>
            <w:hideMark/>
          </w:tcPr>
          <w:p w14:paraId="344F2D8F"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11.1</w:t>
            </w:r>
          </w:p>
        </w:tc>
        <w:tc>
          <w:tcPr>
            <w:tcW w:w="4493" w:type="dxa"/>
            <w:noWrap/>
            <w:vAlign w:val="center"/>
            <w:hideMark/>
          </w:tcPr>
          <w:p w14:paraId="5C938FEE"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lang w:val="fr-FR"/>
                <w14:ligatures w14:val="none"/>
              </w:rPr>
            </w:pPr>
            <w:r w:rsidRPr="00BF1852">
              <w:rPr>
                <w:rFonts w:ascii="Aptos Narrow" w:hAnsi="Aptos Narrow"/>
                <w:b/>
                <w:bCs/>
                <w:color w:val="000000"/>
                <w:sz w:val="18"/>
                <w:szCs w:val="18"/>
              </w:rPr>
              <w:t>dispersion 0.99387 (p=0.92); quantile p=0.09729</w:t>
            </w:r>
          </w:p>
        </w:tc>
      </w:tr>
      <w:tr w:rsidR="00147CAD" w:rsidRPr="00562051" w14:paraId="602240DB"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42" w:type="dxa"/>
            <w:noWrap/>
            <w:vAlign w:val="center"/>
            <w:hideMark/>
          </w:tcPr>
          <w:p w14:paraId="0045DC15"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Narrow" w:hAnsi="Aptos Narrow"/>
                <w:b w:val="0"/>
                <w:bCs w:val="0"/>
                <w:color w:val="000000"/>
                <w:sz w:val="18"/>
                <w:szCs w:val="18"/>
              </w:rPr>
              <w:t>Tororo</w:t>
            </w:r>
          </w:p>
        </w:tc>
        <w:tc>
          <w:tcPr>
            <w:tcW w:w="1111" w:type="dxa"/>
            <w:noWrap/>
            <w:vAlign w:val="center"/>
            <w:hideMark/>
          </w:tcPr>
          <w:p w14:paraId="1318B1ED"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TPS</w:t>
            </w:r>
          </w:p>
        </w:tc>
        <w:tc>
          <w:tcPr>
            <w:tcW w:w="1056" w:type="dxa"/>
            <w:noWrap/>
            <w:vAlign w:val="center"/>
            <w:hideMark/>
          </w:tcPr>
          <w:p w14:paraId="356E8F97"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4761.154</w:t>
            </w:r>
          </w:p>
        </w:tc>
        <w:tc>
          <w:tcPr>
            <w:tcW w:w="1201" w:type="dxa"/>
            <w:noWrap/>
            <w:vAlign w:val="center"/>
            <w:hideMark/>
          </w:tcPr>
          <w:p w14:paraId="6D87686E"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10.6</w:t>
            </w:r>
          </w:p>
        </w:tc>
        <w:tc>
          <w:tcPr>
            <w:tcW w:w="4493" w:type="dxa"/>
            <w:noWrap/>
            <w:vAlign w:val="center"/>
            <w:hideMark/>
          </w:tcPr>
          <w:p w14:paraId="7EBE2870"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rPr>
              <w:t>dispersion 1.2757 (p&lt;0.01); quantile p=0.27</w:t>
            </w:r>
          </w:p>
        </w:tc>
      </w:tr>
      <w:tr w:rsidR="00147CAD" w:rsidRPr="00562051" w14:paraId="0C67D05E" w14:textId="77777777" w:rsidTr="004317C9">
        <w:trPr>
          <w:trHeight w:val="290"/>
        </w:trPr>
        <w:tc>
          <w:tcPr>
            <w:cnfStyle w:val="001000000000" w:firstRow="0" w:lastRow="0" w:firstColumn="1" w:lastColumn="0" w:oddVBand="0" w:evenVBand="0" w:oddHBand="0" w:evenHBand="0" w:firstRowFirstColumn="0" w:firstRowLastColumn="0" w:lastRowFirstColumn="0" w:lastRowLastColumn="0"/>
            <w:tcW w:w="1042" w:type="dxa"/>
            <w:noWrap/>
            <w:hideMark/>
          </w:tcPr>
          <w:p w14:paraId="1D1EE841"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r w:rsidRPr="00BF1852">
              <w:rPr>
                <w:rFonts w:ascii="Aptos" w:hAnsi="Aptos"/>
                <w:color w:val="000000"/>
                <w:sz w:val="18"/>
                <w:szCs w:val="18"/>
              </w:rPr>
              <w:t> </w:t>
            </w:r>
          </w:p>
        </w:tc>
        <w:tc>
          <w:tcPr>
            <w:tcW w:w="1111" w:type="dxa"/>
            <w:noWrap/>
            <w:vAlign w:val="center"/>
            <w:hideMark/>
          </w:tcPr>
          <w:p w14:paraId="45C0BF28"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GP</w:t>
            </w:r>
          </w:p>
        </w:tc>
        <w:tc>
          <w:tcPr>
            <w:tcW w:w="1056" w:type="dxa"/>
            <w:noWrap/>
            <w:vAlign w:val="center"/>
            <w:hideMark/>
          </w:tcPr>
          <w:p w14:paraId="0E724E8E"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4757.526</w:t>
            </w:r>
          </w:p>
        </w:tc>
        <w:tc>
          <w:tcPr>
            <w:tcW w:w="1201" w:type="dxa"/>
            <w:noWrap/>
            <w:vAlign w:val="center"/>
            <w:hideMark/>
          </w:tcPr>
          <w:p w14:paraId="523C5C13"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11.8</w:t>
            </w:r>
          </w:p>
        </w:tc>
        <w:tc>
          <w:tcPr>
            <w:tcW w:w="4493" w:type="dxa"/>
            <w:noWrap/>
            <w:vAlign w:val="center"/>
            <w:hideMark/>
          </w:tcPr>
          <w:p w14:paraId="70A53179"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lang w:val="fr-FR"/>
                <w14:ligatures w14:val="none"/>
              </w:rPr>
            </w:pPr>
            <w:r w:rsidRPr="00BF1852">
              <w:rPr>
                <w:rFonts w:ascii="Aptos Narrow" w:hAnsi="Aptos Narrow"/>
                <w:b/>
                <w:bCs/>
                <w:color w:val="000000"/>
                <w:sz w:val="18"/>
                <w:szCs w:val="18"/>
              </w:rPr>
              <w:t>dispersion 1.2734 (p&lt;0.01); quantile p=0.181</w:t>
            </w:r>
          </w:p>
        </w:tc>
      </w:tr>
    </w:tbl>
    <w:p w14:paraId="05B15EB9" w14:textId="77777777" w:rsidR="00147CAD" w:rsidRDefault="00147CAD" w:rsidP="00CC0C94">
      <w:pPr>
        <w:spacing w:line="240" w:lineRule="auto"/>
        <w:rPr>
          <w:lang w:val="fr-FR"/>
        </w:rPr>
      </w:pPr>
    </w:p>
    <w:p w14:paraId="06532C11" w14:textId="77777777" w:rsidR="00147CAD" w:rsidRPr="006A2603" w:rsidRDefault="00147CAD" w:rsidP="00CC0C94">
      <w:pPr>
        <w:spacing w:line="240" w:lineRule="auto"/>
      </w:pPr>
    </w:p>
    <w:p w14:paraId="3FCE4984" w14:textId="77777777" w:rsidR="00147CAD" w:rsidRPr="006A2603" w:rsidRDefault="00147CAD" w:rsidP="00CC0C94">
      <w:pPr>
        <w:spacing w:line="240" w:lineRule="auto"/>
      </w:pPr>
    </w:p>
    <w:p w14:paraId="0E61852F" w14:textId="7A6AA71E" w:rsidR="009551AA" w:rsidRDefault="00147CAD" w:rsidP="009551AA">
      <w:pPr>
        <w:spacing w:line="240" w:lineRule="auto"/>
      </w:pPr>
      <w:r w:rsidRPr="00EC3A60">
        <w:t>1c</w:t>
      </w:r>
      <w:r w:rsidR="009551AA">
        <w:t xml:space="preserve"> - Comparison of spatial, temporal and spatiotemporal versions of the best-performing vector count generalized additive models. Abbreviations as above. </w:t>
      </w:r>
    </w:p>
    <w:p w14:paraId="67E71AE9" w14:textId="4E3F0390" w:rsidR="00147CAD" w:rsidRPr="00EC3A60" w:rsidRDefault="00147CAD" w:rsidP="00CC0C94">
      <w:pPr>
        <w:spacing w:line="240" w:lineRule="auto"/>
      </w:pPr>
    </w:p>
    <w:tbl>
      <w:tblPr>
        <w:tblStyle w:val="PlainTable2"/>
        <w:tblW w:w="9360" w:type="dxa"/>
        <w:tblLook w:val="04A0" w:firstRow="1" w:lastRow="0" w:firstColumn="1" w:lastColumn="0" w:noHBand="0" w:noVBand="1"/>
      </w:tblPr>
      <w:tblGrid>
        <w:gridCol w:w="973"/>
        <w:gridCol w:w="908"/>
        <w:gridCol w:w="1113"/>
        <w:gridCol w:w="990"/>
        <w:gridCol w:w="1236"/>
        <w:gridCol w:w="4140"/>
      </w:tblGrid>
      <w:tr w:rsidR="00147CAD" w:rsidRPr="00562051" w14:paraId="56F7727C" w14:textId="77777777" w:rsidTr="004317C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gridSpan w:val="2"/>
            <w:noWrap/>
            <w:hideMark/>
          </w:tcPr>
          <w:p w14:paraId="280041F3"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Vector counts</w:t>
            </w:r>
          </w:p>
        </w:tc>
        <w:tc>
          <w:tcPr>
            <w:tcW w:w="1113" w:type="dxa"/>
            <w:noWrap/>
            <w:hideMark/>
          </w:tcPr>
          <w:p w14:paraId="2CEED0EF" w14:textId="77777777" w:rsidR="00147CAD" w:rsidRPr="00BF1852" w:rsidRDefault="00147CAD" w:rsidP="00CC0C94">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p>
        </w:tc>
        <w:tc>
          <w:tcPr>
            <w:tcW w:w="990" w:type="dxa"/>
            <w:noWrap/>
            <w:hideMark/>
          </w:tcPr>
          <w:p w14:paraId="60D22981" w14:textId="77777777" w:rsidR="00147CAD" w:rsidRPr="00BF1852" w:rsidRDefault="00147CAD" w:rsidP="00CC0C9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1236" w:type="dxa"/>
            <w:noWrap/>
            <w:hideMark/>
          </w:tcPr>
          <w:p w14:paraId="798F1B0B" w14:textId="77777777" w:rsidR="00147CAD" w:rsidRPr="00BF1852" w:rsidRDefault="00147CAD" w:rsidP="00CC0C9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4140" w:type="dxa"/>
            <w:noWrap/>
            <w:hideMark/>
          </w:tcPr>
          <w:p w14:paraId="020D6565" w14:textId="77777777" w:rsidR="00147CAD" w:rsidRPr="00BF1852" w:rsidRDefault="00147CAD" w:rsidP="00CC0C9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14:ligatures w14:val="none"/>
              </w:rPr>
            </w:pPr>
          </w:p>
        </w:tc>
      </w:tr>
      <w:tr w:rsidR="00147CAD" w:rsidRPr="00562051" w14:paraId="3D30566F"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3" w:type="dxa"/>
            <w:noWrap/>
            <w:hideMark/>
          </w:tcPr>
          <w:p w14:paraId="6DEFF1FD" w14:textId="77777777" w:rsidR="00147CAD" w:rsidRPr="00BF1852" w:rsidRDefault="00147CAD" w:rsidP="00CC0C94">
            <w:pPr>
              <w:rPr>
                <w:rFonts w:ascii="Times New Roman" w:eastAsia="Times New Roman" w:hAnsi="Times New Roman" w:cs="Times New Roman"/>
                <w:kern w:val="0"/>
                <w:sz w:val="18"/>
                <w:szCs w:val="18"/>
                <w14:ligatures w14:val="none"/>
              </w:rPr>
            </w:pPr>
          </w:p>
        </w:tc>
        <w:tc>
          <w:tcPr>
            <w:tcW w:w="908" w:type="dxa"/>
            <w:noWrap/>
            <w:hideMark/>
          </w:tcPr>
          <w:p w14:paraId="292359D1"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1113" w:type="dxa"/>
            <w:noWrap/>
            <w:hideMark/>
          </w:tcPr>
          <w:p w14:paraId="4C3977C6"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990" w:type="dxa"/>
            <w:noWrap/>
            <w:hideMark/>
          </w:tcPr>
          <w:p w14:paraId="53B4C065"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1236" w:type="dxa"/>
            <w:noWrap/>
            <w:hideMark/>
          </w:tcPr>
          <w:p w14:paraId="5845B7E2"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4140" w:type="dxa"/>
            <w:noWrap/>
            <w:hideMark/>
          </w:tcPr>
          <w:p w14:paraId="05AC471A"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14:ligatures w14:val="none"/>
              </w:rPr>
            </w:pPr>
          </w:p>
        </w:tc>
      </w:tr>
      <w:tr w:rsidR="00147CAD" w:rsidRPr="00562051" w14:paraId="19CC7F96" w14:textId="77777777" w:rsidTr="004317C9">
        <w:trPr>
          <w:trHeight w:val="290"/>
        </w:trPr>
        <w:tc>
          <w:tcPr>
            <w:cnfStyle w:val="001000000000" w:firstRow="0" w:lastRow="0" w:firstColumn="1" w:lastColumn="0" w:oddVBand="0" w:evenVBand="0" w:oddHBand="0" w:evenHBand="0" w:firstRowFirstColumn="0" w:firstRowLastColumn="0" w:lastRowFirstColumn="0" w:lastRowLastColumn="0"/>
            <w:tcW w:w="973" w:type="dxa"/>
            <w:noWrap/>
            <w:vAlign w:val="center"/>
            <w:hideMark/>
          </w:tcPr>
          <w:p w14:paraId="0270BDB0"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Site</w:t>
            </w:r>
          </w:p>
        </w:tc>
        <w:tc>
          <w:tcPr>
            <w:tcW w:w="908" w:type="dxa"/>
            <w:noWrap/>
            <w:vAlign w:val="center"/>
            <w:hideMark/>
          </w:tcPr>
          <w:p w14:paraId="3A29C8DA" w14:textId="40A28DC6"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b/>
                <w:bCs/>
                <w:color w:val="000000"/>
                <w:sz w:val="18"/>
                <w:szCs w:val="18"/>
              </w:rPr>
              <w:t>Spatial</w:t>
            </w:r>
          </w:p>
        </w:tc>
        <w:tc>
          <w:tcPr>
            <w:tcW w:w="1113" w:type="dxa"/>
            <w:noWrap/>
            <w:vAlign w:val="center"/>
            <w:hideMark/>
          </w:tcPr>
          <w:p w14:paraId="700B2AB6" w14:textId="3725BB66"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b/>
                <w:bCs/>
                <w:color w:val="000000"/>
                <w:sz w:val="18"/>
                <w:szCs w:val="18"/>
              </w:rPr>
              <w:t>Temporal</w:t>
            </w:r>
          </w:p>
        </w:tc>
        <w:tc>
          <w:tcPr>
            <w:tcW w:w="990" w:type="dxa"/>
            <w:noWrap/>
            <w:vAlign w:val="center"/>
            <w:hideMark/>
          </w:tcPr>
          <w:p w14:paraId="77727EF3"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b/>
                <w:bCs/>
                <w:color w:val="000000"/>
                <w:sz w:val="18"/>
                <w:szCs w:val="18"/>
              </w:rPr>
              <w:t>AIC</w:t>
            </w:r>
          </w:p>
        </w:tc>
        <w:tc>
          <w:tcPr>
            <w:tcW w:w="1236" w:type="dxa"/>
            <w:noWrap/>
            <w:vAlign w:val="center"/>
            <w:hideMark/>
          </w:tcPr>
          <w:p w14:paraId="7E7D33C6"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b/>
                <w:bCs/>
                <w:color w:val="000000"/>
                <w:sz w:val="18"/>
                <w:szCs w:val="18"/>
              </w:rPr>
              <w:t>% Deviance explained</w:t>
            </w:r>
          </w:p>
        </w:tc>
        <w:tc>
          <w:tcPr>
            <w:tcW w:w="4140" w:type="dxa"/>
            <w:noWrap/>
            <w:vAlign w:val="center"/>
            <w:hideMark/>
          </w:tcPr>
          <w:p w14:paraId="24382ABE"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b/>
                <w:bCs/>
                <w:color w:val="000000"/>
                <w:sz w:val="18"/>
                <w:szCs w:val="18"/>
              </w:rPr>
              <w:t>Diagnostics</w:t>
            </w:r>
          </w:p>
        </w:tc>
      </w:tr>
      <w:tr w:rsidR="00147CAD" w:rsidRPr="00562051" w14:paraId="27C4C073"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3" w:type="dxa"/>
            <w:noWrap/>
            <w:vAlign w:val="center"/>
            <w:hideMark/>
          </w:tcPr>
          <w:p w14:paraId="554758AF"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Narrow" w:hAnsi="Aptos Narrow"/>
                <w:b w:val="0"/>
                <w:bCs w:val="0"/>
                <w:color w:val="000000"/>
                <w:sz w:val="18"/>
                <w:szCs w:val="18"/>
              </w:rPr>
              <w:t>Jinja</w:t>
            </w:r>
          </w:p>
        </w:tc>
        <w:tc>
          <w:tcPr>
            <w:tcW w:w="908" w:type="dxa"/>
            <w:noWrap/>
            <w:vAlign w:val="center"/>
            <w:hideMark/>
          </w:tcPr>
          <w:p w14:paraId="2D221E72"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x</w:t>
            </w:r>
          </w:p>
        </w:tc>
        <w:tc>
          <w:tcPr>
            <w:tcW w:w="1113" w:type="dxa"/>
            <w:noWrap/>
            <w:vAlign w:val="center"/>
            <w:hideMark/>
          </w:tcPr>
          <w:p w14:paraId="10F6D256"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x</w:t>
            </w:r>
          </w:p>
        </w:tc>
        <w:tc>
          <w:tcPr>
            <w:tcW w:w="990" w:type="dxa"/>
            <w:noWrap/>
            <w:vAlign w:val="center"/>
            <w:hideMark/>
          </w:tcPr>
          <w:p w14:paraId="67EFD554"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10119.08</w:t>
            </w:r>
          </w:p>
        </w:tc>
        <w:tc>
          <w:tcPr>
            <w:tcW w:w="1236" w:type="dxa"/>
            <w:noWrap/>
            <w:vAlign w:val="center"/>
            <w:hideMark/>
          </w:tcPr>
          <w:p w14:paraId="76D7D82C"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45.0</w:t>
            </w:r>
          </w:p>
        </w:tc>
        <w:tc>
          <w:tcPr>
            <w:tcW w:w="4140" w:type="dxa"/>
            <w:noWrap/>
            <w:vAlign w:val="center"/>
            <w:hideMark/>
          </w:tcPr>
          <w:p w14:paraId="518CF5F6"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lang w:val="fr-FR"/>
                <w14:ligatures w14:val="none"/>
              </w:rPr>
            </w:pPr>
            <w:r w:rsidRPr="00BF1852">
              <w:rPr>
                <w:rFonts w:ascii="Aptos Narrow" w:hAnsi="Aptos Narrow"/>
                <w:b/>
                <w:bCs/>
                <w:color w:val="000000"/>
                <w:sz w:val="18"/>
                <w:szCs w:val="18"/>
                <w:lang w:val="fr-FR"/>
              </w:rPr>
              <w:t>dispersion NS; quantile p=0.01106</w:t>
            </w:r>
          </w:p>
        </w:tc>
      </w:tr>
      <w:tr w:rsidR="00147CAD" w:rsidRPr="00562051" w14:paraId="2A27F24C" w14:textId="77777777" w:rsidTr="004317C9">
        <w:trPr>
          <w:trHeight w:val="290"/>
        </w:trPr>
        <w:tc>
          <w:tcPr>
            <w:cnfStyle w:val="001000000000" w:firstRow="0" w:lastRow="0" w:firstColumn="1" w:lastColumn="0" w:oddVBand="0" w:evenVBand="0" w:oddHBand="0" w:evenHBand="0" w:firstRowFirstColumn="0" w:firstRowLastColumn="0" w:lastRowFirstColumn="0" w:lastRowLastColumn="0"/>
            <w:tcW w:w="973" w:type="dxa"/>
            <w:noWrap/>
            <w:hideMark/>
          </w:tcPr>
          <w:p w14:paraId="4217CCB3"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p>
        </w:tc>
        <w:tc>
          <w:tcPr>
            <w:tcW w:w="908" w:type="dxa"/>
            <w:noWrap/>
            <w:hideMark/>
          </w:tcPr>
          <w:p w14:paraId="2614CF76"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val="fr-FR"/>
                <w14:ligatures w14:val="none"/>
              </w:rPr>
            </w:pPr>
          </w:p>
        </w:tc>
        <w:tc>
          <w:tcPr>
            <w:tcW w:w="1113" w:type="dxa"/>
            <w:noWrap/>
            <w:vAlign w:val="center"/>
            <w:hideMark/>
          </w:tcPr>
          <w:p w14:paraId="0767B2F2"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x</w:t>
            </w:r>
          </w:p>
        </w:tc>
        <w:tc>
          <w:tcPr>
            <w:tcW w:w="990" w:type="dxa"/>
            <w:noWrap/>
            <w:vAlign w:val="center"/>
            <w:hideMark/>
          </w:tcPr>
          <w:p w14:paraId="30488F8F"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11132.77</w:t>
            </w:r>
          </w:p>
        </w:tc>
        <w:tc>
          <w:tcPr>
            <w:tcW w:w="1236" w:type="dxa"/>
            <w:noWrap/>
            <w:vAlign w:val="center"/>
            <w:hideMark/>
          </w:tcPr>
          <w:p w14:paraId="6AB829C7"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19.3</w:t>
            </w:r>
          </w:p>
        </w:tc>
        <w:tc>
          <w:tcPr>
            <w:tcW w:w="4140" w:type="dxa"/>
            <w:noWrap/>
            <w:vAlign w:val="center"/>
            <w:hideMark/>
          </w:tcPr>
          <w:p w14:paraId="3627A66A"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lang w:val="fr-FR"/>
              </w:rPr>
              <w:t>dispersion 1.581 (p=0.032); quantile NS</w:t>
            </w:r>
          </w:p>
        </w:tc>
      </w:tr>
      <w:tr w:rsidR="00147CAD" w:rsidRPr="00562051" w14:paraId="7CB521AF"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3" w:type="dxa"/>
            <w:noWrap/>
            <w:hideMark/>
          </w:tcPr>
          <w:p w14:paraId="59871384"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r w:rsidRPr="00BF1852">
              <w:rPr>
                <w:rFonts w:ascii="Aptos" w:hAnsi="Aptos"/>
                <w:color w:val="000000"/>
                <w:sz w:val="18"/>
                <w:szCs w:val="18"/>
              </w:rPr>
              <w:t> </w:t>
            </w:r>
          </w:p>
        </w:tc>
        <w:tc>
          <w:tcPr>
            <w:tcW w:w="908" w:type="dxa"/>
            <w:noWrap/>
            <w:vAlign w:val="center"/>
            <w:hideMark/>
          </w:tcPr>
          <w:p w14:paraId="2E049ADA"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x</w:t>
            </w:r>
          </w:p>
        </w:tc>
        <w:tc>
          <w:tcPr>
            <w:tcW w:w="1113" w:type="dxa"/>
            <w:noWrap/>
            <w:hideMark/>
          </w:tcPr>
          <w:p w14:paraId="01B56641"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w:hAnsi="Aptos"/>
                <w:color w:val="000000"/>
                <w:sz w:val="18"/>
                <w:szCs w:val="18"/>
              </w:rPr>
              <w:t> </w:t>
            </w:r>
          </w:p>
        </w:tc>
        <w:tc>
          <w:tcPr>
            <w:tcW w:w="990" w:type="dxa"/>
            <w:noWrap/>
            <w:vAlign w:val="center"/>
            <w:hideMark/>
          </w:tcPr>
          <w:p w14:paraId="272082EA"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10782.32</w:t>
            </w:r>
          </w:p>
        </w:tc>
        <w:tc>
          <w:tcPr>
            <w:tcW w:w="1236" w:type="dxa"/>
            <w:noWrap/>
            <w:vAlign w:val="center"/>
            <w:hideMark/>
          </w:tcPr>
          <w:p w14:paraId="254B0070"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29.8</w:t>
            </w:r>
          </w:p>
        </w:tc>
        <w:tc>
          <w:tcPr>
            <w:tcW w:w="4140" w:type="dxa"/>
            <w:noWrap/>
            <w:vAlign w:val="center"/>
            <w:hideMark/>
          </w:tcPr>
          <w:p w14:paraId="495C805C"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lang w:val="fr-FR"/>
              </w:rPr>
              <w:t>dispersion 1.7735 (p&lt;0.01); quantile NS</w:t>
            </w:r>
          </w:p>
        </w:tc>
      </w:tr>
      <w:tr w:rsidR="00147CAD" w:rsidRPr="00562051" w14:paraId="774AD26C" w14:textId="77777777" w:rsidTr="004317C9">
        <w:trPr>
          <w:trHeight w:val="290"/>
        </w:trPr>
        <w:tc>
          <w:tcPr>
            <w:cnfStyle w:val="001000000000" w:firstRow="0" w:lastRow="0" w:firstColumn="1" w:lastColumn="0" w:oddVBand="0" w:evenVBand="0" w:oddHBand="0" w:evenHBand="0" w:firstRowFirstColumn="0" w:firstRowLastColumn="0" w:lastRowFirstColumn="0" w:lastRowLastColumn="0"/>
            <w:tcW w:w="973" w:type="dxa"/>
            <w:noWrap/>
            <w:vAlign w:val="center"/>
            <w:hideMark/>
          </w:tcPr>
          <w:p w14:paraId="4BDA35BA"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Narrow" w:hAnsi="Aptos Narrow"/>
                <w:b w:val="0"/>
                <w:bCs w:val="0"/>
                <w:color w:val="000000"/>
                <w:sz w:val="18"/>
                <w:szCs w:val="18"/>
              </w:rPr>
              <w:t>Kanungu</w:t>
            </w:r>
          </w:p>
        </w:tc>
        <w:tc>
          <w:tcPr>
            <w:tcW w:w="908" w:type="dxa"/>
            <w:noWrap/>
            <w:vAlign w:val="center"/>
            <w:hideMark/>
          </w:tcPr>
          <w:p w14:paraId="0D4C03DB"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x</w:t>
            </w:r>
          </w:p>
        </w:tc>
        <w:tc>
          <w:tcPr>
            <w:tcW w:w="1113" w:type="dxa"/>
            <w:noWrap/>
            <w:vAlign w:val="center"/>
            <w:hideMark/>
          </w:tcPr>
          <w:p w14:paraId="383C8F86"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x</w:t>
            </w:r>
          </w:p>
        </w:tc>
        <w:tc>
          <w:tcPr>
            <w:tcW w:w="990" w:type="dxa"/>
            <w:noWrap/>
            <w:vAlign w:val="center"/>
            <w:hideMark/>
          </w:tcPr>
          <w:p w14:paraId="065ACC8B"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17191.61</w:t>
            </w:r>
          </w:p>
        </w:tc>
        <w:tc>
          <w:tcPr>
            <w:tcW w:w="1236" w:type="dxa"/>
            <w:noWrap/>
            <w:vAlign w:val="center"/>
            <w:hideMark/>
          </w:tcPr>
          <w:p w14:paraId="6465A133"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60.6</w:t>
            </w:r>
          </w:p>
        </w:tc>
        <w:tc>
          <w:tcPr>
            <w:tcW w:w="4140" w:type="dxa"/>
            <w:noWrap/>
            <w:vAlign w:val="center"/>
            <w:hideMark/>
          </w:tcPr>
          <w:p w14:paraId="29E5FDEA"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lang w:val="fr-FR"/>
                <w14:ligatures w14:val="none"/>
              </w:rPr>
            </w:pPr>
            <w:r w:rsidRPr="00BF1852">
              <w:rPr>
                <w:rFonts w:ascii="Aptos Narrow" w:hAnsi="Aptos Narrow"/>
                <w:b/>
                <w:bCs/>
                <w:color w:val="000000"/>
                <w:sz w:val="18"/>
                <w:szCs w:val="18"/>
                <w:lang w:val="fr-FR"/>
              </w:rPr>
              <w:t>dispersion NS; quantile p&lt;0.01</w:t>
            </w:r>
          </w:p>
        </w:tc>
      </w:tr>
      <w:tr w:rsidR="00147CAD" w:rsidRPr="00562051" w14:paraId="1E2FF2A7"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3" w:type="dxa"/>
            <w:noWrap/>
            <w:hideMark/>
          </w:tcPr>
          <w:p w14:paraId="0C775FF7"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r w:rsidRPr="00BF1852">
              <w:rPr>
                <w:rFonts w:ascii="Aptos" w:hAnsi="Aptos"/>
                <w:color w:val="000000"/>
                <w:sz w:val="18"/>
                <w:szCs w:val="18"/>
              </w:rPr>
              <w:t> </w:t>
            </w:r>
          </w:p>
        </w:tc>
        <w:tc>
          <w:tcPr>
            <w:tcW w:w="908" w:type="dxa"/>
            <w:noWrap/>
            <w:hideMark/>
          </w:tcPr>
          <w:p w14:paraId="5AA93B67"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val="fr-FR"/>
                <w14:ligatures w14:val="none"/>
              </w:rPr>
            </w:pPr>
            <w:r w:rsidRPr="00BF1852">
              <w:rPr>
                <w:rFonts w:ascii="Aptos" w:hAnsi="Aptos"/>
                <w:color w:val="000000"/>
                <w:sz w:val="18"/>
                <w:szCs w:val="18"/>
              </w:rPr>
              <w:t> </w:t>
            </w:r>
          </w:p>
        </w:tc>
        <w:tc>
          <w:tcPr>
            <w:tcW w:w="1113" w:type="dxa"/>
            <w:noWrap/>
            <w:vAlign w:val="center"/>
            <w:hideMark/>
          </w:tcPr>
          <w:p w14:paraId="2958D2DC"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x</w:t>
            </w:r>
          </w:p>
        </w:tc>
        <w:tc>
          <w:tcPr>
            <w:tcW w:w="990" w:type="dxa"/>
            <w:noWrap/>
            <w:vAlign w:val="center"/>
            <w:hideMark/>
          </w:tcPr>
          <w:p w14:paraId="4F9DFFBD"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19669.02</w:t>
            </w:r>
          </w:p>
        </w:tc>
        <w:tc>
          <w:tcPr>
            <w:tcW w:w="1236" w:type="dxa"/>
            <w:noWrap/>
            <w:vAlign w:val="center"/>
            <w:hideMark/>
          </w:tcPr>
          <w:p w14:paraId="7B68C9E0"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23.3</w:t>
            </w:r>
          </w:p>
        </w:tc>
        <w:tc>
          <w:tcPr>
            <w:tcW w:w="4140" w:type="dxa"/>
            <w:noWrap/>
            <w:vAlign w:val="center"/>
            <w:hideMark/>
          </w:tcPr>
          <w:p w14:paraId="7E159CDE"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lang w:val="fr-FR"/>
              </w:rPr>
              <w:t>dispersion NS; quantile p&lt;0.01</w:t>
            </w:r>
          </w:p>
        </w:tc>
      </w:tr>
      <w:tr w:rsidR="00147CAD" w:rsidRPr="00562051" w14:paraId="7ABF2B98" w14:textId="77777777" w:rsidTr="004317C9">
        <w:trPr>
          <w:trHeight w:val="290"/>
        </w:trPr>
        <w:tc>
          <w:tcPr>
            <w:cnfStyle w:val="001000000000" w:firstRow="0" w:lastRow="0" w:firstColumn="1" w:lastColumn="0" w:oddVBand="0" w:evenVBand="0" w:oddHBand="0" w:evenHBand="0" w:firstRowFirstColumn="0" w:firstRowLastColumn="0" w:lastRowFirstColumn="0" w:lastRowLastColumn="0"/>
            <w:tcW w:w="973" w:type="dxa"/>
            <w:noWrap/>
            <w:hideMark/>
          </w:tcPr>
          <w:p w14:paraId="307CA9D7"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p>
        </w:tc>
        <w:tc>
          <w:tcPr>
            <w:tcW w:w="908" w:type="dxa"/>
            <w:noWrap/>
            <w:vAlign w:val="center"/>
            <w:hideMark/>
          </w:tcPr>
          <w:p w14:paraId="398C6749"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x</w:t>
            </w:r>
          </w:p>
        </w:tc>
        <w:tc>
          <w:tcPr>
            <w:tcW w:w="1113" w:type="dxa"/>
            <w:noWrap/>
            <w:hideMark/>
          </w:tcPr>
          <w:p w14:paraId="5A632E9D"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p>
        </w:tc>
        <w:tc>
          <w:tcPr>
            <w:tcW w:w="990" w:type="dxa"/>
            <w:noWrap/>
            <w:vAlign w:val="center"/>
            <w:hideMark/>
          </w:tcPr>
          <w:p w14:paraId="2A0027BC"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18936.68</w:t>
            </w:r>
          </w:p>
        </w:tc>
        <w:tc>
          <w:tcPr>
            <w:tcW w:w="1236" w:type="dxa"/>
            <w:noWrap/>
            <w:vAlign w:val="center"/>
            <w:hideMark/>
          </w:tcPr>
          <w:p w14:paraId="630123F2"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36.9</w:t>
            </w:r>
          </w:p>
        </w:tc>
        <w:tc>
          <w:tcPr>
            <w:tcW w:w="4140" w:type="dxa"/>
            <w:noWrap/>
            <w:vAlign w:val="center"/>
            <w:hideMark/>
          </w:tcPr>
          <w:p w14:paraId="3DCCF426"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lang w:val="fr-FR"/>
              </w:rPr>
              <w:t>dispersion 1.4911 (p=0.008); quantile p&lt;0.01</w:t>
            </w:r>
          </w:p>
        </w:tc>
      </w:tr>
      <w:tr w:rsidR="00147CAD" w:rsidRPr="00562051" w14:paraId="55848718"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3" w:type="dxa"/>
            <w:noWrap/>
            <w:vAlign w:val="center"/>
            <w:hideMark/>
          </w:tcPr>
          <w:p w14:paraId="12F8659A"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Narrow" w:hAnsi="Aptos Narrow"/>
                <w:b w:val="0"/>
                <w:bCs w:val="0"/>
                <w:color w:val="000000"/>
                <w:sz w:val="18"/>
                <w:szCs w:val="18"/>
              </w:rPr>
              <w:t>Tororo</w:t>
            </w:r>
          </w:p>
        </w:tc>
        <w:tc>
          <w:tcPr>
            <w:tcW w:w="908" w:type="dxa"/>
            <w:noWrap/>
            <w:vAlign w:val="center"/>
            <w:hideMark/>
          </w:tcPr>
          <w:p w14:paraId="5E5E7054"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x</w:t>
            </w:r>
          </w:p>
        </w:tc>
        <w:tc>
          <w:tcPr>
            <w:tcW w:w="1113" w:type="dxa"/>
            <w:noWrap/>
            <w:vAlign w:val="center"/>
            <w:hideMark/>
          </w:tcPr>
          <w:p w14:paraId="680826DF"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x</w:t>
            </w:r>
          </w:p>
        </w:tc>
        <w:tc>
          <w:tcPr>
            <w:tcW w:w="990" w:type="dxa"/>
            <w:noWrap/>
            <w:vAlign w:val="center"/>
            <w:hideMark/>
          </w:tcPr>
          <w:p w14:paraId="1BC8297B"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29058.76</w:t>
            </w:r>
          </w:p>
        </w:tc>
        <w:tc>
          <w:tcPr>
            <w:tcW w:w="1236" w:type="dxa"/>
            <w:noWrap/>
            <w:vAlign w:val="center"/>
            <w:hideMark/>
          </w:tcPr>
          <w:p w14:paraId="68EC1FCF"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57.4</w:t>
            </w:r>
          </w:p>
        </w:tc>
        <w:tc>
          <w:tcPr>
            <w:tcW w:w="4140" w:type="dxa"/>
            <w:noWrap/>
            <w:vAlign w:val="center"/>
            <w:hideMark/>
          </w:tcPr>
          <w:p w14:paraId="458D3705"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lang w:val="fr-FR"/>
                <w14:ligatures w14:val="none"/>
              </w:rPr>
            </w:pPr>
            <w:r w:rsidRPr="00BF1852">
              <w:rPr>
                <w:rFonts w:ascii="Aptos Narrow" w:hAnsi="Aptos Narrow"/>
                <w:b/>
                <w:bCs/>
                <w:color w:val="000000"/>
                <w:sz w:val="18"/>
                <w:szCs w:val="18"/>
                <w:lang w:val="fr-FR"/>
              </w:rPr>
              <w:t>dispersion 0.5266 (p&lt;0.01); quantile p&lt;0.01</w:t>
            </w:r>
          </w:p>
        </w:tc>
      </w:tr>
      <w:tr w:rsidR="00147CAD" w:rsidRPr="00562051" w14:paraId="719AF41A" w14:textId="77777777" w:rsidTr="004317C9">
        <w:trPr>
          <w:trHeight w:val="290"/>
        </w:trPr>
        <w:tc>
          <w:tcPr>
            <w:cnfStyle w:val="001000000000" w:firstRow="0" w:lastRow="0" w:firstColumn="1" w:lastColumn="0" w:oddVBand="0" w:evenVBand="0" w:oddHBand="0" w:evenHBand="0" w:firstRowFirstColumn="0" w:firstRowLastColumn="0" w:lastRowFirstColumn="0" w:lastRowLastColumn="0"/>
            <w:tcW w:w="973" w:type="dxa"/>
            <w:noWrap/>
            <w:hideMark/>
          </w:tcPr>
          <w:p w14:paraId="583F7A1C"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p>
        </w:tc>
        <w:tc>
          <w:tcPr>
            <w:tcW w:w="908" w:type="dxa"/>
            <w:noWrap/>
            <w:hideMark/>
          </w:tcPr>
          <w:p w14:paraId="163C6E93"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val="fr-FR"/>
                <w14:ligatures w14:val="none"/>
              </w:rPr>
            </w:pPr>
          </w:p>
        </w:tc>
        <w:tc>
          <w:tcPr>
            <w:tcW w:w="1113" w:type="dxa"/>
            <w:noWrap/>
            <w:vAlign w:val="center"/>
            <w:hideMark/>
          </w:tcPr>
          <w:p w14:paraId="276AAE2F"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x</w:t>
            </w:r>
          </w:p>
        </w:tc>
        <w:tc>
          <w:tcPr>
            <w:tcW w:w="990" w:type="dxa"/>
            <w:noWrap/>
            <w:vAlign w:val="center"/>
            <w:hideMark/>
          </w:tcPr>
          <w:p w14:paraId="42A8FE11"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30113.25</w:t>
            </w:r>
          </w:p>
        </w:tc>
        <w:tc>
          <w:tcPr>
            <w:tcW w:w="1236" w:type="dxa"/>
            <w:noWrap/>
            <w:vAlign w:val="center"/>
            <w:hideMark/>
          </w:tcPr>
          <w:p w14:paraId="6827A678"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42.3</w:t>
            </w:r>
          </w:p>
        </w:tc>
        <w:tc>
          <w:tcPr>
            <w:tcW w:w="4140" w:type="dxa"/>
            <w:noWrap/>
            <w:vAlign w:val="center"/>
            <w:hideMark/>
          </w:tcPr>
          <w:p w14:paraId="542A30B2"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lang w:val="fr-FR"/>
              </w:rPr>
              <w:t>dispersion 0.71787 (p&lt;0.01); quantile p&lt;0.01</w:t>
            </w:r>
          </w:p>
        </w:tc>
      </w:tr>
      <w:tr w:rsidR="00147CAD" w:rsidRPr="00562051" w14:paraId="04558728"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3" w:type="dxa"/>
            <w:noWrap/>
            <w:hideMark/>
          </w:tcPr>
          <w:p w14:paraId="609388AC"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r w:rsidRPr="00BF1852">
              <w:rPr>
                <w:rFonts w:ascii="Aptos" w:hAnsi="Aptos"/>
                <w:color w:val="000000"/>
                <w:sz w:val="18"/>
                <w:szCs w:val="18"/>
              </w:rPr>
              <w:t> </w:t>
            </w:r>
          </w:p>
        </w:tc>
        <w:tc>
          <w:tcPr>
            <w:tcW w:w="908" w:type="dxa"/>
            <w:noWrap/>
            <w:vAlign w:val="center"/>
            <w:hideMark/>
          </w:tcPr>
          <w:p w14:paraId="16EF18CF"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x</w:t>
            </w:r>
          </w:p>
        </w:tc>
        <w:tc>
          <w:tcPr>
            <w:tcW w:w="1113" w:type="dxa"/>
            <w:noWrap/>
            <w:hideMark/>
          </w:tcPr>
          <w:p w14:paraId="6D978D5F"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w:hAnsi="Aptos"/>
                <w:color w:val="000000"/>
                <w:sz w:val="18"/>
                <w:szCs w:val="18"/>
              </w:rPr>
              <w:t> </w:t>
            </w:r>
          </w:p>
        </w:tc>
        <w:tc>
          <w:tcPr>
            <w:tcW w:w="990" w:type="dxa"/>
            <w:noWrap/>
            <w:vAlign w:val="center"/>
            <w:hideMark/>
          </w:tcPr>
          <w:p w14:paraId="6A175CFC"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32118.84</w:t>
            </w:r>
          </w:p>
        </w:tc>
        <w:tc>
          <w:tcPr>
            <w:tcW w:w="1236" w:type="dxa"/>
            <w:noWrap/>
            <w:vAlign w:val="center"/>
            <w:hideMark/>
          </w:tcPr>
          <w:p w14:paraId="1D5729E8"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10.0</w:t>
            </w:r>
          </w:p>
        </w:tc>
        <w:tc>
          <w:tcPr>
            <w:tcW w:w="4140" w:type="dxa"/>
            <w:noWrap/>
            <w:vAlign w:val="center"/>
            <w:hideMark/>
          </w:tcPr>
          <w:p w14:paraId="33EF7483"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lang w:val="fr-FR"/>
              </w:rPr>
              <w:t>dispersion 1.2728 (p=0.016); quantile p&lt;0.01</w:t>
            </w:r>
          </w:p>
        </w:tc>
      </w:tr>
    </w:tbl>
    <w:p w14:paraId="602EBA88" w14:textId="77777777" w:rsidR="00147CAD" w:rsidRDefault="00147CAD" w:rsidP="00CC0C94">
      <w:pPr>
        <w:spacing w:line="240" w:lineRule="auto"/>
        <w:rPr>
          <w:lang w:val="fr-FR"/>
        </w:rPr>
      </w:pPr>
    </w:p>
    <w:p w14:paraId="337BC70E" w14:textId="77777777" w:rsidR="00147CAD" w:rsidRDefault="00147CAD" w:rsidP="00CC0C94">
      <w:pPr>
        <w:spacing w:line="240" w:lineRule="auto"/>
      </w:pPr>
    </w:p>
    <w:p w14:paraId="2ADA0384" w14:textId="77777777" w:rsidR="00CC0C94" w:rsidRDefault="00CC0C94" w:rsidP="00CC0C94">
      <w:pPr>
        <w:spacing w:line="240" w:lineRule="auto"/>
      </w:pPr>
    </w:p>
    <w:p w14:paraId="22C82702" w14:textId="77777777" w:rsidR="00CC0C94" w:rsidRPr="00EC3A60" w:rsidRDefault="00CC0C94" w:rsidP="00CC0C94">
      <w:pPr>
        <w:spacing w:line="240" w:lineRule="auto"/>
      </w:pPr>
    </w:p>
    <w:p w14:paraId="2D5EA004" w14:textId="77777777" w:rsidR="00FF1B7C" w:rsidRDefault="00FF1B7C" w:rsidP="009551AA">
      <w:pPr>
        <w:spacing w:line="240" w:lineRule="auto"/>
        <w:rPr>
          <w:lang w:val="fr-FR"/>
        </w:rPr>
      </w:pPr>
    </w:p>
    <w:p w14:paraId="46EBF346" w14:textId="77777777" w:rsidR="00FF1B7C" w:rsidRDefault="00FF1B7C" w:rsidP="009551AA">
      <w:pPr>
        <w:spacing w:line="240" w:lineRule="auto"/>
        <w:rPr>
          <w:lang w:val="fr-FR"/>
        </w:rPr>
      </w:pPr>
    </w:p>
    <w:p w14:paraId="1A49960A" w14:textId="77777777" w:rsidR="00FF1B7C" w:rsidRDefault="00FF1B7C" w:rsidP="009551AA">
      <w:pPr>
        <w:spacing w:line="240" w:lineRule="auto"/>
        <w:rPr>
          <w:lang w:val="fr-FR"/>
        </w:rPr>
      </w:pPr>
    </w:p>
    <w:p w14:paraId="12C9E03D" w14:textId="64E0AC94" w:rsidR="009551AA" w:rsidRDefault="00147CAD" w:rsidP="009551AA">
      <w:pPr>
        <w:spacing w:line="240" w:lineRule="auto"/>
      </w:pPr>
      <w:r w:rsidRPr="002D1E58">
        <w:rPr>
          <w:lang w:val="fr-FR"/>
        </w:rPr>
        <w:t>1d</w:t>
      </w:r>
      <w:r w:rsidR="009551AA">
        <w:rPr>
          <w:lang w:val="fr-FR"/>
        </w:rPr>
        <w:t xml:space="preserve"> - </w:t>
      </w:r>
      <w:r w:rsidR="009551AA">
        <w:t>Comparison of spatial, temporal and spatiotemporal versions of the best-performing sporozoite rate generalized additive models. Abbreviations as above.</w:t>
      </w:r>
    </w:p>
    <w:p w14:paraId="2E9025F3" w14:textId="65AC4439" w:rsidR="00147CAD" w:rsidRPr="002D1E58" w:rsidRDefault="00147CAD" w:rsidP="00CC0C94">
      <w:pPr>
        <w:spacing w:line="240" w:lineRule="auto"/>
        <w:rPr>
          <w:lang w:val="fr-FR"/>
        </w:rPr>
      </w:pPr>
    </w:p>
    <w:tbl>
      <w:tblPr>
        <w:tblStyle w:val="PlainTable2"/>
        <w:tblW w:w="9360" w:type="dxa"/>
        <w:tblLook w:val="04A0" w:firstRow="1" w:lastRow="0" w:firstColumn="1" w:lastColumn="0" w:noHBand="0" w:noVBand="1"/>
      </w:tblPr>
      <w:tblGrid>
        <w:gridCol w:w="957"/>
        <w:gridCol w:w="955"/>
        <w:gridCol w:w="1175"/>
        <w:gridCol w:w="1022"/>
        <w:gridCol w:w="1201"/>
        <w:gridCol w:w="4050"/>
      </w:tblGrid>
      <w:tr w:rsidR="00147CAD" w:rsidRPr="00562051" w14:paraId="1BB6C32B" w14:textId="77777777" w:rsidTr="004317C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12" w:type="dxa"/>
            <w:gridSpan w:val="2"/>
            <w:noWrap/>
            <w:hideMark/>
          </w:tcPr>
          <w:p w14:paraId="6B0CA827"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Sporozoite rates</w:t>
            </w:r>
          </w:p>
        </w:tc>
        <w:tc>
          <w:tcPr>
            <w:tcW w:w="1175" w:type="dxa"/>
            <w:noWrap/>
            <w:hideMark/>
          </w:tcPr>
          <w:p w14:paraId="5F9BC7F1" w14:textId="77777777" w:rsidR="00147CAD" w:rsidRPr="00BF1852" w:rsidRDefault="00147CAD" w:rsidP="00CC0C94">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p>
        </w:tc>
        <w:tc>
          <w:tcPr>
            <w:tcW w:w="1022" w:type="dxa"/>
            <w:noWrap/>
            <w:hideMark/>
          </w:tcPr>
          <w:p w14:paraId="7652586A" w14:textId="77777777" w:rsidR="00147CAD" w:rsidRPr="00BF1852" w:rsidRDefault="00147CAD" w:rsidP="00CC0C9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1201" w:type="dxa"/>
            <w:noWrap/>
            <w:hideMark/>
          </w:tcPr>
          <w:p w14:paraId="5016E1FA" w14:textId="77777777" w:rsidR="00147CAD" w:rsidRPr="00BF1852" w:rsidRDefault="00147CAD" w:rsidP="00CC0C9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4050" w:type="dxa"/>
            <w:noWrap/>
            <w:hideMark/>
          </w:tcPr>
          <w:p w14:paraId="18E81D3F" w14:textId="77777777" w:rsidR="00147CAD" w:rsidRPr="00BF1852" w:rsidRDefault="00147CAD" w:rsidP="00CC0C9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14:ligatures w14:val="none"/>
              </w:rPr>
            </w:pPr>
          </w:p>
        </w:tc>
      </w:tr>
      <w:tr w:rsidR="00147CAD" w:rsidRPr="00562051" w14:paraId="6909F9EF"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57" w:type="dxa"/>
            <w:noWrap/>
            <w:hideMark/>
          </w:tcPr>
          <w:p w14:paraId="4D6A14D3" w14:textId="77777777" w:rsidR="00147CAD" w:rsidRPr="00BF1852" w:rsidRDefault="00147CAD" w:rsidP="00CC0C94">
            <w:pPr>
              <w:rPr>
                <w:rFonts w:ascii="Times New Roman" w:eastAsia="Times New Roman" w:hAnsi="Times New Roman" w:cs="Times New Roman"/>
                <w:kern w:val="0"/>
                <w:sz w:val="18"/>
                <w:szCs w:val="18"/>
                <w14:ligatures w14:val="none"/>
              </w:rPr>
            </w:pPr>
          </w:p>
        </w:tc>
        <w:tc>
          <w:tcPr>
            <w:tcW w:w="955" w:type="dxa"/>
            <w:noWrap/>
            <w:hideMark/>
          </w:tcPr>
          <w:p w14:paraId="79ADB213"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1175" w:type="dxa"/>
            <w:noWrap/>
            <w:hideMark/>
          </w:tcPr>
          <w:p w14:paraId="1795716D"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1022" w:type="dxa"/>
            <w:noWrap/>
            <w:hideMark/>
          </w:tcPr>
          <w:p w14:paraId="5B2D1313"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1201" w:type="dxa"/>
            <w:noWrap/>
            <w:hideMark/>
          </w:tcPr>
          <w:p w14:paraId="6B41ADBF"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14:ligatures w14:val="none"/>
              </w:rPr>
            </w:pPr>
          </w:p>
        </w:tc>
        <w:tc>
          <w:tcPr>
            <w:tcW w:w="4050" w:type="dxa"/>
            <w:noWrap/>
            <w:hideMark/>
          </w:tcPr>
          <w:p w14:paraId="51B35D2A"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14:ligatures w14:val="none"/>
              </w:rPr>
            </w:pPr>
          </w:p>
        </w:tc>
      </w:tr>
      <w:tr w:rsidR="00147CAD" w:rsidRPr="00562051" w14:paraId="6967264E" w14:textId="77777777" w:rsidTr="004317C9">
        <w:trPr>
          <w:trHeight w:val="290"/>
        </w:trPr>
        <w:tc>
          <w:tcPr>
            <w:cnfStyle w:val="001000000000" w:firstRow="0" w:lastRow="0" w:firstColumn="1" w:lastColumn="0" w:oddVBand="0" w:evenVBand="0" w:oddHBand="0" w:evenHBand="0" w:firstRowFirstColumn="0" w:firstRowLastColumn="0" w:lastRowFirstColumn="0" w:lastRowLastColumn="0"/>
            <w:tcW w:w="957" w:type="dxa"/>
            <w:noWrap/>
            <w:vAlign w:val="center"/>
            <w:hideMark/>
          </w:tcPr>
          <w:p w14:paraId="3EC63252"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Site</w:t>
            </w:r>
          </w:p>
        </w:tc>
        <w:tc>
          <w:tcPr>
            <w:tcW w:w="955" w:type="dxa"/>
            <w:noWrap/>
            <w:vAlign w:val="center"/>
            <w:hideMark/>
          </w:tcPr>
          <w:p w14:paraId="54854E3A"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b/>
                <w:bCs/>
                <w:color w:val="000000"/>
                <w:sz w:val="18"/>
                <w:szCs w:val="18"/>
              </w:rPr>
              <w:t>Spatial?</w:t>
            </w:r>
          </w:p>
        </w:tc>
        <w:tc>
          <w:tcPr>
            <w:tcW w:w="1175" w:type="dxa"/>
            <w:noWrap/>
            <w:vAlign w:val="center"/>
            <w:hideMark/>
          </w:tcPr>
          <w:p w14:paraId="1916EA21"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b/>
                <w:bCs/>
                <w:color w:val="000000"/>
                <w:sz w:val="18"/>
                <w:szCs w:val="18"/>
              </w:rPr>
              <w:t>Temporal?</w:t>
            </w:r>
          </w:p>
        </w:tc>
        <w:tc>
          <w:tcPr>
            <w:tcW w:w="1022" w:type="dxa"/>
            <w:noWrap/>
            <w:vAlign w:val="center"/>
            <w:hideMark/>
          </w:tcPr>
          <w:p w14:paraId="1F20AC69"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b/>
                <w:bCs/>
                <w:color w:val="000000"/>
                <w:sz w:val="18"/>
                <w:szCs w:val="18"/>
              </w:rPr>
              <w:t>AIC</w:t>
            </w:r>
          </w:p>
        </w:tc>
        <w:tc>
          <w:tcPr>
            <w:tcW w:w="1201" w:type="dxa"/>
            <w:noWrap/>
            <w:vAlign w:val="center"/>
            <w:hideMark/>
          </w:tcPr>
          <w:p w14:paraId="4383095E"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b/>
                <w:bCs/>
                <w:color w:val="000000"/>
                <w:sz w:val="18"/>
                <w:szCs w:val="18"/>
              </w:rPr>
              <w:t>% Deviance explained</w:t>
            </w:r>
          </w:p>
        </w:tc>
        <w:tc>
          <w:tcPr>
            <w:tcW w:w="4050" w:type="dxa"/>
            <w:noWrap/>
            <w:vAlign w:val="center"/>
            <w:hideMark/>
          </w:tcPr>
          <w:p w14:paraId="150B3118"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b/>
                <w:bCs/>
                <w:color w:val="000000"/>
                <w:sz w:val="18"/>
                <w:szCs w:val="18"/>
              </w:rPr>
              <w:t>Diagnostics</w:t>
            </w:r>
          </w:p>
        </w:tc>
      </w:tr>
      <w:tr w:rsidR="00147CAD" w:rsidRPr="00562051" w14:paraId="3AE2E20D"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57" w:type="dxa"/>
            <w:noWrap/>
            <w:vAlign w:val="center"/>
            <w:hideMark/>
          </w:tcPr>
          <w:p w14:paraId="35356E34"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Narrow" w:hAnsi="Aptos Narrow"/>
                <w:b w:val="0"/>
                <w:bCs w:val="0"/>
                <w:color w:val="000000"/>
                <w:sz w:val="18"/>
                <w:szCs w:val="18"/>
              </w:rPr>
              <w:t>Jinja</w:t>
            </w:r>
          </w:p>
        </w:tc>
        <w:tc>
          <w:tcPr>
            <w:tcW w:w="955" w:type="dxa"/>
            <w:noWrap/>
            <w:vAlign w:val="center"/>
            <w:hideMark/>
          </w:tcPr>
          <w:p w14:paraId="5DD1A1FF"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x</w:t>
            </w:r>
          </w:p>
        </w:tc>
        <w:tc>
          <w:tcPr>
            <w:tcW w:w="1175" w:type="dxa"/>
            <w:noWrap/>
            <w:vAlign w:val="center"/>
            <w:hideMark/>
          </w:tcPr>
          <w:p w14:paraId="4E409D0F"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x</w:t>
            </w:r>
          </w:p>
        </w:tc>
        <w:tc>
          <w:tcPr>
            <w:tcW w:w="1022" w:type="dxa"/>
            <w:noWrap/>
            <w:vAlign w:val="center"/>
            <w:hideMark/>
          </w:tcPr>
          <w:p w14:paraId="1FD63818"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351.8285</w:t>
            </w:r>
          </w:p>
        </w:tc>
        <w:tc>
          <w:tcPr>
            <w:tcW w:w="1201" w:type="dxa"/>
            <w:noWrap/>
            <w:vAlign w:val="bottom"/>
            <w:hideMark/>
          </w:tcPr>
          <w:p w14:paraId="7832BCEB"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1.82</w:t>
            </w:r>
          </w:p>
        </w:tc>
        <w:tc>
          <w:tcPr>
            <w:tcW w:w="4050" w:type="dxa"/>
            <w:noWrap/>
            <w:vAlign w:val="center"/>
            <w:hideMark/>
          </w:tcPr>
          <w:p w14:paraId="4D867928"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lang w:val="fr-FR"/>
              </w:rPr>
              <w:t>dispersion N; quantile NS</w:t>
            </w:r>
          </w:p>
        </w:tc>
      </w:tr>
      <w:tr w:rsidR="00147CAD" w:rsidRPr="00562051" w14:paraId="6D982FDD" w14:textId="77777777" w:rsidTr="004317C9">
        <w:trPr>
          <w:trHeight w:val="290"/>
        </w:trPr>
        <w:tc>
          <w:tcPr>
            <w:cnfStyle w:val="001000000000" w:firstRow="0" w:lastRow="0" w:firstColumn="1" w:lastColumn="0" w:oddVBand="0" w:evenVBand="0" w:oddHBand="0" w:evenHBand="0" w:firstRowFirstColumn="0" w:firstRowLastColumn="0" w:lastRowFirstColumn="0" w:lastRowLastColumn="0"/>
            <w:tcW w:w="957" w:type="dxa"/>
            <w:noWrap/>
            <w:hideMark/>
          </w:tcPr>
          <w:p w14:paraId="2D06E37E"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p>
        </w:tc>
        <w:tc>
          <w:tcPr>
            <w:tcW w:w="955" w:type="dxa"/>
            <w:noWrap/>
            <w:hideMark/>
          </w:tcPr>
          <w:p w14:paraId="7C521949"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18"/>
                <w:szCs w:val="18"/>
                <w:lang w:val="fr-FR"/>
                <w14:ligatures w14:val="none"/>
              </w:rPr>
            </w:pPr>
          </w:p>
        </w:tc>
        <w:tc>
          <w:tcPr>
            <w:tcW w:w="1175" w:type="dxa"/>
            <w:noWrap/>
            <w:vAlign w:val="center"/>
            <w:hideMark/>
          </w:tcPr>
          <w:p w14:paraId="74A0EE6B"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x</w:t>
            </w:r>
          </w:p>
        </w:tc>
        <w:tc>
          <w:tcPr>
            <w:tcW w:w="1022" w:type="dxa"/>
            <w:noWrap/>
            <w:vAlign w:val="center"/>
            <w:hideMark/>
          </w:tcPr>
          <w:p w14:paraId="5CE76419"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350.7768</w:t>
            </w:r>
          </w:p>
        </w:tc>
        <w:tc>
          <w:tcPr>
            <w:tcW w:w="1201" w:type="dxa"/>
            <w:noWrap/>
            <w:vAlign w:val="center"/>
            <w:hideMark/>
          </w:tcPr>
          <w:p w14:paraId="33F7FC35"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0.92</w:t>
            </w:r>
          </w:p>
        </w:tc>
        <w:tc>
          <w:tcPr>
            <w:tcW w:w="4050" w:type="dxa"/>
            <w:noWrap/>
            <w:vAlign w:val="center"/>
            <w:hideMark/>
          </w:tcPr>
          <w:p w14:paraId="4B935106"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lang w:val="fr-FR"/>
                <w14:ligatures w14:val="none"/>
              </w:rPr>
            </w:pPr>
            <w:r w:rsidRPr="00BF1852">
              <w:rPr>
                <w:rFonts w:ascii="Aptos Narrow" w:hAnsi="Aptos Narrow"/>
                <w:b/>
                <w:bCs/>
                <w:color w:val="000000"/>
                <w:sz w:val="18"/>
                <w:szCs w:val="18"/>
                <w:lang w:val="fr-FR"/>
              </w:rPr>
              <w:t>dispersion NS; quantile NS</w:t>
            </w:r>
          </w:p>
        </w:tc>
      </w:tr>
      <w:tr w:rsidR="00147CAD" w:rsidRPr="00562051" w14:paraId="35A84325"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57" w:type="dxa"/>
            <w:noWrap/>
            <w:hideMark/>
          </w:tcPr>
          <w:p w14:paraId="02712594"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r w:rsidRPr="00BF1852">
              <w:rPr>
                <w:rFonts w:ascii="Aptos" w:hAnsi="Aptos"/>
                <w:color w:val="000000"/>
                <w:sz w:val="18"/>
                <w:szCs w:val="18"/>
              </w:rPr>
              <w:t> </w:t>
            </w:r>
          </w:p>
        </w:tc>
        <w:tc>
          <w:tcPr>
            <w:tcW w:w="955" w:type="dxa"/>
            <w:noWrap/>
            <w:vAlign w:val="center"/>
            <w:hideMark/>
          </w:tcPr>
          <w:p w14:paraId="49BB4EA5"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x</w:t>
            </w:r>
          </w:p>
        </w:tc>
        <w:tc>
          <w:tcPr>
            <w:tcW w:w="1175" w:type="dxa"/>
            <w:noWrap/>
            <w:hideMark/>
          </w:tcPr>
          <w:p w14:paraId="31C4EC68"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w:hAnsi="Aptos"/>
                <w:color w:val="000000"/>
                <w:sz w:val="18"/>
                <w:szCs w:val="18"/>
              </w:rPr>
              <w:t> </w:t>
            </w:r>
          </w:p>
        </w:tc>
        <w:tc>
          <w:tcPr>
            <w:tcW w:w="1022" w:type="dxa"/>
            <w:noWrap/>
            <w:vAlign w:val="center"/>
            <w:hideMark/>
          </w:tcPr>
          <w:p w14:paraId="6AAE21CD"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350.7826</w:t>
            </w:r>
          </w:p>
        </w:tc>
        <w:tc>
          <w:tcPr>
            <w:tcW w:w="1201" w:type="dxa"/>
            <w:noWrap/>
            <w:vAlign w:val="center"/>
            <w:hideMark/>
          </w:tcPr>
          <w:p w14:paraId="3553B560"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1.20</w:t>
            </w:r>
          </w:p>
        </w:tc>
        <w:tc>
          <w:tcPr>
            <w:tcW w:w="4050" w:type="dxa"/>
            <w:noWrap/>
            <w:vAlign w:val="center"/>
            <w:hideMark/>
          </w:tcPr>
          <w:p w14:paraId="67620009"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lang w:val="fr-FR"/>
              </w:rPr>
              <w:t>dispersion NS; quantile NS</w:t>
            </w:r>
          </w:p>
        </w:tc>
      </w:tr>
      <w:tr w:rsidR="00147CAD" w:rsidRPr="00562051" w14:paraId="363EAD73" w14:textId="77777777" w:rsidTr="004317C9">
        <w:trPr>
          <w:trHeight w:val="290"/>
        </w:trPr>
        <w:tc>
          <w:tcPr>
            <w:cnfStyle w:val="001000000000" w:firstRow="0" w:lastRow="0" w:firstColumn="1" w:lastColumn="0" w:oddVBand="0" w:evenVBand="0" w:oddHBand="0" w:evenHBand="0" w:firstRowFirstColumn="0" w:firstRowLastColumn="0" w:lastRowFirstColumn="0" w:lastRowLastColumn="0"/>
            <w:tcW w:w="957" w:type="dxa"/>
            <w:noWrap/>
            <w:vAlign w:val="center"/>
            <w:hideMark/>
          </w:tcPr>
          <w:p w14:paraId="1324AF2C"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Narrow" w:hAnsi="Aptos Narrow"/>
                <w:b w:val="0"/>
                <w:bCs w:val="0"/>
                <w:color w:val="000000"/>
                <w:sz w:val="18"/>
                <w:szCs w:val="18"/>
              </w:rPr>
              <w:t>Kanungu</w:t>
            </w:r>
          </w:p>
        </w:tc>
        <w:tc>
          <w:tcPr>
            <w:tcW w:w="955" w:type="dxa"/>
            <w:noWrap/>
            <w:vAlign w:val="center"/>
            <w:hideMark/>
          </w:tcPr>
          <w:p w14:paraId="0160DE77"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x</w:t>
            </w:r>
          </w:p>
        </w:tc>
        <w:tc>
          <w:tcPr>
            <w:tcW w:w="1175" w:type="dxa"/>
            <w:noWrap/>
            <w:vAlign w:val="center"/>
            <w:hideMark/>
          </w:tcPr>
          <w:p w14:paraId="7C432689"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x</w:t>
            </w:r>
          </w:p>
        </w:tc>
        <w:tc>
          <w:tcPr>
            <w:tcW w:w="1022" w:type="dxa"/>
            <w:noWrap/>
            <w:vAlign w:val="center"/>
            <w:hideMark/>
          </w:tcPr>
          <w:p w14:paraId="372A5586"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1371.037</w:t>
            </w:r>
          </w:p>
        </w:tc>
        <w:tc>
          <w:tcPr>
            <w:tcW w:w="1201" w:type="dxa"/>
            <w:noWrap/>
            <w:vAlign w:val="center"/>
            <w:hideMark/>
          </w:tcPr>
          <w:p w14:paraId="6E1FCF84"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11.1</w:t>
            </w:r>
          </w:p>
        </w:tc>
        <w:tc>
          <w:tcPr>
            <w:tcW w:w="4050" w:type="dxa"/>
            <w:noWrap/>
            <w:vAlign w:val="center"/>
            <w:hideMark/>
          </w:tcPr>
          <w:p w14:paraId="5568F2FD"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lang w:val="fr-FR"/>
                <w14:ligatures w14:val="none"/>
              </w:rPr>
            </w:pPr>
            <w:r w:rsidRPr="00BF1852">
              <w:rPr>
                <w:rFonts w:ascii="Aptos Narrow" w:hAnsi="Aptos Narrow"/>
                <w:b/>
                <w:bCs/>
                <w:color w:val="000000"/>
                <w:sz w:val="18"/>
                <w:szCs w:val="18"/>
                <w:lang w:val="fr-FR"/>
              </w:rPr>
              <w:t>dispersion NS; quantile NS</w:t>
            </w:r>
          </w:p>
        </w:tc>
      </w:tr>
      <w:tr w:rsidR="00147CAD" w:rsidRPr="00562051" w14:paraId="1873FA77"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57" w:type="dxa"/>
            <w:noWrap/>
            <w:hideMark/>
          </w:tcPr>
          <w:p w14:paraId="1D90F0F1"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r w:rsidRPr="00BF1852">
              <w:rPr>
                <w:rFonts w:ascii="Aptos" w:hAnsi="Aptos"/>
                <w:color w:val="000000"/>
                <w:sz w:val="18"/>
                <w:szCs w:val="18"/>
              </w:rPr>
              <w:t> </w:t>
            </w:r>
          </w:p>
        </w:tc>
        <w:tc>
          <w:tcPr>
            <w:tcW w:w="955" w:type="dxa"/>
            <w:noWrap/>
            <w:hideMark/>
          </w:tcPr>
          <w:p w14:paraId="5C78110F"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val="fr-FR"/>
                <w14:ligatures w14:val="none"/>
              </w:rPr>
            </w:pPr>
            <w:r w:rsidRPr="00BF1852">
              <w:rPr>
                <w:rFonts w:ascii="Aptos" w:hAnsi="Aptos"/>
                <w:color w:val="000000"/>
                <w:sz w:val="18"/>
                <w:szCs w:val="18"/>
              </w:rPr>
              <w:t> </w:t>
            </w:r>
          </w:p>
        </w:tc>
        <w:tc>
          <w:tcPr>
            <w:tcW w:w="1175" w:type="dxa"/>
            <w:noWrap/>
            <w:vAlign w:val="center"/>
            <w:hideMark/>
          </w:tcPr>
          <w:p w14:paraId="05335F8B"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x</w:t>
            </w:r>
          </w:p>
        </w:tc>
        <w:tc>
          <w:tcPr>
            <w:tcW w:w="1022" w:type="dxa"/>
            <w:noWrap/>
            <w:vAlign w:val="center"/>
            <w:hideMark/>
          </w:tcPr>
          <w:p w14:paraId="1EE50AF9"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1376.046</w:t>
            </w:r>
          </w:p>
        </w:tc>
        <w:tc>
          <w:tcPr>
            <w:tcW w:w="1201" w:type="dxa"/>
            <w:noWrap/>
            <w:vAlign w:val="center"/>
            <w:hideMark/>
          </w:tcPr>
          <w:p w14:paraId="53E2C421"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8.00</w:t>
            </w:r>
          </w:p>
        </w:tc>
        <w:tc>
          <w:tcPr>
            <w:tcW w:w="4050" w:type="dxa"/>
            <w:noWrap/>
            <w:vAlign w:val="center"/>
            <w:hideMark/>
          </w:tcPr>
          <w:p w14:paraId="3D8AFF61"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lang w:val="fr-FR"/>
              </w:rPr>
              <w:t>dispersion NS; quantile NS</w:t>
            </w:r>
          </w:p>
        </w:tc>
      </w:tr>
      <w:tr w:rsidR="00147CAD" w:rsidRPr="00562051" w14:paraId="74DA05D5" w14:textId="77777777" w:rsidTr="004317C9">
        <w:trPr>
          <w:trHeight w:val="290"/>
        </w:trPr>
        <w:tc>
          <w:tcPr>
            <w:cnfStyle w:val="001000000000" w:firstRow="0" w:lastRow="0" w:firstColumn="1" w:lastColumn="0" w:oddVBand="0" w:evenVBand="0" w:oddHBand="0" w:evenHBand="0" w:firstRowFirstColumn="0" w:firstRowLastColumn="0" w:lastRowFirstColumn="0" w:lastRowLastColumn="0"/>
            <w:tcW w:w="957" w:type="dxa"/>
            <w:noWrap/>
            <w:hideMark/>
          </w:tcPr>
          <w:p w14:paraId="345C72FC"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p>
        </w:tc>
        <w:tc>
          <w:tcPr>
            <w:tcW w:w="955" w:type="dxa"/>
            <w:noWrap/>
            <w:vAlign w:val="center"/>
            <w:hideMark/>
          </w:tcPr>
          <w:p w14:paraId="59B3F986"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x</w:t>
            </w:r>
          </w:p>
        </w:tc>
        <w:tc>
          <w:tcPr>
            <w:tcW w:w="1175" w:type="dxa"/>
            <w:noWrap/>
            <w:hideMark/>
          </w:tcPr>
          <w:p w14:paraId="68786A8F"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p>
        </w:tc>
        <w:tc>
          <w:tcPr>
            <w:tcW w:w="1022" w:type="dxa"/>
            <w:noWrap/>
            <w:vAlign w:val="center"/>
            <w:hideMark/>
          </w:tcPr>
          <w:p w14:paraId="6E9CEAD4"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1410.258</w:t>
            </w:r>
          </w:p>
        </w:tc>
        <w:tc>
          <w:tcPr>
            <w:tcW w:w="1201" w:type="dxa"/>
            <w:noWrap/>
            <w:vAlign w:val="center"/>
            <w:hideMark/>
          </w:tcPr>
          <w:p w14:paraId="14E9C306"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3.10</w:t>
            </w:r>
          </w:p>
        </w:tc>
        <w:tc>
          <w:tcPr>
            <w:tcW w:w="4050" w:type="dxa"/>
            <w:noWrap/>
            <w:vAlign w:val="center"/>
            <w:hideMark/>
          </w:tcPr>
          <w:p w14:paraId="66EB8855"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lang w:val="fr-FR"/>
              </w:rPr>
              <w:t>dispersion NS; quantile NS</w:t>
            </w:r>
          </w:p>
        </w:tc>
      </w:tr>
      <w:tr w:rsidR="00147CAD" w:rsidRPr="00562051" w14:paraId="33452079"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57" w:type="dxa"/>
            <w:noWrap/>
            <w:vAlign w:val="center"/>
            <w:hideMark/>
          </w:tcPr>
          <w:p w14:paraId="6B1EBE3A"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Narrow" w:hAnsi="Aptos Narrow"/>
                <w:b w:val="0"/>
                <w:bCs w:val="0"/>
                <w:color w:val="000000"/>
                <w:sz w:val="18"/>
                <w:szCs w:val="18"/>
              </w:rPr>
              <w:t>Tororo</w:t>
            </w:r>
          </w:p>
        </w:tc>
        <w:tc>
          <w:tcPr>
            <w:tcW w:w="955" w:type="dxa"/>
            <w:noWrap/>
            <w:vAlign w:val="center"/>
            <w:hideMark/>
          </w:tcPr>
          <w:p w14:paraId="1574AF09"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x</w:t>
            </w:r>
          </w:p>
        </w:tc>
        <w:tc>
          <w:tcPr>
            <w:tcW w:w="1175" w:type="dxa"/>
            <w:noWrap/>
            <w:vAlign w:val="center"/>
            <w:hideMark/>
          </w:tcPr>
          <w:p w14:paraId="386B9867"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x</w:t>
            </w:r>
          </w:p>
        </w:tc>
        <w:tc>
          <w:tcPr>
            <w:tcW w:w="1022" w:type="dxa"/>
            <w:noWrap/>
            <w:vAlign w:val="center"/>
            <w:hideMark/>
          </w:tcPr>
          <w:p w14:paraId="12C280BC"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4757.526</w:t>
            </w:r>
          </w:p>
        </w:tc>
        <w:tc>
          <w:tcPr>
            <w:tcW w:w="1201" w:type="dxa"/>
            <w:noWrap/>
            <w:vAlign w:val="center"/>
            <w:hideMark/>
          </w:tcPr>
          <w:p w14:paraId="4AD1738E"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hAnsi="Aptos Narrow"/>
                <w:b/>
                <w:bCs/>
                <w:color w:val="000000"/>
                <w:sz w:val="18"/>
                <w:szCs w:val="18"/>
              </w:rPr>
              <w:t>11.8</w:t>
            </w:r>
          </w:p>
        </w:tc>
        <w:tc>
          <w:tcPr>
            <w:tcW w:w="4050" w:type="dxa"/>
            <w:noWrap/>
            <w:vAlign w:val="center"/>
            <w:hideMark/>
          </w:tcPr>
          <w:p w14:paraId="604ADE75"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lang w:val="fr-FR"/>
                <w14:ligatures w14:val="none"/>
              </w:rPr>
            </w:pPr>
            <w:r w:rsidRPr="00BF1852">
              <w:rPr>
                <w:rFonts w:ascii="Aptos Narrow" w:hAnsi="Aptos Narrow"/>
                <w:b/>
                <w:bCs/>
                <w:color w:val="000000"/>
                <w:sz w:val="18"/>
                <w:szCs w:val="18"/>
                <w:lang w:val="fr-FR"/>
              </w:rPr>
              <w:t>dispersion 1.2758 (p&lt;0.01); quantile NS</w:t>
            </w:r>
          </w:p>
        </w:tc>
      </w:tr>
      <w:tr w:rsidR="00147CAD" w:rsidRPr="00562051" w14:paraId="6D123103" w14:textId="77777777" w:rsidTr="004317C9">
        <w:trPr>
          <w:trHeight w:val="290"/>
        </w:trPr>
        <w:tc>
          <w:tcPr>
            <w:cnfStyle w:val="001000000000" w:firstRow="0" w:lastRow="0" w:firstColumn="1" w:lastColumn="0" w:oddVBand="0" w:evenVBand="0" w:oddHBand="0" w:evenHBand="0" w:firstRowFirstColumn="0" w:firstRowLastColumn="0" w:lastRowFirstColumn="0" w:lastRowLastColumn="0"/>
            <w:tcW w:w="957" w:type="dxa"/>
            <w:noWrap/>
            <w:hideMark/>
          </w:tcPr>
          <w:p w14:paraId="7DFB7FFF"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p>
        </w:tc>
        <w:tc>
          <w:tcPr>
            <w:tcW w:w="955" w:type="dxa"/>
            <w:noWrap/>
            <w:hideMark/>
          </w:tcPr>
          <w:p w14:paraId="346A42C3"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val="fr-FR"/>
                <w14:ligatures w14:val="none"/>
              </w:rPr>
            </w:pPr>
          </w:p>
        </w:tc>
        <w:tc>
          <w:tcPr>
            <w:tcW w:w="1175" w:type="dxa"/>
            <w:noWrap/>
            <w:vAlign w:val="center"/>
            <w:hideMark/>
          </w:tcPr>
          <w:p w14:paraId="6B9006AF"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x</w:t>
            </w:r>
          </w:p>
        </w:tc>
        <w:tc>
          <w:tcPr>
            <w:tcW w:w="1022" w:type="dxa"/>
            <w:noWrap/>
            <w:vAlign w:val="center"/>
            <w:hideMark/>
          </w:tcPr>
          <w:p w14:paraId="0F5D4B3B"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4780.648</w:t>
            </w:r>
          </w:p>
        </w:tc>
        <w:tc>
          <w:tcPr>
            <w:tcW w:w="1201" w:type="dxa"/>
            <w:noWrap/>
            <w:vAlign w:val="center"/>
            <w:hideMark/>
          </w:tcPr>
          <w:p w14:paraId="091BE064"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9.15</w:t>
            </w:r>
          </w:p>
        </w:tc>
        <w:tc>
          <w:tcPr>
            <w:tcW w:w="4050" w:type="dxa"/>
            <w:noWrap/>
            <w:vAlign w:val="center"/>
            <w:hideMark/>
          </w:tcPr>
          <w:p w14:paraId="0D7C1A86"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lang w:val="fr-FR"/>
              </w:rPr>
              <w:t>dispersion 1.2871 (p&lt;0.01); quantile NS</w:t>
            </w:r>
          </w:p>
        </w:tc>
      </w:tr>
      <w:tr w:rsidR="00147CAD" w:rsidRPr="00562051" w14:paraId="06196D18"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57" w:type="dxa"/>
            <w:noWrap/>
            <w:hideMark/>
          </w:tcPr>
          <w:p w14:paraId="6DEF31FA" w14:textId="77777777" w:rsidR="00147CAD" w:rsidRPr="00BF1852" w:rsidRDefault="00147CAD" w:rsidP="00CC0C94">
            <w:pPr>
              <w:rPr>
                <w:rFonts w:ascii="Aptos Narrow" w:eastAsia="Times New Roman" w:hAnsi="Aptos Narrow" w:cs="Times New Roman"/>
                <w:color w:val="000000"/>
                <w:kern w:val="0"/>
                <w:sz w:val="18"/>
                <w:szCs w:val="18"/>
                <w:lang w:val="fr-FR"/>
                <w14:ligatures w14:val="none"/>
              </w:rPr>
            </w:pPr>
            <w:r w:rsidRPr="00BF1852">
              <w:rPr>
                <w:rFonts w:ascii="Aptos" w:hAnsi="Aptos"/>
                <w:color w:val="000000"/>
                <w:sz w:val="18"/>
                <w:szCs w:val="18"/>
              </w:rPr>
              <w:t> </w:t>
            </w:r>
          </w:p>
        </w:tc>
        <w:tc>
          <w:tcPr>
            <w:tcW w:w="955" w:type="dxa"/>
            <w:noWrap/>
            <w:vAlign w:val="center"/>
            <w:hideMark/>
          </w:tcPr>
          <w:p w14:paraId="0C5D479F"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x</w:t>
            </w:r>
          </w:p>
        </w:tc>
        <w:tc>
          <w:tcPr>
            <w:tcW w:w="1175" w:type="dxa"/>
            <w:noWrap/>
            <w:hideMark/>
          </w:tcPr>
          <w:p w14:paraId="719165B7"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w:hAnsi="Aptos"/>
                <w:color w:val="000000"/>
                <w:sz w:val="18"/>
                <w:szCs w:val="18"/>
              </w:rPr>
              <w:t> </w:t>
            </w:r>
          </w:p>
        </w:tc>
        <w:tc>
          <w:tcPr>
            <w:tcW w:w="1022" w:type="dxa"/>
            <w:noWrap/>
            <w:vAlign w:val="center"/>
            <w:hideMark/>
          </w:tcPr>
          <w:p w14:paraId="71F81E34"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4967.879</w:t>
            </w:r>
          </w:p>
        </w:tc>
        <w:tc>
          <w:tcPr>
            <w:tcW w:w="1201" w:type="dxa"/>
            <w:noWrap/>
            <w:vAlign w:val="center"/>
            <w:hideMark/>
          </w:tcPr>
          <w:p w14:paraId="56ABB37D"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hAnsi="Aptos Narrow"/>
                <w:color w:val="000000"/>
                <w:sz w:val="18"/>
                <w:szCs w:val="18"/>
              </w:rPr>
              <w:t>3.47</w:t>
            </w:r>
          </w:p>
        </w:tc>
        <w:tc>
          <w:tcPr>
            <w:tcW w:w="4050" w:type="dxa"/>
            <w:noWrap/>
            <w:vAlign w:val="center"/>
            <w:hideMark/>
          </w:tcPr>
          <w:p w14:paraId="1411B355"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lang w:val="fr-FR"/>
                <w14:ligatures w14:val="none"/>
              </w:rPr>
            </w:pPr>
            <w:r w:rsidRPr="00BF1852">
              <w:rPr>
                <w:rFonts w:ascii="Aptos Narrow" w:hAnsi="Aptos Narrow"/>
                <w:color w:val="000000"/>
                <w:sz w:val="18"/>
                <w:szCs w:val="18"/>
                <w:lang w:val="fr-FR"/>
              </w:rPr>
              <w:t>dispersion 1.2882 (p&lt;0.01); quantile p=0.01027</w:t>
            </w:r>
          </w:p>
        </w:tc>
      </w:tr>
    </w:tbl>
    <w:p w14:paraId="187AE173" w14:textId="77777777" w:rsidR="00147CAD" w:rsidRPr="003D2184" w:rsidRDefault="00147CAD" w:rsidP="00CC0C94">
      <w:pPr>
        <w:spacing w:line="240" w:lineRule="auto"/>
        <w:rPr>
          <w:i/>
          <w:iCs/>
          <w:lang w:val="fr-FR"/>
        </w:rPr>
      </w:pPr>
    </w:p>
    <w:p w14:paraId="02A8A2F3" w14:textId="77777777" w:rsidR="00147CAD" w:rsidRDefault="00147CAD" w:rsidP="00CC0C94">
      <w:pPr>
        <w:spacing w:line="240" w:lineRule="auto"/>
      </w:pPr>
    </w:p>
    <w:p w14:paraId="1A7FFEDE" w14:textId="77777777" w:rsidR="00147CAD" w:rsidRDefault="00147CAD" w:rsidP="00CC0C94">
      <w:pPr>
        <w:spacing w:line="240" w:lineRule="auto"/>
      </w:pPr>
      <w:bookmarkStart w:id="0" w:name="_Hlk181886928"/>
      <w:r>
        <w:t xml:space="preserve">Supplementary Table 2 - Comparison of AIC and percentage of deviance explained for site-specific incidence models fit to spatiotemporal, spatial and temporal smooths of </w:t>
      </w:r>
      <w:proofErr w:type="spellStart"/>
      <w:r>
        <w:t>aEIR</w:t>
      </w:r>
      <w:proofErr w:type="spellEnd"/>
      <w:r>
        <w:t xml:space="preserve">, as well as to crude </w:t>
      </w:r>
      <w:proofErr w:type="spellStart"/>
      <w:r>
        <w:t>aEIR</w:t>
      </w:r>
      <w:proofErr w:type="spellEnd"/>
      <w:r>
        <w:t>. Best models by AIC are bolded.</w:t>
      </w:r>
    </w:p>
    <w:p w14:paraId="3B615303" w14:textId="77777777" w:rsidR="00147CAD" w:rsidRDefault="00147CAD" w:rsidP="00CC0C94">
      <w:pPr>
        <w:spacing w:line="240" w:lineRule="auto"/>
      </w:pPr>
    </w:p>
    <w:tbl>
      <w:tblPr>
        <w:tblStyle w:val="PlainTable2"/>
        <w:tblW w:w="5638" w:type="dxa"/>
        <w:tblLook w:val="04A0" w:firstRow="1" w:lastRow="0" w:firstColumn="1" w:lastColumn="0" w:noHBand="0" w:noVBand="1"/>
      </w:tblPr>
      <w:tblGrid>
        <w:gridCol w:w="1094"/>
        <w:gridCol w:w="1593"/>
        <w:gridCol w:w="1540"/>
        <w:gridCol w:w="1411"/>
      </w:tblGrid>
      <w:tr w:rsidR="00147CAD" w:rsidRPr="00F82290" w14:paraId="42D0AD22" w14:textId="77777777" w:rsidTr="004317C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94" w:type="dxa"/>
            <w:noWrap/>
            <w:hideMark/>
          </w:tcPr>
          <w:p w14:paraId="1FBA7E41" w14:textId="77777777" w:rsidR="00147CAD" w:rsidRPr="00BF1852" w:rsidRDefault="00147CAD" w:rsidP="00CC0C94">
            <w:pPr>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Site</w:t>
            </w:r>
          </w:p>
        </w:tc>
        <w:tc>
          <w:tcPr>
            <w:tcW w:w="1593" w:type="dxa"/>
            <w:noWrap/>
          </w:tcPr>
          <w:p w14:paraId="508A3956" w14:textId="77777777" w:rsidR="00147CAD" w:rsidRPr="00BF1852" w:rsidRDefault="00147CAD" w:rsidP="00CC0C94">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proofErr w:type="spellStart"/>
            <w:r w:rsidRPr="00BF1852">
              <w:rPr>
                <w:rFonts w:ascii="Aptos Narrow" w:eastAsia="Times New Roman" w:hAnsi="Aptos Narrow" w:cs="Times New Roman"/>
                <w:color w:val="000000"/>
                <w:kern w:val="0"/>
                <w:sz w:val="18"/>
                <w:szCs w:val="18"/>
                <w14:ligatures w14:val="none"/>
              </w:rPr>
              <w:t>aEIR</w:t>
            </w:r>
            <w:proofErr w:type="spellEnd"/>
            <w:r w:rsidRPr="00BF1852">
              <w:rPr>
                <w:rFonts w:ascii="Aptos Narrow" w:eastAsia="Times New Roman" w:hAnsi="Aptos Narrow" w:cs="Times New Roman"/>
                <w:color w:val="000000"/>
                <w:kern w:val="0"/>
                <w:sz w:val="18"/>
                <w:szCs w:val="18"/>
                <w14:ligatures w14:val="none"/>
              </w:rPr>
              <w:t xml:space="preserve"> smoothing</w:t>
            </w:r>
          </w:p>
        </w:tc>
        <w:tc>
          <w:tcPr>
            <w:tcW w:w="1540" w:type="dxa"/>
            <w:noWrap/>
          </w:tcPr>
          <w:p w14:paraId="61C67B25" w14:textId="77777777" w:rsidR="00147CAD" w:rsidRPr="00BF1852" w:rsidRDefault="00147CAD" w:rsidP="00CC0C94">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AIC</w:t>
            </w:r>
          </w:p>
        </w:tc>
        <w:tc>
          <w:tcPr>
            <w:tcW w:w="0" w:type="dxa"/>
            <w:noWrap/>
          </w:tcPr>
          <w:p w14:paraId="166F31A8" w14:textId="77777777" w:rsidR="00147CAD" w:rsidRPr="00BF1852" w:rsidRDefault="00147CAD" w:rsidP="00CC0C94">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 Deviance explained</w:t>
            </w:r>
          </w:p>
        </w:tc>
      </w:tr>
      <w:tr w:rsidR="00147CAD" w:rsidRPr="001C56E2" w14:paraId="7E54BFD2"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94" w:type="dxa"/>
            <w:noWrap/>
            <w:hideMark/>
          </w:tcPr>
          <w:p w14:paraId="5A8EC68B" w14:textId="77777777" w:rsidR="00147CAD" w:rsidRPr="00BF1852" w:rsidRDefault="00147CAD" w:rsidP="00CC0C94">
            <w:pPr>
              <w:rPr>
                <w:rFonts w:ascii="Aptos Narrow" w:eastAsia="Times New Roman" w:hAnsi="Aptos Narrow" w:cs="Times New Roman"/>
                <w:b w:val="0"/>
                <w:bCs w:val="0"/>
                <w:color w:val="000000"/>
                <w:kern w:val="0"/>
                <w:sz w:val="18"/>
                <w:szCs w:val="18"/>
                <w14:ligatures w14:val="none"/>
              </w:rPr>
            </w:pPr>
            <w:r w:rsidRPr="00BF1852">
              <w:rPr>
                <w:rFonts w:ascii="Aptos Narrow" w:eastAsia="Times New Roman" w:hAnsi="Aptos Narrow" w:cs="Times New Roman"/>
                <w:b w:val="0"/>
                <w:bCs w:val="0"/>
                <w:color w:val="000000"/>
                <w:kern w:val="0"/>
                <w:sz w:val="18"/>
                <w:szCs w:val="18"/>
                <w14:ligatures w14:val="none"/>
              </w:rPr>
              <w:t>Jinja</w:t>
            </w:r>
          </w:p>
        </w:tc>
        <w:tc>
          <w:tcPr>
            <w:tcW w:w="1593" w:type="dxa"/>
            <w:noWrap/>
          </w:tcPr>
          <w:p w14:paraId="3263B07E"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Spatiotemporal</w:t>
            </w:r>
          </w:p>
        </w:tc>
        <w:tc>
          <w:tcPr>
            <w:tcW w:w="1540" w:type="dxa"/>
            <w:noWrap/>
          </w:tcPr>
          <w:p w14:paraId="35769E20"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1293.0</w:t>
            </w:r>
          </w:p>
        </w:tc>
        <w:tc>
          <w:tcPr>
            <w:tcW w:w="0" w:type="dxa"/>
            <w:noWrap/>
          </w:tcPr>
          <w:p w14:paraId="229D0EFD"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16.9</w:t>
            </w:r>
          </w:p>
        </w:tc>
      </w:tr>
      <w:tr w:rsidR="00147CAD" w:rsidRPr="00F82290" w14:paraId="081C1E21" w14:textId="77777777" w:rsidTr="004317C9">
        <w:trPr>
          <w:trHeight w:val="290"/>
        </w:trPr>
        <w:tc>
          <w:tcPr>
            <w:cnfStyle w:val="001000000000" w:firstRow="0" w:lastRow="0" w:firstColumn="1" w:lastColumn="0" w:oddVBand="0" w:evenVBand="0" w:oddHBand="0" w:evenHBand="0" w:firstRowFirstColumn="0" w:firstRowLastColumn="0" w:lastRowFirstColumn="0" w:lastRowLastColumn="0"/>
            <w:tcW w:w="1094" w:type="dxa"/>
            <w:noWrap/>
            <w:hideMark/>
          </w:tcPr>
          <w:p w14:paraId="144FD92C" w14:textId="77777777" w:rsidR="00147CAD" w:rsidRPr="00BF1852" w:rsidRDefault="00147CAD" w:rsidP="00CC0C94">
            <w:pPr>
              <w:rPr>
                <w:rFonts w:ascii="Aptos Narrow" w:eastAsia="Times New Roman" w:hAnsi="Aptos Narrow" w:cs="Times New Roman"/>
                <w:b w:val="0"/>
                <w:bCs w:val="0"/>
                <w:color w:val="000000"/>
                <w:kern w:val="0"/>
                <w:sz w:val="18"/>
                <w:szCs w:val="18"/>
                <w14:ligatures w14:val="none"/>
              </w:rPr>
            </w:pPr>
          </w:p>
        </w:tc>
        <w:tc>
          <w:tcPr>
            <w:tcW w:w="1593" w:type="dxa"/>
            <w:noWrap/>
          </w:tcPr>
          <w:p w14:paraId="564B2674"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Spatial</w:t>
            </w:r>
          </w:p>
        </w:tc>
        <w:tc>
          <w:tcPr>
            <w:tcW w:w="1540" w:type="dxa"/>
            <w:noWrap/>
          </w:tcPr>
          <w:p w14:paraId="1C0F1632"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eastAsia="Times New Roman" w:hAnsi="Aptos Narrow" w:cs="Times New Roman"/>
                <w:b/>
                <w:bCs/>
                <w:color w:val="000000"/>
                <w:kern w:val="0"/>
                <w:sz w:val="18"/>
                <w:szCs w:val="18"/>
                <w14:ligatures w14:val="none"/>
              </w:rPr>
              <w:t>1285.7</w:t>
            </w:r>
          </w:p>
        </w:tc>
        <w:tc>
          <w:tcPr>
            <w:tcW w:w="0" w:type="dxa"/>
            <w:noWrap/>
          </w:tcPr>
          <w:p w14:paraId="09D33EC7"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21.0</w:t>
            </w:r>
          </w:p>
        </w:tc>
      </w:tr>
      <w:tr w:rsidR="00147CAD" w:rsidRPr="00F82290" w14:paraId="46BB8E76"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94" w:type="dxa"/>
            <w:noWrap/>
            <w:hideMark/>
          </w:tcPr>
          <w:p w14:paraId="39BC968E" w14:textId="77777777" w:rsidR="00147CAD" w:rsidRPr="00BF1852" w:rsidRDefault="00147CAD" w:rsidP="00CC0C94">
            <w:pPr>
              <w:rPr>
                <w:rFonts w:ascii="Aptos Narrow" w:eastAsia="Times New Roman" w:hAnsi="Aptos Narrow" w:cs="Times New Roman"/>
                <w:b w:val="0"/>
                <w:bCs w:val="0"/>
                <w:color w:val="000000"/>
                <w:kern w:val="0"/>
                <w:sz w:val="18"/>
                <w:szCs w:val="18"/>
                <w14:ligatures w14:val="none"/>
              </w:rPr>
            </w:pPr>
          </w:p>
        </w:tc>
        <w:tc>
          <w:tcPr>
            <w:tcW w:w="1593" w:type="dxa"/>
            <w:noWrap/>
          </w:tcPr>
          <w:p w14:paraId="12E892C4"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kern w:val="0"/>
                <w:sz w:val="18"/>
                <w:szCs w:val="18"/>
                <w14:ligatures w14:val="none"/>
              </w:rPr>
            </w:pPr>
            <w:r w:rsidRPr="00BF1852">
              <w:rPr>
                <w:rFonts w:ascii="Aptos Narrow" w:eastAsia="Times New Roman" w:hAnsi="Aptos Narrow" w:cs="Times New Roman"/>
                <w:kern w:val="0"/>
                <w:sz w:val="18"/>
                <w:szCs w:val="18"/>
                <w14:ligatures w14:val="none"/>
              </w:rPr>
              <w:t>Temporal</w:t>
            </w:r>
          </w:p>
        </w:tc>
        <w:tc>
          <w:tcPr>
            <w:tcW w:w="1540" w:type="dxa"/>
            <w:noWrap/>
          </w:tcPr>
          <w:p w14:paraId="7F53201F"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1296.4</w:t>
            </w:r>
          </w:p>
        </w:tc>
        <w:tc>
          <w:tcPr>
            <w:tcW w:w="0" w:type="dxa"/>
            <w:noWrap/>
          </w:tcPr>
          <w:p w14:paraId="33044AEF"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16.8</w:t>
            </w:r>
          </w:p>
        </w:tc>
      </w:tr>
      <w:tr w:rsidR="00147CAD" w:rsidRPr="00F82290" w14:paraId="236C4C38" w14:textId="77777777" w:rsidTr="004317C9">
        <w:trPr>
          <w:trHeight w:val="290"/>
        </w:trPr>
        <w:tc>
          <w:tcPr>
            <w:cnfStyle w:val="001000000000" w:firstRow="0" w:lastRow="0" w:firstColumn="1" w:lastColumn="0" w:oddVBand="0" w:evenVBand="0" w:oddHBand="0" w:evenHBand="0" w:firstRowFirstColumn="0" w:firstRowLastColumn="0" w:lastRowFirstColumn="0" w:lastRowLastColumn="0"/>
            <w:tcW w:w="1094" w:type="dxa"/>
            <w:noWrap/>
          </w:tcPr>
          <w:p w14:paraId="24552454" w14:textId="77777777" w:rsidR="00147CAD" w:rsidRPr="00BF1852" w:rsidRDefault="00147CAD" w:rsidP="00CC0C94">
            <w:pPr>
              <w:rPr>
                <w:rFonts w:ascii="Aptos Narrow" w:eastAsia="Times New Roman" w:hAnsi="Aptos Narrow" w:cs="Times New Roman"/>
                <w:b w:val="0"/>
                <w:bCs w:val="0"/>
                <w:color w:val="000000"/>
                <w:kern w:val="0"/>
                <w:sz w:val="18"/>
                <w:szCs w:val="18"/>
                <w14:ligatures w14:val="none"/>
              </w:rPr>
            </w:pPr>
          </w:p>
        </w:tc>
        <w:tc>
          <w:tcPr>
            <w:tcW w:w="1593" w:type="dxa"/>
            <w:noWrap/>
          </w:tcPr>
          <w:p w14:paraId="715F6DB9"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kern w:val="0"/>
                <w:sz w:val="18"/>
                <w:szCs w:val="18"/>
                <w14:ligatures w14:val="none"/>
              </w:rPr>
            </w:pPr>
            <w:r w:rsidRPr="00BF1852">
              <w:rPr>
                <w:rFonts w:ascii="Aptos Narrow" w:eastAsia="Times New Roman" w:hAnsi="Aptos Narrow" w:cs="Times New Roman"/>
                <w:kern w:val="0"/>
                <w:sz w:val="18"/>
                <w:szCs w:val="18"/>
                <w14:ligatures w14:val="none"/>
              </w:rPr>
              <w:t>Crude</w:t>
            </w:r>
          </w:p>
        </w:tc>
        <w:tc>
          <w:tcPr>
            <w:tcW w:w="1540" w:type="dxa"/>
            <w:noWrap/>
          </w:tcPr>
          <w:p w14:paraId="75014FC9" w14:textId="77777777" w:rsidR="00147CAD" w:rsidRPr="00BF1852" w:rsidDel="003F0B9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NA</w:t>
            </w:r>
          </w:p>
        </w:tc>
        <w:tc>
          <w:tcPr>
            <w:tcW w:w="1411" w:type="dxa"/>
            <w:noWrap/>
          </w:tcPr>
          <w:p w14:paraId="4E5EBC58" w14:textId="77777777" w:rsidR="00147CAD" w:rsidRPr="00BF1852" w:rsidDel="003F0B9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NA</w:t>
            </w:r>
          </w:p>
        </w:tc>
      </w:tr>
      <w:tr w:rsidR="00147CAD" w:rsidRPr="00F82290" w14:paraId="663BF5B1"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94" w:type="dxa"/>
            <w:noWrap/>
            <w:hideMark/>
          </w:tcPr>
          <w:p w14:paraId="0CB4C86E" w14:textId="77777777" w:rsidR="00147CAD" w:rsidRPr="00BF1852" w:rsidRDefault="00147CAD" w:rsidP="00CC0C94">
            <w:pPr>
              <w:rPr>
                <w:rFonts w:ascii="Aptos Narrow" w:eastAsia="Times New Roman" w:hAnsi="Aptos Narrow" w:cs="Times New Roman"/>
                <w:b w:val="0"/>
                <w:bCs w:val="0"/>
                <w:color w:val="000000"/>
                <w:kern w:val="0"/>
                <w:sz w:val="18"/>
                <w:szCs w:val="18"/>
                <w14:ligatures w14:val="none"/>
              </w:rPr>
            </w:pPr>
            <w:r w:rsidRPr="00BF1852">
              <w:rPr>
                <w:rFonts w:ascii="Aptos Narrow" w:eastAsia="Times New Roman" w:hAnsi="Aptos Narrow" w:cs="Times New Roman"/>
                <w:b w:val="0"/>
                <w:bCs w:val="0"/>
                <w:color w:val="000000"/>
                <w:kern w:val="0"/>
                <w:sz w:val="18"/>
                <w:szCs w:val="18"/>
                <w14:ligatures w14:val="none"/>
              </w:rPr>
              <w:t>Kanungu</w:t>
            </w:r>
          </w:p>
        </w:tc>
        <w:tc>
          <w:tcPr>
            <w:tcW w:w="1593" w:type="dxa"/>
            <w:noWrap/>
          </w:tcPr>
          <w:p w14:paraId="0E79CD66"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Spatiotemporal</w:t>
            </w:r>
          </w:p>
        </w:tc>
        <w:tc>
          <w:tcPr>
            <w:tcW w:w="1540" w:type="dxa"/>
            <w:noWrap/>
          </w:tcPr>
          <w:p w14:paraId="71C986B0"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b/>
                <w:bCs/>
                <w:color w:val="000000"/>
                <w:kern w:val="0"/>
                <w:sz w:val="18"/>
                <w:szCs w:val="18"/>
                <w14:ligatures w14:val="none"/>
              </w:rPr>
              <w:t>6850.3</w:t>
            </w:r>
          </w:p>
        </w:tc>
        <w:tc>
          <w:tcPr>
            <w:tcW w:w="0" w:type="dxa"/>
            <w:noWrap/>
          </w:tcPr>
          <w:p w14:paraId="5B40F676"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10.9</w:t>
            </w:r>
          </w:p>
        </w:tc>
      </w:tr>
      <w:tr w:rsidR="00147CAD" w:rsidRPr="00F82290" w14:paraId="5427BBDC" w14:textId="77777777" w:rsidTr="004317C9">
        <w:trPr>
          <w:trHeight w:val="290"/>
        </w:trPr>
        <w:tc>
          <w:tcPr>
            <w:cnfStyle w:val="001000000000" w:firstRow="0" w:lastRow="0" w:firstColumn="1" w:lastColumn="0" w:oddVBand="0" w:evenVBand="0" w:oddHBand="0" w:evenHBand="0" w:firstRowFirstColumn="0" w:firstRowLastColumn="0" w:lastRowFirstColumn="0" w:lastRowLastColumn="0"/>
            <w:tcW w:w="1094" w:type="dxa"/>
            <w:noWrap/>
            <w:hideMark/>
          </w:tcPr>
          <w:p w14:paraId="254D6590" w14:textId="77777777" w:rsidR="00147CAD" w:rsidRPr="00BF1852" w:rsidRDefault="00147CAD" w:rsidP="00CC0C94">
            <w:pPr>
              <w:rPr>
                <w:rFonts w:ascii="Aptos Narrow" w:eastAsia="Times New Roman" w:hAnsi="Aptos Narrow" w:cs="Times New Roman"/>
                <w:b w:val="0"/>
                <w:bCs w:val="0"/>
                <w:color w:val="000000"/>
                <w:kern w:val="0"/>
                <w:sz w:val="18"/>
                <w:szCs w:val="18"/>
                <w14:ligatures w14:val="none"/>
              </w:rPr>
            </w:pPr>
          </w:p>
        </w:tc>
        <w:tc>
          <w:tcPr>
            <w:tcW w:w="1593" w:type="dxa"/>
            <w:noWrap/>
          </w:tcPr>
          <w:p w14:paraId="253E0C1F"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Spatial</w:t>
            </w:r>
          </w:p>
        </w:tc>
        <w:tc>
          <w:tcPr>
            <w:tcW w:w="1540" w:type="dxa"/>
            <w:noWrap/>
          </w:tcPr>
          <w:p w14:paraId="5863CDB0"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6936.4</w:t>
            </w:r>
          </w:p>
        </w:tc>
        <w:tc>
          <w:tcPr>
            <w:tcW w:w="0" w:type="dxa"/>
            <w:noWrap/>
          </w:tcPr>
          <w:p w14:paraId="07D6BD45"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9.23</w:t>
            </w:r>
          </w:p>
        </w:tc>
      </w:tr>
      <w:tr w:rsidR="00147CAD" w:rsidRPr="00F82290" w14:paraId="25C84374"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94" w:type="dxa"/>
            <w:noWrap/>
            <w:hideMark/>
          </w:tcPr>
          <w:p w14:paraId="135EBED1" w14:textId="77777777" w:rsidR="00147CAD" w:rsidRPr="00BF1852" w:rsidRDefault="00147CAD" w:rsidP="00CC0C94">
            <w:pPr>
              <w:rPr>
                <w:rFonts w:ascii="Aptos Narrow" w:eastAsia="Times New Roman" w:hAnsi="Aptos Narrow" w:cs="Times New Roman"/>
                <w:b w:val="0"/>
                <w:bCs w:val="0"/>
                <w:color w:val="000000"/>
                <w:kern w:val="0"/>
                <w:sz w:val="18"/>
                <w:szCs w:val="18"/>
                <w14:ligatures w14:val="none"/>
              </w:rPr>
            </w:pPr>
          </w:p>
        </w:tc>
        <w:tc>
          <w:tcPr>
            <w:tcW w:w="1593" w:type="dxa"/>
            <w:noWrap/>
          </w:tcPr>
          <w:p w14:paraId="34CB0DE0"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kern w:val="0"/>
                <w:sz w:val="18"/>
                <w:szCs w:val="18"/>
                <w14:ligatures w14:val="none"/>
              </w:rPr>
            </w:pPr>
            <w:r w:rsidRPr="00BF1852">
              <w:rPr>
                <w:rFonts w:ascii="Aptos Narrow" w:eastAsia="Times New Roman" w:hAnsi="Aptos Narrow" w:cs="Times New Roman"/>
                <w:kern w:val="0"/>
                <w:sz w:val="18"/>
                <w:szCs w:val="18"/>
                <w14:ligatures w14:val="none"/>
              </w:rPr>
              <w:t>Temporal</w:t>
            </w:r>
          </w:p>
        </w:tc>
        <w:tc>
          <w:tcPr>
            <w:tcW w:w="1540" w:type="dxa"/>
            <w:noWrap/>
          </w:tcPr>
          <w:p w14:paraId="6CE01BD2"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b/>
                <w:bCs/>
                <w:color w:val="000000"/>
                <w:kern w:val="0"/>
                <w:sz w:val="18"/>
                <w:szCs w:val="18"/>
                <w14:ligatures w14:val="none"/>
              </w:rPr>
              <w:t>6850.3</w:t>
            </w:r>
          </w:p>
        </w:tc>
        <w:tc>
          <w:tcPr>
            <w:tcW w:w="0" w:type="dxa"/>
            <w:noWrap/>
          </w:tcPr>
          <w:p w14:paraId="6C983222"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11.6</w:t>
            </w:r>
          </w:p>
        </w:tc>
      </w:tr>
      <w:tr w:rsidR="00147CAD" w:rsidRPr="00F82290" w14:paraId="1E94B496" w14:textId="77777777" w:rsidTr="004317C9">
        <w:trPr>
          <w:trHeight w:val="290"/>
        </w:trPr>
        <w:tc>
          <w:tcPr>
            <w:cnfStyle w:val="001000000000" w:firstRow="0" w:lastRow="0" w:firstColumn="1" w:lastColumn="0" w:oddVBand="0" w:evenVBand="0" w:oddHBand="0" w:evenHBand="0" w:firstRowFirstColumn="0" w:firstRowLastColumn="0" w:lastRowFirstColumn="0" w:lastRowLastColumn="0"/>
            <w:tcW w:w="1094" w:type="dxa"/>
            <w:noWrap/>
          </w:tcPr>
          <w:p w14:paraId="0ED091C9" w14:textId="77777777" w:rsidR="00147CAD" w:rsidRPr="00BF1852" w:rsidRDefault="00147CAD" w:rsidP="00CC0C94">
            <w:pPr>
              <w:rPr>
                <w:rFonts w:ascii="Aptos Narrow" w:eastAsia="Times New Roman" w:hAnsi="Aptos Narrow" w:cs="Times New Roman"/>
                <w:b w:val="0"/>
                <w:bCs w:val="0"/>
                <w:color w:val="000000"/>
                <w:kern w:val="0"/>
                <w:sz w:val="18"/>
                <w:szCs w:val="18"/>
                <w14:ligatures w14:val="none"/>
              </w:rPr>
            </w:pPr>
          </w:p>
        </w:tc>
        <w:tc>
          <w:tcPr>
            <w:tcW w:w="1593" w:type="dxa"/>
            <w:noWrap/>
          </w:tcPr>
          <w:p w14:paraId="72757AEC"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kern w:val="0"/>
                <w:sz w:val="18"/>
                <w:szCs w:val="18"/>
                <w14:ligatures w14:val="none"/>
              </w:rPr>
            </w:pPr>
            <w:r w:rsidRPr="00BF1852">
              <w:rPr>
                <w:rFonts w:ascii="Aptos Narrow" w:eastAsia="Times New Roman" w:hAnsi="Aptos Narrow" w:cs="Times New Roman"/>
                <w:kern w:val="0"/>
                <w:sz w:val="18"/>
                <w:szCs w:val="18"/>
                <w14:ligatures w14:val="none"/>
              </w:rPr>
              <w:t>Crude</w:t>
            </w:r>
          </w:p>
        </w:tc>
        <w:tc>
          <w:tcPr>
            <w:tcW w:w="1540" w:type="dxa"/>
            <w:noWrap/>
          </w:tcPr>
          <w:p w14:paraId="1FF9A4B3" w14:textId="77777777" w:rsidR="00147CAD" w:rsidRPr="00BF1852" w:rsidDel="003F0B9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84445.0</w:t>
            </w:r>
          </w:p>
        </w:tc>
        <w:tc>
          <w:tcPr>
            <w:tcW w:w="1411" w:type="dxa"/>
            <w:noWrap/>
          </w:tcPr>
          <w:p w14:paraId="47302F55" w14:textId="77777777" w:rsidR="00147CAD" w:rsidRPr="00BF1852" w:rsidDel="003F0B9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9.56</w:t>
            </w:r>
          </w:p>
        </w:tc>
      </w:tr>
      <w:tr w:rsidR="00147CAD" w:rsidRPr="00F82290" w14:paraId="6E9C19C8"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94" w:type="dxa"/>
            <w:noWrap/>
            <w:hideMark/>
          </w:tcPr>
          <w:p w14:paraId="49E096C3" w14:textId="77777777" w:rsidR="00147CAD" w:rsidRPr="00BF1852" w:rsidRDefault="00147CAD" w:rsidP="00CC0C94">
            <w:pPr>
              <w:rPr>
                <w:rFonts w:ascii="Aptos Narrow" w:eastAsia="Times New Roman" w:hAnsi="Aptos Narrow" w:cs="Times New Roman"/>
                <w:b w:val="0"/>
                <w:bCs w:val="0"/>
                <w:color w:val="000000"/>
                <w:kern w:val="0"/>
                <w:sz w:val="18"/>
                <w:szCs w:val="18"/>
                <w14:ligatures w14:val="none"/>
              </w:rPr>
            </w:pPr>
            <w:r w:rsidRPr="00BF1852">
              <w:rPr>
                <w:rFonts w:ascii="Aptos Narrow" w:eastAsia="Times New Roman" w:hAnsi="Aptos Narrow" w:cs="Times New Roman"/>
                <w:b w:val="0"/>
                <w:bCs w:val="0"/>
                <w:color w:val="000000"/>
                <w:kern w:val="0"/>
                <w:sz w:val="18"/>
                <w:szCs w:val="18"/>
                <w14:ligatures w14:val="none"/>
              </w:rPr>
              <w:t>Tororo</w:t>
            </w:r>
          </w:p>
        </w:tc>
        <w:tc>
          <w:tcPr>
            <w:tcW w:w="1593" w:type="dxa"/>
            <w:noWrap/>
          </w:tcPr>
          <w:p w14:paraId="4804A07D"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Spatiotemporal</w:t>
            </w:r>
          </w:p>
        </w:tc>
        <w:tc>
          <w:tcPr>
            <w:tcW w:w="1540" w:type="dxa"/>
            <w:noWrap/>
          </w:tcPr>
          <w:p w14:paraId="748DB998"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7328.1</w:t>
            </w:r>
          </w:p>
        </w:tc>
        <w:tc>
          <w:tcPr>
            <w:tcW w:w="0" w:type="dxa"/>
            <w:noWrap/>
          </w:tcPr>
          <w:p w14:paraId="7C15E26B"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6.60</w:t>
            </w:r>
          </w:p>
        </w:tc>
      </w:tr>
      <w:tr w:rsidR="00147CAD" w:rsidRPr="00F82290" w14:paraId="7E3F8AA8" w14:textId="77777777" w:rsidTr="004317C9">
        <w:trPr>
          <w:trHeight w:val="290"/>
        </w:trPr>
        <w:tc>
          <w:tcPr>
            <w:cnfStyle w:val="001000000000" w:firstRow="0" w:lastRow="0" w:firstColumn="1" w:lastColumn="0" w:oddVBand="0" w:evenVBand="0" w:oddHBand="0" w:evenHBand="0" w:firstRowFirstColumn="0" w:firstRowLastColumn="0" w:lastRowFirstColumn="0" w:lastRowLastColumn="0"/>
            <w:tcW w:w="1094" w:type="dxa"/>
            <w:noWrap/>
            <w:hideMark/>
          </w:tcPr>
          <w:p w14:paraId="7595F1AF" w14:textId="77777777" w:rsidR="00147CAD" w:rsidRPr="00BF1852" w:rsidRDefault="00147CAD" w:rsidP="00CC0C94">
            <w:pPr>
              <w:rPr>
                <w:rFonts w:ascii="Aptos Narrow" w:eastAsia="Times New Roman" w:hAnsi="Aptos Narrow" w:cs="Times New Roman"/>
                <w:b w:val="0"/>
                <w:bCs w:val="0"/>
                <w:color w:val="000000"/>
                <w:kern w:val="0"/>
                <w:sz w:val="18"/>
                <w:szCs w:val="18"/>
                <w14:ligatures w14:val="none"/>
              </w:rPr>
            </w:pPr>
          </w:p>
        </w:tc>
        <w:tc>
          <w:tcPr>
            <w:tcW w:w="1593" w:type="dxa"/>
            <w:noWrap/>
          </w:tcPr>
          <w:p w14:paraId="1465B34C"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Spatial</w:t>
            </w:r>
          </w:p>
        </w:tc>
        <w:tc>
          <w:tcPr>
            <w:tcW w:w="1540" w:type="dxa"/>
            <w:noWrap/>
          </w:tcPr>
          <w:p w14:paraId="1C9C33AB"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7345.2</w:t>
            </w:r>
          </w:p>
        </w:tc>
        <w:tc>
          <w:tcPr>
            <w:tcW w:w="0" w:type="dxa"/>
            <w:noWrap/>
          </w:tcPr>
          <w:p w14:paraId="2F76DE6B" w14:textId="77777777" w:rsidR="00147CAD" w:rsidRPr="00BF185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5.81</w:t>
            </w:r>
          </w:p>
        </w:tc>
      </w:tr>
      <w:tr w:rsidR="00147CAD" w:rsidRPr="00F82290" w14:paraId="62A9F923" w14:textId="77777777" w:rsidTr="004317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94" w:type="dxa"/>
            <w:noWrap/>
            <w:hideMark/>
          </w:tcPr>
          <w:p w14:paraId="66B73C6D" w14:textId="77777777" w:rsidR="00147CAD" w:rsidRPr="00BF1852" w:rsidRDefault="00147CAD" w:rsidP="00CC0C94">
            <w:pPr>
              <w:rPr>
                <w:rFonts w:ascii="Aptos Narrow" w:eastAsia="Times New Roman" w:hAnsi="Aptos Narrow" w:cs="Times New Roman"/>
                <w:b w:val="0"/>
                <w:bCs w:val="0"/>
                <w:color w:val="000000"/>
                <w:kern w:val="0"/>
                <w:sz w:val="18"/>
                <w:szCs w:val="18"/>
                <w14:ligatures w14:val="none"/>
              </w:rPr>
            </w:pPr>
          </w:p>
        </w:tc>
        <w:tc>
          <w:tcPr>
            <w:tcW w:w="1593" w:type="dxa"/>
            <w:noWrap/>
          </w:tcPr>
          <w:p w14:paraId="1E9602EF" w14:textId="77777777" w:rsidR="00147CAD" w:rsidRPr="00BF1852" w:rsidRDefault="00147CAD" w:rsidP="00CC0C9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kern w:val="0"/>
                <w:sz w:val="18"/>
                <w:szCs w:val="18"/>
                <w14:ligatures w14:val="none"/>
              </w:rPr>
            </w:pPr>
            <w:r w:rsidRPr="00BF1852">
              <w:rPr>
                <w:rFonts w:ascii="Aptos Narrow" w:eastAsia="Times New Roman" w:hAnsi="Aptos Narrow" w:cs="Times New Roman"/>
                <w:kern w:val="0"/>
                <w:sz w:val="18"/>
                <w:szCs w:val="18"/>
                <w14:ligatures w14:val="none"/>
              </w:rPr>
              <w:t>Temporal</w:t>
            </w:r>
          </w:p>
        </w:tc>
        <w:tc>
          <w:tcPr>
            <w:tcW w:w="1540" w:type="dxa"/>
            <w:noWrap/>
          </w:tcPr>
          <w:p w14:paraId="7BFB3C6C"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18"/>
                <w:szCs w:val="18"/>
                <w14:ligatures w14:val="none"/>
              </w:rPr>
            </w:pPr>
            <w:r w:rsidRPr="00BF1852">
              <w:rPr>
                <w:rFonts w:ascii="Aptos Narrow" w:eastAsia="Times New Roman" w:hAnsi="Aptos Narrow" w:cs="Times New Roman"/>
                <w:b/>
                <w:bCs/>
                <w:color w:val="000000"/>
                <w:kern w:val="0"/>
                <w:sz w:val="18"/>
                <w:szCs w:val="18"/>
                <w14:ligatures w14:val="none"/>
              </w:rPr>
              <w:t>7321.5</w:t>
            </w:r>
          </w:p>
        </w:tc>
        <w:tc>
          <w:tcPr>
            <w:tcW w:w="0" w:type="dxa"/>
            <w:noWrap/>
          </w:tcPr>
          <w:p w14:paraId="704A04E0" w14:textId="77777777" w:rsidR="00147CAD" w:rsidRPr="00BF1852" w:rsidRDefault="00147CAD" w:rsidP="00CC0C94">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6.51</w:t>
            </w:r>
          </w:p>
        </w:tc>
      </w:tr>
      <w:tr w:rsidR="00147CAD" w:rsidRPr="00F82290" w14:paraId="03C54413" w14:textId="77777777" w:rsidTr="004317C9">
        <w:trPr>
          <w:trHeight w:val="290"/>
        </w:trPr>
        <w:tc>
          <w:tcPr>
            <w:cnfStyle w:val="001000000000" w:firstRow="0" w:lastRow="0" w:firstColumn="1" w:lastColumn="0" w:oddVBand="0" w:evenVBand="0" w:oddHBand="0" w:evenHBand="0" w:firstRowFirstColumn="0" w:firstRowLastColumn="0" w:lastRowFirstColumn="0" w:lastRowLastColumn="0"/>
            <w:tcW w:w="1094" w:type="dxa"/>
            <w:noWrap/>
          </w:tcPr>
          <w:p w14:paraId="2DC7A5FB" w14:textId="77777777" w:rsidR="00147CAD" w:rsidRPr="00BF1852" w:rsidRDefault="00147CAD" w:rsidP="00CC0C94">
            <w:pPr>
              <w:rPr>
                <w:rFonts w:ascii="Aptos Narrow" w:eastAsia="Times New Roman" w:hAnsi="Aptos Narrow" w:cs="Times New Roman"/>
                <w:b w:val="0"/>
                <w:bCs w:val="0"/>
                <w:color w:val="000000"/>
                <w:kern w:val="0"/>
                <w:sz w:val="18"/>
                <w:szCs w:val="18"/>
                <w14:ligatures w14:val="none"/>
              </w:rPr>
            </w:pPr>
          </w:p>
        </w:tc>
        <w:tc>
          <w:tcPr>
            <w:tcW w:w="1593" w:type="dxa"/>
            <w:noWrap/>
          </w:tcPr>
          <w:p w14:paraId="5F376819" w14:textId="77777777" w:rsidR="00147CAD" w:rsidRPr="00BF1852" w:rsidRDefault="00147CAD" w:rsidP="00CC0C9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kern w:val="0"/>
                <w:sz w:val="18"/>
                <w:szCs w:val="18"/>
                <w14:ligatures w14:val="none"/>
              </w:rPr>
            </w:pPr>
            <w:r w:rsidRPr="00BF1852">
              <w:rPr>
                <w:rFonts w:ascii="Aptos Narrow" w:eastAsia="Times New Roman" w:hAnsi="Aptos Narrow" w:cs="Times New Roman"/>
                <w:kern w:val="0"/>
                <w:sz w:val="18"/>
                <w:szCs w:val="18"/>
                <w14:ligatures w14:val="none"/>
              </w:rPr>
              <w:t>Crude</w:t>
            </w:r>
          </w:p>
        </w:tc>
        <w:tc>
          <w:tcPr>
            <w:tcW w:w="1540" w:type="dxa"/>
            <w:noWrap/>
          </w:tcPr>
          <w:p w14:paraId="6BA15FB8" w14:textId="77777777" w:rsidR="00147CAD" w:rsidRPr="00BF1852" w:rsidDel="003F0B9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9533.2</w:t>
            </w:r>
          </w:p>
        </w:tc>
        <w:tc>
          <w:tcPr>
            <w:tcW w:w="1411" w:type="dxa"/>
            <w:noWrap/>
          </w:tcPr>
          <w:p w14:paraId="28E2117A" w14:textId="77777777" w:rsidR="00147CAD" w:rsidRPr="00BF1852" w:rsidDel="003F0B92" w:rsidRDefault="00147CAD" w:rsidP="00CC0C94">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18"/>
                <w:szCs w:val="18"/>
                <w14:ligatures w14:val="none"/>
              </w:rPr>
            </w:pPr>
            <w:r w:rsidRPr="00BF1852">
              <w:rPr>
                <w:rFonts w:ascii="Aptos Narrow" w:eastAsia="Times New Roman" w:hAnsi="Aptos Narrow" w:cs="Times New Roman"/>
                <w:color w:val="000000"/>
                <w:kern w:val="0"/>
                <w:sz w:val="18"/>
                <w:szCs w:val="18"/>
                <w14:ligatures w14:val="none"/>
              </w:rPr>
              <w:t>5.48</w:t>
            </w:r>
          </w:p>
        </w:tc>
      </w:tr>
      <w:bookmarkEnd w:id="0"/>
    </w:tbl>
    <w:p w14:paraId="41D13CB5" w14:textId="77777777" w:rsidR="00147CAD" w:rsidRDefault="00147CAD" w:rsidP="00CC0C94">
      <w:pPr>
        <w:spacing w:line="240" w:lineRule="auto"/>
      </w:pPr>
    </w:p>
    <w:p w14:paraId="1312C140" w14:textId="77777777" w:rsidR="00147CAD" w:rsidRDefault="00147CAD" w:rsidP="00CC0C94">
      <w:pPr>
        <w:tabs>
          <w:tab w:val="left" w:pos="3151"/>
        </w:tabs>
        <w:spacing w:line="240" w:lineRule="auto"/>
      </w:pPr>
      <w:r>
        <w:lastRenderedPageBreak/>
        <w:tab/>
      </w:r>
    </w:p>
    <w:p w14:paraId="518C7164" w14:textId="77777777" w:rsidR="00147CAD" w:rsidRDefault="00147CAD" w:rsidP="00CC0C94">
      <w:pPr>
        <w:spacing w:line="240" w:lineRule="auto"/>
      </w:pPr>
    </w:p>
    <w:p w14:paraId="28882F97" w14:textId="77777777" w:rsidR="00CC0C94" w:rsidRDefault="00CC0C94" w:rsidP="00CC0C94">
      <w:pPr>
        <w:spacing w:line="240" w:lineRule="auto"/>
      </w:pPr>
      <w:r w:rsidRPr="002613CA">
        <w:rPr>
          <w:noProof/>
        </w:rPr>
        <w:drawing>
          <wp:inline distT="0" distB="0" distL="0" distR="0" wp14:anchorId="26657E44" wp14:editId="1EA9B68B">
            <wp:extent cx="5943600" cy="3168650"/>
            <wp:effectExtent l="0" t="0" r="0" b="0"/>
            <wp:docPr id="1507022940" name="Picture 1" descr="A screenshot of a computer generated im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22940" name="Picture 1" descr="A screenshot of a computer generated image&#10;&#10;Description automatically generated"/>
                    <pic:cNvPicPr/>
                  </pic:nvPicPr>
                  <pic:blipFill>
                    <a:blip r:embed="rId4"/>
                    <a:stretch>
                      <a:fillRect/>
                    </a:stretch>
                  </pic:blipFill>
                  <pic:spPr>
                    <a:xfrm>
                      <a:off x="0" y="0"/>
                      <a:ext cx="5943600" cy="3168650"/>
                    </a:xfrm>
                    <a:prstGeom prst="rect">
                      <a:avLst/>
                    </a:prstGeom>
                  </pic:spPr>
                </pic:pic>
              </a:graphicData>
            </a:graphic>
          </wp:inline>
        </w:drawing>
      </w:r>
    </w:p>
    <w:p w14:paraId="0B967725" w14:textId="77777777" w:rsidR="00CC0C94" w:rsidRDefault="00CC0C94" w:rsidP="00CC0C94">
      <w:pPr>
        <w:spacing w:line="240" w:lineRule="auto"/>
      </w:pPr>
      <w:r>
        <w:t>Supplementary Fig. 1 – Filled contour plots of spatial vector count (a-c) and sporozoite rate (d-e) predictions by site, excluding temporal smooths, as generated by the best-fitting entomological generalized additive models. Plots are bounded by subcounty boundaries or latitude and longitude maxima and minima, whichever is more restrictive. Points indicate locations of participating households. No map for sporozoite rate predictions in Tororo is shown because the best-fitting model did not include a spatial smooth.</w:t>
      </w:r>
    </w:p>
    <w:p w14:paraId="1E5B1D85" w14:textId="77777777" w:rsidR="00CC0C94" w:rsidRDefault="00CC0C94" w:rsidP="00CC0C94">
      <w:pPr>
        <w:spacing w:line="240" w:lineRule="auto"/>
      </w:pPr>
    </w:p>
    <w:p w14:paraId="13E6EB90" w14:textId="77777777" w:rsidR="00147CAD" w:rsidRDefault="00147CAD" w:rsidP="00CC0C94">
      <w:pPr>
        <w:spacing w:line="240" w:lineRule="auto"/>
      </w:pPr>
      <w:r>
        <w:rPr>
          <w:noProof/>
        </w:rPr>
        <w:lastRenderedPageBreak/>
        <w:drawing>
          <wp:inline distT="0" distB="0" distL="0" distR="0" wp14:anchorId="0618D84F" wp14:editId="022F155C">
            <wp:extent cx="6692399" cy="4778259"/>
            <wp:effectExtent l="0" t="0" r="0" b="3810"/>
            <wp:docPr id="1082636998" name="Picture 3"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36998" name="Picture 3" descr="A graph of different colored line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692399" cy="4778259"/>
                    </a:xfrm>
                    <a:prstGeom prst="rect">
                      <a:avLst/>
                    </a:prstGeom>
                  </pic:spPr>
                </pic:pic>
              </a:graphicData>
            </a:graphic>
          </wp:inline>
        </w:drawing>
      </w:r>
    </w:p>
    <w:p w14:paraId="1CE7ABD0" w14:textId="77777777" w:rsidR="00147CAD" w:rsidRDefault="00147CAD" w:rsidP="00CC0C94">
      <w:pPr>
        <w:spacing w:line="240" w:lineRule="auto"/>
      </w:pPr>
      <w:r>
        <w:t xml:space="preserve">Supplementary Fig. 2 – Individual malaria incidence as a smooth function of age, grouped by site. Ribbons show the 2.5% and 97.5% quantiles of the expected incidence, as predicted by model fit to draws from the prediction interval of the modeled </w:t>
      </w:r>
      <w:proofErr w:type="spellStart"/>
      <w:r>
        <w:t>aEIR</w:t>
      </w:r>
      <w:proofErr w:type="spellEnd"/>
      <w:r>
        <w:t xml:space="preserve">. The marginal density plot indicates the distribution of ages by site. The extent of each site’s smooth is restricted to the 2.5% and 97.5% quantiles of the ages for that site. </w:t>
      </w:r>
    </w:p>
    <w:p w14:paraId="7EB6FC63" w14:textId="77777777" w:rsidR="00147CAD" w:rsidRDefault="00147CAD" w:rsidP="00CC0C94">
      <w:pPr>
        <w:spacing w:line="240" w:lineRule="auto"/>
      </w:pPr>
    </w:p>
    <w:p w14:paraId="4CFD5A26" w14:textId="77777777" w:rsidR="00147CAD" w:rsidRDefault="00147CAD" w:rsidP="00CC0C94">
      <w:pPr>
        <w:spacing w:line="240" w:lineRule="auto"/>
      </w:pPr>
    </w:p>
    <w:p w14:paraId="2E784B22" w14:textId="77777777" w:rsidR="00147CAD" w:rsidRDefault="00147CAD" w:rsidP="00CC0C94">
      <w:pPr>
        <w:spacing w:line="240" w:lineRule="auto"/>
      </w:pPr>
    </w:p>
    <w:p w14:paraId="57E71D55" w14:textId="77777777" w:rsidR="00147CAD" w:rsidRDefault="00147CAD" w:rsidP="00CC0C94">
      <w:pPr>
        <w:spacing w:line="240" w:lineRule="auto"/>
      </w:pPr>
    </w:p>
    <w:p w14:paraId="585D38BE" w14:textId="77777777" w:rsidR="00147CAD" w:rsidRDefault="00147CAD" w:rsidP="00CC0C94">
      <w:pPr>
        <w:spacing w:line="240" w:lineRule="auto"/>
      </w:pPr>
    </w:p>
    <w:p w14:paraId="0B56BC53" w14:textId="77777777" w:rsidR="00147CAD" w:rsidRDefault="00147CAD" w:rsidP="00CC0C94">
      <w:pPr>
        <w:spacing w:line="240" w:lineRule="auto"/>
      </w:pPr>
      <w:r>
        <w:rPr>
          <w:noProof/>
        </w:rPr>
        <w:lastRenderedPageBreak/>
        <w:drawing>
          <wp:inline distT="0" distB="0" distL="0" distR="0" wp14:anchorId="635328E9" wp14:editId="08555F39">
            <wp:extent cx="5943600" cy="4244975"/>
            <wp:effectExtent l="0" t="0" r="0" b="3175"/>
            <wp:docPr id="1397729833"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29833" name="Picture 1" descr="A graph of a graph&#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5943600" cy="4244975"/>
                    </a:xfrm>
                    <a:prstGeom prst="rect">
                      <a:avLst/>
                    </a:prstGeom>
                  </pic:spPr>
                </pic:pic>
              </a:graphicData>
            </a:graphic>
          </wp:inline>
        </w:drawing>
      </w:r>
    </w:p>
    <w:p w14:paraId="198373D4" w14:textId="77777777" w:rsidR="00147CAD" w:rsidRDefault="00147CAD" w:rsidP="00CC0C94">
      <w:pPr>
        <w:spacing w:line="240" w:lineRule="auto"/>
      </w:pPr>
    </w:p>
    <w:p w14:paraId="62FF3DEB" w14:textId="77777777" w:rsidR="00147CAD" w:rsidRDefault="00147CAD" w:rsidP="00CC0C94">
      <w:pPr>
        <w:spacing w:line="240" w:lineRule="auto"/>
      </w:pPr>
      <w:r>
        <w:t xml:space="preserve">Supplementary Fig. 3 – Individual malaria incidence as a smooth function of temporally smoothed </w:t>
      </w:r>
      <w:proofErr w:type="spellStart"/>
      <w:r>
        <w:t>aEIR</w:t>
      </w:r>
      <w:proofErr w:type="spellEnd"/>
      <w:r>
        <w:t xml:space="preserve"> (no spatial component) with a 14-day lag, grouped by site. Lines show means and ribbons show the 2.5% and 97.5% quantiles of the expected incidence. The density plot at the upper margin indicates the distribution of expected modeled </w:t>
      </w:r>
      <w:proofErr w:type="spellStart"/>
      <w:r>
        <w:t>aEIRs</w:t>
      </w:r>
      <w:proofErr w:type="spellEnd"/>
      <w:r>
        <w:t xml:space="preserve">. The range of prediction is restricted to the 2.5% and 97.5% quantiles of the expected EIRs for Tororo. </w:t>
      </w:r>
    </w:p>
    <w:p w14:paraId="74F73929" w14:textId="77777777" w:rsidR="00147CAD" w:rsidRDefault="00147CAD" w:rsidP="00CC0C94">
      <w:pPr>
        <w:spacing w:line="240" w:lineRule="auto"/>
      </w:pPr>
    </w:p>
    <w:p w14:paraId="4B58BD19" w14:textId="77777777" w:rsidR="00147CAD" w:rsidRDefault="00147CAD" w:rsidP="00CC0C94">
      <w:pPr>
        <w:spacing w:line="240" w:lineRule="auto"/>
      </w:pPr>
      <w:r>
        <w:rPr>
          <w:noProof/>
        </w:rPr>
        <w:lastRenderedPageBreak/>
        <w:drawing>
          <wp:inline distT="0" distB="0" distL="0" distR="0" wp14:anchorId="4E32B964" wp14:editId="0AFF0733">
            <wp:extent cx="5943600" cy="4244975"/>
            <wp:effectExtent l="0" t="0" r="0" b="3175"/>
            <wp:docPr id="1615306525" name="Picture 2"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06525" name="Picture 2" descr="A graph of a graph&#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5943600" cy="4244975"/>
                    </a:xfrm>
                    <a:prstGeom prst="rect">
                      <a:avLst/>
                    </a:prstGeom>
                  </pic:spPr>
                </pic:pic>
              </a:graphicData>
            </a:graphic>
          </wp:inline>
        </w:drawing>
      </w:r>
    </w:p>
    <w:p w14:paraId="265B54CE" w14:textId="77777777" w:rsidR="00147CAD" w:rsidRDefault="00147CAD" w:rsidP="00CC0C94">
      <w:pPr>
        <w:spacing w:line="240" w:lineRule="auto"/>
      </w:pPr>
      <w:r>
        <w:t xml:space="preserve">Supplementary Fig. 4 – Individual malaria incidence as a smooth function of spatially smoothed </w:t>
      </w:r>
      <w:proofErr w:type="spellStart"/>
      <w:r>
        <w:t>aEIR</w:t>
      </w:r>
      <w:proofErr w:type="spellEnd"/>
      <w:r>
        <w:t xml:space="preserve"> (no temporal component) with a 14-day lag, grouped by site. Lines show means and ribbons show the 2.5% and 97.5% quantiles of the expected incidence. The density plot at the upper margin indicates the distribution of expected modeled </w:t>
      </w:r>
      <w:proofErr w:type="spellStart"/>
      <w:r>
        <w:t>aEIRs</w:t>
      </w:r>
      <w:proofErr w:type="spellEnd"/>
      <w:r>
        <w:t xml:space="preserve">. The range of prediction is restricted to the 2.5% and 97.5% quantiles of the expected EIRs for Tororo. </w:t>
      </w:r>
    </w:p>
    <w:p w14:paraId="164467C1" w14:textId="77777777" w:rsidR="00AE136D" w:rsidRDefault="00AE136D" w:rsidP="00CC0C94">
      <w:pPr>
        <w:spacing w:line="240" w:lineRule="auto"/>
      </w:pPr>
    </w:p>
    <w:sectPr w:rsidR="00AE1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AD"/>
    <w:rsid w:val="00147CAD"/>
    <w:rsid w:val="004659D5"/>
    <w:rsid w:val="00783753"/>
    <w:rsid w:val="00877F1D"/>
    <w:rsid w:val="008A2C86"/>
    <w:rsid w:val="009551AA"/>
    <w:rsid w:val="00AE136D"/>
    <w:rsid w:val="00BF1852"/>
    <w:rsid w:val="00CC0C94"/>
    <w:rsid w:val="00FF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424B"/>
  <w15:chartTrackingRefBased/>
  <w15:docId w15:val="{D222069F-0EFB-4956-8A1D-45CAF6B9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CAD"/>
  </w:style>
  <w:style w:type="paragraph" w:styleId="Heading1">
    <w:name w:val="heading 1"/>
    <w:basedOn w:val="Normal"/>
    <w:next w:val="Normal"/>
    <w:link w:val="Heading1Char"/>
    <w:uiPriority w:val="9"/>
    <w:qFormat/>
    <w:rsid w:val="00147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CAD"/>
    <w:rPr>
      <w:rFonts w:eastAsiaTheme="majorEastAsia" w:cstheme="majorBidi"/>
      <w:color w:val="272727" w:themeColor="text1" w:themeTint="D8"/>
    </w:rPr>
  </w:style>
  <w:style w:type="paragraph" w:styleId="Title">
    <w:name w:val="Title"/>
    <w:basedOn w:val="Normal"/>
    <w:next w:val="Normal"/>
    <w:link w:val="TitleChar"/>
    <w:uiPriority w:val="10"/>
    <w:qFormat/>
    <w:rsid w:val="00147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CAD"/>
    <w:pPr>
      <w:spacing w:before="160"/>
      <w:jc w:val="center"/>
    </w:pPr>
    <w:rPr>
      <w:i/>
      <w:iCs/>
      <w:color w:val="404040" w:themeColor="text1" w:themeTint="BF"/>
    </w:rPr>
  </w:style>
  <w:style w:type="character" w:customStyle="1" w:styleId="QuoteChar">
    <w:name w:val="Quote Char"/>
    <w:basedOn w:val="DefaultParagraphFont"/>
    <w:link w:val="Quote"/>
    <w:uiPriority w:val="29"/>
    <w:rsid w:val="00147CAD"/>
    <w:rPr>
      <w:i/>
      <w:iCs/>
      <w:color w:val="404040" w:themeColor="text1" w:themeTint="BF"/>
    </w:rPr>
  </w:style>
  <w:style w:type="paragraph" w:styleId="ListParagraph">
    <w:name w:val="List Paragraph"/>
    <w:basedOn w:val="Normal"/>
    <w:uiPriority w:val="34"/>
    <w:qFormat/>
    <w:rsid w:val="00147CAD"/>
    <w:pPr>
      <w:ind w:left="720"/>
      <w:contextualSpacing/>
    </w:pPr>
  </w:style>
  <w:style w:type="character" w:styleId="IntenseEmphasis">
    <w:name w:val="Intense Emphasis"/>
    <w:basedOn w:val="DefaultParagraphFont"/>
    <w:uiPriority w:val="21"/>
    <w:qFormat/>
    <w:rsid w:val="00147CAD"/>
    <w:rPr>
      <w:i/>
      <w:iCs/>
      <w:color w:val="0F4761" w:themeColor="accent1" w:themeShade="BF"/>
    </w:rPr>
  </w:style>
  <w:style w:type="paragraph" w:styleId="IntenseQuote">
    <w:name w:val="Intense Quote"/>
    <w:basedOn w:val="Normal"/>
    <w:next w:val="Normal"/>
    <w:link w:val="IntenseQuoteChar"/>
    <w:uiPriority w:val="30"/>
    <w:qFormat/>
    <w:rsid w:val="00147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CAD"/>
    <w:rPr>
      <w:i/>
      <w:iCs/>
      <w:color w:val="0F4761" w:themeColor="accent1" w:themeShade="BF"/>
    </w:rPr>
  </w:style>
  <w:style w:type="character" w:styleId="IntenseReference">
    <w:name w:val="Intense Reference"/>
    <w:basedOn w:val="DefaultParagraphFont"/>
    <w:uiPriority w:val="32"/>
    <w:qFormat/>
    <w:rsid w:val="00147CAD"/>
    <w:rPr>
      <w:b/>
      <w:bCs/>
      <w:smallCaps/>
      <w:color w:val="0F4761" w:themeColor="accent1" w:themeShade="BF"/>
      <w:spacing w:val="5"/>
    </w:rPr>
  </w:style>
  <w:style w:type="character" w:styleId="CommentReference">
    <w:name w:val="annotation reference"/>
    <w:basedOn w:val="DefaultParagraphFont"/>
    <w:uiPriority w:val="99"/>
    <w:semiHidden/>
    <w:unhideWhenUsed/>
    <w:rsid w:val="00147CAD"/>
    <w:rPr>
      <w:sz w:val="16"/>
      <w:szCs w:val="16"/>
    </w:rPr>
  </w:style>
  <w:style w:type="paragraph" w:styleId="CommentText">
    <w:name w:val="annotation text"/>
    <w:basedOn w:val="Normal"/>
    <w:link w:val="CommentTextChar"/>
    <w:uiPriority w:val="99"/>
    <w:unhideWhenUsed/>
    <w:rsid w:val="00147CAD"/>
    <w:pPr>
      <w:spacing w:line="240" w:lineRule="auto"/>
    </w:pPr>
    <w:rPr>
      <w:sz w:val="20"/>
      <w:szCs w:val="20"/>
    </w:rPr>
  </w:style>
  <w:style w:type="character" w:customStyle="1" w:styleId="CommentTextChar">
    <w:name w:val="Comment Text Char"/>
    <w:basedOn w:val="DefaultParagraphFont"/>
    <w:link w:val="CommentText"/>
    <w:uiPriority w:val="99"/>
    <w:rsid w:val="00147CAD"/>
    <w:rPr>
      <w:sz w:val="20"/>
      <w:szCs w:val="20"/>
    </w:rPr>
  </w:style>
  <w:style w:type="table" w:styleId="PlainTable2">
    <w:name w:val="Plain Table 2"/>
    <w:basedOn w:val="TableNormal"/>
    <w:uiPriority w:val="42"/>
    <w:rsid w:val="00147C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McClure</dc:creator>
  <cp:keywords/>
  <dc:description/>
  <cp:lastModifiedBy>Max McClure</cp:lastModifiedBy>
  <cp:revision>6</cp:revision>
  <dcterms:created xsi:type="dcterms:W3CDTF">2025-01-16T07:29:00Z</dcterms:created>
  <dcterms:modified xsi:type="dcterms:W3CDTF">2025-01-17T02:59:00Z</dcterms:modified>
</cp:coreProperties>
</file>