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807C20" w14:textId="77777777" w:rsidR="005F2ACD" w:rsidRPr="005F2ACD" w:rsidRDefault="005F2ACD" w:rsidP="005F2ACD">
      <w:pPr>
        <w:tabs>
          <w:tab w:val="right" w:pos="15398"/>
        </w:tabs>
        <w:spacing w:after="200" w:line="276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</w:pPr>
      <w:r w:rsidRPr="005F2ACD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PRISMA-P 2015 Checklist</w:t>
      </w:r>
    </w:p>
    <w:p w14:paraId="4C26B7AF" w14:textId="30A96F4A" w:rsidR="00303100" w:rsidRPr="00B50760" w:rsidRDefault="005F2ACD" w:rsidP="00B50760">
      <w:pPr>
        <w:jc w:val="center"/>
        <w:rPr>
          <w:rFonts w:ascii="Arial" w:hAnsi="Arial" w:cs="Arial"/>
          <w:b/>
          <w:sz w:val="24"/>
          <w:szCs w:val="24"/>
        </w:rPr>
      </w:pPr>
      <w:r w:rsidRPr="005F2ACD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>Title</w:t>
      </w:r>
      <w:r w:rsidR="00B50760">
        <w:rPr>
          <w:rFonts w:ascii="Times New Roman" w:eastAsia="Calibri" w:hAnsi="Times New Roman" w:cs="Times New Roman"/>
          <w:b/>
          <w:bCs/>
          <w:sz w:val="24"/>
          <w:szCs w:val="24"/>
          <w:lang w:val="en-GB"/>
        </w:rPr>
        <w:t xml:space="preserve">- </w:t>
      </w:r>
      <w:r w:rsidR="00B50760" w:rsidRPr="00B50760">
        <w:rPr>
          <w:rFonts w:ascii="New times roman" w:hAnsi="New times roman" w:cs="Arial"/>
          <w:b/>
          <w:sz w:val="24"/>
          <w:szCs w:val="24"/>
        </w:rPr>
        <w:t>A Scoping Review Protocol for supply chain management systems for point of care diagnostics services: Optimising COVID-19 testing capacity in resource-limited settings</w:t>
      </w:r>
      <w:r w:rsidR="00B50760">
        <w:rPr>
          <w:rFonts w:ascii="Arial" w:hAnsi="Arial" w:cs="Arial"/>
          <w:b/>
          <w:sz w:val="24"/>
          <w:szCs w:val="24"/>
        </w:rPr>
        <w:t xml:space="preserve"> 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6"/>
        <w:gridCol w:w="536"/>
        <w:gridCol w:w="7700"/>
        <w:gridCol w:w="1074"/>
        <w:gridCol w:w="1039"/>
        <w:gridCol w:w="1367"/>
      </w:tblGrid>
      <w:tr w:rsidR="005F2ACD" w:rsidRPr="005F2ACD" w14:paraId="7A5E196D" w14:textId="77777777" w:rsidTr="001759F2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461892C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CD8133C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866ABC0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5D7E57B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68B558F" w14:textId="13DC1752" w:rsidR="005F2ACD" w:rsidRPr="005F2ACD" w:rsidRDefault="00B50760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  <w:t>Reported on page #</w:t>
            </w:r>
          </w:p>
        </w:tc>
      </w:tr>
      <w:tr w:rsidR="005F2ACD" w:rsidRPr="005F2ACD" w14:paraId="12EDD066" w14:textId="77777777" w:rsidTr="001759F2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025992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032E9F8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C467DD9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756D4DB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5930DAC8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24602FF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/>
                <w:lang w:val="en-GB" w:eastAsia="en-GB"/>
              </w:rPr>
            </w:pPr>
          </w:p>
        </w:tc>
      </w:tr>
      <w:tr w:rsidR="005F2ACD" w:rsidRPr="005F2ACD" w14:paraId="3BC54607" w14:textId="77777777" w:rsidTr="001759F2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86091C6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ADMINISTRATIVE INFORMATION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 </w:t>
            </w:r>
          </w:p>
        </w:tc>
      </w:tr>
      <w:tr w:rsidR="005F2ACD" w:rsidRPr="005F2ACD" w14:paraId="48D02873" w14:textId="77777777" w:rsidTr="001759F2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1C4001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Title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5F2ACD" w:rsidRPr="005F2ACD" w14:paraId="126C5D0D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CA58E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Identification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583A5D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C3CC57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82F52E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04BBCD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A59C5C" w14:textId="2DE34AC0" w:rsidR="005F2ACD" w:rsidRPr="005F2ACD" w:rsidRDefault="00B50760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1</w:t>
            </w:r>
          </w:p>
        </w:tc>
      </w:tr>
      <w:tr w:rsidR="005F2ACD" w:rsidRPr="005F2ACD" w14:paraId="190CA4C1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3A7737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Update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FC5B5C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749C538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1FC54B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E0A0D1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865236" w14:textId="77777777" w:rsidR="005F2ACD" w:rsidRPr="005F2ACD" w:rsidRDefault="005F2658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Not applicable</w:t>
            </w:r>
          </w:p>
        </w:tc>
      </w:tr>
      <w:tr w:rsidR="005F2ACD" w:rsidRPr="005F2ACD" w14:paraId="27F4E680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19505E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Registration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2CD35F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59B98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1F01A2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8E52C3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09AB13" w14:textId="34A8A66A" w:rsidR="005F2ACD" w:rsidRPr="005F2ACD" w:rsidRDefault="00B50760" w:rsidP="00B50760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Not applicable</w:t>
            </w:r>
          </w:p>
        </w:tc>
      </w:tr>
      <w:tr w:rsidR="005F2ACD" w:rsidRPr="005F2ACD" w14:paraId="78D914C4" w14:textId="77777777" w:rsidTr="001759F2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B73DE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Authors</w:t>
            </w:r>
          </w:p>
        </w:tc>
      </w:tr>
      <w:tr w:rsidR="005F2ACD" w:rsidRPr="005F2ACD" w14:paraId="383F915B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FE8CA1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Contact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65C5D8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63C2A4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2ED8E1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431EA2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FB001A" w14:textId="224A7E16" w:rsidR="005F2ACD" w:rsidRPr="005F2ACD" w:rsidRDefault="00B50760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1</w:t>
            </w:r>
          </w:p>
        </w:tc>
      </w:tr>
      <w:tr w:rsidR="005F2ACD" w:rsidRPr="005F2ACD" w14:paraId="07E82797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81477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Contributions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F61EAE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03C004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EA4C3F" w14:textId="77777777" w:rsidR="005F2ACD" w:rsidRPr="005F2ACD" w:rsidRDefault="00946EC0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7BCADA" w14:textId="38D51596" w:rsidR="005F2ACD" w:rsidRPr="005F2ACD" w:rsidRDefault="00F64A1F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21EF5A" w14:textId="2B16A38F" w:rsidR="005F2ACD" w:rsidRPr="005F2ACD" w:rsidRDefault="00F64A1F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1</w:t>
            </w:r>
          </w:p>
        </w:tc>
      </w:tr>
      <w:tr w:rsidR="005F2ACD" w:rsidRPr="005F2ACD" w14:paraId="41562403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381CD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Amendments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D78D48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3EE15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E156D3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CCA329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9C32CF" w14:textId="77777777" w:rsidR="005F2ACD" w:rsidRPr="005F2ACD" w:rsidRDefault="00F80BD0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Not applicable</w:t>
            </w:r>
          </w:p>
        </w:tc>
      </w:tr>
      <w:tr w:rsidR="005F2ACD" w:rsidRPr="005F2ACD" w14:paraId="2A88F05E" w14:textId="77777777" w:rsidTr="001759F2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B067C0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Support</w:t>
            </w:r>
          </w:p>
        </w:tc>
      </w:tr>
      <w:tr w:rsidR="005F2ACD" w:rsidRPr="005F2ACD" w14:paraId="031CDA31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7A01CA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Sources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A392B2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3FC196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F241FA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D9ED48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70DEB7" w14:textId="762AC726" w:rsidR="005F2ACD" w:rsidRPr="005F2ACD" w:rsidRDefault="00F64A1F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11</w:t>
            </w:r>
          </w:p>
        </w:tc>
      </w:tr>
      <w:tr w:rsidR="005F2ACD" w:rsidRPr="005F2ACD" w14:paraId="7F3FD3E5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EB36C3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Sponsor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A089B8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D02F1F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ACC0A1" w14:textId="2F148DFE" w:rsidR="005F2ACD" w:rsidRPr="005F2ACD" w:rsidRDefault="00F64A1F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66D0CF" w14:textId="3947B39F" w:rsidR="005F2ACD" w:rsidRPr="005F2ACD" w:rsidRDefault="00F64A1F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655377" w14:textId="20960935" w:rsidR="005F2ACD" w:rsidRPr="005F2ACD" w:rsidRDefault="00F64A1F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Not applicable</w:t>
            </w:r>
          </w:p>
        </w:tc>
      </w:tr>
      <w:tr w:rsidR="005F2ACD" w:rsidRPr="005F2ACD" w14:paraId="2FDBF718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B0E5F6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Role of sponsor/funder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72EC40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DE43F2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E15595" w14:textId="2F340868" w:rsidR="005F2ACD" w:rsidRPr="005F2ACD" w:rsidRDefault="00F64A1F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9D1795" w14:textId="11CAFCB0" w:rsidR="005F2ACD" w:rsidRPr="005F2ACD" w:rsidRDefault="00F64A1F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1"/>
                  </w:checkBox>
                </w:ffData>
              </w:fldCha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9EA2E5" w14:textId="3614FB6C" w:rsidR="005F2ACD" w:rsidRPr="005F2ACD" w:rsidRDefault="00F64A1F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Not applicable</w:t>
            </w:r>
          </w:p>
        </w:tc>
      </w:tr>
      <w:tr w:rsidR="005F2ACD" w:rsidRPr="005F2ACD" w14:paraId="231A787E" w14:textId="77777777" w:rsidTr="001759F2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4A32DA2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INTRODUCTION</w:t>
            </w:r>
          </w:p>
        </w:tc>
      </w:tr>
      <w:tr w:rsidR="005F2ACD" w:rsidRPr="005F2ACD" w14:paraId="672EF93B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D4F0B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Rationale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1E2798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1E0D1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7A694D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266B5D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F1B810" w14:textId="29A42EEE" w:rsidR="005F2ACD" w:rsidRPr="005F2ACD" w:rsidRDefault="00F64A1F" w:rsidP="000409B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3</w:t>
            </w:r>
          </w:p>
        </w:tc>
      </w:tr>
      <w:tr w:rsidR="005F2ACD" w:rsidRPr="005F2ACD" w14:paraId="60BD6853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1C27D9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lastRenderedPageBreak/>
              <w:t>Objectives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17A63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30F78A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Provide an explicit statement of the question(s) the review will address with reference to participants, interventions, comparators, and outcomes (PICO)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953F3A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A76299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7E48D9" w14:textId="36227FDB" w:rsidR="005F2ACD" w:rsidRPr="005F2ACD" w:rsidRDefault="00F64A1F" w:rsidP="000409B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4</w:t>
            </w:r>
          </w:p>
        </w:tc>
      </w:tr>
      <w:tr w:rsidR="005F2ACD" w:rsidRPr="005F2ACD" w14:paraId="17FEC034" w14:textId="77777777" w:rsidTr="001759F2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5D581A88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METHODS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5F2ACD" w:rsidRPr="005F2ACD" w14:paraId="4E4B99FD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205AD7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Eligibility criteria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9BCAE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D81921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48F07C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3EBBA8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B20A8D" w14:textId="13D77638" w:rsidR="005F2ACD" w:rsidRPr="005F2ACD" w:rsidRDefault="00F64A1F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7</w:t>
            </w:r>
          </w:p>
        </w:tc>
      </w:tr>
      <w:tr w:rsidR="005F2ACD" w:rsidRPr="005F2ACD" w14:paraId="31659E13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5F65C9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Information sources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D0B8EB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52F49A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7E7AB6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364587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16025D" w14:textId="079E205C" w:rsidR="005F2ACD" w:rsidRPr="005F2ACD" w:rsidRDefault="00F64A1F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4-5</w:t>
            </w:r>
          </w:p>
        </w:tc>
      </w:tr>
      <w:tr w:rsidR="005F2ACD" w:rsidRPr="005F2ACD" w14:paraId="2ECC1B97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E1526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Search strategy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2E08E6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8654E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F31DA7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C571FA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B2434A" w14:textId="7DE207FE" w:rsidR="005F2ACD" w:rsidRPr="005F2ACD" w:rsidRDefault="00F64A1F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5</w:t>
            </w:r>
          </w:p>
        </w:tc>
      </w:tr>
      <w:tr w:rsidR="005F2ACD" w:rsidRPr="005F2ACD" w14:paraId="4D31E788" w14:textId="77777777" w:rsidTr="001759F2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B420D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val="en-GB" w:eastAsia="en-GB"/>
              </w:rPr>
              <w:t>STUDY RECORDS</w:t>
            </w:r>
            <w:r w:rsidRPr="005F2ACD">
              <w:rPr>
                <w:rFonts w:ascii="Arial" w:eastAsia="Times New Roman" w:hAnsi="Arial" w:cs="Arial"/>
                <w:i/>
                <w:sz w:val="20"/>
                <w:szCs w:val="20"/>
                <w:lang w:val="en-GB" w:eastAsia="en-GB"/>
              </w:rPr>
              <w:t xml:space="preserve"> </w:t>
            </w:r>
          </w:p>
        </w:tc>
      </w:tr>
      <w:tr w:rsidR="005F2ACD" w:rsidRPr="005F2ACD" w14:paraId="663D1D62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8C1B16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Data management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7C3D4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075A1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4D849F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E58726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7EB046" w14:textId="65E39F35" w:rsidR="005F2ACD" w:rsidRPr="005F2ACD" w:rsidRDefault="00F64A1F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7</w:t>
            </w:r>
          </w:p>
        </w:tc>
      </w:tr>
      <w:tr w:rsidR="005F2ACD" w:rsidRPr="005F2ACD" w14:paraId="6E3AB90C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9D1C08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Selection process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93A2C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496699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F1F9C3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07832E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4077A5" w14:textId="57B8C3E8" w:rsidR="005F2ACD" w:rsidRPr="005F2ACD" w:rsidRDefault="00F64A1F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7</w:t>
            </w:r>
          </w:p>
        </w:tc>
      </w:tr>
      <w:tr w:rsidR="005F2ACD" w:rsidRPr="005F2ACD" w14:paraId="7088C453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DA05D5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 </w:t>
            </w:r>
            <w:r w:rsidRPr="005F2ACD">
              <w:rPr>
                <w:rFonts w:ascii="Arial" w:eastAsia="Times New Roman" w:hAnsi="Arial" w:cs="Arial"/>
                <w:bCs/>
                <w:sz w:val="20"/>
                <w:szCs w:val="20"/>
                <w:lang w:val="en-GB" w:eastAsia="en-GB"/>
              </w:rPr>
              <w:t>Data collection process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1E9B9E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44AAB5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559EF8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C0794B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FA1873" w14:textId="407E2651" w:rsidR="005F2ACD" w:rsidRPr="005F2ACD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7</w:t>
            </w:r>
          </w:p>
        </w:tc>
      </w:tr>
      <w:tr w:rsidR="005F2ACD" w:rsidRPr="005F2ACD" w14:paraId="1ED190B8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0881B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Data items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D259A3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C59649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2340B8" w14:textId="02F9AF0C" w:rsidR="005F2ACD" w:rsidRPr="005F2ACD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769049" w14:textId="4F56E316" w:rsidR="005F2ACD" w:rsidRPr="005F2ACD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8A1842" w14:textId="7F8D623A" w:rsidR="005F2ACD" w:rsidRPr="005F2ACD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Not applicable</w:t>
            </w:r>
          </w:p>
        </w:tc>
      </w:tr>
      <w:tr w:rsidR="005F2ACD" w:rsidRPr="005F2ACD" w14:paraId="1F1F5668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A99651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Outcomes and prioritization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F89976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241D41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833B34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8305A4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7C56EB" w14:textId="7AE88523" w:rsidR="005F2ACD" w:rsidRPr="005F2ACD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7-8</w:t>
            </w:r>
          </w:p>
        </w:tc>
      </w:tr>
      <w:tr w:rsidR="005F2ACD" w:rsidRPr="005F2ACD" w14:paraId="661A9958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428FE1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Risk of bias in individual studies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9651C6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CC0B1E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D37735" w14:textId="12BA9ADF" w:rsidR="005F2ACD" w:rsidRPr="005F2ACD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910917" w14:textId="1197DE39" w:rsidR="005F2ACD" w:rsidRPr="005F2ACD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169337" w14:textId="062B880E" w:rsidR="005F2ACD" w:rsidRPr="005F2ACD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Not applicable</w:t>
            </w:r>
          </w:p>
        </w:tc>
      </w:tr>
      <w:tr w:rsidR="005F2ACD" w:rsidRPr="005F2ACD" w14:paraId="465276EC" w14:textId="77777777" w:rsidTr="001759F2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9A242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val="en-GB" w:eastAsia="en-GB"/>
              </w:rPr>
              <w:t>DATA</w:t>
            </w:r>
          </w:p>
        </w:tc>
      </w:tr>
      <w:tr w:rsidR="005F2ACD" w:rsidRPr="005F2ACD" w14:paraId="48A10F9B" w14:textId="77777777" w:rsidTr="001759F2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A9175F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lastRenderedPageBreak/>
              <w:t>Synthesis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F276F8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CAF1AC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A60456" w14:textId="3F1C300E" w:rsidR="005F2ACD" w:rsidRPr="005F2ACD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014192" w14:textId="3E175D3F" w:rsidR="005F2ACD" w:rsidRPr="005F2ACD" w:rsidRDefault="00F24117" w:rsidP="005F2658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3D3EDB" w14:textId="6EBA46E0" w:rsidR="005F2ACD" w:rsidRPr="005F2ACD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Not applicable </w:t>
            </w:r>
          </w:p>
        </w:tc>
      </w:tr>
      <w:tr w:rsidR="005F2ACD" w:rsidRPr="005F2ACD" w14:paraId="29C88EB2" w14:textId="77777777" w:rsidTr="001759F2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0820D" w14:textId="77777777" w:rsidR="005F2ACD" w:rsidRPr="005F2ACD" w:rsidRDefault="005F2ACD" w:rsidP="005F2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EA25A7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B37E50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5F2ACD">
              <w:rPr>
                <w:rFonts w:ascii="Arial" w:eastAsia="Times New Roman" w:hAnsi="Arial" w:cs="Arial"/>
                <w:i/>
                <w:iCs/>
                <w:sz w:val="20"/>
                <w:szCs w:val="20"/>
                <w:lang w:val="en-GB" w:eastAsia="en-GB"/>
              </w:rPr>
              <w:t>I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vertAlign w:val="superscript"/>
                <w:lang w:val="en-GB" w:eastAsia="en-GB"/>
              </w:rPr>
              <w:t>2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01ACA3" w14:textId="7B2A8B44" w:rsidR="005F2ACD" w:rsidRPr="005F2658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lang w:val="en-GB" w:eastAsia="en-GB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48C06E" w14:textId="3CAEF38E" w:rsidR="005F2ACD" w:rsidRPr="005F2ACD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0B2649" w14:textId="2BE12F71" w:rsidR="005F2ACD" w:rsidRPr="005F2ACD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Not applicable</w:t>
            </w:r>
          </w:p>
        </w:tc>
      </w:tr>
      <w:tr w:rsidR="005F2ACD" w:rsidRPr="005F2ACD" w14:paraId="4585CDBE" w14:textId="77777777" w:rsidTr="001759F2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1703C8" w14:textId="77777777" w:rsidR="005F2ACD" w:rsidRPr="005F2ACD" w:rsidRDefault="005F2ACD" w:rsidP="005F2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bookmarkStart w:id="1" w:name="_GoBack" w:colFirst="5" w:colLast="5"/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8BD37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FAB3E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D92F34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F4DB3F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8BD562" w14:textId="77777777" w:rsidR="005F2ACD" w:rsidRPr="005F2ACD" w:rsidRDefault="005F2658" w:rsidP="00F24117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Not applicable</w:t>
            </w:r>
          </w:p>
        </w:tc>
      </w:tr>
      <w:bookmarkEnd w:id="1"/>
      <w:tr w:rsidR="005F2ACD" w:rsidRPr="005F2ACD" w14:paraId="699DE254" w14:textId="77777777" w:rsidTr="001759F2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32D441" w14:textId="77777777" w:rsidR="005F2ACD" w:rsidRPr="005F2ACD" w:rsidRDefault="005F2ACD" w:rsidP="005F2AC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05A078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A1A25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F9F5B3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53C252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52AC03" w14:textId="3DBC666B" w:rsidR="005F2ACD" w:rsidRPr="005F2ACD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Pg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7-8</w:t>
            </w:r>
          </w:p>
        </w:tc>
      </w:tr>
      <w:tr w:rsidR="005F2ACD" w:rsidRPr="005F2ACD" w14:paraId="2FA52EDE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00984A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Meta-bias(es)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DF3EAD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44CFC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BA4D19" w14:textId="77777777" w:rsidR="005F2ACD" w:rsidRPr="005F2ACD" w:rsidRDefault="005F2658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2C5A9F" w14:textId="77777777" w:rsidR="005F2ACD" w:rsidRPr="005F2ACD" w:rsidRDefault="005F2658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 w:rsidR="00F24117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separate"/>
            </w:r>
            <w:r w:rsidRPr="005F2ACD"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9D7BDA" w14:textId="77777777" w:rsidR="005F2ACD" w:rsidRPr="005F2ACD" w:rsidRDefault="005F2658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Not applicable</w:t>
            </w:r>
          </w:p>
        </w:tc>
      </w:tr>
      <w:tr w:rsidR="005F2ACD" w:rsidRPr="005F2ACD" w14:paraId="7B1EEDB9" w14:textId="77777777" w:rsidTr="001759F2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03B7DD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GB" w:eastAsia="en-GB"/>
              </w:rPr>
              <w:t>Confidence in cumulative evidence</w:t>
            </w: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1827B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E7A9C9" w14:textId="77777777" w:rsidR="005F2ACD" w:rsidRPr="005F2ACD" w:rsidRDefault="005F2ACD" w:rsidP="005F2ACD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 w:rsidRPr="005F2ACD"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695CAA" w14:textId="27FE184D" w:rsidR="005F2ACD" w:rsidRPr="005F2ACD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1494A9" w14:textId="45490D4F" w:rsidR="005F2ACD" w:rsidRPr="005F2ACD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instrText xml:space="preserve"> FORMCHECKBOX </w:instrText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</w:r>
            <w:r>
              <w:rPr>
                <w:rFonts w:ascii="Calibri" w:eastAsia="Calibri" w:hAnsi="Calibri" w:cs="Times New Roman"/>
                <w:sz w:val="24"/>
                <w:szCs w:val="24"/>
                <w:lang w:val="en-GB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980C5D" w14:textId="53675B7E" w:rsidR="005F2ACD" w:rsidRPr="005F2ACD" w:rsidRDefault="00F24117" w:rsidP="005F2ACD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GB" w:eastAsia="en-GB"/>
              </w:rPr>
              <w:t>Not applicable</w:t>
            </w:r>
          </w:p>
        </w:tc>
      </w:tr>
    </w:tbl>
    <w:p w14:paraId="6C92DD46" w14:textId="77777777" w:rsidR="005F2ACD" w:rsidRDefault="005F2ACD" w:rsidP="005F2ACD"/>
    <w:p w14:paraId="593FA510" w14:textId="77777777" w:rsidR="005F2ACD" w:rsidRPr="005F2ACD" w:rsidRDefault="005F2ACD" w:rsidP="005F2AC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5F2AC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Adapted from: </w:t>
      </w:r>
      <w:proofErr w:type="spellStart"/>
      <w:r w:rsidRPr="005F2ACD">
        <w:rPr>
          <w:rFonts w:ascii="Times New Roman" w:eastAsia="Times New Roman" w:hAnsi="Times New Roman" w:cs="Times New Roman"/>
          <w:sz w:val="24"/>
          <w:szCs w:val="24"/>
          <w:lang w:val="en-GB"/>
        </w:rPr>
        <w:t>Shamseer</w:t>
      </w:r>
      <w:proofErr w:type="spellEnd"/>
      <w:r w:rsidRPr="005F2AC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L, Moher D, Clarke M, </w:t>
      </w:r>
      <w:proofErr w:type="spellStart"/>
      <w:r w:rsidRPr="005F2ACD">
        <w:rPr>
          <w:rFonts w:ascii="Times New Roman" w:eastAsia="Times New Roman" w:hAnsi="Times New Roman" w:cs="Times New Roman"/>
          <w:sz w:val="24"/>
          <w:szCs w:val="24"/>
          <w:lang w:val="en-GB"/>
        </w:rPr>
        <w:t>Ghersi</w:t>
      </w:r>
      <w:proofErr w:type="spellEnd"/>
      <w:r w:rsidRPr="005F2AC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D, </w:t>
      </w:r>
      <w:proofErr w:type="spellStart"/>
      <w:r w:rsidRPr="005F2ACD">
        <w:rPr>
          <w:rFonts w:ascii="Times New Roman" w:eastAsia="Times New Roman" w:hAnsi="Times New Roman" w:cs="Times New Roman"/>
          <w:sz w:val="24"/>
          <w:szCs w:val="24"/>
          <w:lang w:val="en-GB"/>
        </w:rPr>
        <w:t>Liberati</w:t>
      </w:r>
      <w:proofErr w:type="spellEnd"/>
      <w:r w:rsidRPr="005F2AC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A, </w:t>
      </w:r>
      <w:proofErr w:type="spellStart"/>
      <w:r w:rsidRPr="005F2ACD">
        <w:rPr>
          <w:rFonts w:ascii="Times New Roman" w:eastAsia="Times New Roman" w:hAnsi="Times New Roman" w:cs="Times New Roman"/>
          <w:sz w:val="24"/>
          <w:szCs w:val="24"/>
          <w:lang w:val="en-GB"/>
        </w:rPr>
        <w:t>Petticrew</w:t>
      </w:r>
      <w:proofErr w:type="spellEnd"/>
      <w:r w:rsidRPr="005F2AC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M, </w:t>
      </w:r>
      <w:proofErr w:type="spellStart"/>
      <w:r w:rsidRPr="005F2ACD">
        <w:rPr>
          <w:rFonts w:ascii="Times New Roman" w:eastAsia="Times New Roman" w:hAnsi="Times New Roman" w:cs="Times New Roman"/>
          <w:sz w:val="24"/>
          <w:szCs w:val="24"/>
          <w:lang w:val="en-GB"/>
        </w:rPr>
        <w:t>Shekelle</w:t>
      </w:r>
      <w:proofErr w:type="spellEnd"/>
      <w:r w:rsidRPr="005F2ACD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P, Stewart L, PRISMA-P Group. Preferred reporting items for systematic review and meta-analysis protocols (PRISMA-P) 2015: elaboration and explanation. BMJ. 2015: 2:349</w:t>
      </w:r>
    </w:p>
    <w:p w14:paraId="79AC4088" w14:textId="77777777" w:rsidR="005F2ACD" w:rsidRPr="005F2ACD" w:rsidRDefault="005F2ACD" w:rsidP="005F2AC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GB"/>
        </w:rPr>
      </w:pPr>
    </w:p>
    <w:p w14:paraId="6034ACEC" w14:textId="77777777" w:rsidR="005F2ACD" w:rsidRDefault="005F2ACD" w:rsidP="005F2ACD"/>
    <w:sectPr w:rsidR="005F2ACD" w:rsidSect="005F2ACD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ew times roman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2ACD"/>
    <w:rsid w:val="000409B8"/>
    <w:rsid w:val="00303100"/>
    <w:rsid w:val="005F2658"/>
    <w:rsid w:val="005F2ACD"/>
    <w:rsid w:val="00721447"/>
    <w:rsid w:val="00946EC0"/>
    <w:rsid w:val="00A801C8"/>
    <w:rsid w:val="00B50760"/>
    <w:rsid w:val="00C202BB"/>
    <w:rsid w:val="00D9325D"/>
    <w:rsid w:val="00F24117"/>
    <w:rsid w:val="00F64A1F"/>
    <w:rsid w:val="00F7015E"/>
    <w:rsid w:val="00F80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69D196"/>
  <w15:chartTrackingRefBased/>
  <w15:docId w15:val="{E69F2A4B-EBD3-49F0-99BF-CDE15BA04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07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7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851</Words>
  <Characters>4852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HIQA</Company>
  <LinksUpToDate>false</LinksUpToDate>
  <CharactersWithSpaces>5692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Yvonne Kelly</dc:creator>
  <cp:keywords/>
  <dc:description/>
  <cp:lastModifiedBy>Kuhlula Maluleke, Miss</cp:lastModifiedBy>
  <cp:revision>2</cp:revision>
  <dcterms:created xsi:type="dcterms:W3CDTF">2021-05-21T20:27:00Z</dcterms:created>
  <dcterms:modified xsi:type="dcterms:W3CDTF">2021-05-21T20:27:00Z</dcterms:modified>
</cp:coreProperties>
</file>