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1B025" w14:textId="77777777" w:rsidR="00F12CB3" w:rsidRPr="00F12CB3" w:rsidRDefault="00F12CB3" w:rsidP="00F12CB3">
      <w:pPr>
        <w:rPr>
          <w:rFonts w:ascii="Times New Roman" w:hAnsi="Times New Roman" w:cs="Times New Roman"/>
          <w:b/>
          <w:bCs/>
          <w:lang w:val="en-US"/>
        </w:rPr>
      </w:pPr>
      <w:r w:rsidRPr="00F12CB3">
        <w:rPr>
          <w:rFonts w:ascii="Times New Roman" w:hAnsi="Times New Roman" w:cs="Times New Roman"/>
          <w:b/>
          <w:bCs/>
          <w:lang w:val="en-US"/>
        </w:rPr>
        <w:t>C) Supplementary material</w:t>
      </w:r>
    </w:p>
    <w:p w14:paraId="146F5F40" w14:textId="77777777" w:rsidR="00F12CB3" w:rsidRPr="00F12CB3" w:rsidRDefault="00F12CB3" w:rsidP="00F12CB3">
      <w:pPr>
        <w:rPr>
          <w:rFonts w:ascii="Times New Roman" w:hAnsi="Times New Roman" w:cs="Times New Roman"/>
          <w:sz w:val="22"/>
          <w:szCs w:val="22"/>
          <w:lang w:val="en-US"/>
        </w:rPr>
      </w:pPr>
      <w:r w:rsidRPr="00F12CB3">
        <w:rPr>
          <w:rFonts w:ascii="Times New Roman" w:hAnsi="Times New Roman" w:cs="Times New Roman"/>
          <w:b/>
          <w:bCs/>
          <w:sz w:val="22"/>
          <w:szCs w:val="22"/>
          <w:lang w:val="en-US"/>
        </w:rPr>
        <w:t xml:space="preserve">Graphical abstract: </w:t>
      </w:r>
      <w:r w:rsidRPr="00F12CB3">
        <w:rPr>
          <w:rFonts w:ascii="Times New Roman" w:hAnsi="Times New Roman" w:cs="Times New Roman"/>
          <w:sz w:val="22"/>
          <w:szCs w:val="22"/>
          <w:lang w:val="en-US"/>
        </w:rPr>
        <w:t>Impact of Elevated Glucose Levels on Cardiac Function in STEMI Patients. These associations were robust across subgroups, underscoring the importance of managing stress-induced hyperglycemia to improve cardiovascular outcomes.</w:t>
      </w:r>
      <w:r w:rsidRPr="00F12CB3">
        <w:rPr>
          <w:sz w:val="22"/>
          <w:szCs w:val="22"/>
          <w:lang w:val="en-US"/>
        </w:rPr>
        <w:t xml:space="preserve"> </w:t>
      </w:r>
      <w:r w:rsidRPr="00F12CB3">
        <w:rPr>
          <w:rFonts w:ascii="Times New Roman" w:hAnsi="Times New Roman" w:cs="Times New Roman"/>
          <w:sz w:val="22"/>
          <w:szCs w:val="22"/>
          <w:lang w:val="en-US"/>
        </w:rPr>
        <w:t xml:space="preserve">The consistent findings across various subgroups underscore the universal significance of addressing stress-induced hyperglycemia. </w:t>
      </w:r>
    </w:p>
    <w:p w14:paraId="0FA5CBA2" w14:textId="77777777" w:rsidR="00F12CB3" w:rsidRPr="00F12CB3" w:rsidRDefault="00F12CB3" w:rsidP="00F12CB3">
      <w:pPr>
        <w:ind w:firstLine="708"/>
        <w:rPr>
          <w:rFonts w:ascii="Times New Roman" w:hAnsi="Times New Roman" w:cs="Times New Roman"/>
          <w:sz w:val="22"/>
          <w:szCs w:val="22"/>
          <w:lang w:val="en-US"/>
        </w:rPr>
      </w:pPr>
      <w:r w:rsidRPr="00F12CB3">
        <w:rPr>
          <w:rFonts w:ascii="Times New Roman" w:hAnsi="Times New Roman" w:cs="Times New Roman"/>
          <w:sz w:val="22"/>
          <w:szCs w:val="22"/>
          <w:lang w:val="en-US"/>
        </w:rPr>
        <w:t xml:space="preserve">Stress-induced hyperglycemia, typically triggered by the acute stress response and the release of hormones such as cortisol and adrenaline, can significantly disrupt normal glucose regulation. This transient elevation in blood glucose is not only a physiological reaction to stress but is also associated with worse outcomes, especially in critically ill or cardiac patients. The impaired glucose control during periods of stress reflects both increased glucose production and reduced peripheral utilization, underscoring the importance of vigilant monitoring and management in at-risk individuals. </w:t>
      </w:r>
    </w:p>
    <w:p w14:paraId="6681ADDC" w14:textId="77777777" w:rsidR="00F12CB3" w:rsidRPr="00F12CB3" w:rsidRDefault="00F12CB3" w:rsidP="00F12CB3">
      <w:pPr>
        <w:ind w:firstLine="708"/>
        <w:rPr>
          <w:rFonts w:ascii="Times New Roman" w:hAnsi="Times New Roman" w:cs="Times New Roman"/>
          <w:sz w:val="22"/>
          <w:szCs w:val="22"/>
          <w:lang w:val="en-US"/>
        </w:rPr>
      </w:pPr>
      <w:r w:rsidRPr="00F12CB3">
        <w:rPr>
          <w:rFonts w:ascii="Times New Roman" w:hAnsi="Times New Roman" w:cs="Times New Roman"/>
          <w:sz w:val="22"/>
          <w:szCs w:val="22"/>
          <w:lang w:val="en-US"/>
        </w:rPr>
        <w:t>Effectively managing this condition is crucial for improving recovery and reducing complications after a STEMI event.</w:t>
      </w:r>
    </w:p>
    <w:p w14:paraId="17F7D0FA" w14:textId="77777777" w:rsidR="00F12CB3" w:rsidRPr="00F12CB3" w:rsidRDefault="00F12CB3" w:rsidP="00F12CB3">
      <w:pPr>
        <w:rPr>
          <w:rFonts w:ascii="Times New Roman" w:hAnsi="Times New Roman" w:cs="Times New Roman"/>
          <w:lang w:val="en-US"/>
        </w:rPr>
      </w:pPr>
    </w:p>
    <w:p w14:paraId="1918CA8F" w14:textId="77777777" w:rsidR="00F12CB3" w:rsidRPr="00F12CB3" w:rsidRDefault="00F12CB3" w:rsidP="00F12CB3">
      <w:pPr>
        <w:rPr>
          <w:rFonts w:ascii="Times New Roman" w:hAnsi="Times New Roman" w:cs="Times New Roman"/>
          <w:lang w:val="en-US"/>
        </w:rPr>
      </w:pPr>
    </w:p>
    <w:p w14:paraId="0008F159" w14:textId="77777777" w:rsidR="00A91650" w:rsidRPr="00F12CB3" w:rsidRDefault="00A91650"/>
    <w:sectPr w:rsidR="00A91650" w:rsidRPr="00F12C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CB3"/>
    <w:rsid w:val="000E2EDD"/>
    <w:rsid w:val="00151466"/>
    <w:rsid w:val="002E3AA8"/>
    <w:rsid w:val="00A91650"/>
    <w:rsid w:val="00E559FE"/>
    <w:rsid w:val="00E633FC"/>
    <w:rsid w:val="00F12C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BC840"/>
  <w15:chartTrackingRefBased/>
  <w15:docId w15:val="{F1FB5F80-BAB4-418D-8744-AE1D3DD20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CB3"/>
    <w:rPr>
      <w:lang w:val="pt-BR"/>
    </w:rPr>
  </w:style>
  <w:style w:type="paragraph" w:styleId="Heading1">
    <w:name w:val="heading 1"/>
    <w:basedOn w:val="Normal"/>
    <w:next w:val="Normal"/>
    <w:link w:val="Heading1Char"/>
    <w:uiPriority w:val="9"/>
    <w:qFormat/>
    <w:rsid w:val="00F12CB3"/>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F12CB3"/>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F12CB3"/>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F12CB3"/>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F12CB3"/>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F12CB3"/>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F12CB3"/>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F12CB3"/>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F12CB3"/>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C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2C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2C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2C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2C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2C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2C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2C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2CB3"/>
    <w:rPr>
      <w:rFonts w:eastAsiaTheme="majorEastAsia" w:cstheme="majorBidi"/>
      <w:color w:val="272727" w:themeColor="text1" w:themeTint="D8"/>
    </w:rPr>
  </w:style>
  <w:style w:type="paragraph" w:styleId="Title">
    <w:name w:val="Title"/>
    <w:basedOn w:val="Normal"/>
    <w:next w:val="Normal"/>
    <w:link w:val="TitleChar"/>
    <w:uiPriority w:val="10"/>
    <w:qFormat/>
    <w:rsid w:val="00F12CB3"/>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F12C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2CB3"/>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F12C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2CB3"/>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F12CB3"/>
    <w:rPr>
      <w:i/>
      <w:iCs/>
      <w:color w:val="404040" w:themeColor="text1" w:themeTint="BF"/>
    </w:rPr>
  </w:style>
  <w:style w:type="paragraph" w:styleId="ListParagraph">
    <w:name w:val="List Paragraph"/>
    <w:basedOn w:val="Normal"/>
    <w:uiPriority w:val="34"/>
    <w:qFormat/>
    <w:rsid w:val="00F12CB3"/>
    <w:pPr>
      <w:ind w:left="720"/>
      <w:contextualSpacing/>
    </w:pPr>
    <w:rPr>
      <w:lang w:val="en-IN"/>
    </w:rPr>
  </w:style>
  <w:style w:type="character" w:styleId="IntenseEmphasis">
    <w:name w:val="Intense Emphasis"/>
    <w:basedOn w:val="DefaultParagraphFont"/>
    <w:uiPriority w:val="21"/>
    <w:qFormat/>
    <w:rsid w:val="00F12CB3"/>
    <w:rPr>
      <w:i/>
      <w:iCs/>
      <w:color w:val="0F4761" w:themeColor="accent1" w:themeShade="BF"/>
    </w:rPr>
  </w:style>
  <w:style w:type="paragraph" w:styleId="IntenseQuote">
    <w:name w:val="Intense Quote"/>
    <w:basedOn w:val="Normal"/>
    <w:next w:val="Normal"/>
    <w:link w:val="IntenseQuoteChar"/>
    <w:uiPriority w:val="30"/>
    <w:qFormat/>
    <w:rsid w:val="00F12C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F12CB3"/>
    <w:rPr>
      <w:i/>
      <w:iCs/>
      <w:color w:val="0F4761" w:themeColor="accent1" w:themeShade="BF"/>
    </w:rPr>
  </w:style>
  <w:style w:type="character" w:styleId="IntenseReference">
    <w:name w:val="Intense Reference"/>
    <w:basedOn w:val="DefaultParagraphFont"/>
    <w:uiPriority w:val="32"/>
    <w:qFormat/>
    <w:rsid w:val="00F12C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2025-05-06T13:38:00Z</dcterms:created>
  <dcterms:modified xsi:type="dcterms:W3CDTF">2025-05-06T13:38:00Z</dcterms:modified>
</cp:coreProperties>
</file>