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6DE8" w14:textId="44D274E7" w:rsidR="004213DA" w:rsidRDefault="004213DA" w:rsidP="004213DA">
      <w:pPr>
        <w:pStyle w:val="AuthorList"/>
        <w:spacing w:after="120"/>
        <w:rPr>
          <w:rFonts w:ascii="Helvetica" w:eastAsia="Calibri" w:hAnsi="Helvetica" w:cstheme="minorHAnsi"/>
          <w:bCs/>
          <w:sz w:val="22"/>
          <w:szCs w:val="22"/>
        </w:rPr>
      </w:pPr>
      <w:r>
        <w:rPr>
          <w:rFonts w:ascii="Helvetica" w:eastAsia="Calibri" w:hAnsi="Helvetica" w:cstheme="minorHAnsi"/>
          <w:bCs/>
          <w:sz w:val="22"/>
          <w:szCs w:val="22"/>
        </w:rPr>
        <w:t xml:space="preserve">SUPPLEMENTAL </w:t>
      </w:r>
      <w:r w:rsidR="00637774">
        <w:rPr>
          <w:rFonts w:ascii="Helvetica" w:eastAsia="Calibri" w:hAnsi="Helvetica" w:cstheme="minorHAnsi"/>
          <w:bCs/>
          <w:sz w:val="22"/>
          <w:szCs w:val="22"/>
        </w:rPr>
        <w:t>INFORMATION</w:t>
      </w:r>
    </w:p>
    <w:p w14:paraId="6A279D4A" w14:textId="7FC7DA73" w:rsidR="004213DA" w:rsidRPr="00CA2BA2" w:rsidRDefault="004213DA" w:rsidP="004213DA">
      <w:pPr>
        <w:pStyle w:val="AuthorList"/>
        <w:spacing w:after="120"/>
        <w:rPr>
          <w:rFonts w:ascii="Helvetica" w:eastAsia="Calibri" w:hAnsi="Helvetica" w:cstheme="minorHAnsi"/>
          <w:bCs/>
          <w:sz w:val="22"/>
          <w:szCs w:val="22"/>
        </w:rPr>
      </w:pPr>
      <w:r w:rsidRPr="00CA2BA2">
        <w:rPr>
          <w:rFonts w:ascii="Helvetica" w:eastAsia="Calibri" w:hAnsi="Helvetica" w:cstheme="minorHAnsi"/>
          <w:bCs/>
          <w:sz w:val="22"/>
          <w:szCs w:val="22"/>
        </w:rPr>
        <w:t>Title: Elevated Micro- and Nanoplastics Detected in Preterm Human Placentae</w:t>
      </w:r>
    </w:p>
    <w:p w14:paraId="527F2766" w14:textId="77777777" w:rsidR="003A46C3" w:rsidRPr="00CA2BA2" w:rsidRDefault="003A46C3" w:rsidP="003A46C3">
      <w:pPr>
        <w:pStyle w:val="AuthorList"/>
        <w:spacing w:after="120"/>
        <w:rPr>
          <w:rFonts w:ascii="Helvetica" w:hAnsi="Helvetica" w:cstheme="minorHAnsi"/>
          <w:b w:val="0"/>
          <w:bCs/>
          <w:sz w:val="22"/>
          <w:szCs w:val="22"/>
        </w:rPr>
      </w:pPr>
      <w:r w:rsidRPr="00CA2BA2">
        <w:rPr>
          <w:rFonts w:ascii="Helvetica" w:hAnsi="Helvetica" w:cstheme="minorHAnsi"/>
          <w:sz w:val="22"/>
          <w:szCs w:val="22"/>
        </w:rPr>
        <w:t xml:space="preserve">Authors: 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>Michael D. Jochum, Ph.D.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1</w:t>
      </w:r>
      <w:r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,#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>, Marcus A. Garcia, Pharm.D.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2</w:t>
      </w:r>
      <w:r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,#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 xml:space="preserve">, </w:t>
      </w:r>
      <w:r>
        <w:rPr>
          <w:rFonts w:ascii="Helvetica" w:hAnsi="Helvetica" w:cstheme="minorHAnsi"/>
          <w:b w:val="0"/>
          <w:bCs/>
          <w:sz w:val="22"/>
          <w:szCs w:val="22"/>
        </w:rPr>
        <w:t xml:space="preserve">Alexandra L. </w:t>
      </w:r>
      <w:proofErr w:type="spellStart"/>
      <w:r>
        <w:rPr>
          <w:rFonts w:ascii="Helvetica" w:hAnsi="Helvetica" w:cstheme="minorHAnsi"/>
          <w:b w:val="0"/>
          <w:bCs/>
          <w:sz w:val="22"/>
          <w:szCs w:val="22"/>
        </w:rPr>
        <w:t>Hammerquist</w:t>
      </w:r>
      <w:proofErr w:type="spellEnd"/>
      <w:r>
        <w:rPr>
          <w:rFonts w:ascii="Helvetica" w:hAnsi="Helvetica" w:cstheme="minorHAnsi"/>
          <w:b w:val="0"/>
          <w:bCs/>
          <w:sz w:val="22"/>
          <w:szCs w:val="22"/>
        </w:rPr>
        <w:t>, M.D.</w:t>
      </w:r>
      <w:r w:rsidRPr="00512244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 xml:space="preserve"> 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1</w:t>
      </w:r>
      <w:r>
        <w:rPr>
          <w:rFonts w:ascii="Helvetica" w:hAnsi="Helvetica" w:cstheme="minorHAnsi"/>
          <w:b w:val="0"/>
          <w:bCs/>
          <w:sz w:val="22"/>
          <w:szCs w:val="22"/>
        </w:rPr>
        <w:t>, Jacquelyne C. Howell, B.S.</w:t>
      </w:r>
      <w:r w:rsidRPr="00512244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 xml:space="preserve"> 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1</w:t>
      </w:r>
      <w:r>
        <w:rPr>
          <w:rFonts w:ascii="Helvetica" w:hAnsi="Helvetica" w:cstheme="minorHAnsi"/>
          <w:b w:val="0"/>
          <w:bCs/>
          <w:sz w:val="22"/>
          <w:szCs w:val="22"/>
        </w:rPr>
        <w:t>, Myla C. Stanford, B.S.</w:t>
      </w:r>
      <w:r w:rsidRPr="00512244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 xml:space="preserve"> 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1</w:t>
      </w:r>
      <w:r>
        <w:rPr>
          <w:rFonts w:ascii="Helvetica" w:hAnsi="Helvetica" w:cstheme="minorHAnsi"/>
          <w:b w:val="0"/>
          <w:bCs/>
          <w:sz w:val="22"/>
          <w:szCs w:val="22"/>
        </w:rPr>
        <w:t xml:space="preserve">, 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>Rui Liu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2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 xml:space="preserve">, </w:t>
      </w:r>
      <w:r>
        <w:rPr>
          <w:rFonts w:ascii="Helvetica" w:hAnsi="Helvetica" w:cstheme="minorHAnsi"/>
          <w:b w:val="0"/>
          <w:bCs/>
          <w:sz w:val="22"/>
          <w:szCs w:val="22"/>
        </w:rPr>
        <w:t xml:space="preserve">Marian </w:t>
      </w:r>
      <w:proofErr w:type="spellStart"/>
      <w:r>
        <w:rPr>
          <w:rFonts w:ascii="Helvetica" w:hAnsi="Helvetica" w:cstheme="minorHAnsi"/>
          <w:b w:val="0"/>
          <w:bCs/>
          <w:sz w:val="22"/>
          <w:szCs w:val="22"/>
        </w:rPr>
        <w:t>Olewine</w:t>
      </w:r>
      <w:proofErr w:type="spellEnd"/>
      <w:r>
        <w:rPr>
          <w:rFonts w:ascii="Helvetica" w:hAnsi="Helvetica" w:cstheme="minorHAnsi"/>
          <w:b w:val="0"/>
          <w:bCs/>
          <w:sz w:val="22"/>
          <w:szCs w:val="22"/>
        </w:rPr>
        <w:t>, B.S.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2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>,</w:t>
      </w:r>
      <w:r w:rsidRPr="00CA2BA2">
        <w:rPr>
          <w:rFonts w:ascii="Helvetica" w:hAnsi="Helvetica"/>
          <w:sz w:val="22"/>
          <w:szCs w:val="22"/>
        </w:rPr>
        <w:t xml:space="preserve"> 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>Eliane El Hayek, Ph.D.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2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 xml:space="preserve">, </w:t>
      </w:r>
      <w:r>
        <w:rPr>
          <w:rFonts w:ascii="Helvetica" w:hAnsi="Helvetica" w:cstheme="minorHAnsi"/>
          <w:b w:val="0"/>
          <w:bCs/>
          <w:sz w:val="22"/>
          <w:szCs w:val="22"/>
        </w:rPr>
        <w:t>Emily Phan, B.S.</w:t>
      </w:r>
      <w:r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2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>, Lori A. Showalter, M</w:t>
      </w:r>
      <w:r>
        <w:rPr>
          <w:rFonts w:ascii="Helvetica" w:hAnsi="Helvetica" w:cstheme="minorHAnsi"/>
          <w:b w:val="0"/>
          <w:bCs/>
          <w:sz w:val="22"/>
          <w:szCs w:val="22"/>
        </w:rPr>
        <w:t>.S.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1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 xml:space="preserve">, Cynthia Shope, </w:t>
      </w:r>
      <w:r>
        <w:rPr>
          <w:rFonts w:ascii="Helvetica" w:hAnsi="Helvetica" w:cstheme="minorHAnsi"/>
          <w:b w:val="0"/>
          <w:bCs/>
          <w:sz w:val="22"/>
          <w:szCs w:val="22"/>
        </w:rPr>
        <w:t>M.S.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1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>, Melissa A. Suter, Ph.D.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1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>, Matthew J. Campen, Ph.D.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2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 xml:space="preserve">, 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 xml:space="preserve"> 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>Kjersti M. Aagaard, M.D., Ph.D.</w:t>
      </w:r>
      <w:r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3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 xml:space="preserve">, </w:t>
      </w:r>
      <w:r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4</w:t>
      </w:r>
      <w:r w:rsidRPr="00CA2BA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 xml:space="preserve">, </w:t>
      </w:r>
      <w:r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5</w:t>
      </w:r>
      <w:r w:rsidRPr="00CA2BA2">
        <w:rPr>
          <w:rFonts w:ascii="Helvetica" w:hAnsi="Helvetica" w:cstheme="minorHAnsi"/>
          <w:b w:val="0"/>
          <w:bCs/>
          <w:sz w:val="22"/>
          <w:szCs w:val="22"/>
        </w:rPr>
        <w:t xml:space="preserve">, </w:t>
      </w:r>
      <w:r w:rsidRPr="00CA2BA2" w:rsidDel="00D52332">
        <w:rPr>
          <w:rFonts w:ascii="Helvetica" w:hAnsi="Helvetica" w:cstheme="minorHAnsi"/>
          <w:b w:val="0"/>
          <w:bCs/>
          <w:sz w:val="22"/>
          <w:szCs w:val="22"/>
        </w:rPr>
        <w:t>Enrico R. Barrozo, Ph.D.</w:t>
      </w:r>
      <w:r w:rsidRPr="00CA2BA2" w:rsidDel="00D52332">
        <w:rPr>
          <w:rFonts w:ascii="Helvetica" w:hAnsi="Helvetica" w:cstheme="minorHAnsi"/>
          <w:b w:val="0"/>
          <w:bCs/>
          <w:sz w:val="22"/>
          <w:szCs w:val="22"/>
          <w:vertAlign w:val="superscript"/>
        </w:rPr>
        <w:t>1,*</w:t>
      </w:r>
    </w:p>
    <w:p w14:paraId="731747E6" w14:textId="77777777" w:rsidR="003A46C3" w:rsidRPr="00CA2BA2" w:rsidRDefault="003A46C3" w:rsidP="003A46C3">
      <w:pPr>
        <w:pStyle w:val="AuthorList"/>
        <w:rPr>
          <w:rFonts w:ascii="Helvetica" w:hAnsi="Helvetica" w:cstheme="minorHAnsi"/>
          <w:sz w:val="22"/>
          <w:szCs w:val="22"/>
        </w:rPr>
      </w:pPr>
      <w:r w:rsidRPr="00CA2BA2">
        <w:rPr>
          <w:rFonts w:ascii="Helvetica" w:hAnsi="Helvetica" w:cstheme="minorHAnsi"/>
          <w:sz w:val="22"/>
          <w:szCs w:val="22"/>
        </w:rPr>
        <w:t>Affiliations</w:t>
      </w:r>
    </w:p>
    <w:p w14:paraId="5F2E2635" w14:textId="77777777" w:rsidR="003A46C3" w:rsidRPr="00CA2BA2" w:rsidRDefault="003A46C3" w:rsidP="003A46C3">
      <w:pPr>
        <w:rPr>
          <w:rFonts w:ascii="Helvetica" w:hAnsi="Helvetica" w:cstheme="minorHAnsi"/>
          <w:color w:val="000000"/>
          <w:sz w:val="22"/>
          <w:szCs w:val="22"/>
        </w:rPr>
      </w:pPr>
      <w:r w:rsidRPr="00CA2BA2">
        <w:rPr>
          <w:rFonts w:ascii="Helvetica" w:hAnsi="Helvetica" w:cstheme="minorHAnsi"/>
          <w:color w:val="000000"/>
          <w:sz w:val="22"/>
          <w:szCs w:val="22"/>
          <w:vertAlign w:val="superscript"/>
        </w:rPr>
        <w:t>1</w:t>
      </w:r>
      <w:r w:rsidRPr="00CA2BA2">
        <w:rPr>
          <w:rFonts w:ascii="Helvetica" w:hAnsi="Helvetica" w:cstheme="minorHAnsi"/>
          <w:color w:val="000000"/>
          <w:sz w:val="22"/>
          <w:szCs w:val="22"/>
        </w:rPr>
        <w:t>Department of Obstetrics and Gynecology, Baylor College of Medicine and Texas Children’s Hospital, Houston, TX, USA</w:t>
      </w:r>
      <w:r>
        <w:rPr>
          <w:rFonts w:ascii="Helvetica" w:hAnsi="Helvetica" w:cstheme="minorHAnsi"/>
          <w:color w:val="000000"/>
          <w:sz w:val="22"/>
          <w:szCs w:val="22"/>
        </w:rPr>
        <w:t>.</w:t>
      </w:r>
    </w:p>
    <w:p w14:paraId="087CAF6D" w14:textId="77777777" w:rsidR="003A46C3" w:rsidRPr="00CA2BA2" w:rsidRDefault="003A46C3" w:rsidP="003A46C3">
      <w:pPr>
        <w:rPr>
          <w:rFonts w:ascii="Helvetica" w:hAnsi="Helvetica" w:cstheme="minorHAnsi"/>
          <w:sz w:val="22"/>
          <w:szCs w:val="22"/>
        </w:rPr>
      </w:pPr>
      <w:r w:rsidRPr="00CA2BA2">
        <w:rPr>
          <w:rFonts w:ascii="Helvetica" w:hAnsi="Helvetica" w:cstheme="minorHAnsi"/>
          <w:sz w:val="22"/>
          <w:szCs w:val="22"/>
          <w:vertAlign w:val="superscript"/>
        </w:rPr>
        <w:t>2</w:t>
      </w:r>
      <w:r w:rsidRPr="00CA2BA2">
        <w:rPr>
          <w:rFonts w:ascii="Helvetica" w:hAnsi="Helvetica" w:cstheme="minorHAnsi"/>
          <w:sz w:val="22"/>
          <w:szCs w:val="22"/>
        </w:rPr>
        <w:t>Department of Pharmaceutical Sciences, University of New Mexico, Albuquerque, NM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Pr="00CA2BA2">
        <w:rPr>
          <w:rFonts w:ascii="Helvetica" w:hAnsi="Helvetica" w:cstheme="minorHAnsi"/>
          <w:sz w:val="22"/>
          <w:szCs w:val="22"/>
        </w:rPr>
        <w:t>USA</w:t>
      </w:r>
      <w:r>
        <w:rPr>
          <w:rFonts w:ascii="Helvetica" w:hAnsi="Helvetica" w:cstheme="minorHAnsi"/>
          <w:sz w:val="22"/>
          <w:szCs w:val="22"/>
        </w:rPr>
        <w:t>.</w:t>
      </w:r>
    </w:p>
    <w:p w14:paraId="326298DA" w14:textId="77777777" w:rsidR="003A46C3" w:rsidRPr="00CA2BA2" w:rsidRDefault="003A46C3" w:rsidP="003A46C3">
      <w:p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  <w:vertAlign w:val="superscript"/>
        </w:rPr>
        <w:t>3</w:t>
      </w:r>
      <w:r w:rsidRPr="00CA2BA2">
        <w:rPr>
          <w:rFonts w:ascii="Helvetica" w:hAnsi="Helvetica" w:cs="Calibri"/>
          <w:sz w:val="22"/>
          <w:szCs w:val="22"/>
        </w:rPr>
        <w:t xml:space="preserve">Oregon National Primate Research Center, Beaverton, </w:t>
      </w:r>
      <w:r>
        <w:rPr>
          <w:rFonts w:ascii="Helvetica" w:hAnsi="Helvetica" w:cs="Calibri"/>
          <w:sz w:val="22"/>
          <w:szCs w:val="22"/>
        </w:rPr>
        <w:t>OR</w:t>
      </w:r>
      <w:r w:rsidRPr="00CA2BA2">
        <w:rPr>
          <w:rFonts w:ascii="Helvetica" w:hAnsi="Helvetica" w:cs="Calibri"/>
          <w:sz w:val="22"/>
          <w:szCs w:val="22"/>
        </w:rPr>
        <w:t>, USA.</w:t>
      </w:r>
    </w:p>
    <w:p w14:paraId="0B8EBC24" w14:textId="77777777" w:rsidR="003A46C3" w:rsidRPr="00CA2BA2" w:rsidRDefault="003A46C3" w:rsidP="003A46C3">
      <w:p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  <w:vertAlign w:val="superscript"/>
        </w:rPr>
        <w:t>4</w:t>
      </w:r>
      <w:r w:rsidRPr="00CA2BA2">
        <w:rPr>
          <w:rFonts w:ascii="Helvetica" w:hAnsi="Helvetica" w:cs="Calibri"/>
          <w:sz w:val="22"/>
          <w:szCs w:val="22"/>
        </w:rPr>
        <w:t>HCA Healthcare and HCA Healthcare Research Institute Nashville, TN and HCA Texas Maternal Fetal Medicine, Houston, TX</w:t>
      </w:r>
      <w:r>
        <w:rPr>
          <w:rFonts w:ascii="Helvetica" w:hAnsi="Helvetica" w:cs="Calibri"/>
          <w:sz w:val="22"/>
          <w:szCs w:val="22"/>
        </w:rPr>
        <w:t>, USA.</w:t>
      </w:r>
    </w:p>
    <w:p w14:paraId="7DD4557D" w14:textId="77777777" w:rsidR="003A46C3" w:rsidRDefault="003A46C3" w:rsidP="003A46C3">
      <w:pPr>
        <w:spacing w:after="12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Calibri"/>
          <w:sz w:val="22"/>
          <w:szCs w:val="22"/>
          <w:vertAlign w:val="superscript"/>
        </w:rPr>
        <w:t>5</w:t>
      </w:r>
      <w:r w:rsidRPr="00CA2BA2">
        <w:rPr>
          <w:rFonts w:ascii="Helvetica" w:hAnsi="Helvetica" w:cs="Arial"/>
          <w:sz w:val="22"/>
          <w:szCs w:val="22"/>
        </w:rPr>
        <w:t>Maternal Fetal Care Center, Division of Fetal Medicine and Surgery, Boston Children’s Hospital, Harvard Medical School, Boston, MA, USA</w:t>
      </w:r>
      <w:r>
        <w:rPr>
          <w:rFonts w:ascii="Helvetica" w:hAnsi="Helvetica" w:cs="Arial"/>
          <w:sz w:val="22"/>
          <w:szCs w:val="22"/>
        </w:rPr>
        <w:t>.</w:t>
      </w:r>
    </w:p>
    <w:p w14:paraId="55E0A740" w14:textId="77777777" w:rsidR="003A46C3" w:rsidRPr="00CA2BA2" w:rsidRDefault="003A46C3" w:rsidP="003A46C3">
      <w:pPr>
        <w:spacing w:after="120"/>
        <w:rPr>
          <w:rFonts w:ascii="Helvetica" w:hAnsi="Helvetica" w:cs="Arial"/>
          <w:sz w:val="22"/>
          <w:szCs w:val="22"/>
        </w:rPr>
      </w:pPr>
      <w:r w:rsidRPr="00F55438">
        <w:rPr>
          <w:rFonts w:ascii="Helvetica" w:hAnsi="Helvetica" w:cs="Arial"/>
          <w:sz w:val="22"/>
          <w:szCs w:val="22"/>
          <w:vertAlign w:val="superscript"/>
        </w:rPr>
        <w:t>#</w:t>
      </w:r>
      <w:r>
        <w:rPr>
          <w:rFonts w:ascii="Helvetica" w:hAnsi="Helvetica" w:cs="Arial"/>
          <w:sz w:val="22"/>
          <w:szCs w:val="22"/>
        </w:rPr>
        <w:t>Contributed equally</w:t>
      </w:r>
    </w:p>
    <w:p w14:paraId="70B9E097" w14:textId="77777777" w:rsidR="004213DA" w:rsidRPr="00CA2BA2" w:rsidRDefault="004213DA" w:rsidP="004213DA">
      <w:pPr>
        <w:spacing w:before="240"/>
        <w:rPr>
          <w:rFonts w:ascii="Helvetica" w:hAnsi="Helvetica" w:cs="Arial"/>
          <w:sz w:val="22"/>
          <w:szCs w:val="22"/>
        </w:rPr>
      </w:pPr>
      <w:r w:rsidRPr="00CA2BA2">
        <w:rPr>
          <w:rFonts w:ascii="Helvetica" w:hAnsi="Helvetica" w:cs="Arial"/>
          <w:sz w:val="22"/>
          <w:szCs w:val="22"/>
        </w:rPr>
        <w:t>*</w:t>
      </w:r>
      <w:r w:rsidRPr="00CA2BA2">
        <w:rPr>
          <w:rFonts w:ascii="Helvetica" w:hAnsi="Helvetica" w:cs="Arial"/>
          <w:b/>
          <w:bCs/>
          <w:sz w:val="22"/>
          <w:szCs w:val="22"/>
        </w:rPr>
        <w:t>Corresponding Author</w:t>
      </w:r>
    </w:p>
    <w:p w14:paraId="25EA0328" w14:textId="77777777" w:rsidR="004213DA" w:rsidRPr="00CA2BA2" w:rsidRDefault="004213DA" w:rsidP="004213DA">
      <w:pPr>
        <w:rPr>
          <w:rFonts w:ascii="Helvetica" w:hAnsi="Helvetica" w:cstheme="minorHAnsi"/>
          <w:bCs/>
          <w:sz w:val="22"/>
          <w:szCs w:val="22"/>
        </w:rPr>
      </w:pPr>
      <w:r w:rsidRPr="00CA2BA2">
        <w:rPr>
          <w:rFonts w:ascii="Helvetica" w:hAnsi="Helvetica" w:cstheme="minorHAnsi"/>
          <w:bCs/>
          <w:sz w:val="22"/>
          <w:szCs w:val="22"/>
        </w:rPr>
        <w:t>Enrico R. Barrozo, Ph.D.</w:t>
      </w:r>
    </w:p>
    <w:p w14:paraId="1D87EA94" w14:textId="77777777" w:rsidR="004213DA" w:rsidRPr="00CA2BA2" w:rsidRDefault="004213DA" w:rsidP="004213DA">
      <w:pPr>
        <w:rPr>
          <w:rFonts w:ascii="Helvetica" w:hAnsi="Helvetica" w:cstheme="minorHAnsi"/>
          <w:bCs/>
          <w:sz w:val="22"/>
          <w:szCs w:val="22"/>
        </w:rPr>
      </w:pPr>
      <w:r w:rsidRPr="00CA2BA2">
        <w:rPr>
          <w:rFonts w:ascii="Helvetica" w:hAnsi="Helvetica" w:cstheme="minorHAnsi"/>
          <w:bCs/>
          <w:sz w:val="22"/>
          <w:szCs w:val="22"/>
        </w:rPr>
        <w:t>Assistant Professor</w:t>
      </w:r>
    </w:p>
    <w:p w14:paraId="023EE977" w14:textId="77777777" w:rsidR="004213DA" w:rsidRPr="00CA2BA2" w:rsidRDefault="004213DA" w:rsidP="004213DA">
      <w:pPr>
        <w:rPr>
          <w:rFonts w:ascii="Helvetica" w:hAnsi="Helvetica" w:cstheme="minorHAnsi"/>
          <w:bCs/>
          <w:sz w:val="22"/>
          <w:szCs w:val="22"/>
        </w:rPr>
      </w:pPr>
      <w:r w:rsidRPr="00CA2BA2">
        <w:rPr>
          <w:rFonts w:ascii="Helvetica" w:hAnsi="Helvetica" w:cstheme="minorHAnsi"/>
          <w:bCs/>
          <w:sz w:val="22"/>
          <w:szCs w:val="22"/>
        </w:rPr>
        <w:t>Department of Obstetrics and Gynecology</w:t>
      </w:r>
    </w:p>
    <w:p w14:paraId="428F2876" w14:textId="77777777" w:rsidR="004213DA" w:rsidRPr="00CA2BA2" w:rsidRDefault="004213DA" w:rsidP="004213DA">
      <w:pPr>
        <w:rPr>
          <w:rFonts w:ascii="Helvetica" w:hAnsi="Helvetica" w:cstheme="minorHAnsi"/>
          <w:bCs/>
          <w:sz w:val="22"/>
          <w:szCs w:val="22"/>
        </w:rPr>
      </w:pPr>
      <w:r w:rsidRPr="00CA2BA2">
        <w:rPr>
          <w:rFonts w:ascii="Helvetica" w:hAnsi="Helvetica" w:cstheme="minorHAnsi"/>
          <w:bCs/>
          <w:sz w:val="22"/>
          <w:szCs w:val="22"/>
        </w:rPr>
        <w:t>Baylor College of Medicine and Texas Children’s Hospital</w:t>
      </w:r>
    </w:p>
    <w:p w14:paraId="0910137C" w14:textId="77777777" w:rsidR="004213DA" w:rsidRPr="00CA2BA2" w:rsidRDefault="004213DA" w:rsidP="004213DA">
      <w:pPr>
        <w:rPr>
          <w:rFonts w:ascii="Helvetica" w:hAnsi="Helvetica" w:cstheme="minorHAnsi"/>
          <w:bCs/>
          <w:sz w:val="22"/>
          <w:szCs w:val="22"/>
        </w:rPr>
      </w:pPr>
      <w:r w:rsidRPr="00CA2BA2">
        <w:rPr>
          <w:rFonts w:ascii="Helvetica" w:hAnsi="Helvetica" w:cstheme="minorHAnsi"/>
          <w:bCs/>
          <w:sz w:val="22"/>
          <w:szCs w:val="22"/>
        </w:rPr>
        <w:t>1 Baylor Plaza, Houston, TX 77030</w:t>
      </w:r>
    </w:p>
    <w:p w14:paraId="51977F80" w14:textId="77777777" w:rsidR="004213DA" w:rsidRPr="00CA2BA2" w:rsidRDefault="004213DA" w:rsidP="004213DA">
      <w:pPr>
        <w:jc w:val="both"/>
        <w:rPr>
          <w:rFonts w:ascii="Helvetica" w:hAnsi="Helvetica" w:cstheme="minorHAnsi"/>
          <w:b/>
          <w:bCs/>
          <w:sz w:val="22"/>
          <w:szCs w:val="22"/>
        </w:rPr>
        <w:sectPr w:rsidR="004213DA" w:rsidRPr="00CA2BA2" w:rsidSect="004213DA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720" w:right="720" w:bottom="720" w:left="720" w:header="283" w:footer="510" w:gutter="0"/>
          <w:lnNumType w:countBy="1" w:restart="continuous"/>
          <w:cols w:space="720"/>
          <w:titlePg/>
          <w:docGrid w:linePitch="360"/>
        </w:sectPr>
      </w:pPr>
      <w:r w:rsidRPr="00CA2BA2">
        <w:rPr>
          <w:rFonts w:ascii="Helvetica" w:hAnsi="Helvetica" w:cstheme="minorHAnsi"/>
          <w:bCs/>
          <w:sz w:val="22"/>
          <w:szCs w:val="22"/>
        </w:rPr>
        <w:t>Enrico.Barrozo@bcm.edu</w:t>
      </w:r>
      <w:r w:rsidRPr="00CA2BA2">
        <w:rPr>
          <w:rFonts w:ascii="Helvetica" w:eastAsia="+mn-ea" w:hAnsi="Helvetica" w:cs="Arial"/>
          <w:color w:val="000000"/>
          <w:kern w:val="24"/>
          <w:sz w:val="22"/>
          <w:szCs w:val="22"/>
        </w:rPr>
        <w:t>.</w:t>
      </w:r>
    </w:p>
    <w:p w14:paraId="48C833A5" w14:textId="3C032BF0" w:rsidR="004213DA" w:rsidRPr="00CA2BA2" w:rsidRDefault="004213DA" w:rsidP="004213DA">
      <w:pPr>
        <w:spacing w:after="120"/>
        <w:rPr>
          <w:rFonts w:ascii="Helvetica" w:hAnsi="Helvetica" w:cstheme="minorHAnsi"/>
          <w:bCs/>
          <w:sz w:val="22"/>
          <w:szCs w:val="22"/>
        </w:rPr>
      </w:pPr>
    </w:p>
    <w:p w14:paraId="0FFD3768" w14:textId="47E7C1BB" w:rsidR="004213DA" w:rsidRDefault="004213DA" w:rsidP="004213DA">
      <w:pPr>
        <w:jc w:val="center"/>
        <w:rPr>
          <w:rFonts w:ascii="Helvetica" w:hAnsi="Helvetica" w:cs="Calibri"/>
          <w:b/>
          <w:bCs/>
          <w:sz w:val="20"/>
          <w:szCs w:val="20"/>
        </w:rPr>
      </w:pPr>
      <w:r>
        <w:rPr>
          <w:rFonts w:ascii="Helvetica" w:hAnsi="Helvetica" w:cs="Calibri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73E8370C" wp14:editId="58CD250D">
            <wp:extent cx="8015592" cy="5829744"/>
            <wp:effectExtent l="0" t="0" r="0" b="0"/>
            <wp:docPr id="1994171066" name="Picture 20" descr="A group of diagrams showing different types of diabe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71066" name="Picture 20" descr="A group of diagrams showing different types of diabet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964" cy="595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221A3" w14:textId="4C6D164C" w:rsidR="004213DA" w:rsidRPr="00CA2BA2" w:rsidRDefault="004213DA" w:rsidP="004213DA">
      <w:pPr>
        <w:jc w:val="both"/>
        <w:rPr>
          <w:rFonts w:ascii="Helvetica" w:hAnsi="Helvetica" w:cs="Calibri"/>
          <w:sz w:val="22"/>
          <w:szCs w:val="22"/>
        </w:rPr>
      </w:pPr>
      <w:r w:rsidRPr="00672E8A">
        <w:rPr>
          <w:rFonts w:ascii="Helvetica" w:hAnsi="Helvetica" w:cs="Calibri"/>
          <w:b/>
          <w:bCs/>
          <w:sz w:val="20"/>
          <w:szCs w:val="20"/>
        </w:rPr>
        <w:t xml:space="preserve">Fig. S1: </w:t>
      </w:r>
      <w:r w:rsidRPr="00D741E9">
        <w:rPr>
          <w:rFonts w:ascii="Helvetica" w:hAnsi="Helvetica" w:cs="Calibri"/>
          <w:b/>
          <w:bCs/>
          <w:sz w:val="20"/>
          <w:szCs w:val="20"/>
        </w:rPr>
        <w:t xml:space="preserve">Specific MNPs </w:t>
      </w:r>
      <w:r>
        <w:rPr>
          <w:rFonts w:ascii="Helvetica" w:hAnsi="Helvetica" w:cs="Calibri"/>
          <w:b/>
          <w:bCs/>
          <w:sz w:val="20"/>
          <w:szCs w:val="20"/>
        </w:rPr>
        <w:t>were significantly different</w:t>
      </w:r>
      <w:r w:rsidRPr="00D741E9">
        <w:rPr>
          <w:rFonts w:ascii="Helvetica" w:hAnsi="Helvetica" w:cs="Calibri"/>
          <w:b/>
          <w:bCs/>
          <w:sz w:val="20"/>
          <w:szCs w:val="20"/>
        </w:rPr>
        <w:t xml:space="preserve"> </w:t>
      </w:r>
      <w:r>
        <w:rPr>
          <w:rFonts w:ascii="Helvetica" w:hAnsi="Helvetica" w:cs="Calibri"/>
          <w:b/>
          <w:bCs/>
          <w:sz w:val="20"/>
          <w:szCs w:val="20"/>
        </w:rPr>
        <w:t>when stratified by</w:t>
      </w:r>
      <w:r w:rsidRPr="00D741E9">
        <w:rPr>
          <w:rFonts w:ascii="Helvetica" w:hAnsi="Helvetica" w:cs="Calibri"/>
          <w:b/>
          <w:bCs/>
          <w:sz w:val="20"/>
          <w:szCs w:val="20"/>
        </w:rPr>
        <w:t xml:space="preserve"> preeclampsia, smoking</w:t>
      </w:r>
      <w:r>
        <w:rPr>
          <w:rFonts w:ascii="Helvetica" w:hAnsi="Helvetica" w:cs="Calibri"/>
          <w:b/>
          <w:bCs/>
          <w:sz w:val="20"/>
          <w:szCs w:val="20"/>
        </w:rPr>
        <w:t xml:space="preserve"> history</w:t>
      </w:r>
      <w:r w:rsidRPr="00D741E9">
        <w:rPr>
          <w:rFonts w:ascii="Helvetica" w:hAnsi="Helvetica" w:cs="Calibri"/>
          <w:b/>
          <w:bCs/>
          <w:sz w:val="20"/>
          <w:szCs w:val="20"/>
        </w:rPr>
        <w:t>, and gestational diabetes</w:t>
      </w:r>
      <w:r w:rsidRPr="00672E8A">
        <w:rPr>
          <w:rFonts w:ascii="Helvetica" w:hAnsi="Helvetica" w:cs="Calibri"/>
          <w:b/>
          <w:bCs/>
          <w:sz w:val="20"/>
          <w:szCs w:val="20"/>
        </w:rPr>
        <w:t>, related to Fig. 2.</w:t>
      </w:r>
      <w:r w:rsidRPr="00672E8A">
        <w:rPr>
          <w:rFonts w:ascii="Helvetica" w:hAnsi="Helvetica" w:cs="Calibri"/>
          <w:sz w:val="20"/>
          <w:szCs w:val="20"/>
        </w:rPr>
        <w:t xml:space="preserve"> </w:t>
      </w:r>
      <w:r w:rsidRPr="00672E8A">
        <w:rPr>
          <w:rFonts w:ascii="Helvetica" w:hAnsi="Helvetica" w:cs="Calibri"/>
          <w:b/>
          <w:bCs/>
          <w:sz w:val="20"/>
          <w:szCs w:val="20"/>
        </w:rPr>
        <w:t>a</w:t>
      </w:r>
      <w:r w:rsidRPr="00672E8A">
        <w:rPr>
          <w:rFonts w:ascii="Helvetica" w:hAnsi="Helvetica" w:cs="Calibri"/>
          <w:sz w:val="20"/>
          <w:szCs w:val="20"/>
        </w:rPr>
        <w:t xml:space="preserve">, Violin or box plots with individual subjects ' data comparing preterm and term concentrations of cumulative or specific MNPs stratified by </w:t>
      </w:r>
      <w:proofErr w:type="gramStart"/>
      <w:r w:rsidRPr="00672E8A">
        <w:rPr>
          <w:rFonts w:ascii="Helvetica" w:hAnsi="Helvetica" w:cs="Calibri"/>
          <w:b/>
          <w:bCs/>
          <w:sz w:val="20"/>
          <w:szCs w:val="20"/>
        </w:rPr>
        <w:t>a</w:t>
      </w:r>
      <w:r w:rsidRPr="00672E8A">
        <w:rPr>
          <w:rFonts w:ascii="Helvetica" w:hAnsi="Helvetica" w:cs="Calibri"/>
          <w:sz w:val="20"/>
          <w:szCs w:val="20"/>
        </w:rPr>
        <w:t>,</w:t>
      </w:r>
      <w:proofErr w:type="gramEnd"/>
      <w:r w:rsidRPr="00672E8A">
        <w:rPr>
          <w:rFonts w:ascii="Helvetica" w:hAnsi="Helvetica" w:cs="Calibri"/>
          <w:sz w:val="20"/>
          <w:szCs w:val="20"/>
        </w:rPr>
        <w:t xml:space="preserve"> </w:t>
      </w:r>
      <w:r>
        <w:rPr>
          <w:rFonts w:ascii="Helvetica" w:hAnsi="Helvetica" w:cs="Calibri"/>
          <w:sz w:val="20"/>
          <w:szCs w:val="20"/>
        </w:rPr>
        <w:t>P</w:t>
      </w:r>
      <w:r w:rsidRPr="00672E8A">
        <w:rPr>
          <w:rFonts w:ascii="Helvetica" w:hAnsi="Helvetica" w:cs="Calibri"/>
          <w:sz w:val="20"/>
          <w:szCs w:val="20"/>
        </w:rPr>
        <w:t>reeclampsia, yes (</w:t>
      </w:r>
      <w:r w:rsidRPr="00CC490B">
        <w:rPr>
          <w:rFonts w:ascii="Helvetica" w:hAnsi="Helvetica" w:cs="Calibri"/>
          <w:i/>
          <w:iCs/>
          <w:sz w:val="20"/>
          <w:szCs w:val="20"/>
        </w:rPr>
        <w:t>n</w:t>
      </w:r>
      <w:r w:rsidRPr="00672E8A">
        <w:rPr>
          <w:rFonts w:ascii="Helvetica" w:hAnsi="Helvetica" w:cs="Calibri"/>
          <w:sz w:val="20"/>
          <w:szCs w:val="20"/>
        </w:rPr>
        <w:t xml:space="preserve">=29), </w:t>
      </w:r>
      <w:r w:rsidRPr="00672E8A">
        <w:rPr>
          <w:rFonts w:ascii="Helvetica" w:hAnsi="Helvetica" w:cs="Calibri"/>
          <w:b/>
          <w:bCs/>
          <w:sz w:val="20"/>
          <w:szCs w:val="20"/>
        </w:rPr>
        <w:t>b</w:t>
      </w:r>
      <w:r w:rsidRPr="00672E8A">
        <w:rPr>
          <w:rFonts w:ascii="Helvetica" w:hAnsi="Helvetica" w:cs="Calibri"/>
          <w:sz w:val="20"/>
          <w:szCs w:val="20"/>
        </w:rPr>
        <w:t xml:space="preserve">, </w:t>
      </w:r>
      <w:r>
        <w:rPr>
          <w:rFonts w:ascii="Helvetica" w:hAnsi="Helvetica" w:cs="Calibri"/>
          <w:sz w:val="20"/>
          <w:szCs w:val="20"/>
        </w:rPr>
        <w:t>Never a Smoker, true</w:t>
      </w:r>
      <w:r w:rsidRPr="00672E8A">
        <w:rPr>
          <w:rFonts w:ascii="Helvetica" w:hAnsi="Helvetica" w:cs="Calibri"/>
          <w:sz w:val="20"/>
          <w:szCs w:val="20"/>
        </w:rPr>
        <w:t xml:space="preserve"> (</w:t>
      </w:r>
      <w:r w:rsidRPr="00CC490B">
        <w:rPr>
          <w:rFonts w:ascii="Helvetica" w:hAnsi="Helvetica" w:cs="Calibri"/>
          <w:i/>
          <w:iCs/>
          <w:sz w:val="20"/>
          <w:szCs w:val="20"/>
        </w:rPr>
        <w:t>n</w:t>
      </w:r>
      <w:r w:rsidRPr="00672E8A">
        <w:rPr>
          <w:rFonts w:ascii="Helvetica" w:hAnsi="Helvetica" w:cs="Calibri"/>
          <w:sz w:val="20"/>
          <w:szCs w:val="20"/>
        </w:rPr>
        <w:t xml:space="preserve">=147), or </w:t>
      </w:r>
      <w:r w:rsidRPr="00672E8A">
        <w:rPr>
          <w:rFonts w:ascii="Helvetica" w:hAnsi="Helvetica" w:cs="Calibri"/>
          <w:b/>
          <w:bCs/>
          <w:sz w:val="20"/>
          <w:szCs w:val="20"/>
        </w:rPr>
        <w:t>c</w:t>
      </w:r>
      <w:r w:rsidRPr="00672E8A">
        <w:rPr>
          <w:rFonts w:ascii="Helvetica" w:hAnsi="Helvetica" w:cs="Calibri"/>
          <w:sz w:val="20"/>
          <w:szCs w:val="20"/>
        </w:rPr>
        <w:t xml:space="preserve">, </w:t>
      </w:r>
      <w:r>
        <w:rPr>
          <w:rFonts w:ascii="Helvetica" w:hAnsi="Helvetica" w:cs="Calibri"/>
          <w:sz w:val="20"/>
          <w:szCs w:val="20"/>
        </w:rPr>
        <w:t>G</w:t>
      </w:r>
      <w:r w:rsidRPr="00672E8A">
        <w:rPr>
          <w:rFonts w:ascii="Helvetica" w:hAnsi="Helvetica" w:cs="Calibri"/>
          <w:sz w:val="20"/>
          <w:szCs w:val="20"/>
        </w:rPr>
        <w:t xml:space="preserve">estational </w:t>
      </w:r>
      <w:r>
        <w:rPr>
          <w:rFonts w:ascii="Helvetica" w:hAnsi="Helvetica" w:cs="Calibri"/>
          <w:sz w:val="20"/>
          <w:szCs w:val="20"/>
        </w:rPr>
        <w:t>D</w:t>
      </w:r>
      <w:r w:rsidRPr="00672E8A">
        <w:rPr>
          <w:rFonts w:ascii="Helvetica" w:hAnsi="Helvetica" w:cs="Calibri"/>
          <w:sz w:val="20"/>
          <w:szCs w:val="20"/>
        </w:rPr>
        <w:t>iabetes, yes (</w:t>
      </w:r>
      <w:r w:rsidRPr="00CC490B">
        <w:rPr>
          <w:rFonts w:ascii="Helvetica" w:hAnsi="Helvetica" w:cs="Calibri"/>
          <w:i/>
          <w:iCs/>
          <w:sz w:val="20"/>
          <w:szCs w:val="20"/>
        </w:rPr>
        <w:t>n</w:t>
      </w:r>
      <w:r w:rsidRPr="00672E8A">
        <w:rPr>
          <w:rFonts w:ascii="Helvetica" w:hAnsi="Helvetica" w:cs="Calibri"/>
          <w:sz w:val="20"/>
          <w:szCs w:val="20"/>
        </w:rPr>
        <w:t xml:space="preserve">=31). Significance was determined by Wilcoxon tests, with significance defined as </w:t>
      </w:r>
      <w:r w:rsidRPr="004E46B0">
        <w:rPr>
          <w:rFonts w:ascii="Helvetica" w:hAnsi="Helvetica" w:cs="Calibri"/>
          <w:i/>
          <w:iCs/>
          <w:sz w:val="20"/>
          <w:szCs w:val="20"/>
        </w:rPr>
        <w:t>p</w:t>
      </w:r>
      <w:r w:rsidRPr="00672E8A">
        <w:rPr>
          <w:rFonts w:ascii="Helvetica" w:hAnsi="Helvetica" w:cs="Calibri"/>
          <w:sz w:val="20"/>
          <w:szCs w:val="20"/>
        </w:rPr>
        <w:t>&lt;0.05.</w:t>
      </w:r>
    </w:p>
    <w:p w14:paraId="58D2B3BE" w14:textId="53A424A7" w:rsidR="00411A9F" w:rsidRPr="00296BBA" w:rsidRDefault="004213DA" w:rsidP="00296BBA">
      <w:pPr>
        <w:jc w:val="both"/>
        <w:rPr>
          <w:rFonts w:ascii="Helvetica" w:hAnsi="Helvetica"/>
          <w:color w:val="000000"/>
          <w:sz w:val="22"/>
          <w:szCs w:val="22"/>
        </w:rPr>
      </w:pPr>
      <w:r w:rsidRPr="00CA2BA2">
        <w:rPr>
          <w:rFonts w:ascii="Helvetica" w:eastAsia="+mn-ea" w:hAnsi="Helvetica" w:cs="+mn-cs"/>
          <w:b/>
          <w:bCs/>
          <w:color w:val="000000"/>
          <w:kern w:val="24"/>
          <w:sz w:val="22"/>
          <w:szCs w:val="22"/>
        </w:rPr>
        <w:lastRenderedPageBreak/>
        <w:t xml:space="preserve">Table S1 [Uploaded separately as .xlsx file]. </w:t>
      </w:r>
      <w:r w:rsidRPr="00CA2BA2">
        <w:rPr>
          <w:rFonts w:ascii="Helvetica" w:hAnsi="Helvetica"/>
          <w:color w:val="000000"/>
          <w:sz w:val="22"/>
          <w:szCs w:val="22"/>
        </w:rPr>
        <w:t xml:space="preserve">Table S1a: Coded MNP and clinical metadata, related to Tables 1-2 and Figs. 1-4. </w:t>
      </w:r>
      <w:r>
        <w:rPr>
          <w:rFonts w:ascii="Helvetica" w:hAnsi="Helvetica"/>
          <w:color w:val="000000"/>
          <w:sz w:val="22"/>
          <w:szCs w:val="22"/>
        </w:rPr>
        <w:t>Table S1b: Raw Extracted Ion Chromatogram Spectrum of the 12 polymers MNPs analyzed and the Pyrolysis-Gas Chromatography/Mass Spectrometry parameters for analysis, related to Table 2 and Figs. 1-4.</w:t>
      </w:r>
      <w:r w:rsidRPr="00CA2BA2">
        <w:rPr>
          <w:rFonts w:ascii="Helvetica" w:hAnsi="Helvetica"/>
          <w:color w:val="000000"/>
          <w:sz w:val="22"/>
          <w:szCs w:val="22"/>
        </w:rPr>
        <w:t xml:space="preserve"> Table S1c: Spearman’s correlation analysis with </w:t>
      </w:r>
      <w:proofErr w:type="spellStart"/>
      <w:r w:rsidRPr="00CA2BA2">
        <w:rPr>
          <w:rFonts w:ascii="Helvetica" w:hAnsi="Helvetica"/>
          <w:color w:val="000000"/>
          <w:sz w:val="22"/>
          <w:szCs w:val="22"/>
        </w:rPr>
        <w:t>Benjamini</w:t>
      </w:r>
      <w:proofErr w:type="spellEnd"/>
      <w:r w:rsidRPr="00CA2BA2">
        <w:rPr>
          <w:rFonts w:ascii="Helvetica" w:hAnsi="Helvetica"/>
          <w:color w:val="000000"/>
          <w:sz w:val="22"/>
          <w:szCs w:val="22"/>
        </w:rPr>
        <w:t>-Hochberg multiple corrections, related to Fig. 2a.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 w:rsidRPr="003441E6">
        <w:rPr>
          <w:rFonts w:ascii="Helvetica" w:hAnsi="Helvetica"/>
          <w:color w:val="000000"/>
          <w:sz w:val="22"/>
          <w:szCs w:val="22"/>
        </w:rPr>
        <w:t xml:space="preserve">Table S1d: </w:t>
      </w:r>
      <w:r w:rsidRPr="00E73E21">
        <w:rPr>
          <w:rFonts w:ascii="Helvetica" w:hAnsi="Helvetica"/>
          <w:color w:val="000000"/>
          <w:sz w:val="22"/>
          <w:szCs w:val="22"/>
        </w:rPr>
        <w:t xml:space="preserve">Unadjusted and adjusted regression models for </w:t>
      </w:r>
      <w:r>
        <w:rPr>
          <w:rFonts w:ascii="Helvetica" w:hAnsi="Helvetica"/>
          <w:color w:val="000000"/>
          <w:sz w:val="22"/>
          <w:szCs w:val="22"/>
        </w:rPr>
        <w:t>PTB</w:t>
      </w:r>
      <w:r w:rsidRPr="00E73E21">
        <w:rPr>
          <w:rFonts w:ascii="Helvetica" w:hAnsi="Helvetica"/>
          <w:color w:val="000000"/>
          <w:sz w:val="22"/>
          <w:szCs w:val="22"/>
        </w:rPr>
        <w:t xml:space="preserve"> and MNPs. The unadjusted model excludes covariates, while the adjusted model includes maternal, fetal, and labor-related covariates. Columns show coefficients, standard errors, z-values, p-values, significance (</w:t>
      </w:r>
      <w:r w:rsidRPr="00E73E21">
        <w:rPr>
          <w:rFonts w:ascii="Helvetica" w:hAnsi="Helvetica"/>
          <w:i/>
          <w:iCs/>
          <w:color w:val="000000"/>
          <w:sz w:val="22"/>
          <w:szCs w:val="22"/>
        </w:rPr>
        <w:t>p</w:t>
      </w:r>
      <w:r w:rsidRPr="00E73E21">
        <w:rPr>
          <w:rFonts w:ascii="Helvetica" w:hAnsi="Helvetica"/>
          <w:color w:val="000000"/>
          <w:sz w:val="22"/>
          <w:szCs w:val="22"/>
        </w:rPr>
        <w:t>&lt;0.05, *</w:t>
      </w:r>
      <w:r w:rsidRPr="00E73E21">
        <w:rPr>
          <w:rFonts w:ascii="Helvetica" w:hAnsi="Helvetica"/>
          <w:i/>
          <w:iCs/>
          <w:color w:val="000000"/>
          <w:sz w:val="22"/>
          <w:szCs w:val="22"/>
        </w:rPr>
        <w:t>p</w:t>
      </w:r>
      <w:r w:rsidRPr="00E73E21">
        <w:rPr>
          <w:rFonts w:ascii="Helvetica" w:hAnsi="Helvetica"/>
          <w:color w:val="000000"/>
          <w:sz w:val="22"/>
          <w:szCs w:val="22"/>
        </w:rPr>
        <w:t>&lt;0.01, **</w:t>
      </w:r>
      <w:r w:rsidRPr="00E73E21">
        <w:rPr>
          <w:rFonts w:ascii="Helvetica" w:hAnsi="Helvetica"/>
          <w:i/>
          <w:iCs/>
          <w:color w:val="000000"/>
          <w:sz w:val="22"/>
          <w:szCs w:val="22"/>
        </w:rPr>
        <w:t>p</w:t>
      </w:r>
      <w:r w:rsidRPr="00E73E21">
        <w:rPr>
          <w:rFonts w:ascii="Helvetica" w:hAnsi="Helvetica"/>
          <w:color w:val="000000"/>
          <w:sz w:val="22"/>
          <w:szCs w:val="22"/>
        </w:rPr>
        <w:t>&lt;0.001), AORs, and 95% CIs. Undefined or infinite CIs are marked as NA.</w:t>
      </w:r>
      <w:r w:rsidRPr="003441E6">
        <w:rPr>
          <w:rFonts w:ascii="Helvetica" w:hAnsi="Helvetica"/>
          <w:color w:val="000000"/>
          <w:sz w:val="22"/>
          <w:szCs w:val="22"/>
        </w:rPr>
        <w:t>, related to Fig. 4.</w:t>
      </w:r>
    </w:p>
    <w:sectPr w:rsidR="00411A9F" w:rsidRPr="00296BBA" w:rsidSect="004213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8F18" w14:textId="77777777" w:rsidR="005336A8" w:rsidRDefault="005336A8">
      <w:r>
        <w:separator/>
      </w:r>
    </w:p>
  </w:endnote>
  <w:endnote w:type="continuationSeparator" w:id="0">
    <w:p w14:paraId="16297FCC" w14:textId="77777777" w:rsidR="005336A8" w:rsidRDefault="0053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pitch w:val="default"/>
  </w:font>
  <w:font w:name="+mn-c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A676" w14:textId="77777777" w:rsidR="007A3A3F" w:rsidRPr="00577C4C" w:rsidRDefault="00000000">
    <w:pPr>
      <w:pStyle w:val="Footer"/>
      <w:rPr>
        <w:color w:val="C00000"/>
      </w:rPr>
    </w:pPr>
    <w:r w:rsidRPr="00577C4C">
      <w:rPr>
        <w:noProof/>
        <w:color w:val="C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F64D1A" wp14:editId="0DF89D50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8041547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9793E" w14:textId="77777777" w:rsidR="007A3A3F" w:rsidRPr="00E9561B" w:rsidRDefault="00000000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F64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" stroked="f">
              <v:textbox style="mso-fit-shape-to-text:t">
                <w:txbxContent>
                  <w:p w14:paraId="60B9793E" w14:textId="77777777" w:rsidR="007A3A3F" w:rsidRPr="00E9561B" w:rsidRDefault="00000000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B7C8C0" wp14:editId="469D3A8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2071306735" name="Text Box 20713067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308DEB" w14:textId="77777777" w:rsidR="007A3A3F" w:rsidRPr="00577C4C" w:rsidRDefault="00000000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9A60C3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B7C8C0" id="Text Box 2071306735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63308DEB" w14:textId="77777777" w:rsidR="007A3A3F" w:rsidRPr="00577C4C" w:rsidRDefault="00000000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9A60C3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0BBC" w14:textId="77777777" w:rsidR="007A3A3F" w:rsidRPr="00577C4C" w:rsidRDefault="00000000">
    <w:pPr>
      <w:pStyle w:val="Footer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C1408" wp14:editId="4DF9447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97912893" name="Text Box 979128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730FCD" w14:textId="77777777" w:rsidR="007A3A3F" w:rsidRPr="004554AE" w:rsidRDefault="00000000">
                          <w:pPr>
                            <w:pStyle w:val="Footer"/>
                            <w:jc w:val="right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554A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554A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4554A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14</w:t>
                          </w:r>
                          <w:r w:rsidRPr="004554A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C1408" id="_x0000_t202" coordsize="21600,21600" o:spt="202" path="m,l,21600r21600,l21600,xe">
              <v:stroke joinstyle="miter"/>
              <v:path gradientshapeok="t" o:connecttype="rect"/>
            </v:shapetype>
            <v:shape id="Text Box 97912893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6CDIg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" filled="f" stroked="f" strokeweight=".5pt">
              <v:textbox style="mso-fit-shape-to-text:t">
                <w:txbxContent>
                  <w:p w14:paraId="0F730FCD" w14:textId="77777777" w:rsidR="007A3A3F" w:rsidRPr="004554AE" w:rsidRDefault="00000000">
                    <w:pPr>
                      <w:pStyle w:val="Footer"/>
                      <w:jc w:val="right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4554A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4554A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4554A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color w:val="000000" w:themeColor="text1"/>
                        <w:sz w:val="18"/>
                        <w:szCs w:val="18"/>
                      </w:rPr>
                      <w:t>14</w:t>
                    </w:r>
                    <w:r w:rsidRPr="004554A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87C8" w14:textId="77777777" w:rsidR="005336A8" w:rsidRDefault="005336A8">
      <w:r>
        <w:separator/>
      </w:r>
    </w:p>
  </w:footnote>
  <w:footnote w:type="continuationSeparator" w:id="0">
    <w:p w14:paraId="73D5B0B7" w14:textId="77777777" w:rsidR="005336A8" w:rsidRDefault="0053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FBEE" w14:textId="77777777" w:rsidR="007A3A3F" w:rsidRPr="007E3148" w:rsidRDefault="00000000" w:rsidP="00BE0A5A">
    <w:pPr>
      <w:pStyle w:val="Header"/>
      <w:jc w:val="right"/>
    </w:pPr>
    <w:r w:rsidRPr="007E3148">
      <w:ptab w:relativeTo="margin" w:alignment="center" w:leader="none"/>
    </w:r>
    <w:r w:rsidRPr="00B30B36">
      <w:t xml:space="preserve">Placental </w:t>
    </w:r>
    <w:r>
      <w:t>miRNA regulatory</w:t>
    </w:r>
    <w:r w:rsidRPr="00B30B36">
      <w:t xml:space="preserve"> Networks Disrupted by Zika Virus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89F6" w14:textId="77777777" w:rsidR="007A3A3F" w:rsidRPr="00B30B36" w:rsidRDefault="007A3A3F" w:rsidP="00BE0A5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DA"/>
    <w:rsid w:val="00010ECE"/>
    <w:rsid w:val="0002604D"/>
    <w:rsid w:val="0003551D"/>
    <w:rsid w:val="00037FED"/>
    <w:rsid w:val="0004092F"/>
    <w:rsid w:val="00042A46"/>
    <w:rsid w:val="000561A6"/>
    <w:rsid w:val="00056A83"/>
    <w:rsid w:val="000710D2"/>
    <w:rsid w:val="0007284D"/>
    <w:rsid w:val="00081FD4"/>
    <w:rsid w:val="00085A15"/>
    <w:rsid w:val="00093C54"/>
    <w:rsid w:val="000957C7"/>
    <w:rsid w:val="00097219"/>
    <w:rsid w:val="000A0028"/>
    <w:rsid w:val="000A47A9"/>
    <w:rsid w:val="000A4C3C"/>
    <w:rsid w:val="000A64B8"/>
    <w:rsid w:val="000B2C8B"/>
    <w:rsid w:val="000C738E"/>
    <w:rsid w:val="000C7672"/>
    <w:rsid w:val="000D27A4"/>
    <w:rsid w:val="000D35D6"/>
    <w:rsid w:val="000D4124"/>
    <w:rsid w:val="000F1FB8"/>
    <w:rsid w:val="000F2245"/>
    <w:rsid w:val="000F277F"/>
    <w:rsid w:val="000F2D2B"/>
    <w:rsid w:val="001028B1"/>
    <w:rsid w:val="00106BDD"/>
    <w:rsid w:val="0011336B"/>
    <w:rsid w:val="00114AD6"/>
    <w:rsid w:val="00116A44"/>
    <w:rsid w:val="0013124C"/>
    <w:rsid w:val="00133CB7"/>
    <w:rsid w:val="00136AF5"/>
    <w:rsid w:val="00147236"/>
    <w:rsid w:val="00161C0D"/>
    <w:rsid w:val="001677D8"/>
    <w:rsid w:val="00171769"/>
    <w:rsid w:val="00173EA6"/>
    <w:rsid w:val="001764D1"/>
    <w:rsid w:val="00181744"/>
    <w:rsid w:val="001824E7"/>
    <w:rsid w:val="00184019"/>
    <w:rsid w:val="00187A19"/>
    <w:rsid w:val="0019170E"/>
    <w:rsid w:val="001971E5"/>
    <w:rsid w:val="001A0813"/>
    <w:rsid w:val="001A526B"/>
    <w:rsid w:val="001B406A"/>
    <w:rsid w:val="001B46DD"/>
    <w:rsid w:val="001C1FC6"/>
    <w:rsid w:val="001C3ADC"/>
    <w:rsid w:val="001C58B0"/>
    <w:rsid w:val="001F400B"/>
    <w:rsid w:val="00236E0B"/>
    <w:rsid w:val="0024091B"/>
    <w:rsid w:val="002425B4"/>
    <w:rsid w:val="00271D42"/>
    <w:rsid w:val="0027297A"/>
    <w:rsid w:val="002762D8"/>
    <w:rsid w:val="00280BFE"/>
    <w:rsid w:val="00286918"/>
    <w:rsid w:val="00294FF3"/>
    <w:rsid w:val="00295973"/>
    <w:rsid w:val="0029598B"/>
    <w:rsid w:val="00296BBA"/>
    <w:rsid w:val="002A7292"/>
    <w:rsid w:val="002B0B65"/>
    <w:rsid w:val="002C2761"/>
    <w:rsid w:val="002C472C"/>
    <w:rsid w:val="002C4A15"/>
    <w:rsid w:val="002E2F47"/>
    <w:rsid w:val="002E4CF3"/>
    <w:rsid w:val="002F39CA"/>
    <w:rsid w:val="003107E6"/>
    <w:rsid w:val="00323B65"/>
    <w:rsid w:val="003241F5"/>
    <w:rsid w:val="00324DF3"/>
    <w:rsid w:val="00332CAB"/>
    <w:rsid w:val="00336005"/>
    <w:rsid w:val="00336430"/>
    <w:rsid w:val="00342A1C"/>
    <w:rsid w:val="00350D82"/>
    <w:rsid w:val="00353784"/>
    <w:rsid w:val="00356D01"/>
    <w:rsid w:val="00362ECE"/>
    <w:rsid w:val="00373EA0"/>
    <w:rsid w:val="00375146"/>
    <w:rsid w:val="003821EF"/>
    <w:rsid w:val="00397702"/>
    <w:rsid w:val="003A46C3"/>
    <w:rsid w:val="003B11E6"/>
    <w:rsid w:val="003B5056"/>
    <w:rsid w:val="003C174B"/>
    <w:rsid w:val="003D386C"/>
    <w:rsid w:val="003D3E27"/>
    <w:rsid w:val="003F2788"/>
    <w:rsid w:val="00411A9F"/>
    <w:rsid w:val="004163C2"/>
    <w:rsid w:val="004213DA"/>
    <w:rsid w:val="004235EA"/>
    <w:rsid w:val="00430337"/>
    <w:rsid w:val="00434086"/>
    <w:rsid w:val="00437EB7"/>
    <w:rsid w:val="004415AE"/>
    <w:rsid w:val="00451715"/>
    <w:rsid w:val="00455529"/>
    <w:rsid w:val="00460571"/>
    <w:rsid w:val="004637E0"/>
    <w:rsid w:val="0048440E"/>
    <w:rsid w:val="00492515"/>
    <w:rsid w:val="00492E10"/>
    <w:rsid w:val="00494D26"/>
    <w:rsid w:val="004A257F"/>
    <w:rsid w:val="004A5316"/>
    <w:rsid w:val="004B067E"/>
    <w:rsid w:val="004B1F25"/>
    <w:rsid w:val="004C0BB7"/>
    <w:rsid w:val="004C210A"/>
    <w:rsid w:val="004C7021"/>
    <w:rsid w:val="004D520A"/>
    <w:rsid w:val="004F3354"/>
    <w:rsid w:val="004F3719"/>
    <w:rsid w:val="004F737B"/>
    <w:rsid w:val="00500B7D"/>
    <w:rsid w:val="005034B1"/>
    <w:rsid w:val="0050498E"/>
    <w:rsid w:val="00514BBD"/>
    <w:rsid w:val="00523D70"/>
    <w:rsid w:val="00530374"/>
    <w:rsid w:val="005336A8"/>
    <w:rsid w:val="00534E3E"/>
    <w:rsid w:val="005361E5"/>
    <w:rsid w:val="00536683"/>
    <w:rsid w:val="00540048"/>
    <w:rsid w:val="0054639E"/>
    <w:rsid w:val="005521BE"/>
    <w:rsid w:val="00554D43"/>
    <w:rsid w:val="00565791"/>
    <w:rsid w:val="00571614"/>
    <w:rsid w:val="00580E06"/>
    <w:rsid w:val="0058140A"/>
    <w:rsid w:val="00581E2A"/>
    <w:rsid w:val="005854F9"/>
    <w:rsid w:val="00587DEB"/>
    <w:rsid w:val="005B7EA6"/>
    <w:rsid w:val="005D23D8"/>
    <w:rsid w:val="005D5ED1"/>
    <w:rsid w:val="005E32F2"/>
    <w:rsid w:val="005E6317"/>
    <w:rsid w:val="005F6494"/>
    <w:rsid w:val="005F74D7"/>
    <w:rsid w:val="0060140E"/>
    <w:rsid w:val="006045DB"/>
    <w:rsid w:val="006077AD"/>
    <w:rsid w:val="00615950"/>
    <w:rsid w:val="006253B7"/>
    <w:rsid w:val="00637774"/>
    <w:rsid w:val="00641B67"/>
    <w:rsid w:val="00645836"/>
    <w:rsid w:val="00646CAE"/>
    <w:rsid w:val="00647686"/>
    <w:rsid w:val="0066367A"/>
    <w:rsid w:val="00663758"/>
    <w:rsid w:val="006740B4"/>
    <w:rsid w:val="00690E08"/>
    <w:rsid w:val="0069221F"/>
    <w:rsid w:val="006B78BD"/>
    <w:rsid w:val="006C1D6F"/>
    <w:rsid w:val="006E7E62"/>
    <w:rsid w:val="006F04CB"/>
    <w:rsid w:val="00710E9A"/>
    <w:rsid w:val="007166F6"/>
    <w:rsid w:val="007245BB"/>
    <w:rsid w:val="00726FF3"/>
    <w:rsid w:val="0072736E"/>
    <w:rsid w:val="00732717"/>
    <w:rsid w:val="00734ED8"/>
    <w:rsid w:val="007646E3"/>
    <w:rsid w:val="00793E7B"/>
    <w:rsid w:val="00797714"/>
    <w:rsid w:val="007A3A3F"/>
    <w:rsid w:val="007A3B35"/>
    <w:rsid w:val="007B24B9"/>
    <w:rsid w:val="007B4163"/>
    <w:rsid w:val="007C556E"/>
    <w:rsid w:val="007E271F"/>
    <w:rsid w:val="007E4297"/>
    <w:rsid w:val="007E442D"/>
    <w:rsid w:val="007F318A"/>
    <w:rsid w:val="007F3FDC"/>
    <w:rsid w:val="007F4016"/>
    <w:rsid w:val="007F45DC"/>
    <w:rsid w:val="00801B12"/>
    <w:rsid w:val="00804E3F"/>
    <w:rsid w:val="00810E21"/>
    <w:rsid w:val="00813AE7"/>
    <w:rsid w:val="00813BDA"/>
    <w:rsid w:val="0083581C"/>
    <w:rsid w:val="00843D16"/>
    <w:rsid w:val="00861F9E"/>
    <w:rsid w:val="00884A86"/>
    <w:rsid w:val="008A1481"/>
    <w:rsid w:val="008A698A"/>
    <w:rsid w:val="008F080C"/>
    <w:rsid w:val="009016DA"/>
    <w:rsid w:val="00903FAE"/>
    <w:rsid w:val="00904D4A"/>
    <w:rsid w:val="00912825"/>
    <w:rsid w:val="00922EB3"/>
    <w:rsid w:val="009278D9"/>
    <w:rsid w:val="00931F9C"/>
    <w:rsid w:val="00934485"/>
    <w:rsid w:val="009361DC"/>
    <w:rsid w:val="0094455D"/>
    <w:rsid w:val="0094549E"/>
    <w:rsid w:val="00945753"/>
    <w:rsid w:val="00945A15"/>
    <w:rsid w:val="009528F0"/>
    <w:rsid w:val="00956145"/>
    <w:rsid w:val="00982320"/>
    <w:rsid w:val="00986931"/>
    <w:rsid w:val="00996CC9"/>
    <w:rsid w:val="00997938"/>
    <w:rsid w:val="009A1BDE"/>
    <w:rsid w:val="009D11E3"/>
    <w:rsid w:val="009D2203"/>
    <w:rsid w:val="009D5E05"/>
    <w:rsid w:val="009E38B5"/>
    <w:rsid w:val="009E4009"/>
    <w:rsid w:val="009E79B1"/>
    <w:rsid w:val="00A05265"/>
    <w:rsid w:val="00A63B13"/>
    <w:rsid w:val="00A652C9"/>
    <w:rsid w:val="00A90A86"/>
    <w:rsid w:val="00A91080"/>
    <w:rsid w:val="00AB094D"/>
    <w:rsid w:val="00AD4731"/>
    <w:rsid w:val="00AD5583"/>
    <w:rsid w:val="00AD651B"/>
    <w:rsid w:val="00B01F7A"/>
    <w:rsid w:val="00B02FE0"/>
    <w:rsid w:val="00B03467"/>
    <w:rsid w:val="00B078CA"/>
    <w:rsid w:val="00B1465D"/>
    <w:rsid w:val="00B25AB0"/>
    <w:rsid w:val="00B27CD3"/>
    <w:rsid w:val="00B3319B"/>
    <w:rsid w:val="00B3516C"/>
    <w:rsid w:val="00B44239"/>
    <w:rsid w:val="00B50231"/>
    <w:rsid w:val="00B507EE"/>
    <w:rsid w:val="00B56C68"/>
    <w:rsid w:val="00B6066A"/>
    <w:rsid w:val="00B629C2"/>
    <w:rsid w:val="00B63D75"/>
    <w:rsid w:val="00B672A0"/>
    <w:rsid w:val="00B70C2D"/>
    <w:rsid w:val="00B713D4"/>
    <w:rsid w:val="00B72842"/>
    <w:rsid w:val="00B728FD"/>
    <w:rsid w:val="00B76008"/>
    <w:rsid w:val="00B7787B"/>
    <w:rsid w:val="00B77C8D"/>
    <w:rsid w:val="00B81318"/>
    <w:rsid w:val="00B825B7"/>
    <w:rsid w:val="00B92230"/>
    <w:rsid w:val="00B93431"/>
    <w:rsid w:val="00B937C7"/>
    <w:rsid w:val="00BA7462"/>
    <w:rsid w:val="00BB36A8"/>
    <w:rsid w:val="00BC68E6"/>
    <w:rsid w:val="00BC69A7"/>
    <w:rsid w:val="00BD0A7E"/>
    <w:rsid w:val="00BD1853"/>
    <w:rsid w:val="00BD4663"/>
    <w:rsid w:val="00BD5FD7"/>
    <w:rsid w:val="00BE12FB"/>
    <w:rsid w:val="00BE2694"/>
    <w:rsid w:val="00BE383B"/>
    <w:rsid w:val="00BF16F9"/>
    <w:rsid w:val="00BF29FA"/>
    <w:rsid w:val="00C0178E"/>
    <w:rsid w:val="00C22A8D"/>
    <w:rsid w:val="00C273A7"/>
    <w:rsid w:val="00C33DB8"/>
    <w:rsid w:val="00C34813"/>
    <w:rsid w:val="00C52222"/>
    <w:rsid w:val="00C53EF3"/>
    <w:rsid w:val="00C66BC1"/>
    <w:rsid w:val="00C7345A"/>
    <w:rsid w:val="00C76A00"/>
    <w:rsid w:val="00C86A57"/>
    <w:rsid w:val="00CC4D7E"/>
    <w:rsid w:val="00CD1D48"/>
    <w:rsid w:val="00CD6FD3"/>
    <w:rsid w:val="00CE4320"/>
    <w:rsid w:val="00CF11EF"/>
    <w:rsid w:val="00CF37D2"/>
    <w:rsid w:val="00CF7E0F"/>
    <w:rsid w:val="00D02BB0"/>
    <w:rsid w:val="00D076F4"/>
    <w:rsid w:val="00D1779A"/>
    <w:rsid w:val="00D179F5"/>
    <w:rsid w:val="00D21653"/>
    <w:rsid w:val="00D3171B"/>
    <w:rsid w:val="00D50D60"/>
    <w:rsid w:val="00D5156E"/>
    <w:rsid w:val="00D616AF"/>
    <w:rsid w:val="00DB270C"/>
    <w:rsid w:val="00DB58F2"/>
    <w:rsid w:val="00DC4A62"/>
    <w:rsid w:val="00DF2312"/>
    <w:rsid w:val="00DF6293"/>
    <w:rsid w:val="00E12F79"/>
    <w:rsid w:val="00E131B5"/>
    <w:rsid w:val="00E22E94"/>
    <w:rsid w:val="00E26DD0"/>
    <w:rsid w:val="00E276C3"/>
    <w:rsid w:val="00E27E60"/>
    <w:rsid w:val="00E31B5F"/>
    <w:rsid w:val="00E34B3B"/>
    <w:rsid w:val="00E35040"/>
    <w:rsid w:val="00E372BD"/>
    <w:rsid w:val="00E446BD"/>
    <w:rsid w:val="00E501DC"/>
    <w:rsid w:val="00E5150D"/>
    <w:rsid w:val="00E53BB3"/>
    <w:rsid w:val="00E65115"/>
    <w:rsid w:val="00E70367"/>
    <w:rsid w:val="00E76720"/>
    <w:rsid w:val="00E845C8"/>
    <w:rsid w:val="00EA0DAC"/>
    <w:rsid w:val="00EC02B4"/>
    <w:rsid w:val="00ED6209"/>
    <w:rsid w:val="00EE5A1D"/>
    <w:rsid w:val="00EF0100"/>
    <w:rsid w:val="00F038B1"/>
    <w:rsid w:val="00F120E9"/>
    <w:rsid w:val="00F1769C"/>
    <w:rsid w:val="00F20626"/>
    <w:rsid w:val="00F22BDD"/>
    <w:rsid w:val="00F23B2A"/>
    <w:rsid w:val="00F46573"/>
    <w:rsid w:val="00F64AF3"/>
    <w:rsid w:val="00F727EE"/>
    <w:rsid w:val="00F7346D"/>
    <w:rsid w:val="00F91C56"/>
    <w:rsid w:val="00F920E5"/>
    <w:rsid w:val="00F96370"/>
    <w:rsid w:val="00F96DA6"/>
    <w:rsid w:val="00FB3F6B"/>
    <w:rsid w:val="00FB4D04"/>
    <w:rsid w:val="00FE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29CD4"/>
  <w15:chartTrackingRefBased/>
  <w15:docId w15:val="{13371EA3-350E-984B-991C-20A48C70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3D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3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3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3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3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3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3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3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3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1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3D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1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3D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1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3DA"/>
    <w:rPr>
      <w:b/>
      <w:bCs/>
      <w:smallCaps/>
      <w:color w:val="0F4761" w:themeColor="accent1" w:themeShade="BF"/>
      <w:spacing w:val="5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4213DA"/>
    <w:pPr>
      <w:numPr>
        <w:ilvl w:val="0"/>
      </w:numPr>
      <w:spacing w:before="240" w:after="0"/>
    </w:pPr>
    <w:rPr>
      <w:rFonts w:ascii="Times New Roman" w:eastAsia="Times New Roman" w:hAnsi="Times New Roman" w:cs="Times New Roman"/>
      <w:b/>
      <w:color w:val="auto"/>
      <w:spacing w:val="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13DA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4213DA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13D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3DA"/>
    <w:rPr>
      <w:rFonts w:ascii="Times New Roman" w:eastAsia="Times New Roman" w:hAnsi="Times New Roman" w:cs="Times New Roman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42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R. Barrozo, Ph.D.</dc:creator>
  <cp:keywords/>
  <dc:description/>
  <cp:lastModifiedBy>Enrico R. Barrozo, Ph.D.</cp:lastModifiedBy>
  <cp:revision>4</cp:revision>
  <dcterms:created xsi:type="dcterms:W3CDTF">2025-01-13T00:16:00Z</dcterms:created>
  <dcterms:modified xsi:type="dcterms:W3CDTF">2025-01-25T21:05:00Z</dcterms:modified>
</cp:coreProperties>
</file>