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="274.90909090909093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gridCol w:w="1665"/>
        <w:gridCol w:w="1515"/>
        <w:gridCol w:w="1485"/>
        <w:gridCol w:w="1590"/>
        <w:tblGridChange w:id="0">
          <w:tblGrid>
            <w:gridCol w:w="4065"/>
            <w:gridCol w:w="1665"/>
            <w:gridCol w:w="1515"/>
            <w:gridCol w:w="1485"/>
            <w:gridCol w:w="1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after="100" w:line="252.00000000000003" w:lineRule="auto"/>
              <w:jc w:val="both"/>
              <w:rPr>
                <w:b w:val="1"/>
                <w:color w:val="1f1f1f"/>
              </w:rPr>
            </w:pPr>
            <w:r w:rsidDel="00000000" w:rsidR="00000000" w:rsidRPr="00000000">
              <w:rPr>
                <w:b w:val="1"/>
                <w:color w:val="1f1f1f"/>
                <w:rtl w:val="0"/>
              </w:rPr>
              <w:t xml:space="preserve">Cohorts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after="100" w:line="252.00000000000003" w:lineRule="auto"/>
              <w:jc w:val="both"/>
              <w:rPr>
                <w:b w:val="1"/>
                <w:color w:val="1f1f1f"/>
              </w:rPr>
            </w:pPr>
            <w:r w:rsidDel="00000000" w:rsidR="00000000" w:rsidRPr="00000000">
              <w:rPr>
                <w:b w:val="1"/>
                <w:color w:val="1f1f1f"/>
                <w:rtl w:val="0"/>
              </w:rPr>
              <w:t xml:space="preserve">Mathys 2019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100" w:line="252.00000000000003" w:lineRule="auto"/>
              <w:jc w:val="both"/>
              <w:rPr>
                <w:b w:val="1"/>
                <w:color w:val="1f1f1f"/>
              </w:rPr>
            </w:pPr>
            <w:r w:rsidDel="00000000" w:rsidR="00000000" w:rsidRPr="00000000">
              <w:rPr>
                <w:b w:val="1"/>
                <w:color w:val="1f1f1f"/>
                <w:rtl w:val="0"/>
              </w:rPr>
              <w:t xml:space="preserve">Zhou 2020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100" w:line="252.00000000000003" w:lineRule="auto"/>
              <w:jc w:val="both"/>
              <w:rPr>
                <w:b w:val="1"/>
                <w:color w:val="1f1f1f"/>
              </w:rPr>
            </w:pPr>
            <w:r w:rsidDel="00000000" w:rsidR="00000000" w:rsidRPr="00000000">
              <w:rPr>
                <w:b w:val="1"/>
                <w:color w:val="1f1f1f"/>
                <w:rtl w:val="0"/>
              </w:rPr>
              <w:t xml:space="preserve">Xiong 2023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100" w:line="252.00000000000003" w:lineRule="auto"/>
              <w:jc w:val="both"/>
              <w:rPr>
                <w:b w:val="1"/>
                <w:color w:val="1f1f1f"/>
              </w:rPr>
            </w:pPr>
            <w:r w:rsidDel="00000000" w:rsidR="00000000" w:rsidRPr="00000000">
              <w:rPr>
                <w:b w:val="1"/>
                <w:color w:val="1f1f1f"/>
                <w:rtl w:val="0"/>
              </w:rPr>
              <w:t xml:space="preserve">Mathys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Number of brain samples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48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92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Number of samples with AD pathology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19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Median ± sd of age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89.5 </w:t>
            </w:r>
            <w:r w:rsidDel="00000000" w:rsidR="00000000" w:rsidRPr="00000000">
              <w:rPr>
                <w:rtl w:val="0"/>
              </w:rPr>
              <w:t xml:space="preserve">± 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89.3 </w:t>
            </w:r>
            <w:r w:rsidDel="00000000" w:rsidR="00000000" w:rsidRPr="00000000">
              <w:rPr>
                <w:rtl w:val="0"/>
              </w:rPr>
              <w:t xml:space="preserve">± 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87.5 </w:t>
            </w:r>
            <w:r w:rsidDel="00000000" w:rsidR="00000000" w:rsidRPr="00000000">
              <w:rPr>
                <w:rtl w:val="0"/>
              </w:rPr>
              <w:t xml:space="preserve">± 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87.5 </w:t>
            </w:r>
            <w:r w:rsidDel="00000000" w:rsidR="00000000" w:rsidRPr="00000000">
              <w:rPr>
                <w:rtl w:val="0"/>
              </w:rPr>
              <w:t xml:space="preserve">±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number of cells (PFC 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80,000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70,000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400,000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255,000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Senescent neurons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(CSP+, SIP+, &amp; SenMayo+)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475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255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124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1,178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Non-Senescent neurons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(CSP</w:t>
            </w:r>
            <w:r w:rsidDel="00000000" w:rsidR="00000000" w:rsidRPr="00000000">
              <w:rPr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, SIP</w:t>
            </w:r>
            <w:r w:rsidDel="00000000" w:rsidR="00000000" w:rsidRPr="00000000">
              <w:rPr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, &amp; SenMayo</w:t>
            </w:r>
            <w:r w:rsidDel="00000000" w:rsidR="00000000" w:rsidRPr="00000000">
              <w:rPr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16,871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4,003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95,144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37,061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100" w:line="25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excitatory neurons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34,976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12,590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173,246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112,143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Total inhibitory neurons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9,196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3,727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61,056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100" w:line="252.00000000000003" w:lineRule="auto"/>
              <w:jc w:val="both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40,290</w:t>
            </w:r>
          </w:p>
        </w:tc>
      </w:tr>
    </w:tbl>
    <w:p w:rsidR="00000000" w:rsidDel="00000000" w:rsidP="00000000" w:rsidRDefault="00000000" w:rsidRPr="00000000" w14:paraId="00000031">
      <w:pPr>
        <w:spacing w:after="100" w:line="252.00000000000003" w:lineRule="auto"/>
        <w:jc w:val="both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