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Times New Roman" w:hAnsi="Times New Roman" w:cs="Times New Roman"/>
          <w:bCs w:val="0"/>
          <w:color w:val="000000"/>
          <w:kern w:val="0"/>
          <w:szCs w:val="21"/>
          <w:lang w:val="en-US" w:eastAsia="zh-CN"/>
        </w:rPr>
      </w:pPr>
    </w:p>
    <w:p>
      <w:pPr>
        <w:jc w:val="center"/>
        <w:rPr>
          <w:rFonts w:ascii="Times New Roman" w:hAnsi="Times New Roman" w:cs="Times New Roman"/>
          <w:bCs w:val="0"/>
          <w:color w:val="000000"/>
          <w:kern w:val="0"/>
          <w:szCs w:val="21"/>
        </w:rPr>
      </w:pPr>
      <w:r>
        <w:rPr>
          <w:rFonts w:hint="eastAsia" w:ascii="Times New Roman" w:hAnsi="Times New Roman" w:cs="Times New Roman"/>
          <w:bCs w:val="0"/>
          <w:color w:val="000000"/>
          <w:kern w:val="0"/>
          <w:szCs w:val="21"/>
          <w:lang w:val="en-US" w:eastAsia="zh-CN"/>
        </w:rPr>
        <w:t>Table S8</w:t>
      </w:r>
      <w:r>
        <w:rPr>
          <w:rFonts w:hint="eastAsia" w:ascii="Times New Roman" w:hAnsi="Times New Roman" w:cs="Times New Roman"/>
          <w:bCs w:val="0"/>
          <w:color w:val="000000"/>
          <w:kern w:val="0"/>
          <w:szCs w:val="21"/>
        </w:rPr>
        <w:t xml:space="preserve"> </w:t>
      </w:r>
      <w:r>
        <w:rPr>
          <w:rFonts w:ascii="Times New Roman" w:hAnsi="Times New Roman" w:cs="Times New Roman"/>
          <w:bCs w:val="0"/>
          <w:color w:val="000000"/>
          <w:kern w:val="0"/>
          <w:szCs w:val="21"/>
        </w:rPr>
        <w:t xml:space="preserve">Primers for qRT-PCR analysis of </w:t>
      </w:r>
      <w:r>
        <w:rPr>
          <w:rFonts w:hint="eastAsia" w:ascii="Times New Roman" w:hAnsi="Times New Roman" w:cs="Times New Roman"/>
          <w:bCs w:val="0"/>
          <w:color w:val="000000"/>
          <w:kern w:val="0"/>
          <w:szCs w:val="21"/>
        </w:rPr>
        <w:t>genes</w:t>
      </w:r>
      <w:r>
        <w:rPr>
          <w:rFonts w:ascii="Times New Roman" w:hAnsi="Times New Roman" w:cs="Times New Roman"/>
          <w:bCs w:val="0"/>
          <w:color w:val="000000"/>
          <w:kern w:val="0"/>
          <w:szCs w:val="21"/>
        </w:rPr>
        <w:t xml:space="preserve"> of differentially expressed </w:t>
      </w:r>
      <w:r>
        <w:rPr>
          <w:rFonts w:hint="eastAsia" w:ascii="Times New Roman" w:hAnsi="Times New Roman" w:cs="Times New Roman"/>
          <w:bCs w:val="0"/>
          <w:color w:val="000000"/>
          <w:kern w:val="0"/>
          <w:szCs w:val="21"/>
        </w:rPr>
        <w:t>proteins</w:t>
      </w:r>
    </w:p>
    <w:tbl>
      <w:tblPr>
        <w:tblStyle w:val="3"/>
        <w:tblpPr w:leftFromText="180" w:rightFromText="180" w:vertAnchor="page" w:horzAnchor="margin" w:tblpXSpec="center" w:tblpY="2206"/>
        <w:tblOverlap w:val="never"/>
        <w:tblW w:w="1031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0"/>
        <w:gridCol w:w="2575"/>
        <w:gridCol w:w="2506"/>
        <w:gridCol w:w="250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273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Uniprot ID</w:t>
            </w:r>
          </w:p>
        </w:tc>
        <w:tc>
          <w:tcPr>
            <w:tcW w:w="2575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Protein name</w:t>
            </w:r>
          </w:p>
        </w:tc>
        <w:tc>
          <w:tcPr>
            <w:tcW w:w="5014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Primer Sequences （5 '-3'）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273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2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Primer F</w:t>
            </w:r>
          </w:p>
        </w:tc>
        <w:tc>
          <w:tcPr>
            <w:tcW w:w="250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Primer 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222222"/>
                <w:kern w:val="0"/>
                <w:sz w:val="15"/>
                <w:szCs w:val="15"/>
                <w:lang w:bidi="ar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15"/>
                <w:szCs w:val="15"/>
                <w:lang w:bidi="ar"/>
              </w:rPr>
              <w:t>GSTF2</w:t>
            </w:r>
          </w:p>
        </w:tc>
        <w:tc>
          <w:tcPr>
            <w:tcW w:w="2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222222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15"/>
                <w:szCs w:val="15"/>
                <w:lang w:bidi="ar"/>
              </w:rPr>
              <w:t>Glutathione s-transferase 2</w:t>
            </w:r>
          </w:p>
        </w:tc>
        <w:tc>
          <w:tcPr>
            <w:tcW w:w="25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CAAGGACGGTGAGCACAAGACAG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CTTCGGCGACAACGGCTTGG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222222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15"/>
                <w:szCs w:val="15"/>
                <w:lang w:bidi="ar"/>
              </w:rPr>
              <w:t xml:space="preserve">BAM5 </w:t>
            </w:r>
          </w:p>
        </w:tc>
        <w:tc>
          <w:tcPr>
            <w:tcW w:w="2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222222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15"/>
                <w:szCs w:val="15"/>
                <w:lang w:bidi="ar"/>
              </w:rPr>
              <w:t>Beta-amylase 5</w:t>
            </w:r>
          </w:p>
        </w:tc>
        <w:tc>
          <w:tcPr>
            <w:tcW w:w="25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CCGTTACCCTGCTTACCCACAAAG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GCCGCTGCTTCCTTGAACTCG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222222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15"/>
                <w:szCs w:val="15"/>
                <w:lang w:bidi="ar"/>
              </w:rPr>
              <w:t>DHAR 1</w:t>
            </w:r>
          </w:p>
        </w:tc>
        <w:tc>
          <w:tcPr>
            <w:tcW w:w="2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222222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15"/>
                <w:szCs w:val="15"/>
                <w:lang w:bidi="ar"/>
              </w:rPr>
              <w:t>Dehydroascorbate reductase 1</w:t>
            </w:r>
          </w:p>
        </w:tc>
        <w:tc>
          <w:tcPr>
            <w:tcW w:w="25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CTCCTCCCAAGTTTGCCTCTGTTG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GCCCATCCTGCGATCACATACTTC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GSTF11</w:t>
            </w:r>
          </w:p>
        </w:tc>
        <w:tc>
          <w:tcPr>
            <w:tcW w:w="2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222222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15"/>
                <w:szCs w:val="15"/>
                <w:lang w:bidi="ar"/>
              </w:rPr>
              <w:t>Glutathione s-transferase 11</w:t>
            </w:r>
          </w:p>
        </w:tc>
        <w:tc>
          <w:tcPr>
            <w:tcW w:w="25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222222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15"/>
                <w:szCs w:val="15"/>
                <w:lang w:bidi="ar"/>
              </w:rPr>
              <w:t>AGCCGTTTGGTCAAGTTCCA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TTGCCCAATAGGTCCGTTCC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MAM1</w:t>
            </w:r>
          </w:p>
        </w:tc>
        <w:tc>
          <w:tcPr>
            <w:tcW w:w="2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222222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15"/>
                <w:szCs w:val="15"/>
                <w:lang w:bidi="ar"/>
              </w:rPr>
              <w:t>Methythioalky malate synthase1</w:t>
            </w:r>
          </w:p>
        </w:tc>
        <w:tc>
          <w:tcPr>
            <w:tcW w:w="25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222222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15"/>
                <w:szCs w:val="15"/>
                <w:lang w:bidi="ar"/>
              </w:rPr>
              <w:t>TGCTACCGCCAACACAATCGC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CACCACCCATCACAAATGCTCCTC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222222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15"/>
                <w:szCs w:val="15"/>
                <w:lang w:bidi="ar"/>
              </w:rPr>
              <w:t>PRXR1</w:t>
            </w:r>
          </w:p>
        </w:tc>
        <w:tc>
          <w:tcPr>
            <w:tcW w:w="2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222222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15"/>
                <w:szCs w:val="15"/>
                <w:lang w:bidi="ar"/>
              </w:rPr>
              <w:t>Peroxidase 1</w:t>
            </w:r>
          </w:p>
        </w:tc>
        <w:tc>
          <w:tcPr>
            <w:tcW w:w="25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CCGCTTTCTCTTGGCTCCGTAAC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GCTCCTGTCGTGTTCTTTCTCTCC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222222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15"/>
                <w:szCs w:val="15"/>
                <w:lang w:bidi="ar"/>
              </w:rPr>
              <w:t>ATTI1</w:t>
            </w:r>
          </w:p>
        </w:tc>
        <w:tc>
          <w:tcPr>
            <w:tcW w:w="2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Serine-type endopeptidase inhibitor</w:t>
            </w:r>
          </w:p>
        </w:tc>
        <w:tc>
          <w:tcPr>
            <w:tcW w:w="25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TCAAGGACGGTGAACACAAGAAAGAG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CGGTGAGCTATGTACTGAGTAATGGC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222222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15"/>
                <w:szCs w:val="15"/>
                <w:lang w:bidi="ar"/>
              </w:rPr>
              <w:t>CP450 83A1</w:t>
            </w:r>
          </w:p>
        </w:tc>
        <w:tc>
          <w:tcPr>
            <w:tcW w:w="2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Cytochrome P450 83A1</w:t>
            </w:r>
          </w:p>
        </w:tc>
        <w:tc>
          <w:tcPr>
            <w:tcW w:w="25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CATCATCGGCGTGGTGACTATCG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222222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15"/>
                <w:szCs w:val="15"/>
                <w:lang w:bidi="ar"/>
              </w:rPr>
              <w:t>GGTTCTGAAGCTGGTGGAGGTTTC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222222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15"/>
                <w:szCs w:val="15"/>
                <w:lang w:bidi="ar"/>
              </w:rPr>
              <w:t xml:space="preserve">EXL2 </w:t>
            </w:r>
          </w:p>
        </w:tc>
        <w:tc>
          <w:tcPr>
            <w:tcW w:w="2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222222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15"/>
                <w:szCs w:val="15"/>
                <w:lang w:bidi="ar"/>
              </w:rPr>
              <w:t>Exordium like 2</w:t>
            </w:r>
          </w:p>
        </w:tc>
        <w:tc>
          <w:tcPr>
            <w:tcW w:w="25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TACGGAACTAACACGGCTGCTTTG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222222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15"/>
                <w:szCs w:val="15"/>
                <w:lang w:bidi="ar"/>
              </w:rPr>
              <w:t>AGTTGGTTGCGGTAATGAGGATCG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222222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15"/>
                <w:szCs w:val="15"/>
                <w:lang w:bidi="ar"/>
              </w:rPr>
              <w:t>BCPI-2</w:t>
            </w:r>
          </w:p>
        </w:tc>
        <w:tc>
          <w:tcPr>
            <w:tcW w:w="2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Cysteine proteinase inhibitor 12</w:t>
            </w:r>
          </w:p>
        </w:tc>
        <w:tc>
          <w:tcPr>
            <w:tcW w:w="25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AGATCGTCGAGGCTGGGAAGAAG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222222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15"/>
                <w:szCs w:val="15"/>
                <w:lang w:bidi="ar"/>
              </w:rPr>
              <w:t>CACCATCAGAGGCAGGCTTGAAC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222222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15"/>
                <w:szCs w:val="15"/>
                <w:lang w:bidi="ar"/>
              </w:rPr>
              <w:t>ERD10</w:t>
            </w:r>
          </w:p>
        </w:tc>
        <w:tc>
          <w:tcPr>
            <w:tcW w:w="2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Early reponsive to dehydration 10</w:t>
            </w:r>
          </w:p>
        </w:tc>
        <w:tc>
          <w:tcPr>
            <w:tcW w:w="25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TGCGACGACGGGAGAGGTTAAG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TCCGAGACCTGAGCCTTGTGC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222222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15"/>
                <w:szCs w:val="15"/>
                <w:lang w:bidi="ar"/>
              </w:rPr>
              <w:t>COR15B</w:t>
            </w:r>
          </w:p>
        </w:tc>
        <w:tc>
          <w:tcPr>
            <w:tcW w:w="2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Cold regulated 15B</w:t>
            </w:r>
          </w:p>
        </w:tc>
        <w:tc>
          <w:tcPr>
            <w:tcW w:w="25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TTCTTCTTTCTCCAGCGGCATAGC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222222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15"/>
                <w:szCs w:val="15"/>
                <w:lang w:bidi="ar"/>
              </w:rPr>
              <w:t>TCGGCGTAGATCAACGACTTCTTG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222222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15"/>
                <w:szCs w:val="15"/>
                <w:lang w:bidi="ar"/>
              </w:rPr>
              <w:t>RAB18</w:t>
            </w:r>
          </w:p>
        </w:tc>
        <w:tc>
          <w:tcPr>
            <w:tcW w:w="2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 xml:space="preserve"> Responsive to ABA 18</w:t>
            </w:r>
          </w:p>
        </w:tc>
        <w:tc>
          <w:tcPr>
            <w:tcW w:w="25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222222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15"/>
                <w:szCs w:val="15"/>
                <w:lang w:bidi="ar"/>
              </w:rPr>
              <w:t>TTACGGGACAGGTGGCGAAGG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222222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15"/>
                <w:szCs w:val="15"/>
                <w:lang w:bidi="ar"/>
              </w:rPr>
              <w:t>GATCCAGAGCGGTGAAGCATTCC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222222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15"/>
                <w:szCs w:val="15"/>
                <w:lang w:bidi="ar"/>
              </w:rPr>
              <w:t>MLP328</w:t>
            </w:r>
          </w:p>
        </w:tc>
        <w:tc>
          <w:tcPr>
            <w:tcW w:w="2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MLP-like protein 328</w:t>
            </w:r>
          </w:p>
        </w:tc>
        <w:tc>
          <w:tcPr>
            <w:tcW w:w="25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222222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15"/>
                <w:szCs w:val="15"/>
                <w:lang w:bidi="ar"/>
              </w:rPr>
              <w:t>TACAAGAGGTGGAGGAGCGAGAAC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CCATCGCATGTGTAGTCCCAAGTC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222222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15"/>
                <w:szCs w:val="15"/>
                <w:lang w:bidi="ar"/>
              </w:rPr>
              <w:t xml:space="preserve">DHAR1 </w:t>
            </w:r>
          </w:p>
        </w:tc>
        <w:tc>
          <w:tcPr>
            <w:tcW w:w="2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222222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15"/>
                <w:szCs w:val="15"/>
                <w:lang w:bidi="ar"/>
              </w:rPr>
              <w:t>Ehydroascorbate reductase 1</w:t>
            </w:r>
          </w:p>
        </w:tc>
        <w:tc>
          <w:tcPr>
            <w:tcW w:w="25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CAAAGACTCCAGCGACGGAT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 xml:space="preserve"> CAAGCTCTCGGGAACAGACC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222222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15"/>
                <w:szCs w:val="15"/>
                <w:lang w:bidi="ar"/>
              </w:rPr>
              <w:t>AMY1</w:t>
            </w:r>
          </w:p>
        </w:tc>
        <w:tc>
          <w:tcPr>
            <w:tcW w:w="2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Alpha-amylase-like 1</w:t>
            </w:r>
          </w:p>
        </w:tc>
        <w:tc>
          <w:tcPr>
            <w:tcW w:w="25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ACAGCTCCAAGTACGGTTCG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 xml:space="preserve"> CTCTCAGCCGTTCTGTGGTT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222222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15"/>
                <w:szCs w:val="15"/>
                <w:lang w:bidi="ar"/>
              </w:rPr>
              <w:t>LOX2</w:t>
            </w:r>
          </w:p>
        </w:tc>
        <w:tc>
          <w:tcPr>
            <w:tcW w:w="2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Lipoxygenase 2</w:t>
            </w:r>
          </w:p>
        </w:tc>
        <w:tc>
          <w:tcPr>
            <w:tcW w:w="25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222222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15"/>
                <w:szCs w:val="15"/>
                <w:lang w:bidi="ar"/>
              </w:rPr>
              <w:t>CGTTGAGCTTATTTCCGCCG</w:t>
            </w:r>
          </w:p>
        </w:tc>
        <w:tc>
          <w:tcPr>
            <w:tcW w:w="25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GCGAGCAAATTCGTCGTCTC</w:t>
            </w:r>
          </w:p>
        </w:tc>
      </w:tr>
    </w:tbl>
    <w:p>
      <w:bookmarkStart w:id="0" w:name="_GoBack"/>
      <w:bookmarkEnd w:id="0"/>
    </w:p>
    <w:tbl>
      <w:tblPr>
        <w:tblStyle w:val="3"/>
        <w:tblpPr w:leftFromText="180" w:rightFromText="180" w:vertAnchor="text" w:horzAnchor="margin" w:tblpXSpec="center" w:tblpY="203"/>
        <w:tblOverlap w:val="never"/>
        <w:tblW w:w="1003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82"/>
        <w:gridCol w:w="3810"/>
        <w:gridCol w:w="344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27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jc w:val="left"/>
              <w:rPr>
                <w:b/>
                <w:color w:val="000000"/>
                <w:kern w:val="0"/>
                <w:sz w:val="20"/>
                <w:szCs w:val="20"/>
              </w:rPr>
            </w:pPr>
            <w:r>
              <w:rPr>
                <w:b/>
                <w:color w:val="000000"/>
                <w:kern w:val="0"/>
                <w:sz w:val="20"/>
                <w:szCs w:val="20"/>
              </w:rPr>
              <w:t>Gene Name</w:t>
            </w:r>
          </w:p>
        </w:tc>
        <w:tc>
          <w:tcPr>
            <w:tcW w:w="38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jc w:val="left"/>
              <w:rPr>
                <w:b/>
                <w:color w:val="000000"/>
                <w:kern w:val="0"/>
                <w:sz w:val="20"/>
                <w:szCs w:val="20"/>
              </w:rPr>
            </w:pPr>
            <w:r>
              <w:rPr>
                <w:b/>
                <w:color w:val="000000"/>
                <w:kern w:val="0"/>
                <w:sz w:val="20"/>
                <w:szCs w:val="20"/>
              </w:rPr>
              <w:t>Forward (5'</w:t>
            </w:r>
            <w:r>
              <w:rPr>
                <w:rFonts w:hint="eastAsia" w:ascii="宋体" w:hAnsi="宋体"/>
                <w:b/>
                <w:color w:val="000000"/>
                <w:kern w:val="0"/>
                <w:sz w:val="20"/>
                <w:szCs w:val="20"/>
              </w:rPr>
              <w:t>→</w:t>
            </w:r>
            <w:r>
              <w:rPr>
                <w:b/>
                <w:color w:val="000000"/>
                <w:kern w:val="0"/>
                <w:sz w:val="20"/>
                <w:szCs w:val="20"/>
              </w:rPr>
              <w:t>3')</w:t>
            </w:r>
          </w:p>
        </w:tc>
        <w:tc>
          <w:tcPr>
            <w:tcW w:w="344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jc w:val="left"/>
              <w:rPr>
                <w:b/>
                <w:color w:val="000000"/>
                <w:kern w:val="0"/>
                <w:sz w:val="20"/>
                <w:szCs w:val="20"/>
              </w:rPr>
            </w:pPr>
            <w:r>
              <w:rPr>
                <w:b/>
                <w:color w:val="000000"/>
                <w:kern w:val="0"/>
                <w:sz w:val="20"/>
                <w:szCs w:val="20"/>
              </w:rPr>
              <w:t>Reverse (5'</w:t>
            </w:r>
            <w:r>
              <w:rPr>
                <w:rFonts w:hint="eastAsia" w:ascii="宋体" w:hAnsi="宋体"/>
                <w:b/>
                <w:color w:val="000000"/>
                <w:kern w:val="0"/>
                <w:sz w:val="20"/>
                <w:szCs w:val="20"/>
              </w:rPr>
              <w:t>→</w:t>
            </w:r>
            <w:r>
              <w:rPr>
                <w:b/>
                <w:color w:val="000000"/>
                <w:kern w:val="0"/>
                <w:sz w:val="20"/>
                <w:szCs w:val="20"/>
              </w:rPr>
              <w:t>3')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27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i/>
                <w:color w:val="000000"/>
                <w:kern w:val="0"/>
                <w:sz w:val="18"/>
                <w:szCs w:val="18"/>
              </w:rPr>
            </w:pPr>
            <w:r>
              <w:rPr>
                <w:i/>
                <w:color w:val="000000"/>
                <w:kern w:val="0"/>
                <w:sz w:val="18"/>
                <w:szCs w:val="18"/>
              </w:rPr>
              <w:t>β-actin</w:t>
            </w:r>
          </w:p>
        </w:tc>
        <w:tc>
          <w:tcPr>
            <w:tcW w:w="3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GACTGGTATGGGTGGTTT</w:t>
            </w:r>
          </w:p>
        </w:tc>
        <w:tc>
          <w:tcPr>
            <w:tcW w:w="34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GGTAGCACAAGCGGTAGA</w:t>
            </w:r>
          </w:p>
        </w:tc>
      </w:tr>
    </w:tbl>
    <w:p/>
    <w:p/>
    <w:p/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797B"/>
    <w:rsid w:val="008935FC"/>
    <w:rsid w:val="008F58B1"/>
    <w:rsid w:val="00DF797B"/>
    <w:rsid w:val="0AEA165B"/>
    <w:rsid w:val="0F1151B7"/>
    <w:rsid w:val="231F4851"/>
    <w:rsid w:val="483C72A2"/>
    <w:rsid w:val="5E4B329F"/>
    <w:rsid w:val="6AC93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bCs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uiPriority w:val="0"/>
    <w:rPr>
      <w:sz w:val="18"/>
      <w:szCs w:val="18"/>
    </w:rPr>
  </w:style>
  <w:style w:type="character" w:styleId="5">
    <w:name w:val="Emphasis"/>
    <w:basedOn w:val="4"/>
    <w:qFormat/>
    <w:uiPriority w:val="0"/>
    <w:rPr>
      <w:i/>
      <w:iCs/>
    </w:rPr>
  </w:style>
  <w:style w:type="character" w:customStyle="1" w:styleId="6">
    <w:name w:val="批注框文本 Char"/>
    <w:basedOn w:val="4"/>
    <w:link w:val="2"/>
    <w:qFormat/>
    <w:uiPriority w:val="0"/>
    <w:rPr>
      <w:rFonts w:asciiTheme="minorHAnsi" w:hAnsiTheme="minorHAnsi" w:eastAsiaTheme="minorEastAsia" w:cstheme="minorBidi"/>
      <w:bCs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291</Words>
  <Characters>1664</Characters>
  <Lines>13</Lines>
  <Paragraphs>3</Paragraphs>
  <TotalTime>782</TotalTime>
  <ScaleCrop>false</ScaleCrop>
  <LinksUpToDate>false</LinksUpToDate>
  <CharactersWithSpaces>1952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2021-05-27T06:51:00Z</dcterms:created>
  <dc:creator>Administrator</dc:creator>
  <cp:lastModifiedBy>Administrator</cp:lastModifiedBy>
  <dcterms:modified xsi:type="dcterms:W3CDTF">2021-06-02T14:59:02Z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A2EBBF0C7BE746689E62A84FF6A8250D</vt:lpwstr>
  </property>
</Properties>
</file>