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78ED" w14:textId="77777777" w:rsidR="00800730" w:rsidRDefault="00800730">
      <w:pPr>
        <w:rPr>
          <w:rFonts w:hint="eastAsia"/>
        </w:rPr>
      </w:pPr>
    </w:p>
    <w:tbl>
      <w:tblPr>
        <w:tblStyle w:val="1"/>
        <w:tblpPr w:leftFromText="180" w:rightFromText="180" w:vertAnchor="page" w:horzAnchor="margin" w:tblpY="2208"/>
        <w:tblW w:w="0" w:type="auto"/>
        <w:tblLook w:val="04A0" w:firstRow="1" w:lastRow="0" w:firstColumn="1" w:lastColumn="0" w:noHBand="0" w:noVBand="1"/>
      </w:tblPr>
      <w:tblGrid>
        <w:gridCol w:w="1466"/>
        <w:gridCol w:w="1455"/>
        <w:gridCol w:w="1566"/>
        <w:gridCol w:w="1400"/>
        <w:gridCol w:w="1348"/>
        <w:gridCol w:w="1071"/>
      </w:tblGrid>
      <w:tr w:rsidR="00A24FF4" w:rsidRPr="00800730" w14:paraId="30A5459C" w14:textId="77777777" w:rsidTr="00A24F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66" w:type="dxa"/>
          </w:tcPr>
          <w:p w14:paraId="6AAACF88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Antibody</w:t>
            </w:r>
          </w:p>
        </w:tc>
        <w:tc>
          <w:tcPr>
            <w:tcW w:w="1455" w:type="dxa"/>
          </w:tcPr>
          <w:p w14:paraId="35E88A6C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proofErr w:type="spellStart"/>
            <w:r w:rsidRPr="00800730">
              <w:rPr>
                <w:rFonts w:eastAsia="等线" w:cs="Times New Roman"/>
                <w:szCs w:val="21"/>
                <w14:ligatures w14:val="standardContextual"/>
              </w:rPr>
              <w:t>Art.No</w:t>
            </w:r>
            <w:proofErr w:type="spellEnd"/>
            <w:r w:rsidRPr="00800730">
              <w:rPr>
                <w:rFonts w:eastAsia="等线" w:cs="Times New Roman"/>
                <w:szCs w:val="21"/>
                <w14:ligatures w14:val="standardContextual"/>
              </w:rPr>
              <w:t>.</w:t>
            </w:r>
          </w:p>
        </w:tc>
        <w:tc>
          <w:tcPr>
            <w:tcW w:w="1566" w:type="dxa"/>
          </w:tcPr>
          <w:p w14:paraId="35131366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Supplier</w:t>
            </w:r>
          </w:p>
        </w:tc>
        <w:tc>
          <w:tcPr>
            <w:tcW w:w="1400" w:type="dxa"/>
          </w:tcPr>
          <w:p w14:paraId="37DBF271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Dilution ratio</w:t>
            </w:r>
          </w:p>
        </w:tc>
        <w:tc>
          <w:tcPr>
            <w:tcW w:w="1348" w:type="dxa"/>
          </w:tcPr>
          <w:p w14:paraId="0BF0B059" w14:textId="77777777" w:rsidR="00A24FF4" w:rsidRPr="00800730" w:rsidRDefault="00A24FF4" w:rsidP="00A24FF4">
            <w:pPr>
              <w:spacing w:line="360" w:lineRule="auto"/>
              <w:ind w:firstLineChars="100" w:firstLine="210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color w:val="454545"/>
                <w:szCs w:val="21"/>
                <w:shd w:val="clear" w:color="auto" w:fill="FFFFFF"/>
                <w14:ligatures w14:val="standardContextual"/>
              </w:rPr>
              <w:t>Host</w:t>
            </w:r>
          </w:p>
        </w:tc>
        <w:tc>
          <w:tcPr>
            <w:tcW w:w="1071" w:type="dxa"/>
          </w:tcPr>
          <w:p w14:paraId="2BA9EAE6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color w:val="454545"/>
                <w:szCs w:val="21"/>
                <w:shd w:val="clear" w:color="auto" w:fill="FFFFFF"/>
                <w14:ligatures w14:val="standardContextual"/>
              </w:rPr>
            </w:pPr>
            <w:r>
              <w:rPr>
                <w:rFonts w:eastAsia="等线" w:cs="Times New Roman"/>
                <w:color w:val="454545"/>
                <w:szCs w:val="21"/>
                <w:shd w:val="clear" w:color="auto" w:fill="FFFFFF"/>
                <w14:ligatures w14:val="standardContextual"/>
              </w:rPr>
              <w:t>U</w:t>
            </w:r>
            <w:r>
              <w:rPr>
                <w:rFonts w:eastAsia="等线" w:cs="Times New Roman" w:hint="eastAsia"/>
                <w:color w:val="454545"/>
                <w:szCs w:val="21"/>
                <w:shd w:val="clear" w:color="auto" w:fill="FFFFFF"/>
                <w14:ligatures w14:val="standardContextual"/>
              </w:rPr>
              <w:t xml:space="preserve">sed for </w:t>
            </w:r>
          </w:p>
        </w:tc>
      </w:tr>
      <w:tr w:rsidR="00A24FF4" w:rsidRPr="00800730" w14:paraId="4877E5D7" w14:textId="77777777" w:rsidTr="00A24FF4">
        <w:tc>
          <w:tcPr>
            <w:tcW w:w="1466" w:type="dxa"/>
          </w:tcPr>
          <w:p w14:paraId="4F6C3329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GLT-1</w:t>
            </w:r>
          </w:p>
        </w:tc>
        <w:tc>
          <w:tcPr>
            <w:tcW w:w="1455" w:type="dxa"/>
          </w:tcPr>
          <w:p w14:paraId="04F37C4C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sc-365634</w:t>
            </w:r>
          </w:p>
        </w:tc>
        <w:tc>
          <w:tcPr>
            <w:tcW w:w="1566" w:type="dxa"/>
          </w:tcPr>
          <w:p w14:paraId="0BF41F44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Santa Cruz</w:t>
            </w:r>
          </w:p>
        </w:tc>
        <w:tc>
          <w:tcPr>
            <w:tcW w:w="1400" w:type="dxa"/>
          </w:tcPr>
          <w:p w14:paraId="2F603B43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1:500</w:t>
            </w:r>
          </w:p>
        </w:tc>
        <w:tc>
          <w:tcPr>
            <w:tcW w:w="1348" w:type="dxa"/>
          </w:tcPr>
          <w:p w14:paraId="19CE3EBA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Mouse</w:t>
            </w:r>
          </w:p>
        </w:tc>
        <w:tc>
          <w:tcPr>
            <w:tcW w:w="1071" w:type="dxa"/>
          </w:tcPr>
          <w:p w14:paraId="184920B1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>
              <w:rPr>
                <w:rFonts w:eastAsia="等线" w:cs="Times New Roman" w:hint="eastAsia"/>
                <w:szCs w:val="21"/>
                <w14:ligatures w14:val="standardContextual"/>
              </w:rPr>
              <w:t>WB</w:t>
            </w:r>
          </w:p>
        </w:tc>
      </w:tr>
      <w:tr w:rsidR="00A24FF4" w:rsidRPr="00800730" w14:paraId="42A1848D" w14:textId="77777777" w:rsidTr="00A24FF4">
        <w:tc>
          <w:tcPr>
            <w:tcW w:w="1466" w:type="dxa"/>
          </w:tcPr>
          <w:p w14:paraId="3AB94425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CREB</w:t>
            </w:r>
          </w:p>
        </w:tc>
        <w:tc>
          <w:tcPr>
            <w:tcW w:w="1455" w:type="dxa"/>
          </w:tcPr>
          <w:p w14:paraId="70780D84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67927-1-Ig</w:t>
            </w:r>
          </w:p>
        </w:tc>
        <w:tc>
          <w:tcPr>
            <w:tcW w:w="1566" w:type="dxa"/>
          </w:tcPr>
          <w:p w14:paraId="48AB6522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proofErr w:type="spellStart"/>
            <w:r w:rsidRPr="00800730">
              <w:rPr>
                <w:rFonts w:eastAsia="等线" w:cs="Times New Roman"/>
                <w:szCs w:val="21"/>
                <w14:ligatures w14:val="standardContextual"/>
              </w:rPr>
              <w:t>Proteintech</w:t>
            </w:r>
            <w:proofErr w:type="spellEnd"/>
          </w:p>
        </w:tc>
        <w:tc>
          <w:tcPr>
            <w:tcW w:w="1400" w:type="dxa"/>
          </w:tcPr>
          <w:p w14:paraId="72539DA5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1:1000</w:t>
            </w:r>
          </w:p>
        </w:tc>
        <w:tc>
          <w:tcPr>
            <w:tcW w:w="1348" w:type="dxa"/>
          </w:tcPr>
          <w:p w14:paraId="0CD3AA0C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Mouse</w:t>
            </w:r>
          </w:p>
        </w:tc>
        <w:tc>
          <w:tcPr>
            <w:tcW w:w="1071" w:type="dxa"/>
          </w:tcPr>
          <w:p w14:paraId="2F2F3F70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>
              <w:rPr>
                <w:rFonts w:eastAsia="等线" w:cs="Times New Roman" w:hint="eastAsia"/>
                <w:szCs w:val="21"/>
                <w14:ligatures w14:val="standardContextual"/>
              </w:rPr>
              <w:t>WB</w:t>
            </w:r>
          </w:p>
        </w:tc>
      </w:tr>
      <w:tr w:rsidR="00A24FF4" w:rsidRPr="00800730" w14:paraId="3C19027B" w14:textId="77777777" w:rsidTr="00A24FF4">
        <w:tc>
          <w:tcPr>
            <w:tcW w:w="1466" w:type="dxa"/>
          </w:tcPr>
          <w:p w14:paraId="4966FF65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P-CREB</w:t>
            </w:r>
          </w:p>
        </w:tc>
        <w:tc>
          <w:tcPr>
            <w:tcW w:w="1455" w:type="dxa"/>
          </w:tcPr>
          <w:p w14:paraId="0F60AE4B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ABP0033</w:t>
            </w:r>
          </w:p>
        </w:tc>
        <w:tc>
          <w:tcPr>
            <w:tcW w:w="1566" w:type="dxa"/>
          </w:tcPr>
          <w:p w14:paraId="0B0B3C9B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proofErr w:type="spellStart"/>
            <w:r w:rsidRPr="00800730">
              <w:rPr>
                <w:rFonts w:eastAsia="等线" w:cs="Times New Roman"/>
                <w:szCs w:val="21"/>
                <w14:ligatures w14:val="standardContextual"/>
              </w:rPr>
              <w:t>Abbkine</w:t>
            </w:r>
            <w:proofErr w:type="spellEnd"/>
          </w:p>
        </w:tc>
        <w:tc>
          <w:tcPr>
            <w:tcW w:w="1400" w:type="dxa"/>
          </w:tcPr>
          <w:p w14:paraId="4920B31E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1:1000</w:t>
            </w:r>
          </w:p>
        </w:tc>
        <w:tc>
          <w:tcPr>
            <w:tcW w:w="1348" w:type="dxa"/>
          </w:tcPr>
          <w:p w14:paraId="06845135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Rabbit</w:t>
            </w:r>
          </w:p>
        </w:tc>
        <w:tc>
          <w:tcPr>
            <w:tcW w:w="1071" w:type="dxa"/>
          </w:tcPr>
          <w:p w14:paraId="1D2C006C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>
              <w:rPr>
                <w:rFonts w:eastAsia="等线" w:cs="Times New Roman" w:hint="eastAsia"/>
                <w:szCs w:val="21"/>
                <w14:ligatures w14:val="standardContextual"/>
              </w:rPr>
              <w:t>WB</w:t>
            </w:r>
          </w:p>
        </w:tc>
      </w:tr>
      <w:tr w:rsidR="00A24FF4" w:rsidRPr="00800730" w14:paraId="48ED178C" w14:textId="77777777" w:rsidTr="00A24FF4">
        <w:tc>
          <w:tcPr>
            <w:tcW w:w="1466" w:type="dxa"/>
          </w:tcPr>
          <w:p w14:paraId="2680FAF5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PKA</w:t>
            </w:r>
          </w:p>
        </w:tc>
        <w:tc>
          <w:tcPr>
            <w:tcW w:w="1455" w:type="dxa"/>
          </w:tcPr>
          <w:p w14:paraId="3D284D6A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sc-28315</w:t>
            </w:r>
          </w:p>
        </w:tc>
        <w:tc>
          <w:tcPr>
            <w:tcW w:w="1566" w:type="dxa"/>
          </w:tcPr>
          <w:p w14:paraId="4E2EAF21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Santa Cruz</w:t>
            </w:r>
          </w:p>
        </w:tc>
        <w:tc>
          <w:tcPr>
            <w:tcW w:w="1400" w:type="dxa"/>
          </w:tcPr>
          <w:p w14:paraId="700153BC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1:500</w:t>
            </w:r>
          </w:p>
        </w:tc>
        <w:tc>
          <w:tcPr>
            <w:tcW w:w="1348" w:type="dxa"/>
          </w:tcPr>
          <w:p w14:paraId="7DF64FD3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Mouse</w:t>
            </w:r>
          </w:p>
        </w:tc>
        <w:tc>
          <w:tcPr>
            <w:tcW w:w="1071" w:type="dxa"/>
          </w:tcPr>
          <w:p w14:paraId="6D614DA8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>
              <w:rPr>
                <w:rFonts w:eastAsia="等线" w:cs="Times New Roman" w:hint="eastAsia"/>
                <w:szCs w:val="21"/>
                <w14:ligatures w14:val="standardContextual"/>
              </w:rPr>
              <w:t>WB</w:t>
            </w:r>
          </w:p>
        </w:tc>
      </w:tr>
      <w:tr w:rsidR="00A24FF4" w:rsidRPr="00800730" w14:paraId="44917FC2" w14:textId="77777777" w:rsidTr="00A24FF4">
        <w:tc>
          <w:tcPr>
            <w:tcW w:w="1466" w:type="dxa"/>
          </w:tcPr>
          <w:p w14:paraId="4AAD36E4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P-PKA</w:t>
            </w:r>
          </w:p>
        </w:tc>
        <w:tc>
          <w:tcPr>
            <w:tcW w:w="1455" w:type="dxa"/>
          </w:tcPr>
          <w:p w14:paraId="721FAB48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sc-293036</w:t>
            </w:r>
          </w:p>
        </w:tc>
        <w:tc>
          <w:tcPr>
            <w:tcW w:w="1566" w:type="dxa"/>
          </w:tcPr>
          <w:p w14:paraId="43FADCEC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Santa Cruz</w:t>
            </w:r>
          </w:p>
        </w:tc>
        <w:tc>
          <w:tcPr>
            <w:tcW w:w="1400" w:type="dxa"/>
          </w:tcPr>
          <w:p w14:paraId="09FA15A4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1:500</w:t>
            </w:r>
          </w:p>
        </w:tc>
        <w:tc>
          <w:tcPr>
            <w:tcW w:w="1348" w:type="dxa"/>
          </w:tcPr>
          <w:p w14:paraId="5A1CE821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Mouse</w:t>
            </w:r>
          </w:p>
        </w:tc>
        <w:tc>
          <w:tcPr>
            <w:tcW w:w="1071" w:type="dxa"/>
          </w:tcPr>
          <w:p w14:paraId="220212A1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>
              <w:rPr>
                <w:rFonts w:eastAsia="等线" w:cs="Times New Roman" w:hint="eastAsia"/>
                <w:szCs w:val="21"/>
                <w14:ligatures w14:val="standardContextual"/>
              </w:rPr>
              <w:t>WB</w:t>
            </w:r>
          </w:p>
        </w:tc>
      </w:tr>
      <w:tr w:rsidR="00A24FF4" w:rsidRPr="00800730" w14:paraId="65050FAE" w14:textId="77777777" w:rsidTr="00A24FF4">
        <w:tc>
          <w:tcPr>
            <w:tcW w:w="1466" w:type="dxa"/>
          </w:tcPr>
          <w:p w14:paraId="1CDF0414" w14:textId="77777777" w:rsidR="00A24FF4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β-Actin</w:t>
            </w:r>
          </w:p>
          <w:p w14:paraId="32AC3B7F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GLT-1</w:t>
            </w:r>
          </w:p>
          <w:p w14:paraId="147354E0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CREB</w:t>
            </w:r>
          </w:p>
          <w:p w14:paraId="278BD1C5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P-CREB</w:t>
            </w:r>
          </w:p>
          <w:p w14:paraId="39FB357A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P65</w:t>
            </w:r>
          </w:p>
          <w:p w14:paraId="753F6B06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GFAP</w:t>
            </w:r>
          </w:p>
          <w:p w14:paraId="1CF9BFFD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GFAP</w:t>
            </w:r>
          </w:p>
        </w:tc>
        <w:tc>
          <w:tcPr>
            <w:tcW w:w="1455" w:type="dxa"/>
          </w:tcPr>
          <w:p w14:paraId="34471BA9" w14:textId="77777777" w:rsidR="00A24FF4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TA-09</w:t>
            </w:r>
          </w:p>
          <w:p w14:paraId="26FCF890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sc-365634</w:t>
            </w:r>
          </w:p>
          <w:p w14:paraId="51D881CE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sc-377154</w:t>
            </w:r>
          </w:p>
          <w:p w14:paraId="79F89F56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ABP0033</w:t>
            </w:r>
          </w:p>
          <w:p w14:paraId="5205AED6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D14E12</w:t>
            </w:r>
          </w:p>
          <w:p w14:paraId="3F1126AD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60190-1-Ig</w:t>
            </w:r>
          </w:p>
          <w:p w14:paraId="10059A03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16825-1-Ig</w:t>
            </w:r>
          </w:p>
        </w:tc>
        <w:tc>
          <w:tcPr>
            <w:tcW w:w="1566" w:type="dxa"/>
          </w:tcPr>
          <w:p w14:paraId="41F20C6D" w14:textId="77777777" w:rsidR="00A24FF4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ZSGB-BIO</w:t>
            </w:r>
          </w:p>
          <w:p w14:paraId="7DD3994C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Santa Cruz</w:t>
            </w:r>
          </w:p>
          <w:p w14:paraId="39ACE16F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Santa Cruz</w:t>
            </w:r>
          </w:p>
          <w:p w14:paraId="38513DA9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proofErr w:type="spellStart"/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Abbkine</w:t>
            </w:r>
            <w:proofErr w:type="spellEnd"/>
          </w:p>
          <w:p w14:paraId="1FB74A2C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CST</w:t>
            </w:r>
          </w:p>
          <w:p w14:paraId="55A5424A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proofErr w:type="spellStart"/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Proteintech</w:t>
            </w:r>
            <w:proofErr w:type="spellEnd"/>
          </w:p>
          <w:p w14:paraId="3FECF596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proofErr w:type="spellStart"/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Proteintech</w:t>
            </w:r>
            <w:proofErr w:type="spellEnd"/>
          </w:p>
        </w:tc>
        <w:tc>
          <w:tcPr>
            <w:tcW w:w="1400" w:type="dxa"/>
          </w:tcPr>
          <w:p w14:paraId="00965A21" w14:textId="77777777" w:rsidR="00A24FF4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1:2000</w:t>
            </w:r>
          </w:p>
          <w:p w14:paraId="230C6747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1:50</w:t>
            </w:r>
          </w:p>
          <w:p w14:paraId="2DE2C69E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1:50</w:t>
            </w:r>
          </w:p>
          <w:p w14:paraId="6FEA66BC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1:1000</w:t>
            </w:r>
          </w:p>
          <w:p w14:paraId="0E743FDC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1:100</w:t>
            </w:r>
          </w:p>
          <w:p w14:paraId="1CC2990A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1:100</w:t>
            </w:r>
          </w:p>
          <w:p w14:paraId="7075DE5C" w14:textId="77777777" w:rsidR="00A24FF4" w:rsidRPr="00800730" w:rsidRDefault="00A24FF4" w:rsidP="00A24FF4">
            <w:pPr>
              <w:spacing w:line="360" w:lineRule="auto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1:400</w:t>
            </w:r>
          </w:p>
        </w:tc>
        <w:tc>
          <w:tcPr>
            <w:tcW w:w="1348" w:type="dxa"/>
          </w:tcPr>
          <w:p w14:paraId="74E0656E" w14:textId="77777777" w:rsidR="00A24FF4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/>
                <w:szCs w:val="21"/>
                <w14:ligatures w14:val="standardContextual"/>
              </w:rPr>
              <w:t>Mouse</w:t>
            </w:r>
          </w:p>
          <w:p w14:paraId="5FA03075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Mouse</w:t>
            </w:r>
          </w:p>
          <w:p w14:paraId="1F6FF051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Mouse</w:t>
            </w:r>
          </w:p>
          <w:p w14:paraId="246317EA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Rabbit</w:t>
            </w:r>
          </w:p>
          <w:p w14:paraId="0899203D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Rabbit</w:t>
            </w:r>
          </w:p>
          <w:p w14:paraId="7576686C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Mouse</w:t>
            </w:r>
          </w:p>
          <w:p w14:paraId="5A90F423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 w:rsidRPr="00800730">
              <w:rPr>
                <w:rFonts w:eastAsia="等线" w:cs="Times New Roman" w:hint="eastAsia"/>
                <w:szCs w:val="21"/>
                <w14:ligatures w14:val="standardContextual"/>
              </w:rPr>
              <w:t>Rabbit</w:t>
            </w:r>
          </w:p>
        </w:tc>
        <w:tc>
          <w:tcPr>
            <w:tcW w:w="1071" w:type="dxa"/>
          </w:tcPr>
          <w:p w14:paraId="05F2DB21" w14:textId="77777777" w:rsidR="00A24FF4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>
              <w:rPr>
                <w:rFonts w:eastAsia="等线" w:cs="Times New Roman" w:hint="eastAsia"/>
                <w:szCs w:val="21"/>
                <w14:ligatures w14:val="standardContextual"/>
              </w:rPr>
              <w:t>WB</w:t>
            </w:r>
          </w:p>
          <w:p w14:paraId="50CD307E" w14:textId="77777777" w:rsidR="00A24FF4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>
              <w:rPr>
                <w:rFonts w:eastAsia="等线" w:cs="Times New Roman" w:hint="eastAsia"/>
                <w:szCs w:val="21"/>
                <w14:ligatures w14:val="standardContextual"/>
              </w:rPr>
              <w:t>IF</w:t>
            </w:r>
          </w:p>
          <w:p w14:paraId="6ACA31C1" w14:textId="77777777" w:rsidR="00A24FF4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>
              <w:rPr>
                <w:rFonts w:eastAsia="等线" w:cs="Times New Roman" w:hint="eastAsia"/>
                <w:szCs w:val="21"/>
                <w14:ligatures w14:val="standardContextual"/>
              </w:rPr>
              <w:t>IF</w:t>
            </w:r>
          </w:p>
          <w:p w14:paraId="69E3AD1A" w14:textId="77777777" w:rsidR="00A24FF4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>
              <w:rPr>
                <w:rFonts w:eastAsia="等线" w:cs="Times New Roman" w:hint="eastAsia"/>
                <w:szCs w:val="21"/>
                <w14:ligatures w14:val="standardContextual"/>
              </w:rPr>
              <w:t>IF</w:t>
            </w:r>
          </w:p>
          <w:p w14:paraId="5E749F2D" w14:textId="77777777" w:rsidR="00A24FF4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>
              <w:rPr>
                <w:rFonts w:eastAsia="等线" w:cs="Times New Roman" w:hint="eastAsia"/>
                <w:szCs w:val="21"/>
                <w14:ligatures w14:val="standardContextual"/>
              </w:rPr>
              <w:t>IF</w:t>
            </w:r>
          </w:p>
          <w:p w14:paraId="3B0B6E4B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>
              <w:rPr>
                <w:rFonts w:eastAsia="等线" w:cs="Times New Roman" w:hint="eastAsia"/>
                <w:szCs w:val="21"/>
                <w14:ligatures w14:val="standardContextual"/>
              </w:rPr>
              <w:t>IF</w:t>
            </w:r>
          </w:p>
          <w:p w14:paraId="40931122" w14:textId="77777777" w:rsidR="00A24FF4" w:rsidRPr="00800730" w:rsidRDefault="00A24FF4" w:rsidP="00A24FF4">
            <w:pPr>
              <w:spacing w:line="360" w:lineRule="auto"/>
              <w:jc w:val="center"/>
              <w:rPr>
                <w:rFonts w:eastAsia="等线" w:cs="Times New Roman"/>
                <w:szCs w:val="21"/>
                <w14:ligatures w14:val="standardContextual"/>
              </w:rPr>
            </w:pPr>
            <w:r>
              <w:rPr>
                <w:rFonts w:eastAsia="等线" w:cs="Times New Roman" w:hint="eastAsia"/>
                <w:szCs w:val="21"/>
                <w14:ligatures w14:val="standardContextual"/>
              </w:rPr>
              <w:t>IF</w:t>
            </w:r>
          </w:p>
        </w:tc>
      </w:tr>
    </w:tbl>
    <w:p w14:paraId="3457FCAB" w14:textId="2FCBB605" w:rsidR="00800730" w:rsidRPr="00A24FF4" w:rsidRDefault="00800730" w:rsidP="00800730">
      <w:pPr>
        <w:jc w:val="center"/>
        <w:rPr>
          <w:rFonts w:ascii="Times New Roman" w:eastAsia="等线" w:hAnsi="Times New Roman" w:cs="Times New Roman"/>
          <w:b/>
          <w:bCs/>
          <w:szCs w:val="21"/>
          <w14:ligatures w14:val="standardContextual"/>
        </w:rPr>
      </w:pPr>
      <w:r w:rsidRPr="00A24FF4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 xml:space="preserve">Table S1 Antibody for WB and IF </w:t>
      </w:r>
    </w:p>
    <w:p w14:paraId="62DD81D1" w14:textId="77777777" w:rsidR="00A24FF4" w:rsidRDefault="00A24FF4" w:rsidP="00800730">
      <w:pPr>
        <w:jc w:val="center"/>
        <w:rPr>
          <w:rFonts w:ascii="Times New Roman" w:eastAsia="等线" w:hAnsi="Times New Roman" w:cs="Times New Roman"/>
          <w:szCs w:val="21"/>
          <w14:ligatures w14:val="standardContextual"/>
        </w:rPr>
      </w:pPr>
    </w:p>
    <w:p w14:paraId="08B36033" w14:textId="77777777" w:rsidR="00BA54F0" w:rsidRDefault="00BA54F0" w:rsidP="00800730">
      <w:pPr>
        <w:jc w:val="center"/>
        <w:rPr>
          <w:rFonts w:ascii="Times New Roman" w:eastAsia="等线" w:hAnsi="Times New Roman" w:cs="Times New Roman" w:hint="eastAsia"/>
          <w:szCs w:val="21"/>
          <w14:ligatures w14:val="standardContextual"/>
        </w:rPr>
      </w:pPr>
    </w:p>
    <w:p w14:paraId="0F1BB3F2" w14:textId="6CBF00F4" w:rsidR="00A24FF4" w:rsidRPr="00A24FF4" w:rsidRDefault="004A1DAA" w:rsidP="00BA54F0">
      <w:pPr>
        <w:jc w:val="center"/>
        <w:rPr>
          <w:rFonts w:ascii="Times New Roman" w:eastAsia="等线" w:hAnsi="Times New Roman" w:cs="Times New Roman"/>
          <w:b/>
          <w:bCs/>
          <w:szCs w:val="21"/>
          <w14:ligatures w14:val="standardContextual"/>
        </w:rPr>
      </w:pPr>
      <w:r>
        <w:rPr>
          <w:rFonts w:ascii="Times New Roman" w:eastAsia="等线" w:hAnsi="Times New Roman" w:cs="Times New Roman" w:hint="eastAsia"/>
          <w:noProof/>
          <w:szCs w:val="21"/>
        </w:rPr>
        <w:lastRenderedPageBreak/>
        <w:drawing>
          <wp:inline distT="0" distB="0" distL="0" distR="0" wp14:anchorId="17FC489F" wp14:editId="19FFDA70">
            <wp:extent cx="5274310" cy="4084320"/>
            <wp:effectExtent l="0" t="0" r="2540" b="0"/>
            <wp:docPr id="13440084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008481" name="图片 13440084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FF4" w:rsidRPr="00A24FF4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 xml:space="preserve">Fig. S1 </w:t>
      </w:r>
      <w:r w:rsidR="00F603C5" w:rsidRPr="00F603C5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 xml:space="preserve">Inhibition of 2-AG </w:t>
      </w:r>
      <w:r w:rsidR="00D623D3" w:rsidRPr="00F603C5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>degradation</w:t>
      </w:r>
      <w:r w:rsidR="00D623D3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 xml:space="preserve"> </w:t>
      </w:r>
      <w:r w:rsidR="00630EF2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>did not</w:t>
      </w:r>
      <w:r w:rsidR="00F603C5" w:rsidRPr="00F603C5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 xml:space="preserve"> </w:t>
      </w:r>
      <w:r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>reverse</w:t>
      </w:r>
      <w:r w:rsidR="00F603C5" w:rsidRPr="00F603C5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 xml:space="preserve"> the decrease of GLT-1 caused by TBI</w:t>
      </w:r>
      <w:r w:rsidR="00F603C5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>.</w:t>
      </w:r>
    </w:p>
    <w:p w14:paraId="63A15765" w14:textId="092DA3A7" w:rsidR="00A24FF4" w:rsidRDefault="00A24FF4" w:rsidP="00F71121">
      <w:pPr>
        <w:ind w:firstLineChars="100" w:firstLine="210"/>
        <w:rPr>
          <w:rFonts w:ascii="Times New Roman" w:eastAsia="等线" w:hAnsi="Times New Roman" w:cs="Times New Roman"/>
          <w:szCs w:val="21"/>
          <w14:ligatures w14:val="standardContextual"/>
        </w:rPr>
      </w:pPr>
      <w:r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>A, B: Western blotting analysis of GLT-1 in the cortex (A) and hippocampus (B) of TBI mice at different time points post-TBI. C, D: Western blotting analysis of GLT-1 in the cortex and hippocampus of Sham</w:t>
      </w:r>
      <w:r w:rsidR="007B721F">
        <w:rPr>
          <w:rFonts w:ascii="Times New Roman" w:eastAsia="等线" w:hAnsi="Times New Roman" w:cs="Times New Roman" w:hint="eastAsia"/>
          <w:szCs w:val="21"/>
          <w14:ligatures w14:val="standardContextual"/>
        </w:rPr>
        <w:t xml:space="preserve">, </w:t>
      </w:r>
      <w:r w:rsidR="004A1DAA">
        <w:rPr>
          <w:rFonts w:ascii="Times New Roman" w:eastAsia="等线" w:hAnsi="Times New Roman" w:cs="Times New Roman" w:hint="eastAsia"/>
          <w:szCs w:val="21"/>
          <w14:ligatures w14:val="standardContextual"/>
        </w:rPr>
        <w:t>Sham+AM281</w:t>
      </w:r>
      <w:r w:rsidR="007B721F">
        <w:rPr>
          <w:rFonts w:ascii="Times New Roman" w:eastAsia="等线" w:hAnsi="Times New Roman" w:cs="Times New Roman" w:hint="eastAsia"/>
          <w:szCs w:val="21"/>
          <w14:ligatures w14:val="standardContextual"/>
        </w:rPr>
        <w:t xml:space="preserve"> </w:t>
      </w:r>
      <w:r w:rsidR="007B721F"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>(C)</w:t>
      </w:r>
      <w:r w:rsidR="004A1DAA">
        <w:rPr>
          <w:rFonts w:ascii="Times New Roman" w:eastAsia="等线" w:hAnsi="Times New Roman" w:cs="Times New Roman" w:hint="eastAsia"/>
          <w:szCs w:val="21"/>
          <w14:ligatures w14:val="standardContextual"/>
        </w:rPr>
        <w:t xml:space="preserve">, </w:t>
      </w:r>
      <w:r w:rsidR="00F603C5">
        <w:rPr>
          <w:rFonts w:ascii="Times New Roman" w:eastAsia="等线" w:hAnsi="Times New Roman" w:cs="Times New Roman" w:hint="eastAsia"/>
          <w:szCs w:val="21"/>
          <w14:ligatures w14:val="standardContextual"/>
        </w:rPr>
        <w:t>and Sham</w:t>
      </w:r>
      <w:r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>+</w:t>
      </w:r>
      <w:r w:rsidR="00F603C5">
        <w:rPr>
          <w:rFonts w:ascii="Times New Roman" w:eastAsia="等线" w:hAnsi="Times New Roman" w:cs="Times New Roman" w:hint="eastAsia"/>
          <w:szCs w:val="21"/>
          <w14:ligatures w14:val="standardContextual"/>
        </w:rPr>
        <w:t>JZL184</w:t>
      </w:r>
      <w:r w:rsidR="007B721F">
        <w:rPr>
          <w:rFonts w:ascii="Times New Roman" w:eastAsia="等线" w:hAnsi="Times New Roman" w:cs="Times New Roman" w:hint="eastAsia"/>
          <w:szCs w:val="21"/>
          <w14:ligatures w14:val="standardContextual"/>
        </w:rPr>
        <w:t xml:space="preserve"> </w:t>
      </w:r>
      <w:r w:rsidR="007B721F"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>(D)</w:t>
      </w:r>
      <w:r w:rsidR="00F603C5">
        <w:rPr>
          <w:rFonts w:ascii="Times New Roman" w:eastAsia="等线" w:hAnsi="Times New Roman" w:cs="Times New Roman" w:hint="eastAsia"/>
          <w:szCs w:val="21"/>
          <w14:ligatures w14:val="standardContextual"/>
        </w:rPr>
        <w:t xml:space="preserve"> </w:t>
      </w:r>
      <w:r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>group on days 1,3,7 post-</w:t>
      </w:r>
      <w:r w:rsidR="00F603C5">
        <w:rPr>
          <w:rFonts w:ascii="Times New Roman" w:eastAsia="等线" w:hAnsi="Times New Roman" w:cs="Times New Roman" w:hint="eastAsia"/>
          <w:szCs w:val="21"/>
          <w14:ligatures w14:val="standardContextual"/>
        </w:rPr>
        <w:t>injecting</w:t>
      </w:r>
      <w:r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 xml:space="preserve">. n=6 mice per group. All data were presented with the mean </w:t>
      </w:r>
      <w:r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>±</w:t>
      </w:r>
      <w:r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 xml:space="preserve"> SEM. *p</w:t>
      </w:r>
      <w:r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>＜</w:t>
      </w:r>
      <w:r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>0.05, **p</w:t>
      </w:r>
      <w:r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>＜</w:t>
      </w:r>
      <w:r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>0.01, ***p</w:t>
      </w:r>
      <w:r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>＜</w:t>
      </w:r>
      <w:r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>0.001, ****p</w:t>
      </w:r>
      <w:r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>＜</w:t>
      </w:r>
      <w:r w:rsidRPr="00A24FF4">
        <w:rPr>
          <w:rFonts w:ascii="Times New Roman" w:eastAsia="等线" w:hAnsi="Times New Roman" w:cs="Times New Roman" w:hint="eastAsia"/>
          <w:szCs w:val="21"/>
          <w14:ligatures w14:val="standardContextual"/>
        </w:rPr>
        <w:t xml:space="preserve">0.0001.  </w:t>
      </w:r>
    </w:p>
    <w:p w14:paraId="6320C175" w14:textId="5C7AF857" w:rsidR="00A24FF4" w:rsidRDefault="00F71121" w:rsidP="00F71121">
      <w:pPr>
        <w:rPr>
          <w:rFonts w:ascii="Times New Roman" w:eastAsia="等线" w:hAnsi="Times New Roman" w:cs="Times New Roman" w:hint="eastAsia"/>
          <w:szCs w:val="21"/>
          <w14:ligatures w14:val="standardContextual"/>
        </w:rPr>
      </w:pPr>
      <w:r>
        <w:rPr>
          <w:rFonts w:ascii="Times New Roman" w:eastAsia="等线" w:hAnsi="Times New Roman" w:cs="Times New Roman" w:hint="eastAsia"/>
          <w:noProof/>
          <w:szCs w:val="21"/>
        </w:rPr>
        <w:lastRenderedPageBreak/>
        <w:drawing>
          <wp:inline distT="0" distB="0" distL="0" distR="0" wp14:anchorId="7496034F" wp14:editId="5C88C012">
            <wp:extent cx="5274310" cy="3996055"/>
            <wp:effectExtent l="0" t="0" r="2540" b="4445"/>
            <wp:docPr id="20221135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11356" name="图片 2022113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36FAF" w14:textId="2B112886" w:rsidR="00D623D3" w:rsidRPr="00D623D3" w:rsidRDefault="00D623D3" w:rsidP="00D623D3">
      <w:pPr>
        <w:rPr>
          <w:rFonts w:ascii="Times New Roman" w:eastAsia="等线" w:hAnsi="Times New Roman" w:cs="Times New Roman"/>
          <w:b/>
          <w:bCs/>
          <w:szCs w:val="21"/>
          <w14:ligatures w14:val="standardContextual"/>
        </w:rPr>
      </w:pPr>
      <w:r w:rsidRPr="00A24FF4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>Fig. S</w:t>
      </w:r>
      <w:r w:rsidR="00222DDB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>2</w:t>
      </w:r>
      <w:r w:rsidRPr="00A24FF4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 xml:space="preserve"> </w:t>
      </w:r>
      <w:r w:rsidRPr="00D623D3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 xml:space="preserve">TBI-induced </w:t>
      </w:r>
      <w:r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>up</w:t>
      </w:r>
      <w:r w:rsidRPr="00D623D3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 xml:space="preserve">regulation of </w:t>
      </w:r>
      <w:r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>P65</w:t>
      </w:r>
      <w:r w:rsidRPr="00D623D3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 xml:space="preserve"> expression in astrocytes was</w:t>
      </w:r>
      <w:r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 xml:space="preserve"> not</w:t>
      </w:r>
      <w:r w:rsidRPr="00D623D3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 xml:space="preserve"> reversed by inhibiting the CB1 receptor</w:t>
      </w:r>
      <w:r w:rsidR="00222DDB">
        <w:rPr>
          <w:rFonts w:ascii="Times New Roman" w:eastAsia="等线" w:hAnsi="Times New Roman" w:cs="Times New Roman" w:hint="eastAsia"/>
          <w:b/>
          <w:bCs/>
          <w:szCs w:val="21"/>
          <w14:ligatures w14:val="standardContextual"/>
        </w:rPr>
        <w:t>.</w:t>
      </w:r>
    </w:p>
    <w:p w14:paraId="57FF37A9" w14:textId="1AD33521" w:rsidR="00D623D3" w:rsidRPr="00222DDB" w:rsidRDefault="00D623D3" w:rsidP="00F71121">
      <w:pPr>
        <w:ind w:firstLineChars="100" w:firstLine="210"/>
        <w:rPr>
          <w:rFonts w:ascii="Times New Roman" w:eastAsia="等线" w:hAnsi="Times New Roman" w:cs="Times New Roman"/>
          <w:szCs w:val="21"/>
          <w14:ligatures w14:val="standardContextual"/>
        </w:rPr>
      </w:pPr>
      <w:r w:rsidRP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 xml:space="preserve">A: Representative immunofluorescent images demonstrating the expression of GFAP (Red), and </w:t>
      </w:r>
      <w:r w:rsid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>P65</w:t>
      </w:r>
      <w:r w:rsidRP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 xml:space="preserve"> (Green) in the CA1, DG, and CA3 of Sham, TBI+AM281, and </w:t>
      </w:r>
      <w:proofErr w:type="spellStart"/>
      <w:r w:rsidRP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>TBI+Vehicle</w:t>
      </w:r>
      <w:proofErr w:type="spellEnd"/>
      <w:r w:rsidRP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 xml:space="preserve"> group on day 1 post-TBI. </w:t>
      </w:r>
      <w:r w:rsidR="0038184C">
        <w:rPr>
          <w:rFonts w:ascii="Times New Roman" w:eastAsia="等线" w:hAnsi="Times New Roman" w:cs="Times New Roman" w:hint="eastAsia"/>
          <w:szCs w:val="21"/>
          <w14:ligatures w14:val="standardContextual"/>
        </w:rPr>
        <w:t>B</w:t>
      </w:r>
      <w:r w:rsidRP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 xml:space="preserve">: Quantification of immunofluorescence images in A. n= 9 slices from 3 mice per group. All data were presented with the mean </w:t>
      </w:r>
      <w:r w:rsidRP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>±</w:t>
      </w:r>
      <w:r w:rsidRP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 xml:space="preserve"> SEM. *p</w:t>
      </w:r>
      <w:r w:rsidRP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>＜</w:t>
      </w:r>
      <w:r w:rsidRP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>0.05, **p</w:t>
      </w:r>
      <w:r w:rsidRP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>＜</w:t>
      </w:r>
      <w:r w:rsidRP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>0.01, ***p</w:t>
      </w:r>
      <w:r w:rsidRP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>＜</w:t>
      </w:r>
      <w:r w:rsidRP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>0.001, ****p</w:t>
      </w:r>
      <w:r w:rsidRP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>＜</w:t>
      </w:r>
      <w:r w:rsidRPr="00222DDB">
        <w:rPr>
          <w:rFonts w:ascii="Times New Roman" w:eastAsia="等线" w:hAnsi="Times New Roman" w:cs="Times New Roman" w:hint="eastAsia"/>
          <w:szCs w:val="21"/>
          <w14:ligatures w14:val="standardContextual"/>
        </w:rPr>
        <w:t xml:space="preserve">0.0001.  </w:t>
      </w:r>
    </w:p>
    <w:sectPr w:rsidR="00D623D3" w:rsidRPr="00222DDB" w:rsidSect="00BA54F0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446F7" w14:textId="77777777" w:rsidR="00C6778D" w:rsidRDefault="00C6778D" w:rsidP="00800730">
      <w:pPr>
        <w:rPr>
          <w:rFonts w:hint="eastAsia"/>
        </w:rPr>
      </w:pPr>
      <w:r>
        <w:separator/>
      </w:r>
    </w:p>
  </w:endnote>
  <w:endnote w:type="continuationSeparator" w:id="0">
    <w:p w14:paraId="32D58D21" w14:textId="77777777" w:rsidR="00C6778D" w:rsidRDefault="00C6778D" w:rsidP="008007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5C3C" w14:textId="77777777" w:rsidR="00C6778D" w:rsidRDefault="00C6778D" w:rsidP="00800730">
      <w:pPr>
        <w:rPr>
          <w:rFonts w:hint="eastAsia"/>
        </w:rPr>
      </w:pPr>
      <w:r>
        <w:separator/>
      </w:r>
    </w:p>
  </w:footnote>
  <w:footnote w:type="continuationSeparator" w:id="0">
    <w:p w14:paraId="4C67A98B" w14:textId="77777777" w:rsidR="00C6778D" w:rsidRDefault="00C6778D" w:rsidP="008007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CB"/>
    <w:rsid w:val="001651BC"/>
    <w:rsid w:val="00222DDB"/>
    <w:rsid w:val="002510CB"/>
    <w:rsid w:val="0038184C"/>
    <w:rsid w:val="003E4C40"/>
    <w:rsid w:val="004A1DAA"/>
    <w:rsid w:val="005E00A1"/>
    <w:rsid w:val="005F2F33"/>
    <w:rsid w:val="00630EF2"/>
    <w:rsid w:val="00770C30"/>
    <w:rsid w:val="007B721F"/>
    <w:rsid w:val="00800730"/>
    <w:rsid w:val="008F0327"/>
    <w:rsid w:val="00A24FF4"/>
    <w:rsid w:val="00A32933"/>
    <w:rsid w:val="00B12CB8"/>
    <w:rsid w:val="00BA54F0"/>
    <w:rsid w:val="00C6778D"/>
    <w:rsid w:val="00D568D0"/>
    <w:rsid w:val="00D623D3"/>
    <w:rsid w:val="00E0073A"/>
    <w:rsid w:val="00EA738B"/>
    <w:rsid w:val="00ED7933"/>
    <w:rsid w:val="00F603C5"/>
    <w:rsid w:val="00F71121"/>
    <w:rsid w:val="00FA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D27DB"/>
  <w15:chartTrackingRefBased/>
  <w15:docId w15:val="{03ADDC1F-15C7-49A0-A737-A428FA6F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7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07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0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0730"/>
    <w:rPr>
      <w:sz w:val="18"/>
      <w:szCs w:val="18"/>
    </w:rPr>
  </w:style>
  <w:style w:type="table" w:customStyle="1" w:styleId="1">
    <w:name w:val="三线表1"/>
    <w:basedOn w:val="a1"/>
    <w:uiPriority w:val="99"/>
    <w:rsid w:val="00800730"/>
    <w:rPr>
      <w:rFonts w:ascii="Times New Roman" w:eastAsia="宋体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7">
    <w:name w:val="line number"/>
    <w:basedOn w:val="a0"/>
    <w:uiPriority w:val="99"/>
    <w:semiHidden/>
    <w:unhideWhenUsed/>
    <w:rsid w:val="00BA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261</Words>
  <Characters>1290</Characters>
  <Application>Microsoft Office Word</Application>
  <DocSecurity>0</DocSecurity>
  <Lines>99</Lines>
  <Paragraphs>96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晓明 徐</dc:creator>
  <cp:keywords/>
  <dc:description/>
  <cp:lastModifiedBy>晓明 徐</cp:lastModifiedBy>
  <cp:revision>10</cp:revision>
  <dcterms:created xsi:type="dcterms:W3CDTF">2024-11-24T04:49:00Z</dcterms:created>
  <dcterms:modified xsi:type="dcterms:W3CDTF">2025-01-23T03:52:00Z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a7ab9f2e67f2dfef69ab63d03b1a27b94c284d73ffa25b9f4819b1ee4b1cfe90</vt:lpwstr>
  </property>
</Properties>
</file>