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9782B" w14:textId="77777777" w:rsidR="00FD5EE2" w:rsidRPr="00FD5EE2" w:rsidRDefault="00FD5EE2" w:rsidP="00FD5EE2">
      <w:pPr>
        <w:spacing w:after="0"/>
        <w:rPr>
          <w:rFonts w:ascii="Times New Roman" w:eastAsia="Times New Roman" w:hAnsi="Times New Roman" w:cs="Times New Roman"/>
        </w:rPr>
      </w:pPr>
      <w:r w:rsidRPr="00FD5EE2">
        <w:rPr>
          <w:rFonts w:ascii="Times New Roman" w:eastAsia="Times New Roman" w:hAnsi="Times New Roman" w:cs="Times New Roman"/>
        </w:rPr>
        <w:t>Supplementary Table S2. Parameters used to generate the patient and patient-carer dyad population are presented. Tuples represent the values of the parameters and percentages within the population. (MLTS: Multiple long-term conditions). Parameters marked with the symbol ‘*’ are assumptions made.</w:t>
      </w:r>
    </w:p>
    <w:p w14:paraId="58E3E602" w14:textId="77777777" w:rsidR="00FD5EE2" w:rsidRPr="00FD5EE2" w:rsidRDefault="00FD5EE2" w:rsidP="00FD5EE2">
      <w:pPr>
        <w:spacing w:after="0"/>
        <w:rPr>
          <w:rFonts w:ascii="Times New Roman" w:eastAsia="Times New Roman" w:hAnsi="Times New Roman" w:cs="Times New Roman"/>
          <w:sz w:val="22"/>
          <w:szCs w:val="22"/>
        </w:rPr>
      </w:pPr>
    </w:p>
    <w:tbl>
      <w:tblPr>
        <w:tblW w:w="9615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131"/>
        <w:gridCol w:w="4074"/>
        <w:gridCol w:w="3410"/>
      </w:tblGrid>
      <w:tr w:rsidR="00FD5EE2" w:rsidRPr="00FD5EE2" w14:paraId="10E83779" w14:textId="77777777" w:rsidTr="003B2C07">
        <w:trPr>
          <w:jc w:val="center"/>
        </w:trPr>
        <w:tc>
          <w:tcPr>
            <w:tcW w:w="2130" w:type="dxa"/>
            <w:tcBorders>
              <w:bottom w:val="single" w:sz="4" w:space="0" w:color="000000"/>
            </w:tcBorders>
          </w:tcPr>
          <w:p w14:paraId="39FBB325" w14:textId="77777777" w:rsidR="00FD5EE2" w:rsidRPr="00FD5EE2" w:rsidRDefault="00FD5EE2" w:rsidP="00FD5EE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</w:pPr>
          </w:p>
          <w:p w14:paraId="081452CF" w14:textId="77777777" w:rsidR="00FD5EE2" w:rsidRPr="00FD5EE2" w:rsidRDefault="00FD5EE2" w:rsidP="00FD5EE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</w:pPr>
            <w:r w:rsidRPr="00FD5EE2"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Parameter</w:t>
            </w:r>
          </w:p>
        </w:tc>
        <w:tc>
          <w:tcPr>
            <w:tcW w:w="4074" w:type="dxa"/>
            <w:tcBorders>
              <w:bottom w:val="single" w:sz="4" w:space="0" w:color="000000"/>
            </w:tcBorders>
          </w:tcPr>
          <w:p w14:paraId="0EB983CD" w14:textId="77777777" w:rsidR="00FD5EE2" w:rsidRPr="00FD5EE2" w:rsidRDefault="00FD5EE2" w:rsidP="00FD5EE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</w:pPr>
            <w:r w:rsidRPr="00FD5EE2"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Standard Parameter</w:t>
            </w:r>
          </w:p>
          <w:p w14:paraId="7E021693" w14:textId="77777777" w:rsidR="00FD5EE2" w:rsidRPr="00FD5EE2" w:rsidRDefault="00FD5EE2" w:rsidP="00FD5EE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</w:pPr>
            <w:r w:rsidRPr="00FD5EE2"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8% High-Risk, 55% MLTS</w:t>
            </w:r>
          </w:p>
        </w:tc>
        <w:tc>
          <w:tcPr>
            <w:tcW w:w="3410" w:type="dxa"/>
            <w:tcBorders>
              <w:bottom w:val="single" w:sz="4" w:space="0" w:color="000000"/>
            </w:tcBorders>
          </w:tcPr>
          <w:p w14:paraId="31291411" w14:textId="77777777" w:rsidR="00FD5EE2" w:rsidRPr="00FD5EE2" w:rsidRDefault="00FD5EE2" w:rsidP="00FD5EE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</w:pPr>
            <w:r w:rsidRPr="00FD5EE2"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Increased MLTC</w:t>
            </w:r>
          </w:p>
          <w:p w14:paraId="0FF3A406" w14:textId="77777777" w:rsidR="00FD5EE2" w:rsidRPr="00FD5EE2" w:rsidRDefault="00FD5EE2" w:rsidP="00FD5EE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</w:pPr>
            <w:r w:rsidRPr="00FD5EE2">
              <w:rPr>
                <w:rFonts w:ascii="Times New Roman" w:eastAsia="Times New Roman" w:hAnsi="Times New Roman" w:cs="Times New Roman"/>
                <w:b/>
                <w:i/>
                <w:sz w:val="16"/>
                <w:szCs w:val="16"/>
              </w:rPr>
              <w:t>70% MLTS</w:t>
            </w:r>
          </w:p>
        </w:tc>
      </w:tr>
      <w:tr w:rsidR="00FD5EE2" w:rsidRPr="00FD5EE2" w14:paraId="058E6232" w14:textId="77777777" w:rsidTr="003B2C07">
        <w:trPr>
          <w:jc w:val="center"/>
        </w:trPr>
        <w:tc>
          <w:tcPr>
            <w:tcW w:w="2130" w:type="dxa"/>
            <w:tcBorders>
              <w:top w:val="single" w:sz="4" w:space="0" w:color="000000"/>
            </w:tcBorders>
          </w:tcPr>
          <w:p w14:paraId="37A4E6C3" w14:textId="77777777" w:rsidR="00FD5EE2" w:rsidRPr="00FD5EE2" w:rsidRDefault="00FD5EE2" w:rsidP="003B2C07">
            <w:pPr>
              <w:spacing w:before="12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D5EE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DiMLTC</w:t>
            </w:r>
            <w:proofErr w:type="spellEnd"/>
            <w:r w:rsidRPr="00FD5EE2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patient</w:t>
            </w:r>
          </w:p>
        </w:tc>
        <w:tc>
          <w:tcPr>
            <w:tcW w:w="4074" w:type="dxa"/>
            <w:tcBorders>
              <w:top w:val="single" w:sz="4" w:space="0" w:color="000000"/>
            </w:tcBorders>
          </w:tcPr>
          <w:p w14:paraId="4C359D75" w14:textId="77777777" w:rsidR="00FD5EE2" w:rsidRPr="00FD5EE2" w:rsidRDefault="00FD5EE2" w:rsidP="003B2C07">
            <w:pPr>
              <w:spacing w:before="12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10" w:type="dxa"/>
            <w:tcBorders>
              <w:top w:val="single" w:sz="4" w:space="0" w:color="000000"/>
            </w:tcBorders>
          </w:tcPr>
          <w:p w14:paraId="3FE66A72" w14:textId="77777777" w:rsidR="00FD5EE2" w:rsidRPr="00FD5EE2" w:rsidRDefault="00FD5EE2" w:rsidP="003B2C07">
            <w:pPr>
              <w:spacing w:before="12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D5EE2" w:rsidRPr="00FD5EE2" w14:paraId="2586D299" w14:textId="77777777" w:rsidTr="003B2C07">
        <w:trPr>
          <w:jc w:val="center"/>
        </w:trPr>
        <w:tc>
          <w:tcPr>
            <w:tcW w:w="2130" w:type="dxa"/>
          </w:tcPr>
          <w:p w14:paraId="4259D648" w14:textId="77777777" w:rsidR="00FD5EE2" w:rsidRPr="00FD5EE2" w:rsidRDefault="00FD5EE2" w:rsidP="003B2C07">
            <w:pPr>
              <w:spacing w:after="12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Has carer</w:t>
            </w:r>
          </w:p>
        </w:tc>
        <w:tc>
          <w:tcPr>
            <w:tcW w:w="4074" w:type="dxa"/>
          </w:tcPr>
          <w:p w14:paraId="0B7E51E4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74%</w:t>
            </w:r>
          </w:p>
        </w:tc>
        <w:tc>
          <w:tcPr>
            <w:tcW w:w="3410" w:type="dxa"/>
          </w:tcPr>
          <w:p w14:paraId="0818411E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D5EE2" w:rsidRPr="00FD5EE2" w14:paraId="39D76904" w14:textId="77777777" w:rsidTr="003B2C07">
        <w:trPr>
          <w:jc w:val="center"/>
        </w:trPr>
        <w:tc>
          <w:tcPr>
            <w:tcW w:w="2130" w:type="dxa"/>
          </w:tcPr>
          <w:p w14:paraId="404A01FC" w14:textId="77777777" w:rsidR="00FD5EE2" w:rsidRPr="00FD5EE2" w:rsidRDefault="00FD5EE2" w:rsidP="003B2C07">
            <w:pPr>
              <w:spacing w:after="12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4074" w:type="dxa"/>
          </w:tcPr>
          <w:p w14:paraId="723B088B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61%</w:t>
            </w:r>
          </w:p>
        </w:tc>
        <w:tc>
          <w:tcPr>
            <w:tcW w:w="3410" w:type="dxa"/>
          </w:tcPr>
          <w:p w14:paraId="5DC3C131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D5EE2" w:rsidRPr="00FD5EE2" w14:paraId="1D67A07A" w14:textId="77777777" w:rsidTr="003B2C07">
        <w:trPr>
          <w:jc w:val="center"/>
        </w:trPr>
        <w:tc>
          <w:tcPr>
            <w:tcW w:w="2130" w:type="dxa"/>
          </w:tcPr>
          <w:p w14:paraId="17E48DBB" w14:textId="77777777" w:rsidR="00FD5EE2" w:rsidRPr="00FD5EE2" w:rsidRDefault="00FD5EE2" w:rsidP="003B2C07">
            <w:pPr>
              <w:spacing w:after="12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High-Risk Rate</w:t>
            </w:r>
          </w:p>
        </w:tc>
        <w:tc>
          <w:tcPr>
            <w:tcW w:w="4074" w:type="dxa"/>
          </w:tcPr>
          <w:p w14:paraId="361DF927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8%</w:t>
            </w:r>
          </w:p>
        </w:tc>
        <w:tc>
          <w:tcPr>
            <w:tcW w:w="3410" w:type="dxa"/>
          </w:tcPr>
          <w:p w14:paraId="36EC2C2E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D5EE2" w:rsidRPr="00FD5EE2" w14:paraId="49929A44" w14:textId="77777777" w:rsidTr="003B2C07">
        <w:trPr>
          <w:jc w:val="center"/>
        </w:trPr>
        <w:tc>
          <w:tcPr>
            <w:tcW w:w="2130" w:type="dxa"/>
          </w:tcPr>
          <w:p w14:paraId="2B8431E7" w14:textId="77777777" w:rsidR="00FD5EE2" w:rsidRPr="00FD5EE2" w:rsidRDefault="00FD5EE2" w:rsidP="003B2C07">
            <w:pPr>
              <w:spacing w:after="12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RCFS</w:t>
            </w:r>
          </w:p>
        </w:tc>
        <w:tc>
          <w:tcPr>
            <w:tcW w:w="4074" w:type="dxa"/>
          </w:tcPr>
          <w:p w14:paraId="097B2CA2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</w:rPr>
                <w:tag w:val="goog_rdk_0"/>
                <w:id w:val="-1730141925"/>
              </w:sdtPr>
              <w:sdtContent>
                <w:r w:rsidRPr="00FD5EE2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55% of patients with RCFS ≥ 6</w:t>
                </w:r>
              </w:sdtContent>
            </w:sdt>
          </w:p>
          <w:p w14:paraId="556C01CA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Distribution from CRATE:</w:t>
            </w: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(1, 0%), (2, 2.5%), (3, 6.5%), (4, 11.5%), (5, 24.5%), (6, 32%), (7, 21.5%), (8, 1.5%), (9, 0%).</w:t>
            </w:r>
          </w:p>
        </w:tc>
        <w:tc>
          <w:tcPr>
            <w:tcW w:w="3410" w:type="dxa"/>
          </w:tcPr>
          <w:p w14:paraId="2B8D9267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</w:rPr>
                <w:tag w:val="goog_rdk_1"/>
                <w:id w:val="1666356076"/>
              </w:sdtPr>
              <w:sdtContent>
                <w:r w:rsidRPr="00FD5EE2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 xml:space="preserve">70% of patients with RCFS ≥ 6 </w:t>
                </w:r>
              </w:sdtContent>
            </w:sdt>
          </w:p>
          <w:p w14:paraId="71364219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Assumption:</w:t>
            </w: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  <w:t>(1, 0%), (2, 1%), (3, 2%), (4, 7%), (5, 20%), (6, 38%), (7, 25%), (8, 7%), (9, 0%).</w:t>
            </w:r>
          </w:p>
        </w:tc>
      </w:tr>
      <w:tr w:rsidR="00FD5EE2" w:rsidRPr="00FD5EE2" w14:paraId="2A79F7BC" w14:textId="77777777" w:rsidTr="003B2C07">
        <w:trPr>
          <w:trHeight w:val="321"/>
          <w:jc w:val="center"/>
        </w:trPr>
        <w:tc>
          <w:tcPr>
            <w:tcW w:w="2130" w:type="dxa"/>
          </w:tcPr>
          <w:p w14:paraId="1834ECCF" w14:textId="77777777" w:rsidR="00FD5EE2" w:rsidRPr="00FD5EE2" w:rsidRDefault="00FD5EE2" w:rsidP="003B2C07">
            <w:pPr>
              <w:spacing w:after="12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Dementia Stage*</w:t>
            </w:r>
          </w:p>
        </w:tc>
        <w:tc>
          <w:tcPr>
            <w:tcW w:w="4074" w:type="dxa"/>
          </w:tcPr>
          <w:p w14:paraId="416D8D54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(0, 15%), (1, 55%), (2, 25%), (3, 5%)</w:t>
            </w:r>
          </w:p>
        </w:tc>
        <w:tc>
          <w:tcPr>
            <w:tcW w:w="3410" w:type="dxa"/>
          </w:tcPr>
          <w:p w14:paraId="22D397F9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D5EE2" w:rsidRPr="00FD5EE2" w14:paraId="25DBEFF5" w14:textId="77777777" w:rsidTr="003B2C07">
        <w:trPr>
          <w:jc w:val="center"/>
        </w:trPr>
        <w:tc>
          <w:tcPr>
            <w:tcW w:w="2130" w:type="dxa"/>
          </w:tcPr>
          <w:p w14:paraId="2421BDB1" w14:textId="77777777" w:rsidR="00FD5EE2" w:rsidRPr="00FD5EE2" w:rsidRDefault="00FD5EE2" w:rsidP="003B2C07">
            <w:pPr>
              <w:spacing w:after="12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Independent living*</w:t>
            </w:r>
          </w:p>
        </w:tc>
        <w:tc>
          <w:tcPr>
            <w:tcW w:w="4074" w:type="dxa"/>
          </w:tcPr>
          <w:p w14:paraId="3D76F356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95%</w:t>
            </w:r>
          </w:p>
        </w:tc>
        <w:tc>
          <w:tcPr>
            <w:tcW w:w="3410" w:type="dxa"/>
          </w:tcPr>
          <w:p w14:paraId="17620163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D5EE2" w:rsidRPr="00FD5EE2" w14:paraId="6AFDCB47" w14:textId="77777777" w:rsidTr="003B2C07">
        <w:trPr>
          <w:jc w:val="center"/>
        </w:trPr>
        <w:tc>
          <w:tcPr>
            <w:tcW w:w="2130" w:type="dxa"/>
          </w:tcPr>
          <w:p w14:paraId="01915E4D" w14:textId="77777777" w:rsidR="00FD5EE2" w:rsidRPr="00FD5EE2" w:rsidRDefault="00FD5EE2" w:rsidP="003B2C07">
            <w:pPr>
              <w:spacing w:before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Carer </w:t>
            </w:r>
          </w:p>
        </w:tc>
        <w:tc>
          <w:tcPr>
            <w:tcW w:w="4074" w:type="dxa"/>
          </w:tcPr>
          <w:p w14:paraId="40DB70B6" w14:textId="77777777" w:rsidR="00FD5EE2" w:rsidRPr="00FD5EE2" w:rsidRDefault="00FD5EE2" w:rsidP="003B2C07">
            <w:pPr>
              <w:spacing w:before="120"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410" w:type="dxa"/>
          </w:tcPr>
          <w:p w14:paraId="3D7FCD8F" w14:textId="77777777" w:rsidR="00FD5EE2" w:rsidRPr="00FD5EE2" w:rsidRDefault="00FD5EE2" w:rsidP="003B2C07">
            <w:pPr>
              <w:spacing w:before="120"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D5EE2" w:rsidRPr="00FD5EE2" w14:paraId="7CD2950D" w14:textId="77777777" w:rsidTr="003B2C07">
        <w:trPr>
          <w:jc w:val="center"/>
        </w:trPr>
        <w:tc>
          <w:tcPr>
            <w:tcW w:w="2130" w:type="dxa"/>
          </w:tcPr>
          <w:p w14:paraId="256C44F3" w14:textId="77777777" w:rsidR="00FD5EE2" w:rsidRPr="00FD5EE2" w:rsidRDefault="00FD5EE2" w:rsidP="003B2C07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Co-resides*</w:t>
            </w:r>
          </w:p>
        </w:tc>
        <w:tc>
          <w:tcPr>
            <w:tcW w:w="4074" w:type="dxa"/>
          </w:tcPr>
          <w:p w14:paraId="459DF651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(Yes, 70%), (No, 30%).</w:t>
            </w:r>
          </w:p>
        </w:tc>
        <w:tc>
          <w:tcPr>
            <w:tcW w:w="3410" w:type="dxa"/>
          </w:tcPr>
          <w:p w14:paraId="57FF6BAC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D5EE2" w:rsidRPr="00FD5EE2" w14:paraId="177C9F79" w14:textId="77777777" w:rsidTr="003B2C07">
        <w:trPr>
          <w:jc w:val="center"/>
        </w:trPr>
        <w:tc>
          <w:tcPr>
            <w:tcW w:w="2130" w:type="dxa"/>
          </w:tcPr>
          <w:p w14:paraId="35ACFF52" w14:textId="77777777" w:rsidR="00FD5EE2" w:rsidRPr="00FD5EE2" w:rsidRDefault="00FD5EE2" w:rsidP="003B2C07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Relationship to patient*</w:t>
            </w:r>
          </w:p>
        </w:tc>
        <w:tc>
          <w:tcPr>
            <w:tcW w:w="4074" w:type="dxa"/>
          </w:tcPr>
          <w:p w14:paraId="48CBC055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(Spouse, 70%), (Daughter, 20%), (Son, 10%).</w:t>
            </w:r>
          </w:p>
        </w:tc>
        <w:tc>
          <w:tcPr>
            <w:tcW w:w="3410" w:type="dxa"/>
          </w:tcPr>
          <w:p w14:paraId="4B9E6B06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D5EE2" w:rsidRPr="00FD5EE2" w14:paraId="73F230FE" w14:textId="77777777" w:rsidTr="003B2C07">
        <w:trPr>
          <w:jc w:val="center"/>
        </w:trPr>
        <w:tc>
          <w:tcPr>
            <w:tcW w:w="2130" w:type="dxa"/>
          </w:tcPr>
          <w:p w14:paraId="22FE93B7" w14:textId="77777777" w:rsidR="00FD5EE2" w:rsidRPr="00FD5EE2" w:rsidRDefault="00FD5EE2" w:rsidP="003B2C07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Access to own transport*</w:t>
            </w:r>
          </w:p>
        </w:tc>
        <w:tc>
          <w:tcPr>
            <w:tcW w:w="4074" w:type="dxa"/>
          </w:tcPr>
          <w:p w14:paraId="1B759425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(Yes, 70%), (No, 30%)</w:t>
            </w:r>
          </w:p>
        </w:tc>
        <w:tc>
          <w:tcPr>
            <w:tcW w:w="3410" w:type="dxa"/>
          </w:tcPr>
          <w:p w14:paraId="08C11FEB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D5EE2" w:rsidRPr="00FD5EE2" w14:paraId="3180BCF9" w14:textId="77777777" w:rsidTr="003B2C07">
        <w:trPr>
          <w:jc w:val="center"/>
        </w:trPr>
        <w:tc>
          <w:tcPr>
            <w:tcW w:w="2130" w:type="dxa"/>
            <w:tcBorders>
              <w:bottom w:val="single" w:sz="4" w:space="0" w:color="000000"/>
            </w:tcBorders>
          </w:tcPr>
          <w:p w14:paraId="2D4E6A13" w14:textId="77777777" w:rsidR="00FD5EE2" w:rsidRPr="00FD5EE2" w:rsidRDefault="00FD5EE2" w:rsidP="003B2C07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Type of employment*</w:t>
            </w:r>
          </w:p>
        </w:tc>
        <w:tc>
          <w:tcPr>
            <w:tcW w:w="4074" w:type="dxa"/>
            <w:tcBorders>
              <w:bottom w:val="single" w:sz="4" w:space="0" w:color="000000"/>
            </w:tcBorders>
          </w:tcPr>
          <w:p w14:paraId="344820A9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(Full-time, 70%), (Part-time, 20%), </w:t>
            </w:r>
          </w:p>
          <w:p w14:paraId="4E19D15B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EE2">
              <w:rPr>
                <w:rFonts w:ascii="Times New Roman" w:eastAsia="Times New Roman" w:hAnsi="Times New Roman" w:cs="Times New Roman"/>
                <w:sz w:val="18"/>
                <w:szCs w:val="18"/>
              </w:rPr>
              <w:t>(Unemployed, 10%)</w:t>
            </w:r>
          </w:p>
        </w:tc>
        <w:tc>
          <w:tcPr>
            <w:tcW w:w="3410" w:type="dxa"/>
            <w:tcBorders>
              <w:bottom w:val="single" w:sz="4" w:space="0" w:color="000000"/>
            </w:tcBorders>
          </w:tcPr>
          <w:p w14:paraId="4F81615B" w14:textId="77777777" w:rsidR="00FD5EE2" w:rsidRPr="00FD5EE2" w:rsidRDefault="00FD5EE2" w:rsidP="003B2C07">
            <w:pPr>
              <w:spacing w:after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32DE58ED" w14:textId="77777777" w:rsidR="00FD5EE2" w:rsidRPr="00FD5EE2" w:rsidRDefault="00FD5EE2" w:rsidP="00FD5EE2">
      <w:pPr>
        <w:spacing w:after="0"/>
        <w:rPr>
          <w:rFonts w:ascii="Times New Roman" w:eastAsia="Times New Roman" w:hAnsi="Times New Roman" w:cs="Times New Roman"/>
        </w:rPr>
      </w:pPr>
    </w:p>
    <w:p w14:paraId="56DC5ABB" w14:textId="77777777" w:rsidR="0022330E" w:rsidRPr="00FD5EE2" w:rsidRDefault="0022330E">
      <w:pPr>
        <w:rPr>
          <w:rFonts w:ascii="Times New Roman" w:hAnsi="Times New Roman" w:cs="Times New Roman"/>
        </w:rPr>
      </w:pPr>
    </w:p>
    <w:sectPr w:rsidR="0022330E" w:rsidRPr="00FD5EE2" w:rsidSect="00FD5EE2">
      <w:footerReference w:type="default" r:id="rId4"/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645FB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begin"/>
    </w:r>
    <w:r>
      <w:rPr>
        <w:rFonts w:ascii="Times New Roman" w:eastAsia="Times New Roman" w:hAnsi="Times New Roman" w:cs="Times New Roman"/>
        <w:color w:val="000000"/>
        <w:sz w:val="20"/>
        <w:szCs w:val="20"/>
      </w:rPr>
      <w:instrText>PAGE</w:instrText>
    </w: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separate"/>
    </w:r>
    <w:r>
      <w:rPr>
        <w:rFonts w:ascii="Times New Roman" w:eastAsia="Times New Roman" w:hAnsi="Times New Roman" w:cs="Times New Roman"/>
        <w:noProof/>
        <w:color w:val="000000"/>
        <w:sz w:val="20"/>
        <w:szCs w:val="20"/>
      </w:rPr>
      <w:t>1</w:t>
    </w: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end"/>
    </w:r>
  </w:p>
  <w:p w14:paraId="66B76567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301"/>
    <w:rsid w:val="0022330E"/>
    <w:rsid w:val="008A7542"/>
    <w:rsid w:val="00901301"/>
    <w:rsid w:val="00B347A8"/>
    <w:rsid w:val="00FD5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7D9BA8-6FBA-4F5C-9FEB-76619B906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5EE2"/>
    <w:rPr>
      <w:rFonts w:ascii="Aptos" w:eastAsia="Aptos" w:hAnsi="Aptos" w:cs="Aptos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13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13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130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130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130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130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130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130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130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13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13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13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13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13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13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13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13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13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13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013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130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013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1301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013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1301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013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13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13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13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Scherer, Reinhold</dc:creator>
  <cp:keywords/>
  <dc:description/>
  <cp:lastModifiedBy>Scherer, Reinhold</cp:lastModifiedBy>
  <cp:revision>2</cp:revision>
  <dcterms:created xsi:type="dcterms:W3CDTF">2025-01-24T21:38:00Z</dcterms:created>
  <dcterms:modified xsi:type="dcterms:W3CDTF">2025-01-24T21:39:00Z</dcterms:modified>
</cp:coreProperties>
</file>