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tiff" ContentType="image/tiff"/>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C05F61" w14:textId="6431FC0E" w:rsidR="00FA1481" w:rsidRDefault="003562CC" w:rsidP="003562CC">
      <w:pPr>
        <w:jc w:val="center"/>
        <w:rPr>
          <w:sz w:val="36"/>
          <w:szCs w:val="36"/>
        </w:rPr>
      </w:pPr>
      <w:r>
        <w:rPr>
          <w:sz w:val="36"/>
          <w:szCs w:val="36"/>
        </w:rPr>
        <w:fldChar w:fldCharType="begin"/>
      </w:r>
      <w:r>
        <w:rPr>
          <w:sz w:val="36"/>
          <w:szCs w:val="36"/>
        </w:rPr>
        <w:instrText xml:space="preserve"> MACROBUTTON MTEditEquationSection2 </w:instrText>
      </w:r>
      <w:r w:rsidRPr="003562CC">
        <w:rPr>
          <w:rStyle w:val="MTEquationSection"/>
        </w:rPr>
        <w:instrText>Equation Chapter 1 Section 1</w:instrText>
      </w:r>
      <w:r>
        <w:rPr>
          <w:sz w:val="36"/>
          <w:szCs w:val="36"/>
        </w:rPr>
        <w:fldChar w:fldCharType="begin"/>
      </w:r>
      <w:r>
        <w:rPr>
          <w:sz w:val="36"/>
          <w:szCs w:val="36"/>
        </w:rPr>
        <w:instrText xml:space="preserve"> SEQ MTEqn \r \h \* MERGEFORMAT </w:instrText>
      </w:r>
      <w:r>
        <w:rPr>
          <w:sz w:val="36"/>
          <w:szCs w:val="36"/>
        </w:rPr>
        <w:fldChar w:fldCharType="end"/>
      </w:r>
      <w:r>
        <w:rPr>
          <w:sz w:val="36"/>
          <w:szCs w:val="36"/>
        </w:rPr>
        <w:fldChar w:fldCharType="begin"/>
      </w:r>
      <w:r>
        <w:rPr>
          <w:sz w:val="36"/>
          <w:szCs w:val="36"/>
        </w:rPr>
        <w:instrText xml:space="preserve"> SEQ MTSec \r 1 \h \* MERGEFORMAT </w:instrText>
      </w:r>
      <w:r>
        <w:rPr>
          <w:sz w:val="36"/>
          <w:szCs w:val="36"/>
        </w:rPr>
        <w:fldChar w:fldCharType="end"/>
      </w:r>
      <w:r>
        <w:rPr>
          <w:sz w:val="36"/>
          <w:szCs w:val="36"/>
        </w:rPr>
        <w:fldChar w:fldCharType="begin"/>
      </w:r>
      <w:r>
        <w:rPr>
          <w:sz w:val="36"/>
          <w:szCs w:val="36"/>
        </w:rPr>
        <w:instrText xml:space="preserve"> SEQ MTChap \r 1 \h \* MERGEFORMAT </w:instrText>
      </w:r>
      <w:r>
        <w:rPr>
          <w:sz w:val="36"/>
          <w:szCs w:val="36"/>
        </w:rPr>
        <w:fldChar w:fldCharType="end"/>
      </w:r>
      <w:r>
        <w:rPr>
          <w:sz w:val="36"/>
          <w:szCs w:val="36"/>
        </w:rPr>
        <w:fldChar w:fldCharType="end"/>
      </w:r>
    </w:p>
    <w:p w14:paraId="33788641" w14:textId="77777777" w:rsidR="00F125EE" w:rsidRDefault="00F125EE" w:rsidP="00726CE3">
      <w:pPr>
        <w:rPr>
          <w:sz w:val="36"/>
          <w:szCs w:val="36"/>
        </w:rPr>
      </w:pPr>
    </w:p>
    <w:p w14:paraId="31C337D1" w14:textId="1308D02C" w:rsidR="00D04BCF" w:rsidRPr="003B40E6" w:rsidRDefault="00BB2D2A" w:rsidP="00FA1481">
      <w:pPr>
        <w:jc w:val="center"/>
        <w:rPr>
          <w:sz w:val="36"/>
          <w:szCs w:val="36"/>
        </w:rPr>
      </w:pPr>
      <w:r>
        <w:rPr>
          <w:sz w:val="36"/>
          <w:szCs w:val="36"/>
        </w:rPr>
        <w:t xml:space="preserve">Supplementary </w:t>
      </w:r>
      <w:r w:rsidR="007531EA">
        <w:rPr>
          <w:sz w:val="36"/>
          <w:szCs w:val="36"/>
        </w:rPr>
        <w:t>Information</w:t>
      </w:r>
      <w:r w:rsidR="009743A9">
        <w:rPr>
          <w:sz w:val="36"/>
          <w:szCs w:val="36"/>
        </w:rPr>
        <w:t xml:space="preserve"> </w:t>
      </w:r>
    </w:p>
    <w:p w14:paraId="29411C5A" w14:textId="77777777" w:rsidR="005001AC" w:rsidRDefault="005001AC"/>
    <w:p w14:paraId="41E970DA" w14:textId="44B3FAF9" w:rsidR="002C030F" w:rsidRPr="00437D0C" w:rsidRDefault="00B83593" w:rsidP="00B83593">
      <w:pPr>
        <w:jc w:val="center"/>
        <w:rPr>
          <w:b/>
          <w:bCs/>
          <w:sz w:val="10"/>
          <w:szCs w:val="10"/>
        </w:rPr>
      </w:pPr>
      <w:proofErr w:type="spellStart"/>
      <w:r w:rsidRPr="00B83593">
        <w:rPr>
          <w:b/>
          <w:bCs/>
          <w:sz w:val="28"/>
          <w:szCs w:val="28"/>
        </w:rPr>
        <w:t>Photoselective</w:t>
      </w:r>
      <w:proofErr w:type="spellEnd"/>
      <w:r w:rsidRPr="00B83593">
        <w:rPr>
          <w:b/>
          <w:bCs/>
          <w:sz w:val="28"/>
          <w:szCs w:val="28"/>
        </w:rPr>
        <w:t xml:space="preserve"> isotope fractionation dynamics in </w:t>
      </w:r>
      <w:proofErr w:type="spellStart"/>
      <w:r w:rsidRPr="00B83593">
        <w:rPr>
          <w:b/>
          <w:bCs/>
          <w:sz w:val="28"/>
          <w:szCs w:val="28"/>
        </w:rPr>
        <w:t>cosmo</w:t>
      </w:r>
      <w:proofErr w:type="spellEnd"/>
      <w:r w:rsidRPr="00B83593">
        <w:rPr>
          <w:b/>
          <w:bCs/>
          <w:sz w:val="28"/>
          <w:szCs w:val="28"/>
        </w:rPr>
        <w:t xml:space="preserve"> and atmospheric chemistry</w:t>
      </w:r>
    </w:p>
    <w:p w14:paraId="339B31F7" w14:textId="77777777" w:rsidR="00015F74" w:rsidRPr="00437D0C" w:rsidRDefault="00015F74" w:rsidP="003B40E6">
      <w:pPr>
        <w:jc w:val="center"/>
        <w:rPr>
          <w:sz w:val="10"/>
          <w:szCs w:val="10"/>
        </w:rPr>
      </w:pPr>
    </w:p>
    <w:p w14:paraId="12BF8229" w14:textId="3A8B3422" w:rsidR="00B83593" w:rsidRDefault="00B83593" w:rsidP="00B83593">
      <w:pPr>
        <w:jc w:val="center"/>
        <w:rPr>
          <w:szCs w:val="24"/>
        </w:rPr>
      </w:pPr>
      <w:r w:rsidRPr="00B83593">
        <w:rPr>
          <w:szCs w:val="24"/>
        </w:rPr>
        <w:t xml:space="preserve">Ksenia Komarova, Natalia A. Gelfand, Francoise Remacle, Raphael D. Levine*, Subrata Chakraborty, Teresa L. Jackson, Oleg </w:t>
      </w:r>
      <w:proofErr w:type="spellStart"/>
      <w:r w:rsidRPr="00B83593">
        <w:rPr>
          <w:szCs w:val="24"/>
        </w:rPr>
        <w:t>Kostko</w:t>
      </w:r>
      <w:proofErr w:type="spellEnd"/>
      <w:r w:rsidRPr="00B83593">
        <w:rPr>
          <w:szCs w:val="24"/>
        </w:rPr>
        <w:t xml:space="preserve">, Mark H. </w:t>
      </w:r>
      <w:proofErr w:type="spellStart"/>
      <w:r w:rsidRPr="00B83593">
        <w:rPr>
          <w:szCs w:val="24"/>
        </w:rPr>
        <w:t>Thiemens</w:t>
      </w:r>
      <w:proofErr w:type="spellEnd"/>
      <w:r w:rsidRPr="00B83593">
        <w:rPr>
          <w:szCs w:val="24"/>
        </w:rPr>
        <w:t>*</w:t>
      </w:r>
    </w:p>
    <w:p w14:paraId="218800C4" w14:textId="77777777" w:rsidR="00437D0C" w:rsidRPr="00437D0C" w:rsidRDefault="00437D0C" w:rsidP="00B83593">
      <w:pPr>
        <w:jc w:val="center"/>
        <w:rPr>
          <w:sz w:val="10"/>
          <w:szCs w:val="10"/>
        </w:rPr>
      </w:pPr>
    </w:p>
    <w:p w14:paraId="36BD040A" w14:textId="3E173114" w:rsidR="00B83593" w:rsidRPr="00B83593" w:rsidRDefault="00B83593" w:rsidP="00B83593">
      <w:pPr>
        <w:jc w:val="center"/>
        <w:rPr>
          <w:szCs w:val="24"/>
          <w:u w:val="single"/>
        </w:rPr>
      </w:pPr>
      <w:r w:rsidRPr="00B83593">
        <w:rPr>
          <w:szCs w:val="24"/>
        </w:rPr>
        <w:t xml:space="preserve">*Corresponding authors. Email: </w:t>
      </w:r>
      <w:hyperlink r:id="rId8" w:history="1">
        <w:r w:rsidRPr="00B83593">
          <w:rPr>
            <w:rStyle w:val="Hyperlink"/>
            <w:szCs w:val="24"/>
          </w:rPr>
          <w:t>mthiemens@ucsd.edu</w:t>
        </w:r>
      </w:hyperlink>
      <w:r w:rsidRPr="00B83593">
        <w:rPr>
          <w:szCs w:val="24"/>
        </w:rPr>
        <w:t xml:space="preserve">, </w:t>
      </w:r>
      <w:hyperlink r:id="rId9" w:history="1">
        <w:r w:rsidRPr="00B83593">
          <w:rPr>
            <w:rStyle w:val="Hyperlink"/>
            <w:szCs w:val="24"/>
          </w:rPr>
          <w:t>raphy@mail.huji.ac.il</w:t>
        </w:r>
      </w:hyperlink>
    </w:p>
    <w:p w14:paraId="5BBBF32C" w14:textId="77777777" w:rsidR="00015F74" w:rsidRPr="00437D0C" w:rsidRDefault="00015F74">
      <w:pPr>
        <w:rPr>
          <w:b/>
          <w:sz w:val="10"/>
          <w:szCs w:val="10"/>
        </w:rPr>
      </w:pPr>
    </w:p>
    <w:p w14:paraId="546CBFCA" w14:textId="4FE42C5F" w:rsidR="002C030F" w:rsidRPr="00262D72" w:rsidRDefault="009743A9">
      <w:pPr>
        <w:rPr>
          <w:b/>
        </w:rPr>
      </w:pPr>
      <w:r>
        <w:rPr>
          <w:b/>
        </w:rPr>
        <w:t>Th</w:t>
      </w:r>
      <w:r w:rsidR="006B024D">
        <w:rPr>
          <w:b/>
        </w:rPr>
        <w:t>e</w:t>
      </w:r>
      <w:r>
        <w:rPr>
          <w:b/>
        </w:rPr>
        <w:t xml:space="preserve"> PDF file </w:t>
      </w:r>
      <w:r w:rsidR="002C030F" w:rsidRPr="00262D72">
        <w:rPr>
          <w:b/>
        </w:rPr>
        <w:t>includes:</w:t>
      </w:r>
    </w:p>
    <w:p w14:paraId="6B069C4B" w14:textId="77777777" w:rsidR="002C030F" w:rsidRPr="00437D0C" w:rsidRDefault="002C030F">
      <w:pPr>
        <w:rPr>
          <w:sz w:val="10"/>
          <w:szCs w:val="10"/>
        </w:rPr>
      </w:pPr>
    </w:p>
    <w:p w14:paraId="77A6E95F" w14:textId="4E4EBFB2" w:rsidR="002C030F" w:rsidRDefault="002C030F" w:rsidP="00262D72">
      <w:pPr>
        <w:ind w:left="720"/>
      </w:pPr>
      <w:r>
        <w:t>Methods</w:t>
      </w:r>
    </w:p>
    <w:p w14:paraId="32095758" w14:textId="450F9569" w:rsidR="00A74D87" w:rsidRPr="00A74D87" w:rsidRDefault="00A74D87" w:rsidP="00A74D87">
      <w:pPr>
        <w:pStyle w:val="SMSubheading"/>
        <w:rPr>
          <w:u w:val="none"/>
        </w:rPr>
      </w:pPr>
      <w:r>
        <w:tab/>
      </w:r>
      <w:r>
        <w:tab/>
      </w:r>
      <w:r w:rsidR="005523A6" w:rsidRPr="005523A6">
        <w:rPr>
          <w:u w:val="none"/>
        </w:rPr>
        <w:t>S1.</w:t>
      </w:r>
      <w:r w:rsidR="005523A6">
        <w:t xml:space="preserve"> </w:t>
      </w:r>
      <w:r w:rsidRPr="00A74D87">
        <w:rPr>
          <w:u w:val="none"/>
        </w:rPr>
        <w:t xml:space="preserve">Experimental </w:t>
      </w:r>
      <w:r w:rsidR="007531EA">
        <w:rPr>
          <w:u w:val="none"/>
        </w:rPr>
        <w:t>methods</w:t>
      </w:r>
    </w:p>
    <w:p w14:paraId="09AB6527" w14:textId="18A1EB34" w:rsidR="00A74D87" w:rsidRDefault="00A74D87" w:rsidP="00262D72">
      <w:pPr>
        <w:ind w:left="720"/>
      </w:pPr>
      <w:r>
        <w:tab/>
      </w:r>
      <w:r w:rsidR="005523A6">
        <w:t xml:space="preserve">S2. </w:t>
      </w:r>
      <w:r>
        <w:t xml:space="preserve">Computational </w:t>
      </w:r>
      <w:r w:rsidR="005523A6">
        <w:t>m</w:t>
      </w:r>
      <w:r>
        <w:t>ethod</w:t>
      </w:r>
      <w:r w:rsidR="007531EA">
        <w:t>s</w:t>
      </w:r>
    </w:p>
    <w:p w14:paraId="0BA56D55" w14:textId="2724A5DF" w:rsidR="00A74D87" w:rsidRDefault="00A74D87" w:rsidP="00262D72">
      <w:pPr>
        <w:ind w:left="720"/>
      </w:pPr>
      <w:r>
        <w:tab/>
      </w:r>
      <w:r>
        <w:tab/>
        <w:t>The absorption cross section</w:t>
      </w:r>
    </w:p>
    <w:p w14:paraId="770BAB9E" w14:textId="64E9C6DB" w:rsidR="00A74D87" w:rsidRDefault="00A74D87" w:rsidP="00262D72">
      <w:pPr>
        <w:ind w:left="720"/>
      </w:pPr>
      <w:r>
        <w:tab/>
      </w:r>
      <w:r>
        <w:tab/>
      </w:r>
      <w:r w:rsidRPr="00955CA0">
        <w:t>Shielding of the light beam</w:t>
      </w:r>
      <w:r w:rsidR="00090682">
        <w:t>, the Voigt profile</w:t>
      </w:r>
    </w:p>
    <w:p w14:paraId="2C2C35CF" w14:textId="3F266EFC" w:rsidR="00A74D87" w:rsidRDefault="00A74D87" w:rsidP="00262D72">
      <w:pPr>
        <w:ind w:left="720"/>
      </w:pPr>
      <w:r>
        <w:tab/>
      </w:r>
      <w:r>
        <w:tab/>
        <w:t>Computing the isotopic enrichment</w:t>
      </w:r>
    </w:p>
    <w:p w14:paraId="08C75C30" w14:textId="1D8C88FC" w:rsidR="00A74D87" w:rsidRPr="00955CA0" w:rsidRDefault="00A74D87" w:rsidP="00A74D87">
      <w:pPr>
        <w:pStyle w:val="SMSubheading"/>
        <w:rPr>
          <w:u w:val="none"/>
        </w:rPr>
      </w:pPr>
      <w:r>
        <w:tab/>
      </w:r>
      <w:r>
        <w:tab/>
      </w:r>
      <w:r>
        <w:tab/>
      </w:r>
      <w:r>
        <w:rPr>
          <w:u w:val="none"/>
        </w:rPr>
        <w:t>D</w:t>
      </w:r>
      <w:r w:rsidRPr="00955CA0">
        <w:rPr>
          <w:u w:val="none"/>
        </w:rPr>
        <w:t>ynamics</w:t>
      </w:r>
    </w:p>
    <w:p w14:paraId="0859D5AE" w14:textId="5E705ABA" w:rsidR="00A74D87" w:rsidRDefault="00A74D87" w:rsidP="00262D72">
      <w:pPr>
        <w:ind w:left="720"/>
      </w:pPr>
      <w:r>
        <w:tab/>
      </w:r>
      <w:r>
        <w:tab/>
        <w:t>The photodissociation cross section</w:t>
      </w:r>
    </w:p>
    <w:p w14:paraId="2B919697" w14:textId="36628F39" w:rsidR="00301427" w:rsidRDefault="00301427" w:rsidP="00301427">
      <w:pPr>
        <w:ind w:left="1440" w:firstLine="720"/>
      </w:pPr>
      <w:r>
        <w:t>Overview</w:t>
      </w:r>
    </w:p>
    <w:p w14:paraId="09BCBC65" w14:textId="47E7080A" w:rsidR="00A74D87" w:rsidRDefault="002C030F" w:rsidP="00726CE3">
      <w:pPr>
        <w:ind w:left="720"/>
      </w:pPr>
      <w:r>
        <w:t>Fig</w:t>
      </w:r>
      <w:r w:rsidR="00A74D87">
        <w:t>ure</w:t>
      </w:r>
      <w:r w:rsidR="00A3403B">
        <w:t>s</w:t>
      </w:r>
      <w:r w:rsidR="00726CE3">
        <w:t xml:space="preserve"> </w:t>
      </w:r>
      <w:r>
        <w:t>S1</w:t>
      </w:r>
      <w:r w:rsidR="00A74D87">
        <w:t>: Schematic diagram of the experimental chamber</w:t>
      </w:r>
    </w:p>
    <w:p w14:paraId="18B03894" w14:textId="742BBFF9" w:rsidR="00A74D87" w:rsidRDefault="00726CE3" w:rsidP="00726CE3">
      <w:pPr>
        <w:ind w:left="720" w:firstLine="720"/>
      </w:pPr>
      <w:r>
        <w:t xml:space="preserve"> </w:t>
      </w:r>
      <w:r w:rsidR="00A74D87">
        <w:t>S2: The role of the spectral line shape in determining the isotopic enrichment</w:t>
      </w:r>
    </w:p>
    <w:p w14:paraId="1252CFC3" w14:textId="4D2A9694" w:rsidR="00A74D87" w:rsidRDefault="00726CE3" w:rsidP="00726CE3">
      <w:pPr>
        <w:ind w:left="720" w:firstLine="720"/>
      </w:pPr>
      <w:r>
        <w:t xml:space="preserve"> </w:t>
      </w:r>
      <w:r w:rsidR="00A74D87">
        <w:t>S3: The role of H</w:t>
      </w:r>
      <w:r w:rsidR="00A74D87" w:rsidRPr="00A74D87">
        <w:rPr>
          <w:vertAlign w:val="subscript"/>
        </w:rPr>
        <w:t>2</w:t>
      </w:r>
      <w:r w:rsidR="00A74D87">
        <w:t xml:space="preserve"> shielding</w:t>
      </w:r>
    </w:p>
    <w:p w14:paraId="7F45B6A6" w14:textId="39EAE7B3" w:rsidR="00A74D87" w:rsidRDefault="00726CE3" w:rsidP="00726CE3">
      <w:pPr>
        <w:ind w:left="720" w:firstLine="720"/>
      </w:pPr>
      <w:r>
        <w:t xml:space="preserve"> </w:t>
      </w:r>
      <w:r w:rsidR="00A74D87">
        <w:t>S4: The ALS beam frequency profile</w:t>
      </w:r>
    </w:p>
    <w:p w14:paraId="5CCEE53C" w14:textId="2A368F84" w:rsidR="00A74D87" w:rsidRDefault="00726CE3" w:rsidP="00726CE3">
      <w:pPr>
        <w:ind w:left="720" w:firstLine="720"/>
      </w:pPr>
      <w:r>
        <w:t xml:space="preserve"> </w:t>
      </w:r>
      <w:r w:rsidR="00090682">
        <w:t xml:space="preserve">S5: </w:t>
      </w:r>
      <w:r w:rsidR="00090682">
        <w:rPr>
          <w:rFonts w:asciiTheme="majorBidi" w:hAnsiTheme="majorBidi" w:cstheme="majorBidi"/>
        </w:rPr>
        <w:t>Potential energy curves of</w:t>
      </w:r>
      <m:oMath>
        <m:sPre>
          <m:sPrePr>
            <m:ctrlPr>
              <w:rPr>
                <w:rFonts w:ascii="Cambria Math" w:hAnsi="Cambria Math" w:cstheme="minorBidi"/>
                <w:i/>
                <w:noProof/>
                <w:sz w:val="16"/>
                <w:szCs w:val="22"/>
                <w:lang w:eastAsia="en-GB"/>
              </w:rPr>
            </m:ctrlPr>
          </m:sPrePr>
          <m:sub/>
          <m:sup>
            <m:r>
              <w:rPr>
                <w:rFonts w:ascii="Cambria Math" w:hAnsi="Cambria Math"/>
              </w:rPr>
              <m:t>1</m:t>
            </m:r>
          </m:sup>
          <m:e>
            <m:sSubSup>
              <m:sSubSupPr>
                <m:ctrlPr>
                  <w:rPr>
                    <w:rFonts w:ascii="Cambria Math" w:hAnsi="Cambria Math" w:cstheme="minorBidi"/>
                    <w:i/>
                    <w:noProof/>
                    <w:sz w:val="16"/>
                    <w:szCs w:val="22"/>
                    <w:lang w:eastAsia="en-GB"/>
                  </w:rPr>
                </m:ctrlPr>
              </m:sSubSupPr>
              <m:e>
                <m:r>
                  <m:rPr>
                    <m:sty m:val="p"/>
                  </m:rPr>
                  <w:rPr>
                    <w:rFonts w:ascii="Cambria Math" w:hAnsi="Cambria Math"/>
                    <w:lang w:val="el-GR"/>
                  </w:rPr>
                  <m:t>Σ</m:t>
                </m:r>
                <m:r>
                  <m:rPr>
                    <m:sty m:val="p"/>
                  </m:rPr>
                  <w:rPr>
                    <w:rFonts w:ascii="Cambria Math" w:hAnsi="Cambria Math" w:cstheme="majorBidi"/>
                  </w:rPr>
                  <m:t xml:space="preserve"> </m:t>
                </m:r>
              </m:e>
              <m:sub>
                <m:r>
                  <w:rPr>
                    <w:rFonts w:ascii="Cambria Math" w:hAnsi="Cambria Math"/>
                  </w:rPr>
                  <m:t>u</m:t>
                </m:r>
              </m:sub>
              <m:sup>
                <m:r>
                  <w:rPr>
                    <w:rFonts w:ascii="Cambria Math" w:hAnsi="Cambria Math"/>
                  </w:rPr>
                  <m:t>+</m:t>
                </m:r>
              </m:sup>
            </m:sSubSup>
          </m:e>
        </m:sPre>
      </m:oMath>
      <w:r w:rsidR="00090682">
        <w:rPr>
          <w:rFonts w:asciiTheme="majorBidi" w:hAnsiTheme="majorBidi" w:cstheme="majorBidi"/>
          <w:noProof/>
        </w:rPr>
        <w:t xml:space="preserve"> and </w:t>
      </w:r>
      <m:oMath>
        <m:sPre>
          <m:sPrePr>
            <m:ctrlPr>
              <w:rPr>
                <w:rFonts w:ascii="Cambria Math" w:hAnsi="Cambria Math" w:cstheme="minorBidi"/>
                <w:i/>
                <w:noProof/>
                <w:sz w:val="16"/>
                <w:szCs w:val="22"/>
                <w:lang w:eastAsia="en-GB"/>
              </w:rPr>
            </m:ctrlPr>
          </m:sPrePr>
          <m:sub/>
          <m:sup>
            <m:r>
              <w:rPr>
                <w:rFonts w:ascii="Cambria Math" w:hAnsi="Cambria Math"/>
              </w:rPr>
              <m:t>3</m:t>
            </m:r>
          </m:sup>
          <m:e>
            <m:sSub>
              <m:sSubPr>
                <m:ctrlPr>
                  <w:rPr>
                    <w:rFonts w:ascii="Cambria Math" w:hAnsi="Cambria Math" w:cstheme="minorBidi"/>
                    <w:i/>
                    <w:noProof/>
                    <w:sz w:val="16"/>
                    <w:szCs w:val="22"/>
                    <w:lang w:eastAsia="en-GB"/>
                  </w:rPr>
                </m:ctrlPr>
              </m:sSubPr>
              <m:e>
                <m:r>
                  <m:rPr>
                    <m:sty m:val="p"/>
                  </m:rPr>
                  <w:rPr>
                    <w:rFonts w:ascii="Cambria Math" w:hAnsi="Cambria Math"/>
                    <w:lang w:val="el-GR"/>
                  </w:rPr>
                  <m:t>Π</m:t>
                </m:r>
              </m:e>
              <m:sub>
                <m:r>
                  <w:rPr>
                    <w:rFonts w:ascii="Cambria Math" w:hAnsi="Cambria Math"/>
                  </w:rPr>
                  <m:t>u</m:t>
                </m:r>
              </m:sub>
            </m:sSub>
          </m:e>
        </m:sPre>
      </m:oMath>
      <w:r w:rsidR="00090682">
        <w:rPr>
          <w:rFonts w:asciiTheme="majorBidi" w:hAnsiTheme="majorBidi" w:cstheme="majorBidi"/>
          <w:noProof/>
        </w:rPr>
        <w:t xml:space="preserve"> and their spin-orbit coupling terms </w:t>
      </w:r>
    </w:p>
    <w:p w14:paraId="47961925" w14:textId="6559B078" w:rsidR="00090682" w:rsidRDefault="00726CE3" w:rsidP="00726CE3">
      <w:pPr>
        <w:ind w:left="720" w:firstLine="720"/>
      </w:pPr>
      <w:r>
        <w:t xml:space="preserve"> </w:t>
      </w:r>
      <w:r w:rsidR="00090682">
        <w:t xml:space="preserve">S6: </w:t>
      </w:r>
      <w:r w:rsidR="00090682">
        <w:rPr>
          <w:rFonts w:asciiTheme="majorBidi" w:hAnsiTheme="majorBidi" w:cstheme="majorBidi"/>
        </w:rPr>
        <w:t xml:space="preserve">Potential energy curves of </w:t>
      </w:r>
      <m:oMath>
        <m:sPre>
          <m:sPrePr>
            <m:ctrlPr>
              <w:rPr>
                <w:rFonts w:ascii="Cambria Math" w:hAnsi="Cambria Math" w:cstheme="minorBidi"/>
                <w:i/>
                <w:noProof/>
                <w:sz w:val="16"/>
                <w:szCs w:val="22"/>
                <w:lang w:eastAsia="en-GB"/>
              </w:rPr>
            </m:ctrlPr>
          </m:sPrePr>
          <m:sub/>
          <m:sup>
            <m:r>
              <w:rPr>
                <w:rFonts w:ascii="Cambria Math" w:hAnsi="Cambria Math"/>
              </w:rPr>
              <m:t>1</m:t>
            </m:r>
          </m:sup>
          <m:e>
            <m:sSubSup>
              <m:sSubSupPr>
                <m:ctrlPr>
                  <w:rPr>
                    <w:rFonts w:ascii="Cambria Math" w:hAnsi="Cambria Math" w:cstheme="minorBidi"/>
                    <w:i/>
                    <w:noProof/>
                    <w:sz w:val="16"/>
                    <w:szCs w:val="22"/>
                    <w:lang w:eastAsia="en-GB"/>
                  </w:rPr>
                </m:ctrlPr>
              </m:sSubSupPr>
              <m:e>
                <m:r>
                  <m:rPr>
                    <m:sty m:val="p"/>
                  </m:rPr>
                  <w:rPr>
                    <w:rFonts w:ascii="Cambria Math" w:hAnsi="Cambria Math"/>
                    <w:lang w:val="el-GR"/>
                  </w:rPr>
                  <m:t>Π</m:t>
                </m:r>
              </m:e>
              <m:sub>
                <m:r>
                  <w:rPr>
                    <w:rFonts w:ascii="Cambria Math" w:hAnsi="Cambria Math"/>
                  </w:rPr>
                  <m:t>u</m:t>
                </m:r>
              </m:sub>
              <m:sup>
                <m:r>
                  <w:rPr>
                    <w:rFonts w:ascii="Cambria Math" w:hAnsi="Cambria Math"/>
                  </w:rPr>
                  <m:t>+</m:t>
                </m:r>
              </m:sup>
            </m:sSubSup>
          </m:e>
        </m:sPre>
      </m:oMath>
      <w:r w:rsidR="00090682">
        <w:rPr>
          <w:rFonts w:asciiTheme="majorBidi" w:hAnsiTheme="majorBidi" w:cstheme="majorBidi"/>
          <w:noProof/>
        </w:rPr>
        <w:t xml:space="preserve"> and </w:t>
      </w:r>
      <m:oMath>
        <m:sPre>
          <m:sPrePr>
            <m:ctrlPr>
              <w:rPr>
                <w:rFonts w:ascii="Cambria Math" w:hAnsi="Cambria Math" w:cstheme="minorBidi"/>
                <w:i/>
                <w:noProof/>
                <w:sz w:val="16"/>
                <w:szCs w:val="22"/>
                <w:lang w:eastAsia="en-GB"/>
              </w:rPr>
            </m:ctrlPr>
          </m:sPrePr>
          <m:sub/>
          <m:sup>
            <m:r>
              <w:rPr>
                <w:rFonts w:ascii="Cambria Math" w:hAnsi="Cambria Math"/>
              </w:rPr>
              <m:t>3</m:t>
            </m:r>
          </m:sup>
          <m:e>
            <m:sSub>
              <m:sSubPr>
                <m:ctrlPr>
                  <w:rPr>
                    <w:rFonts w:ascii="Cambria Math" w:hAnsi="Cambria Math" w:cstheme="minorBidi"/>
                    <w:i/>
                    <w:noProof/>
                    <w:sz w:val="16"/>
                    <w:szCs w:val="22"/>
                    <w:lang w:eastAsia="en-GB"/>
                  </w:rPr>
                </m:ctrlPr>
              </m:sSubPr>
              <m:e>
                <m:r>
                  <m:rPr>
                    <m:sty m:val="p"/>
                  </m:rPr>
                  <w:rPr>
                    <w:rFonts w:ascii="Cambria Math" w:hAnsi="Cambria Math"/>
                    <w:lang w:val="el-GR"/>
                  </w:rPr>
                  <m:t>Π</m:t>
                </m:r>
              </m:e>
              <m:sub>
                <m:r>
                  <w:rPr>
                    <w:rFonts w:ascii="Cambria Math" w:hAnsi="Cambria Math"/>
                  </w:rPr>
                  <m:t>u</m:t>
                </m:r>
              </m:sub>
            </m:sSub>
          </m:e>
        </m:sPre>
      </m:oMath>
      <w:r w:rsidR="00090682">
        <w:rPr>
          <w:rFonts w:asciiTheme="majorBidi" w:hAnsiTheme="majorBidi" w:cstheme="majorBidi"/>
          <w:noProof/>
        </w:rPr>
        <w:t xml:space="preserve"> and their spin-orbit coupling terms </w:t>
      </w:r>
    </w:p>
    <w:p w14:paraId="6A0C57F9" w14:textId="5AD60E03" w:rsidR="00A74D87" w:rsidRPr="00437D0C" w:rsidRDefault="00A74D87" w:rsidP="00A74D87">
      <w:pPr>
        <w:ind w:left="720" w:firstLine="720"/>
        <w:rPr>
          <w:sz w:val="10"/>
          <w:szCs w:val="10"/>
        </w:rPr>
      </w:pPr>
    </w:p>
    <w:p w14:paraId="58CFB3B9" w14:textId="77777777" w:rsidR="00822C1C" w:rsidRDefault="002C030F" w:rsidP="00577C73">
      <w:pPr>
        <w:ind w:left="1560" w:hanging="851"/>
      </w:pPr>
      <w:r>
        <w:t xml:space="preserve">Tables </w:t>
      </w:r>
      <w:r w:rsidR="00726CE3">
        <w:t xml:space="preserve"> </w:t>
      </w:r>
    </w:p>
    <w:p w14:paraId="1F2EA0A5" w14:textId="1A55438E" w:rsidR="00822C1C" w:rsidRDefault="00822C1C" w:rsidP="00577C73">
      <w:pPr>
        <w:ind w:left="1560" w:hanging="851"/>
      </w:pPr>
      <w:r>
        <w:t>S1: Measured is</w:t>
      </w:r>
      <w:r w:rsidR="00691CF9">
        <w:t>o</w:t>
      </w:r>
      <w:r>
        <w:t xml:space="preserve">topic fractionation as a function of </w:t>
      </w:r>
      <w:r w:rsidR="002B2AC2">
        <w:t>energy</w:t>
      </w:r>
    </w:p>
    <w:p w14:paraId="23044E9D" w14:textId="46C67ECB" w:rsidR="00437D0C" w:rsidRDefault="002C030F" w:rsidP="00577C73">
      <w:pPr>
        <w:ind w:left="1560" w:hanging="851"/>
      </w:pPr>
      <w:r>
        <w:t>S</w:t>
      </w:r>
      <w:r w:rsidR="00822C1C">
        <w:t>2</w:t>
      </w:r>
      <w:r w:rsidR="00437D0C">
        <w:t>:</w:t>
      </w:r>
      <w:r w:rsidR="00A3403B">
        <w:t xml:space="preserve"> </w:t>
      </w:r>
      <w:r w:rsidR="00437D0C">
        <w:t>R</w:t>
      </w:r>
      <w:r w:rsidR="00437D0C" w:rsidRPr="0076193F">
        <w:t>ate constant</w:t>
      </w:r>
      <w:r w:rsidR="00437D0C">
        <w:t xml:space="preserve">s </w:t>
      </w:r>
      <w:r w:rsidR="00437D0C" w:rsidRPr="00A479A5">
        <w:rPr>
          <w:i/>
          <w:iCs/>
        </w:rPr>
        <w:t>k</w:t>
      </w:r>
      <w:r w:rsidR="00437D0C" w:rsidRPr="0076193F">
        <w:t xml:space="preserve"> </w:t>
      </w:r>
      <w:r w:rsidR="00437D0C">
        <w:t>for reactions of nitrogen atoms with hydrogen molecules</w:t>
      </w:r>
      <w:r w:rsidR="00577C73">
        <w:t>,</w:t>
      </w:r>
      <w:r w:rsidR="00657AE8">
        <w:t xml:space="preserve"> </w:t>
      </w:r>
      <w:r w:rsidR="00577C73">
        <w:t>molecular nitrogen and ammonia</w:t>
      </w:r>
    </w:p>
    <w:p w14:paraId="1156ED1C" w14:textId="118CA2F1" w:rsidR="00437D0C" w:rsidRDefault="00437D0C" w:rsidP="00822C1C">
      <w:pPr>
        <w:ind w:firstLine="709"/>
      </w:pPr>
      <w:r>
        <w:t>S</w:t>
      </w:r>
      <w:r w:rsidR="00822C1C">
        <w:t>3</w:t>
      </w:r>
      <w:r>
        <w:t xml:space="preserve">: Spectroscopic and kinetic parameters for the </w:t>
      </w:r>
      <m:oMath>
        <m:sSubSup>
          <m:sSubSupPr>
            <m:ctrlPr>
              <w:rPr>
                <w:rFonts w:ascii="Cambria Math" w:hAnsi="Cambria Math"/>
                <w:i/>
              </w:rPr>
            </m:ctrlPr>
          </m:sSubSupPr>
          <m:e>
            <m:sPre>
              <m:sPrePr>
                <m:ctrlPr>
                  <w:rPr>
                    <w:rFonts w:ascii="Cambria Math" w:hAnsi="Cambria Math"/>
                    <w:i/>
                  </w:rPr>
                </m:ctrlPr>
              </m:sPrePr>
              <m:sub/>
              <m:sup>
                <m:r>
                  <w:rPr>
                    <w:rFonts w:ascii="Cambria Math" w:hAnsi="Cambria Math"/>
                  </w:rPr>
                  <m:t>1</m:t>
                </m:r>
              </m:sup>
              <m:e>
                <m:r>
                  <m:rPr>
                    <m:sty m:val="p"/>
                  </m:rPr>
                  <w:rPr>
                    <w:rFonts w:ascii="Cambria Math" w:hAnsi="Cambria Math"/>
                  </w:rPr>
                  <m:t>Σ</m:t>
                </m:r>
              </m:e>
            </m:sPre>
          </m:e>
          <m:sub>
            <m:r>
              <w:rPr>
                <w:rFonts w:ascii="Cambria Math" w:hAnsi="Cambria Math"/>
              </w:rPr>
              <m:t>u</m:t>
            </m:r>
          </m:sub>
          <m:sup>
            <m:r>
              <w:rPr>
                <w:rFonts w:ascii="Cambria Math" w:hAnsi="Cambria Math"/>
              </w:rPr>
              <m:t>+</m:t>
            </m:r>
          </m:sup>
        </m:sSubSup>
      </m:oMath>
      <w:r w:rsidRPr="008063DA">
        <w:t xml:space="preserve"> singlet electronic</w:t>
      </w:r>
      <w:r w:rsidRPr="00C834D9">
        <w:t xml:space="preserve"> states </w:t>
      </w:r>
      <w:r>
        <w:t xml:space="preserve">of </w:t>
      </w:r>
    </w:p>
    <w:p w14:paraId="5D66BA0F" w14:textId="2F70B184" w:rsidR="00437D0C" w:rsidRDefault="00437D0C" w:rsidP="00726CE3">
      <w:pPr>
        <w:ind w:left="1440" w:firstLine="720"/>
      </w:pPr>
      <w:r>
        <w:t xml:space="preserve">the </w:t>
      </w:r>
      <w:r w:rsidRPr="00C834D9">
        <w:rPr>
          <w:vertAlign w:val="superscript"/>
        </w:rPr>
        <w:t>14</w:t>
      </w:r>
      <w:r w:rsidRPr="00C834D9">
        <w:t>N</w:t>
      </w:r>
      <w:r w:rsidRPr="00C834D9">
        <w:rPr>
          <w:vertAlign w:val="subscript"/>
        </w:rPr>
        <w:t>2</w:t>
      </w:r>
      <w:r w:rsidRPr="00C834D9">
        <w:t xml:space="preserve"> </w:t>
      </w:r>
      <w:proofErr w:type="spellStart"/>
      <w:r w:rsidRPr="00C834D9">
        <w:t>isotopomer</w:t>
      </w:r>
      <w:proofErr w:type="spellEnd"/>
    </w:p>
    <w:p w14:paraId="11C41B74" w14:textId="2810792D" w:rsidR="00437D0C" w:rsidRDefault="00437D0C" w:rsidP="00822C1C">
      <w:pPr>
        <w:ind w:firstLine="720"/>
      </w:pPr>
      <w:r>
        <w:t>S</w:t>
      </w:r>
      <w:r w:rsidR="00822C1C">
        <w:t>4</w:t>
      </w:r>
      <w:r>
        <w:t xml:space="preserve">: Spectroscopic and kinetic parameters for the </w:t>
      </w:r>
      <m:oMath>
        <m:sSubSup>
          <m:sSubSupPr>
            <m:ctrlPr>
              <w:rPr>
                <w:rFonts w:ascii="Cambria Math" w:hAnsi="Cambria Math"/>
                <w:i/>
              </w:rPr>
            </m:ctrlPr>
          </m:sSubSupPr>
          <m:e>
            <m:sPre>
              <m:sPrePr>
                <m:ctrlPr>
                  <w:rPr>
                    <w:rFonts w:ascii="Cambria Math" w:hAnsi="Cambria Math"/>
                    <w:i/>
                  </w:rPr>
                </m:ctrlPr>
              </m:sPrePr>
              <m:sub/>
              <m:sup>
                <m:r>
                  <w:rPr>
                    <w:rFonts w:ascii="Cambria Math" w:hAnsi="Cambria Math"/>
                  </w:rPr>
                  <m:t>1</m:t>
                </m:r>
              </m:sup>
              <m:e>
                <m:r>
                  <m:rPr>
                    <m:sty m:val="p"/>
                  </m:rPr>
                  <w:rPr>
                    <w:rFonts w:ascii="Cambria Math" w:hAnsi="Cambria Math"/>
                  </w:rPr>
                  <m:t>Σ</m:t>
                </m:r>
              </m:e>
            </m:sPre>
          </m:e>
          <m:sub>
            <m:r>
              <w:rPr>
                <w:rFonts w:ascii="Cambria Math" w:hAnsi="Cambria Math"/>
              </w:rPr>
              <m:t>u</m:t>
            </m:r>
          </m:sub>
          <m:sup>
            <m:r>
              <w:rPr>
                <w:rFonts w:ascii="Cambria Math" w:hAnsi="Cambria Math"/>
              </w:rPr>
              <m:t>+</m:t>
            </m:r>
          </m:sup>
        </m:sSubSup>
      </m:oMath>
      <w:r w:rsidRPr="008063DA">
        <w:t xml:space="preserve"> singlet electronic</w:t>
      </w:r>
      <w:r w:rsidRPr="00C834D9">
        <w:t xml:space="preserve"> states </w:t>
      </w:r>
      <w:r>
        <w:t xml:space="preserve">of </w:t>
      </w:r>
    </w:p>
    <w:p w14:paraId="2B5DFD7F" w14:textId="2A25854C" w:rsidR="00437D0C" w:rsidRDefault="00437D0C" w:rsidP="00726CE3">
      <w:pPr>
        <w:ind w:left="1440" w:firstLine="720"/>
      </w:pPr>
      <w:r>
        <w:t xml:space="preserve">the </w:t>
      </w:r>
      <w:r w:rsidRPr="00C834D9">
        <w:rPr>
          <w:vertAlign w:val="superscript"/>
        </w:rPr>
        <w:t>14</w:t>
      </w:r>
      <w:r w:rsidRPr="00C834D9">
        <w:t>N</w:t>
      </w:r>
      <w:r w:rsidRPr="00C834D9">
        <w:rPr>
          <w:vertAlign w:val="superscript"/>
        </w:rPr>
        <w:t>1</w:t>
      </w:r>
      <w:r>
        <w:rPr>
          <w:vertAlign w:val="superscript"/>
        </w:rPr>
        <w:t>5</w:t>
      </w:r>
      <w:r w:rsidRPr="00C834D9">
        <w:t xml:space="preserve">N </w:t>
      </w:r>
      <w:proofErr w:type="spellStart"/>
      <w:r w:rsidRPr="00C834D9">
        <w:t>isotopomer</w:t>
      </w:r>
      <w:proofErr w:type="spellEnd"/>
    </w:p>
    <w:p w14:paraId="28C28FF7" w14:textId="5E630E5F" w:rsidR="00437D0C" w:rsidRDefault="00437D0C" w:rsidP="00822C1C">
      <w:pPr>
        <w:ind w:firstLine="720"/>
      </w:pPr>
      <w:r>
        <w:t>S</w:t>
      </w:r>
      <w:r w:rsidR="00822C1C">
        <w:t>5</w:t>
      </w:r>
      <w:r>
        <w:t>: Spectroscopic and kinetic parameters for the</w:t>
      </w:r>
      <m:oMath>
        <m:sSubSup>
          <m:sSubSupPr>
            <m:ctrlPr>
              <w:rPr>
                <w:rFonts w:ascii="Cambria Math" w:hAnsi="Cambria Math"/>
                <w:i/>
              </w:rPr>
            </m:ctrlPr>
          </m:sSubSupPr>
          <m:e>
            <m:sPre>
              <m:sPrePr>
                <m:ctrlPr>
                  <w:rPr>
                    <w:rFonts w:ascii="Cambria Math" w:hAnsi="Cambria Math"/>
                    <w:i/>
                  </w:rPr>
                </m:ctrlPr>
              </m:sPrePr>
              <m:sub/>
              <m:sup>
                <m:r>
                  <w:rPr>
                    <w:rFonts w:ascii="Cambria Math" w:hAnsi="Cambria Math"/>
                  </w:rPr>
                  <m:t>1</m:t>
                </m:r>
              </m:sup>
              <m:e>
                <m:r>
                  <m:rPr>
                    <m:sty m:val="p"/>
                  </m:rPr>
                  <w:rPr>
                    <w:rFonts w:ascii="Cambria Math" w:hAnsi="Cambria Math"/>
                  </w:rPr>
                  <m:t>Π</m:t>
                </m:r>
              </m:e>
            </m:sPre>
          </m:e>
          <m:sub>
            <m:r>
              <w:rPr>
                <w:rFonts w:ascii="Cambria Math" w:hAnsi="Cambria Math"/>
              </w:rPr>
              <m:t>u</m:t>
            </m:r>
          </m:sub>
          <m:sup/>
        </m:sSubSup>
      </m:oMath>
      <w:r w:rsidRPr="008063DA">
        <w:t>singlet electronic</w:t>
      </w:r>
      <w:r w:rsidRPr="00C834D9">
        <w:t xml:space="preserve"> states </w:t>
      </w:r>
      <w:r>
        <w:t xml:space="preserve">of </w:t>
      </w:r>
    </w:p>
    <w:p w14:paraId="1EC03314" w14:textId="5D8DA333" w:rsidR="00437D0C" w:rsidRDefault="00437D0C" w:rsidP="00726CE3">
      <w:pPr>
        <w:ind w:left="1440" w:firstLine="720"/>
      </w:pPr>
      <w:r>
        <w:t xml:space="preserve">the </w:t>
      </w:r>
      <w:r w:rsidRPr="00C834D9">
        <w:rPr>
          <w:vertAlign w:val="superscript"/>
        </w:rPr>
        <w:t>14</w:t>
      </w:r>
      <w:r w:rsidRPr="00C834D9">
        <w:t>N</w:t>
      </w:r>
      <w:r w:rsidR="00FB4328" w:rsidRPr="00FB4328">
        <w:rPr>
          <w:vertAlign w:val="subscript"/>
        </w:rPr>
        <w:t>2</w:t>
      </w:r>
      <w:r w:rsidRPr="00C834D9">
        <w:t xml:space="preserve"> </w:t>
      </w:r>
      <w:proofErr w:type="spellStart"/>
      <w:r w:rsidRPr="00C834D9">
        <w:t>isotopomer</w:t>
      </w:r>
      <w:proofErr w:type="spellEnd"/>
    </w:p>
    <w:p w14:paraId="77A42BCC" w14:textId="02DEAEA3" w:rsidR="00437D0C" w:rsidRDefault="00437D0C" w:rsidP="00822C1C">
      <w:pPr>
        <w:ind w:firstLine="720"/>
      </w:pPr>
      <w:r>
        <w:t>S</w:t>
      </w:r>
      <w:r w:rsidR="00822C1C">
        <w:t>6</w:t>
      </w:r>
      <w:r>
        <w:t>: Spectroscopic and kinetic parameters for the</w:t>
      </w:r>
      <m:oMath>
        <m:sSubSup>
          <m:sSubSupPr>
            <m:ctrlPr>
              <w:rPr>
                <w:rFonts w:ascii="Cambria Math" w:hAnsi="Cambria Math"/>
                <w:i/>
              </w:rPr>
            </m:ctrlPr>
          </m:sSubSupPr>
          <m:e>
            <m:sPre>
              <m:sPrePr>
                <m:ctrlPr>
                  <w:rPr>
                    <w:rFonts w:ascii="Cambria Math" w:hAnsi="Cambria Math"/>
                    <w:i/>
                  </w:rPr>
                </m:ctrlPr>
              </m:sPrePr>
              <m:sub/>
              <m:sup>
                <m:r>
                  <w:rPr>
                    <w:rFonts w:ascii="Cambria Math" w:hAnsi="Cambria Math"/>
                  </w:rPr>
                  <m:t>1</m:t>
                </m:r>
              </m:sup>
              <m:e>
                <m:r>
                  <m:rPr>
                    <m:sty m:val="p"/>
                  </m:rPr>
                  <w:rPr>
                    <w:rFonts w:ascii="Cambria Math" w:hAnsi="Cambria Math"/>
                  </w:rPr>
                  <m:t>Π</m:t>
                </m:r>
              </m:e>
            </m:sPre>
          </m:e>
          <m:sub>
            <m:r>
              <w:rPr>
                <w:rFonts w:ascii="Cambria Math" w:hAnsi="Cambria Math"/>
              </w:rPr>
              <m:t>u</m:t>
            </m:r>
          </m:sub>
          <m:sup/>
        </m:sSubSup>
      </m:oMath>
      <w:r w:rsidRPr="008063DA">
        <w:t>singlet electronic</w:t>
      </w:r>
      <w:r w:rsidRPr="00C834D9">
        <w:t xml:space="preserve"> states </w:t>
      </w:r>
      <w:r>
        <w:t xml:space="preserve">of </w:t>
      </w:r>
    </w:p>
    <w:p w14:paraId="1FE24BF4" w14:textId="70312B17" w:rsidR="00437D0C" w:rsidRDefault="00437D0C" w:rsidP="00726CE3">
      <w:pPr>
        <w:ind w:left="1440" w:firstLine="720"/>
      </w:pPr>
      <w:r>
        <w:t xml:space="preserve">the </w:t>
      </w:r>
      <w:r w:rsidRPr="00C834D9">
        <w:rPr>
          <w:vertAlign w:val="superscript"/>
        </w:rPr>
        <w:t>14</w:t>
      </w:r>
      <w:r w:rsidRPr="00C834D9">
        <w:t>N</w:t>
      </w:r>
      <w:r w:rsidRPr="00C834D9">
        <w:rPr>
          <w:vertAlign w:val="superscript"/>
        </w:rPr>
        <w:t>1</w:t>
      </w:r>
      <w:r>
        <w:rPr>
          <w:vertAlign w:val="superscript"/>
        </w:rPr>
        <w:t>5</w:t>
      </w:r>
      <w:r w:rsidRPr="00C834D9">
        <w:t xml:space="preserve">N </w:t>
      </w:r>
      <w:proofErr w:type="spellStart"/>
      <w:r w:rsidRPr="00C834D9">
        <w:t>isotopomer</w:t>
      </w:r>
      <w:proofErr w:type="spellEnd"/>
    </w:p>
    <w:p w14:paraId="28A9ED78" w14:textId="2401B1DD" w:rsidR="00726CE3" w:rsidRDefault="00726CE3" w:rsidP="00822C1C">
      <w:pPr>
        <w:ind w:firstLine="720"/>
      </w:pPr>
      <w:r>
        <w:t>S</w:t>
      </w:r>
      <w:r w:rsidR="00822C1C">
        <w:t>7</w:t>
      </w:r>
      <w:r>
        <w:t xml:space="preserve">: </w:t>
      </w:r>
      <w:r w:rsidR="00577C73" w:rsidRPr="00577C73">
        <w:rPr>
          <w:rFonts w:ascii="Times" w:hAnsi="Times"/>
          <w:szCs w:val="24"/>
        </w:rPr>
        <w:t xml:space="preserve">Band-specific natural linewidth types </w:t>
      </w:r>
      <w:r w:rsidR="00577C73">
        <w:rPr>
          <w:rFonts w:ascii="Times" w:hAnsi="Times"/>
          <w:szCs w:val="24"/>
        </w:rPr>
        <w:t xml:space="preserve">for both </w:t>
      </w:r>
      <w:proofErr w:type="spellStart"/>
      <w:r w:rsidR="00577C73">
        <w:rPr>
          <w:rFonts w:ascii="Times" w:hAnsi="Times"/>
          <w:szCs w:val="24"/>
        </w:rPr>
        <w:t>isotopomers</w:t>
      </w:r>
      <w:proofErr w:type="spellEnd"/>
    </w:p>
    <w:p w14:paraId="5E71B549" w14:textId="6297D855" w:rsidR="00F74F95" w:rsidRDefault="00F74F95" w:rsidP="005523A6"/>
    <w:p w14:paraId="56364198" w14:textId="5D0A5CFE" w:rsidR="00015F74" w:rsidRDefault="00015F74" w:rsidP="00F74F95">
      <w:pPr>
        <w:pStyle w:val="SMHeading"/>
      </w:pPr>
      <w:r>
        <w:br w:type="page"/>
      </w:r>
      <w:bookmarkStart w:id="0" w:name="Tables"/>
      <w:bookmarkStart w:id="1" w:name="MaterialsMethods"/>
      <w:bookmarkEnd w:id="0"/>
      <w:bookmarkEnd w:id="1"/>
      <w:r w:rsidRPr="00B43B31">
        <w:lastRenderedPageBreak/>
        <w:t xml:space="preserve"> Methods</w:t>
      </w:r>
    </w:p>
    <w:p w14:paraId="7A7F4459" w14:textId="6B5BDB44" w:rsidR="00F74F95" w:rsidRPr="008834C4" w:rsidRDefault="008834C4" w:rsidP="00B9440A">
      <w:pPr>
        <w:pStyle w:val="SMSubheading"/>
        <w:rPr>
          <w:b/>
          <w:bCs/>
        </w:rPr>
      </w:pPr>
      <w:r w:rsidRPr="008834C4">
        <w:rPr>
          <w:b/>
          <w:bCs/>
        </w:rPr>
        <w:t xml:space="preserve">S1 </w:t>
      </w:r>
      <w:r w:rsidR="00EA66B2" w:rsidRPr="008834C4">
        <w:rPr>
          <w:b/>
          <w:bCs/>
        </w:rPr>
        <w:t>Experimental</w:t>
      </w:r>
      <w:r w:rsidR="002E3949" w:rsidRPr="008834C4">
        <w:rPr>
          <w:b/>
          <w:bCs/>
        </w:rPr>
        <w:t xml:space="preserve"> </w:t>
      </w:r>
      <w:r w:rsidR="00DF4DB2" w:rsidRPr="008834C4">
        <w:rPr>
          <w:b/>
          <w:bCs/>
        </w:rPr>
        <w:t>m</w:t>
      </w:r>
      <w:r w:rsidR="002E3949" w:rsidRPr="008834C4">
        <w:rPr>
          <w:b/>
          <w:bCs/>
        </w:rPr>
        <w:t>ethod</w:t>
      </w:r>
    </w:p>
    <w:p w14:paraId="4905A39F" w14:textId="4464BD5F" w:rsidR="00EA66B2" w:rsidRPr="00EA66B2" w:rsidRDefault="00EA66B2" w:rsidP="00EA66B2">
      <w:pPr>
        <w:pStyle w:val="SMText"/>
      </w:pPr>
      <w:r w:rsidRPr="00EA66B2">
        <w:t xml:space="preserve">   All experiments for </w:t>
      </w:r>
      <w:r w:rsidR="00321129">
        <w:t xml:space="preserve">molecular </w:t>
      </w:r>
      <w:r w:rsidRPr="00EA66B2">
        <w:t xml:space="preserve">nitrogen </w:t>
      </w:r>
      <w:r w:rsidR="005523A6">
        <w:t>VUV</w:t>
      </w:r>
      <w:r w:rsidRPr="00EA66B2">
        <w:t xml:space="preserve"> photolysis were carried out at the Advanced Light Source at the Lawrence Berkely Lab on the chemical dynamics beam line. Each experiment corresponds to a full 8-hour time allocation. The difference in actual photolysis time is due to synchrotron issues and beam shut down. The flow chamber and collection procedures performed as expected. As detailed in (25,26) for the wavelengths of study there is no window that may be used, and all experiments were operated in a windowless flow system.  Two large turbopumps, differentially pumped, interface the chamber to the beam line to the synchrotron. The chamber has been described in detail in (25) and shown in Figure </w:t>
      </w:r>
      <w:r>
        <w:t>S1</w:t>
      </w:r>
      <w:r w:rsidRPr="00EA66B2">
        <w:t>. The chamber has a dewar lining that allows us to stably maintain the experiments at 80 degrees K. The gas flow, pressure and temperature were stabilized and flowing prior to acquisition of the UV light. In each series of experiments a total blank was run, that is a run with everything as usual but no UV. It was found that there is no nitrogen blank species.</w:t>
      </w:r>
    </w:p>
    <w:p w14:paraId="6556DC3F" w14:textId="77777777" w:rsidR="007531EA" w:rsidRDefault="007531EA" w:rsidP="007531EA">
      <w:pPr>
        <w:pStyle w:val="SMHeading"/>
      </w:pPr>
      <w:r>
        <w:rPr>
          <w:noProof/>
        </w:rPr>
        <mc:AlternateContent>
          <mc:Choice Requires="wps">
            <w:drawing>
              <wp:anchor distT="0" distB="0" distL="114300" distR="114300" simplePos="0" relativeHeight="251659264" behindDoc="0" locked="0" layoutInCell="1" allowOverlap="1" wp14:anchorId="4A1B2497" wp14:editId="0E577E4A">
                <wp:simplePos x="0" y="0"/>
                <wp:positionH relativeFrom="column">
                  <wp:posOffset>0</wp:posOffset>
                </wp:positionH>
                <wp:positionV relativeFrom="paragraph">
                  <wp:posOffset>-154940</wp:posOffset>
                </wp:positionV>
                <wp:extent cx="6183630" cy="3402330"/>
                <wp:effectExtent l="0" t="0" r="26670" b="26670"/>
                <wp:wrapNone/>
                <wp:docPr id="2021660625" name="Text Box 2"/>
                <wp:cNvGraphicFramePr/>
                <a:graphic xmlns:a="http://schemas.openxmlformats.org/drawingml/2006/main">
                  <a:graphicData uri="http://schemas.microsoft.com/office/word/2010/wordprocessingShape">
                    <wps:wsp>
                      <wps:cNvSpPr txBox="1"/>
                      <wps:spPr>
                        <a:xfrm>
                          <a:off x="0" y="0"/>
                          <a:ext cx="6183630" cy="3402330"/>
                        </a:xfrm>
                        <a:prstGeom prst="rect">
                          <a:avLst/>
                        </a:prstGeom>
                        <a:solidFill>
                          <a:schemeClr val="lt1"/>
                        </a:solidFill>
                        <a:ln w="6350">
                          <a:solidFill>
                            <a:prstClr val="black"/>
                          </a:solidFill>
                        </a:ln>
                      </wps:spPr>
                      <wps:txbx>
                        <w:txbxContent>
                          <w:p w14:paraId="5F38E5ED" w14:textId="77777777" w:rsidR="007531EA" w:rsidRDefault="007531EA" w:rsidP="007531EA">
                            <w:r>
                              <w:rPr>
                                <w:noProof/>
                              </w:rPr>
                            </w:r>
                            <w:r w:rsidR="007531EA">
                              <w:rPr>
                                <w:noProof/>
                              </w:rPr>
                              <w:object w:dxaOrig="13580" w:dyaOrig="7060" w14:anchorId="24D9999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8" type="#_x0000_t75" alt="" style="width:473.5pt;height:244.15pt;mso-width-percent:0;mso-height-percent:0;mso-width-percent:0;mso-height-percent:0" o:ole="">
                                  <v:imagedata r:id="rId10" o:title=""/>
                                </v:shape>
                                <o:OLEObject Type="Embed" ProgID="CorelDraw.Graphic.18" ShapeID="_x0000_i1038" DrawAspect="Content" ObjectID="_1798782063" r:id="rId11"/>
                              </w:objec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4A1B2497" id="_x0000_t202" coordsize="21600,21600" o:spt="202" path="m,l,21600r21600,l21600,xe">
                <v:stroke joinstyle="miter"/>
                <v:path gradientshapeok="t" o:connecttype="rect"/>
              </v:shapetype>
              <v:shape id="Text Box 2" o:spid="_x0000_s1026" type="#_x0000_t202" style="position:absolute;margin-left:0;margin-top:-12.2pt;width:486.9pt;height:267.9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" fillcolor="white [3201]" strokeweight=".5pt">
                <v:textbox>
                  <w:txbxContent>
                    <w:p w14:paraId="5F38E5ED" w14:textId="77777777" w:rsidR="007531EA" w:rsidRDefault="007531EA" w:rsidP="007531EA">
                      <w:r>
                        <w:rPr>
                          <w:noProof/>
                        </w:rPr>
                      </w:r>
                      <w:r w:rsidR="007531EA">
                        <w:rPr>
                          <w:noProof/>
                        </w:rPr>
                        <w:object w:dxaOrig="13580" w:dyaOrig="7060" w14:anchorId="24D99994">
                          <v:shape id="_x0000_i1038" type="#_x0000_t75" alt="" style="width:473.5pt;height:244.15pt;mso-width-percent:0;mso-height-percent:0;mso-width-percent:0;mso-height-percent:0" o:ole="">
                            <v:imagedata r:id="rId10" o:title=""/>
                          </v:shape>
                          <o:OLEObject Type="Embed" ProgID="CorelDraw.Graphic.18" ShapeID="_x0000_i1038" DrawAspect="Content" ObjectID="_1798782063" r:id="rId12"/>
                        </w:object>
                      </w:r>
                    </w:p>
                  </w:txbxContent>
                </v:textbox>
              </v:shape>
            </w:pict>
          </mc:Fallback>
        </mc:AlternateContent>
      </w:r>
      <w:r>
        <w:rPr>
          <w:noProof/>
        </w:rPr>
      </w:r>
      <w:r w:rsidR="007531EA">
        <w:rPr>
          <w:noProof/>
        </w:rPr>
        <w:object w:dxaOrig="13580" w:dyaOrig="7060" w14:anchorId="4D9490A8">
          <v:shape id="_x0000_i1039" type="#_x0000_t75" alt="" style="width:473.5pt;height:244.15pt;mso-width-percent:0;mso-height-percent:0;mso-width-percent:0;mso-height-percent:0" o:ole="">
            <v:imagedata r:id="rId10" o:title=""/>
          </v:shape>
          <o:OLEObject Type="Embed" ProgID="CorelDraw.Graphic.18" ShapeID="_x0000_i1039" DrawAspect="Content" ObjectID="_1798782064" r:id="rId13"/>
        </w:object>
      </w:r>
    </w:p>
    <w:p w14:paraId="19ED0BF0" w14:textId="368AF43A" w:rsidR="007531EA" w:rsidRPr="007531EA" w:rsidRDefault="007531EA" w:rsidP="007531EA">
      <w:pPr>
        <w:rPr>
          <w:b/>
          <w:bCs/>
        </w:rPr>
      </w:pPr>
      <w:r w:rsidRPr="007531EA">
        <w:rPr>
          <w:b/>
          <w:bCs/>
        </w:rPr>
        <w:t xml:space="preserve">Fig. S1. </w:t>
      </w:r>
      <w:r>
        <w:rPr>
          <w:b/>
          <w:bCs/>
        </w:rPr>
        <w:t xml:space="preserve"> </w:t>
      </w:r>
      <w:r w:rsidRPr="00F07030">
        <w:t>Schematic diagram of the LN2cooled reaction chamber to perform photolysis experiments at various temperatures. The</w:t>
      </w:r>
      <w:r>
        <w:t xml:space="preserve"> </w:t>
      </w:r>
      <w:r w:rsidRPr="00F07030">
        <w:t>design of the chamber was similar to a thermos with three coaxial cylinders (with increasing diameters) were welded together creating three compartments made</w:t>
      </w:r>
      <w:r>
        <w:t xml:space="preserve"> </w:t>
      </w:r>
      <w:r w:rsidRPr="00F07030">
        <w:t>out of stainless steel (SS). The innermost compartment was the reaction chamber, the second compartment was the LN2reservoir, and the third (outermost)compartment was a vacuum chamber (kept under high vacuum using a turbo pump for temperature stabilization by reducing the evaporation rate). The</w:t>
      </w:r>
      <w:r>
        <w:t xml:space="preserve"> </w:t>
      </w:r>
      <w:r w:rsidRPr="00F07030">
        <w:t>reaction chamber compartment was fabricated with a long SS bellow to increase the surface of the reaction chamber. The chamber was attached through a</w:t>
      </w:r>
      <w:r>
        <w:t xml:space="preserve"> </w:t>
      </w:r>
      <w:r w:rsidRPr="00F07030">
        <w:t>2 mm orifice to a three-stage differential pumping system (DPS). The other end of the DPS is connected to the beamline (9.0.2) end station through a gate</w:t>
      </w:r>
      <w:r>
        <w:t xml:space="preserve"> </w:t>
      </w:r>
      <w:r w:rsidRPr="00F07030">
        <w:t>valve</w:t>
      </w:r>
      <w:r>
        <w:t>.</w:t>
      </w:r>
    </w:p>
    <w:p w14:paraId="000BC95F" w14:textId="77777777" w:rsidR="007531EA" w:rsidRDefault="007531EA" w:rsidP="007531EA">
      <w:pPr>
        <w:pStyle w:val="SMText"/>
        <w:ind w:firstLine="0"/>
      </w:pPr>
    </w:p>
    <w:p w14:paraId="7862F89A" w14:textId="64573150" w:rsidR="00EA66B2" w:rsidRPr="00EA66B2" w:rsidRDefault="00EA66B2" w:rsidP="00EA66B2">
      <w:pPr>
        <w:pStyle w:val="SMText"/>
      </w:pPr>
      <w:r w:rsidRPr="00EA66B2">
        <w:t>The reaction chamber was continually monitored and controlled for pressure, temperature and flow. The flow gas was a 50:50 mixture of N</w:t>
      </w:r>
      <w:r w:rsidRPr="00EA66B2">
        <w:rPr>
          <w:vertAlign w:val="subscript"/>
        </w:rPr>
        <w:t>2</w:t>
      </w:r>
      <w:r w:rsidRPr="00EA66B2">
        <w:t>:H</w:t>
      </w:r>
      <w:r w:rsidRPr="00EA66B2">
        <w:rPr>
          <w:vertAlign w:val="subscript"/>
        </w:rPr>
        <w:t>2</w:t>
      </w:r>
      <w:r w:rsidRPr="00EA66B2">
        <w:t xml:space="preserve"> manually set at a total partial pressure of 250 </w:t>
      </w:r>
      <w:proofErr w:type="spellStart"/>
      <w:r w:rsidRPr="00EA66B2">
        <w:t>mtorr</w:t>
      </w:r>
      <w:proofErr w:type="spellEnd"/>
      <w:r w:rsidRPr="00EA66B2">
        <w:t xml:space="preserve"> (260 </w:t>
      </w:r>
      <w:proofErr w:type="spellStart"/>
      <w:r w:rsidRPr="00EA66B2">
        <w:t>mtorr</w:t>
      </w:r>
      <w:proofErr w:type="spellEnd"/>
      <w:r w:rsidRPr="00EA66B2">
        <w:t xml:space="preserve"> in the last series). The low flow rate of 1.575 </w:t>
      </w:r>
      <w:proofErr w:type="spellStart"/>
      <w:r w:rsidRPr="00EA66B2">
        <w:t>sccm</w:t>
      </w:r>
      <w:proofErr w:type="spellEnd"/>
      <w:r w:rsidRPr="00EA66B2">
        <w:t xml:space="preserve"> (standard cubic centimeters per minute) was controlled by a new mass flow controller manufactured by </w:t>
      </w:r>
      <w:proofErr w:type="spellStart"/>
      <w:r w:rsidRPr="00EA66B2">
        <w:t>Alicat</w:t>
      </w:r>
      <w:proofErr w:type="spellEnd"/>
      <w:r w:rsidRPr="00EA66B2">
        <w:t xml:space="preserve"> Scientific Inc. The experimental wavelengths are given in the Table</w:t>
      </w:r>
      <w:r w:rsidR="00321129">
        <w:t xml:space="preserve"> in the main text</w:t>
      </w:r>
      <w:r w:rsidRPr="00EA66B2">
        <w:t>. Photolysis of nitrogen occurs in the photocell and as discussed, there is insignificant H</w:t>
      </w:r>
      <w:r w:rsidRPr="00EA66B2">
        <w:rPr>
          <w:vertAlign w:val="subscript"/>
        </w:rPr>
        <w:t>2</w:t>
      </w:r>
      <w:r w:rsidRPr="00EA66B2">
        <w:t xml:space="preserve"> photolysis. The product nitrogen atoms react with H</w:t>
      </w:r>
      <w:r w:rsidRPr="00EA66B2">
        <w:rPr>
          <w:vertAlign w:val="subscript"/>
        </w:rPr>
        <w:t>2</w:t>
      </w:r>
      <w:r w:rsidRPr="00EA66B2">
        <w:t xml:space="preserve"> to form NH</w:t>
      </w:r>
      <w:r w:rsidRPr="00321129">
        <w:rPr>
          <w:vertAlign w:val="subscript"/>
        </w:rPr>
        <w:t>3</w:t>
      </w:r>
      <w:r w:rsidRPr="00EA66B2">
        <w:t xml:space="preserve"> which is trapped immediately and predominantly on the 80 K chamber walls such that there is little NH</w:t>
      </w:r>
      <w:r w:rsidRPr="00EA66B2">
        <w:rPr>
          <w:vertAlign w:val="subscript"/>
        </w:rPr>
        <w:t>3</w:t>
      </w:r>
      <w:r w:rsidR="00FA79BA">
        <w:t xml:space="preserve"> </w:t>
      </w:r>
      <w:r w:rsidRPr="00EA66B2">
        <w:t>photodecomposition.  Downstream three liquid nitrogen traps ensure complete NH</w:t>
      </w:r>
      <w:r w:rsidRPr="00EA66B2">
        <w:rPr>
          <w:vertAlign w:val="subscript"/>
        </w:rPr>
        <w:t xml:space="preserve">3 </w:t>
      </w:r>
      <w:r w:rsidRPr="00EA66B2">
        <w:t xml:space="preserve">collection. Once light is terminated, the system is isolated from the synchrotron and the 250 </w:t>
      </w:r>
      <w:proofErr w:type="spellStart"/>
      <w:r w:rsidRPr="00EA66B2">
        <w:t>mtorr</w:t>
      </w:r>
      <w:proofErr w:type="spellEnd"/>
      <w:r w:rsidRPr="00EA66B2">
        <w:t xml:space="preserve"> of unreacted N2:H2 flow gas is pumped out of the chamber, still at liquid nitrogen temperature with NH3 trapped on its surface. In about an hour near vacuum of the chamber is reached (19 </w:t>
      </w:r>
      <w:proofErr w:type="spellStart"/>
      <w:r w:rsidRPr="00EA66B2">
        <w:t>mtorr</w:t>
      </w:r>
      <w:proofErr w:type="spellEnd"/>
      <w:r w:rsidRPr="00EA66B2">
        <w:t>), and the chamber is allowed to come to air temperature. This is done by venting the vacuum of the dewar chamber to STP to allow heating of the jacket and with hot air guns to release trapped NH</w:t>
      </w:r>
      <w:r w:rsidRPr="00EA66B2">
        <w:rPr>
          <w:vertAlign w:val="subscript"/>
        </w:rPr>
        <w:t>3</w:t>
      </w:r>
      <w:r w:rsidRPr="00EA66B2">
        <w:t xml:space="preserve"> from chamber surface into the 3 chilled traps (80 K). Following collection of NH</w:t>
      </w:r>
      <w:r w:rsidRPr="00EA66B2">
        <w:rPr>
          <w:vertAlign w:val="subscript"/>
        </w:rPr>
        <w:t>3</w:t>
      </w:r>
      <w:r w:rsidRPr="00EA66B2">
        <w:t xml:space="preserve"> sample in the cold traps, they are isolated from the </w:t>
      </w:r>
      <w:r w:rsidR="00321129">
        <w:t>r</w:t>
      </w:r>
      <w:r w:rsidR="00321129" w:rsidRPr="00EA66B2">
        <w:t xml:space="preserve">eaction </w:t>
      </w:r>
      <w:r w:rsidRPr="00EA66B2">
        <w:t>chamber, heated with boiling water, and transferred to a clean stainless steel sample tube (40 minutes). The longer time and high temperature are needed to release the otherwise sticky NH</w:t>
      </w:r>
      <w:r w:rsidRPr="00EA66B2">
        <w:rPr>
          <w:vertAlign w:val="subscript"/>
        </w:rPr>
        <w:t>3</w:t>
      </w:r>
      <w:r w:rsidRPr="00EA66B2">
        <w:t>.</w:t>
      </w:r>
    </w:p>
    <w:p w14:paraId="07E83717" w14:textId="7F2E6C12" w:rsidR="00EA66B2" w:rsidRPr="00EA66B2" w:rsidRDefault="00EA66B2" w:rsidP="00EA66B2">
      <w:pPr>
        <w:pStyle w:val="SMText"/>
      </w:pPr>
      <w:r w:rsidRPr="00EA66B2">
        <w:t>The product NH</w:t>
      </w:r>
      <w:r w:rsidRPr="00EA66B2">
        <w:rPr>
          <w:vertAlign w:val="subscript"/>
        </w:rPr>
        <w:t>3</w:t>
      </w:r>
      <w:r w:rsidRPr="00EA66B2">
        <w:t xml:space="preserve"> was transferred in the </w:t>
      </w:r>
      <w:r w:rsidR="00321129">
        <w:t>L</w:t>
      </w:r>
      <w:r w:rsidR="00321129" w:rsidRPr="00EA66B2">
        <w:t xml:space="preserve">a </w:t>
      </w:r>
      <w:r w:rsidRPr="00EA66B2">
        <w:t xml:space="preserve">Jolla lab to a clean quartz tube containing solid </w:t>
      </w:r>
      <w:proofErr w:type="spellStart"/>
      <w:r w:rsidRPr="00EA66B2">
        <w:t>CuO</w:t>
      </w:r>
      <w:proofErr w:type="spellEnd"/>
      <w:r w:rsidRPr="00EA66B2">
        <w:t xml:space="preserve">. At 910 degrees, </w:t>
      </w:r>
      <w:proofErr w:type="spellStart"/>
      <w:r w:rsidRPr="00EA66B2">
        <w:t>CuO</w:t>
      </w:r>
      <w:proofErr w:type="spellEnd"/>
      <w:r w:rsidRPr="00EA66B2">
        <w:t xml:space="preserve"> gives off O</w:t>
      </w:r>
      <w:r w:rsidRPr="00EA66B2">
        <w:rPr>
          <w:vertAlign w:val="subscript"/>
        </w:rPr>
        <w:t>2</w:t>
      </w:r>
      <w:r w:rsidRPr="00EA66B2">
        <w:t xml:space="preserve"> which converts the sample to N</w:t>
      </w:r>
      <w:r w:rsidRPr="00EA66B2">
        <w:rPr>
          <w:vertAlign w:val="subscript"/>
        </w:rPr>
        <w:t>2</w:t>
      </w:r>
      <w:r w:rsidRPr="00EA66B2">
        <w:t xml:space="preserve"> and H</w:t>
      </w:r>
      <w:r w:rsidRPr="00EA66B2">
        <w:rPr>
          <w:vertAlign w:val="subscript"/>
        </w:rPr>
        <w:t>2</w:t>
      </w:r>
      <w:r w:rsidRPr="00EA66B2">
        <w:t>O. This is a well-known technique and in use by many labs, including ours, for more than 50 years. The product water is cryogenically removed and the pure N</w:t>
      </w:r>
      <w:r w:rsidRPr="00EA66B2">
        <w:rPr>
          <w:vertAlign w:val="subscript"/>
        </w:rPr>
        <w:t>2</w:t>
      </w:r>
      <w:r w:rsidRPr="00EA66B2">
        <w:t xml:space="preserve"> collected and transferred to the Finnigan MAT 253 IRMS. As discussed, this procedure was done following this protocol but with no NH</w:t>
      </w:r>
      <w:r w:rsidRPr="00EA66B2">
        <w:rPr>
          <w:vertAlign w:val="subscript"/>
        </w:rPr>
        <w:t>3</w:t>
      </w:r>
      <w:r w:rsidRPr="00EA66B2">
        <w:t xml:space="preserve"> to determine the blank. NH</w:t>
      </w:r>
      <w:r w:rsidRPr="00EA66B2">
        <w:rPr>
          <w:vertAlign w:val="subscript"/>
        </w:rPr>
        <w:t>3</w:t>
      </w:r>
      <w:r w:rsidRPr="00EA66B2">
        <w:t xml:space="preserve"> of known isotopic composition was done and the error estimated for the micromole size sample is plus or minus 1 per mil. With the sample isotopic composition in the thousand per mil range, this is an insignificant error.</w:t>
      </w:r>
    </w:p>
    <w:p w14:paraId="0E17F5A2" w14:textId="69344D40" w:rsidR="002E745E" w:rsidRDefault="00EA66B2" w:rsidP="00EA66B2">
      <w:pPr>
        <w:pStyle w:val="SMText"/>
      </w:pPr>
      <w:r w:rsidRPr="00EA66B2">
        <w:t xml:space="preserve">For these experiments a careful assessment of the </w:t>
      </w:r>
      <w:proofErr w:type="spellStart"/>
      <w:r w:rsidRPr="00EA66B2">
        <w:t>CuO</w:t>
      </w:r>
      <w:proofErr w:type="spellEnd"/>
      <w:r w:rsidRPr="00EA66B2">
        <w:t xml:space="preserve"> preparation was carried out. </w:t>
      </w:r>
      <w:proofErr w:type="spellStart"/>
      <w:r w:rsidRPr="00EA66B2">
        <w:t>CuO</w:t>
      </w:r>
      <w:proofErr w:type="spellEnd"/>
      <w:r w:rsidRPr="00EA66B2">
        <w:t xml:space="preserve">, though 99% pure, has air trapped in the solid </w:t>
      </w:r>
      <w:proofErr w:type="spellStart"/>
      <w:r w:rsidRPr="00EA66B2">
        <w:t>CuO</w:t>
      </w:r>
      <w:proofErr w:type="spellEnd"/>
      <w:r w:rsidRPr="00EA66B2">
        <w:t xml:space="preserve"> and is not all surficial. This then can contribute nitrogen at delta values of approximately 30 per mil, which can significantly lower the isotopic composition given the small sample sizes. It was found in the </w:t>
      </w:r>
      <w:proofErr w:type="spellStart"/>
      <w:r w:rsidRPr="00EA66B2">
        <w:t>CuO</w:t>
      </w:r>
      <w:proofErr w:type="spellEnd"/>
      <w:r w:rsidRPr="00EA66B2">
        <w:t xml:space="preserve"> process that first, there is an optimal amount of </w:t>
      </w:r>
      <w:proofErr w:type="spellStart"/>
      <w:r w:rsidRPr="00EA66B2">
        <w:t>CuO</w:t>
      </w:r>
      <w:proofErr w:type="spellEnd"/>
      <w:r w:rsidRPr="00EA66B2">
        <w:t xml:space="preserve">. Too much and there is a larger blank and too little may render an incomplete oxidation conversion. It was found that less than one gram (0.090 gram) is ideal for our sized samples. There is a multi-step process to purify and provide the best oxygen pressure at 910 C in the </w:t>
      </w:r>
      <w:proofErr w:type="spellStart"/>
      <w:r w:rsidRPr="00EA66B2">
        <w:t>CuO</w:t>
      </w:r>
      <w:proofErr w:type="spellEnd"/>
      <w:r w:rsidRPr="00EA66B2">
        <w:t xml:space="preserve"> break seal. In the first step, the </w:t>
      </w:r>
      <w:proofErr w:type="spellStart"/>
      <w:r w:rsidRPr="00EA66B2">
        <w:t>CuO</w:t>
      </w:r>
      <w:proofErr w:type="spellEnd"/>
      <w:r w:rsidRPr="00EA66B2">
        <w:t xml:space="preserve"> is slowly heated to 910 C and held for 11 minutes while open to a U trap (80 K) near the pump, to trap impurities such as water and CO</w:t>
      </w:r>
      <w:r w:rsidRPr="00EA66B2">
        <w:rPr>
          <w:vertAlign w:val="subscript"/>
        </w:rPr>
        <w:t>2</w:t>
      </w:r>
      <w:r w:rsidRPr="00EA66B2">
        <w:t xml:space="preserve">. The heater is shut off to cool for 30 minutes to take up the oxygen. In the first temperature cut, there is excess oxygen and that is pumped away. A second step is done in the same fashion and the amount of excess oxygen is reduced considerably and no contaminant nitrogen. It is found that a third repeat step provides the optimal oxygen and, upon cooling is taken up by the </w:t>
      </w:r>
      <w:proofErr w:type="spellStart"/>
      <w:r w:rsidRPr="00EA66B2">
        <w:t>CuO</w:t>
      </w:r>
      <w:proofErr w:type="spellEnd"/>
      <w:r w:rsidRPr="00EA66B2">
        <w:t>. In the actual sample analysis following the second heating and cooling and evacuation the sample is admitted to the quartz sample tube and frozen in. The tube is flame break sealed. For complete conversion to nitrogen, a muffle oven is used for carefully timed temperature control of the CuO-NH3 break-seal, that is slowly heated to 910 C (takes about 45 min) and held for 2 hours. Slow cooling (3 C per min) follows to 600 C and hold for 1 hour. The oven is turned off for final overnight cooling and optimal conversion of NH</w:t>
      </w:r>
      <w:r w:rsidRPr="00EA66B2">
        <w:rPr>
          <w:vertAlign w:val="subscript"/>
        </w:rPr>
        <w:t>3</w:t>
      </w:r>
      <w:r w:rsidRPr="00EA66B2">
        <w:t xml:space="preserve"> to pure nitrogen and water, which is cryogenically removed when the pure nitrogen is transferred to a sample tube for isotopic analysis. The sample is collected on a sample tube with a molecular sieve after passage through liquid nitrogen to remove any impurities. As discussed, there is no CO or CO</w:t>
      </w:r>
      <w:r w:rsidRPr="00EA66B2">
        <w:rPr>
          <w:vertAlign w:val="subscript"/>
        </w:rPr>
        <w:t>2</w:t>
      </w:r>
      <w:r w:rsidRPr="00EA66B2">
        <w:t xml:space="preserve">. The background is measured on the most sensitive scale. In the </w:t>
      </w:r>
      <w:proofErr w:type="spellStart"/>
      <w:r w:rsidRPr="00EA66B2">
        <w:t>CuO</w:t>
      </w:r>
      <w:proofErr w:type="spellEnd"/>
      <w:r w:rsidRPr="00EA66B2">
        <w:t xml:space="preserve">, there is air </w:t>
      </w:r>
      <w:proofErr w:type="spellStart"/>
      <w:r w:rsidRPr="00EA66B2">
        <w:t>Ar</w:t>
      </w:r>
      <w:proofErr w:type="spellEnd"/>
      <w:r w:rsidRPr="00EA66B2">
        <w:t xml:space="preserve"> and N</w:t>
      </w:r>
      <w:r w:rsidRPr="00EA66B2">
        <w:rPr>
          <w:vertAlign w:val="subscript"/>
        </w:rPr>
        <w:t>2</w:t>
      </w:r>
      <w:r w:rsidRPr="00EA66B2">
        <w:t xml:space="preserve"> at relative constant ratios which has been removed in the first two heating cycles. In our samples we detect no excess </w:t>
      </w:r>
      <w:proofErr w:type="spellStart"/>
      <w:r w:rsidRPr="00EA66B2">
        <w:t>Ar</w:t>
      </w:r>
      <w:proofErr w:type="spellEnd"/>
      <w:r w:rsidRPr="00EA66B2">
        <w:t xml:space="preserve"> and consequently no blank nitrogen. There is this no need to apply a correction factor.</w:t>
      </w:r>
      <w:r w:rsidR="007531EA">
        <w:t xml:space="preserve"> The measured isotopic fractionation are given in Table S1</w:t>
      </w:r>
    </w:p>
    <w:p w14:paraId="7EBA0447" w14:textId="77777777" w:rsidR="007531EA" w:rsidRDefault="007531EA" w:rsidP="007531EA">
      <w:pPr>
        <w:rPr>
          <w:b/>
        </w:rPr>
      </w:pPr>
    </w:p>
    <w:p w14:paraId="69635B88" w14:textId="527F750B" w:rsidR="007531EA" w:rsidRPr="006B5C48" w:rsidRDefault="007531EA" w:rsidP="007531EA">
      <w:pPr>
        <w:rPr>
          <w:highlight w:val="cyan"/>
        </w:rPr>
      </w:pPr>
      <w:r w:rsidRPr="001A6E97">
        <w:rPr>
          <w:b/>
        </w:rPr>
        <w:t xml:space="preserve">Table </w:t>
      </w:r>
      <w:r>
        <w:rPr>
          <w:b/>
        </w:rPr>
        <w:t>S1</w:t>
      </w:r>
      <w:r w:rsidRPr="001A6E97">
        <w:rPr>
          <w:b/>
        </w:rPr>
        <w:t>.</w:t>
      </w:r>
      <w:r w:rsidRPr="001A6E97">
        <w:t xml:space="preserve"> </w:t>
      </w:r>
      <w:r w:rsidRPr="001A6E97">
        <w:rPr>
          <w:b/>
          <w:bCs/>
        </w:rPr>
        <w:t>Measured</w:t>
      </w:r>
      <w:r w:rsidRPr="001A6E97">
        <w:t xml:space="preserve"> </w:t>
      </w:r>
      <w:r w:rsidRPr="001A6E97">
        <w:rPr>
          <w:b/>
          <w:bCs/>
        </w:rPr>
        <w:t>isotopic fractionation of 14 samples. Energy is in descending scale.</w:t>
      </w:r>
    </w:p>
    <w:tbl>
      <w:tblPr>
        <w:tblW w:w="0" w:type="auto"/>
        <w:tblInd w:w="-54" w:type="dxa"/>
        <w:tblLayout w:type="fixed"/>
        <w:tblCellMar>
          <w:left w:w="54" w:type="dxa"/>
          <w:right w:w="54" w:type="dxa"/>
        </w:tblCellMar>
        <w:tblLook w:val="0000" w:firstRow="0" w:lastRow="0" w:firstColumn="0" w:lastColumn="0" w:noHBand="0" w:noVBand="0"/>
      </w:tblPr>
      <w:tblGrid>
        <w:gridCol w:w="1356"/>
        <w:gridCol w:w="1356"/>
        <w:gridCol w:w="1356"/>
        <w:gridCol w:w="1356"/>
        <w:gridCol w:w="1356"/>
        <w:gridCol w:w="1356"/>
        <w:gridCol w:w="1267"/>
      </w:tblGrid>
      <w:tr w:rsidR="007531EA" w14:paraId="73B73EE7" w14:textId="77777777" w:rsidTr="00A02073">
        <w:trPr>
          <w:trHeight w:val="320"/>
        </w:trPr>
        <w:tc>
          <w:tcPr>
            <w:tcW w:w="1356" w:type="dxa"/>
            <w:tcBorders>
              <w:top w:val="nil"/>
              <w:left w:val="nil"/>
              <w:bottom w:val="nil"/>
              <w:right w:val="nil"/>
            </w:tcBorders>
          </w:tcPr>
          <w:p w14:paraId="23BB66F2"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SAMPLE</w:t>
            </w:r>
          </w:p>
        </w:tc>
        <w:tc>
          <w:tcPr>
            <w:tcW w:w="1356" w:type="dxa"/>
            <w:tcBorders>
              <w:top w:val="nil"/>
              <w:left w:val="nil"/>
              <w:bottom w:val="nil"/>
              <w:right w:val="nil"/>
            </w:tcBorders>
          </w:tcPr>
          <w:p w14:paraId="67691306"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Beam energy</w:t>
            </w:r>
          </w:p>
        </w:tc>
        <w:tc>
          <w:tcPr>
            <w:tcW w:w="1356" w:type="dxa"/>
            <w:tcBorders>
              <w:top w:val="nil"/>
              <w:left w:val="nil"/>
              <w:bottom w:val="nil"/>
              <w:right w:val="nil"/>
            </w:tcBorders>
          </w:tcPr>
          <w:p w14:paraId="450BC776" w14:textId="77777777" w:rsidR="007531EA" w:rsidRDefault="007531EA" w:rsidP="00A02073">
            <w:pPr>
              <w:widowControl w:val="0"/>
              <w:autoSpaceDE w:val="0"/>
              <w:autoSpaceDN w:val="0"/>
              <w:adjustRightInd w:val="0"/>
              <w:jc w:val="both"/>
              <w:rPr>
                <w:rFonts w:ascii="Aptos Narrow" w:hAnsi="Aptos Narrow" w:cs="Aptos Narrow"/>
                <w:color w:val="000000"/>
              </w:rPr>
            </w:pPr>
          </w:p>
        </w:tc>
        <w:tc>
          <w:tcPr>
            <w:tcW w:w="1356" w:type="dxa"/>
            <w:tcBorders>
              <w:top w:val="nil"/>
              <w:left w:val="nil"/>
              <w:bottom w:val="nil"/>
              <w:right w:val="nil"/>
            </w:tcBorders>
          </w:tcPr>
          <w:p w14:paraId="6FEFE47D" w14:textId="77777777" w:rsidR="007531EA" w:rsidRDefault="007531EA" w:rsidP="00A02073">
            <w:pPr>
              <w:widowControl w:val="0"/>
              <w:autoSpaceDE w:val="0"/>
              <w:autoSpaceDN w:val="0"/>
              <w:adjustRightInd w:val="0"/>
              <w:jc w:val="both"/>
              <w:rPr>
                <w:rFonts w:ascii="Aptos Narrow" w:hAnsi="Aptos Narrow" w:cs="Aptos Narrow"/>
                <w:color w:val="000000"/>
              </w:rPr>
            </w:pPr>
          </w:p>
        </w:tc>
        <w:tc>
          <w:tcPr>
            <w:tcW w:w="1356" w:type="dxa"/>
            <w:tcBorders>
              <w:top w:val="nil"/>
              <w:left w:val="nil"/>
              <w:bottom w:val="nil"/>
              <w:right w:val="nil"/>
            </w:tcBorders>
          </w:tcPr>
          <w:p w14:paraId="611D7B74" w14:textId="77777777" w:rsidR="007531EA" w:rsidRDefault="007531EA" w:rsidP="00A02073">
            <w:pPr>
              <w:widowControl w:val="0"/>
              <w:autoSpaceDE w:val="0"/>
              <w:autoSpaceDN w:val="0"/>
              <w:adjustRightInd w:val="0"/>
              <w:jc w:val="both"/>
              <w:rPr>
                <w:rFonts w:ascii="Aptos Narrow" w:hAnsi="Aptos Narrow" w:cs="Aptos Narrow"/>
                <w:color w:val="000000"/>
              </w:rPr>
            </w:pPr>
            <w:r>
              <w:t>δ</w:t>
            </w:r>
            <w:r w:rsidRPr="00BE41ED">
              <w:rPr>
                <w:vertAlign w:val="superscript"/>
              </w:rPr>
              <w:t>15</w:t>
            </w:r>
            <w:r w:rsidRPr="00BE41ED">
              <w:t>N</w:t>
            </w:r>
            <w:r>
              <w:rPr>
                <w:rFonts w:ascii="Aptos Narrow" w:hAnsi="Aptos Narrow" w:cs="Aptos Narrow"/>
                <w:color w:val="000000"/>
              </w:rPr>
              <w:t> per mil</w:t>
            </w:r>
          </w:p>
        </w:tc>
        <w:tc>
          <w:tcPr>
            <w:tcW w:w="1356" w:type="dxa"/>
            <w:tcBorders>
              <w:top w:val="nil"/>
              <w:left w:val="nil"/>
              <w:bottom w:val="nil"/>
              <w:right w:val="nil"/>
            </w:tcBorders>
          </w:tcPr>
          <w:p w14:paraId="43160EA5"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nanomoles</w:t>
            </w:r>
          </w:p>
        </w:tc>
        <w:tc>
          <w:tcPr>
            <w:tcW w:w="1267" w:type="dxa"/>
            <w:tcBorders>
              <w:top w:val="nil"/>
              <w:left w:val="nil"/>
              <w:bottom w:val="nil"/>
              <w:right w:val="nil"/>
            </w:tcBorders>
          </w:tcPr>
          <w:p w14:paraId="403CB34C"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beam min</w:t>
            </w:r>
          </w:p>
        </w:tc>
      </w:tr>
      <w:tr w:rsidR="007531EA" w14:paraId="6DFCEE3A" w14:textId="77777777" w:rsidTr="00A02073">
        <w:trPr>
          <w:trHeight w:val="320"/>
        </w:trPr>
        <w:tc>
          <w:tcPr>
            <w:tcW w:w="1356" w:type="dxa"/>
            <w:tcBorders>
              <w:top w:val="nil"/>
              <w:left w:val="nil"/>
              <w:bottom w:val="nil"/>
              <w:right w:val="nil"/>
            </w:tcBorders>
          </w:tcPr>
          <w:p w14:paraId="57F50B05" w14:textId="77777777" w:rsidR="007531EA" w:rsidRDefault="007531EA" w:rsidP="00A02073">
            <w:pPr>
              <w:widowControl w:val="0"/>
              <w:autoSpaceDE w:val="0"/>
              <w:autoSpaceDN w:val="0"/>
              <w:adjustRightInd w:val="0"/>
              <w:jc w:val="both"/>
              <w:rPr>
                <w:rFonts w:ascii="Aptos Narrow" w:hAnsi="Aptos Narrow" w:cs="Aptos Narrow"/>
                <w:color w:val="000000"/>
              </w:rPr>
            </w:pPr>
          </w:p>
        </w:tc>
        <w:tc>
          <w:tcPr>
            <w:tcW w:w="1356" w:type="dxa"/>
            <w:tcBorders>
              <w:top w:val="nil"/>
              <w:left w:val="nil"/>
              <w:bottom w:val="nil"/>
              <w:right w:val="nil"/>
            </w:tcBorders>
          </w:tcPr>
          <w:p w14:paraId="6EB49641"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eV</w:t>
            </w:r>
          </w:p>
        </w:tc>
        <w:tc>
          <w:tcPr>
            <w:tcW w:w="1356" w:type="dxa"/>
            <w:tcBorders>
              <w:top w:val="nil"/>
              <w:left w:val="nil"/>
              <w:bottom w:val="nil"/>
              <w:right w:val="nil"/>
            </w:tcBorders>
          </w:tcPr>
          <w:p w14:paraId="20F53AD8"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nm</w:t>
            </w:r>
          </w:p>
        </w:tc>
        <w:tc>
          <w:tcPr>
            <w:tcW w:w="1356" w:type="dxa"/>
            <w:tcBorders>
              <w:top w:val="nil"/>
              <w:left w:val="nil"/>
              <w:bottom w:val="nil"/>
              <w:right w:val="nil"/>
            </w:tcBorders>
          </w:tcPr>
          <w:p w14:paraId="7ADF346D"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cm-1</w:t>
            </w:r>
          </w:p>
        </w:tc>
        <w:tc>
          <w:tcPr>
            <w:tcW w:w="1356" w:type="dxa"/>
            <w:tcBorders>
              <w:top w:val="nil"/>
              <w:left w:val="nil"/>
              <w:bottom w:val="nil"/>
              <w:right w:val="nil"/>
            </w:tcBorders>
          </w:tcPr>
          <w:p w14:paraId="5FEB3022" w14:textId="77777777" w:rsidR="007531EA" w:rsidRDefault="007531EA" w:rsidP="00A02073">
            <w:pPr>
              <w:widowControl w:val="0"/>
              <w:autoSpaceDE w:val="0"/>
              <w:autoSpaceDN w:val="0"/>
              <w:adjustRightInd w:val="0"/>
              <w:jc w:val="both"/>
              <w:rPr>
                <w:rFonts w:ascii="Aptos Narrow" w:hAnsi="Aptos Narrow" w:cs="Aptos Narrow"/>
                <w:color w:val="000000"/>
              </w:rPr>
            </w:pPr>
          </w:p>
        </w:tc>
        <w:tc>
          <w:tcPr>
            <w:tcW w:w="1356" w:type="dxa"/>
            <w:tcBorders>
              <w:top w:val="nil"/>
              <w:left w:val="nil"/>
              <w:bottom w:val="nil"/>
              <w:right w:val="nil"/>
            </w:tcBorders>
          </w:tcPr>
          <w:p w14:paraId="5CA26FFA" w14:textId="77777777" w:rsidR="007531EA" w:rsidRDefault="007531EA" w:rsidP="00A02073">
            <w:pPr>
              <w:widowControl w:val="0"/>
              <w:autoSpaceDE w:val="0"/>
              <w:autoSpaceDN w:val="0"/>
              <w:adjustRightInd w:val="0"/>
              <w:jc w:val="both"/>
              <w:rPr>
                <w:rFonts w:ascii="Aptos Narrow" w:hAnsi="Aptos Narrow" w:cs="Aptos Narrow"/>
                <w:color w:val="000000"/>
              </w:rPr>
            </w:pPr>
          </w:p>
        </w:tc>
        <w:tc>
          <w:tcPr>
            <w:tcW w:w="1267" w:type="dxa"/>
            <w:tcBorders>
              <w:top w:val="nil"/>
              <w:left w:val="nil"/>
              <w:bottom w:val="nil"/>
              <w:right w:val="nil"/>
            </w:tcBorders>
          </w:tcPr>
          <w:p w14:paraId="5EAEABAD" w14:textId="77777777" w:rsidR="007531EA" w:rsidRDefault="007531EA" w:rsidP="00A02073">
            <w:pPr>
              <w:widowControl w:val="0"/>
              <w:autoSpaceDE w:val="0"/>
              <w:autoSpaceDN w:val="0"/>
              <w:adjustRightInd w:val="0"/>
              <w:jc w:val="both"/>
              <w:rPr>
                <w:rFonts w:ascii="Aptos Narrow" w:hAnsi="Aptos Narrow" w:cs="Aptos Narrow"/>
                <w:color w:val="000000"/>
              </w:rPr>
            </w:pPr>
          </w:p>
        </w:tc>
      </w:tr>
      <w:tr w:rsidR="007531EA" w14:paraId="7F74ECEE" w14:textId="77777777" w:rsidTr="00A02073">
        <w:trPr>
          <w:trHeight w:val="320"/>
        </w:trPr>
        <w:tc>
          <w:tcPr>
            <w:tcW w:w="1356" w:type="dxa"/>
            <w:tcBorders>
              <w:top w:val="nil"/>
              <w:left w:val="nil"/>
              <w:bottom w:val="nil"/>
              <w:right w:val="nil"/>
            </w:tcBorders>
          </w:tcPr>
          <w:p w14:paraId="1B4C13DE"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ALS-24-05N</w:t>
            </w:r>
          </w:p>
        </w:tc>
        <w:tc>
          <w:tcPr>
            <w:tcW w:w="1356" w:type="dxa"/>
            <w:tcBorders>
              <w:top w:val="nil"/>
              <w:left w:val="nil"/>
              <w:bottom w:val="nil"/>
              <w:right w:val="nil"/>
            </w:tcBorders>
          </w:tcPr>
          <w:p w14:paraId="50A2FB99"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14.55</w:t>
            </w:r>
          </w:p>
        </w:tc>
        <w:tc>
          <w:tcPr>
            <w:tcW w:w="1356" w:type="dxa"/>
            <w:tcBorders>
              <w:top w:val="nil"/>
              <w:left w:val="nil"/>
              <w:bottom w:val="nil"/>
              <w:right w:val="nil"/>
            </w:tcBorders>
          </w:tcPr>
          <w:p w14:paraId="179AEF28"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85.21</w:t>
            </w:r>
          </w:p>
        </w:tc>
        <w:tc>
          <w:tcPr>
            <w:tcW w:w="1356" w:type="dxa"/>
            <w:tcBorders>
              <w:top w:val="nil"/>
              <w:left w:val="nil"/>
              <w:bottom w:val="nil"/>
              <w:right w:val="nil"/>
            </w:tcBorders>
          </w:tcPr>
          <w:p w14:paraId="2DD58B74"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117353</w:t>
            </w:r>
          </w:p>
        </w:tc>
        <w:tc>
          <w:tcPr>
            <w:tcW w:w="1356" w:type="dxa"/>
            <w:tcBorders>
              <w:top w:val="nil"/>
              <w:left w:val="nil"/>
              <w:bottom w:val="nil"/>
              <w:right w:val="nil"/>
            </w:tcBorders>
          </w:tcPr>
          <w:p w14:paraId="7453A446"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8049</w:t>
            </w:r>
          </w:p>
        </w:tc>
        <w:tc>
          <w:tcPr>
            <w:tcW w:w="1356" w:type="dxa"/>
            <w:tcBorders>
              <w:top w:val="nil"/>
              <w:left w:val="nil"/>
              <w:bottom w:val="nil"/>
              <w:right w:val="nil"/>
            </w:tcBorders>
          </w:tcPr>
          <w:p w14:paraId="47D2080B"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7840</w:t>
            </w:r>
          </w:p>
        </w:tc>
        <w:tc>
          <w:tcPr>
            <w:tcW w:w="1267" w:type="dxa"/>
            <w:tcBorders>
              <w:top w:val="nil"/>
              <w:left w:val="nil"/>
              <w:bottom w:val="nil"/>
              <w:right w:val="nil"/>
            </w:tcBorders>
          </w:tcPr>
          <w:p w14:paraId="5F8B5627"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514</w:t>
            </w:r>
          </w:p>
        </w:tc>
      </w:tr>
      <w:tr w:rsidR="007531EA" w14:paraId="03FD5821" w14:textId="77777777" w:rsidTr="00A02073">
        <w:trPr>
          <w:trHeight w:val="320"/>
        </w:trPr>
        <w:tc>
          <w:tcPr>
            <w:tcW w:w="1356" w:type="dxa"/>
            <w:tcBorders>
              <w:top w:val="nil"/>
              <w:left w:val="nil"/>
              <w:bottom w:val="nil"/>
              <w:right w:val="nil"/>
            </w:tcBorders>
          </w:tcPr>
          <w:p w14:paraId="43B273B3"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ALS-22-11N</w:t>
            </w:r>
          </w:p>
        </w:tc>
        <w:tc>
          <w:tcPr>
            <w:tcW w:w="1356" w:type="dxa"/>
            <w:tcBorders>
              <w:top w:val="nil"/>
              <w:left w:val="nil"/>
              <w:bottom w:val="nil"/>
              <w:right w:val="nil"/>
            </w:tcBorders>
          </w:tcPr>
          <w:p w14:paraId="300D8301"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14.38</w:t>
            </w:r>
          </w:p>
        </w:tc>
        <w:tc>
          <w:tcPr>
            <w:tcW w:w="1356" w:type="dxa"/>
            <w:tcBorders>
              <w:top w:val="nil"/>
              <w:left w:val="nil"/>
              <w:bottom w:val="nil"/>
              <w:right w:val="nil"/>
            </w:tcBorders>
          </w:tcPr>
          <w:p w14:paraId="11678333"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86.21</w:t>
            </w:r>
          </w:p>
        </w:tc>
        <w:tc>
          <w:tcPr>
            <w:tcW w:w="1356" w:type="dxa"/>
            <w:tcBorders>
              <w:top w:val="nil"/>
              <w:left w:val="nil"/>
              <w:bottom w:val="nil"/>
              <w:right w:val="nil"/>
            </w:tcBorders>
          </w:tcPr>
          <w:p w14:paraId="4B20FA18"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116000</w:t>
            </w:r>
          </w:p>
        </w:tc>
        <w:tc>
          <w:tcPr>
            <w:tcW w:w="1356" w:type="dxa"/>
            <w:tcBorders>
              <w:top w:val="nil"/>
              <w:left w:val="nil"/>
              <w:bottom w:val="nil"/>
              <w:right w:val="nil"/>
            </w:tcBorders>
          </w:tcPr>
          <w:p w14:paraId="4B2737E5"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8300</w:t>
            </w:r>
          </w:p>
        </w:tc>
        <w:tc>
          <w:tcPr>
            <w:tcW w:w="1356" w:type="dxa"/>
            <w:tcBorders>
              <w:top w:val="nil"/>
              <w:left w:val="nil"/>
              <w:bottom w:val="nil"/>
              <w:right w:val="nil"/>
            </w:tcBorders>
          </w:tcPr>
          <w:p w14:paraId="3A98297A"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2575</w:t>
            </w:r>
          </w:p>
        </w:tc>
        <w:tc>
          <w:tcPr>
            <w:tcW w:w="1267" w:type="dxa"/>
            <w:tcBorders>
              <w:top w:val="nil"/>
              <w:left w:val="nil"/>
              <w:bottom w:val="nil"/>
              <w:right w:val="nil"/>
            </w:tcBorders>
          </w:tcPr>
          <w:p w14:paraId="7A7C0CA0"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479</w:t>
            </w:r>
          </w:p>
        </w:tc>
      </w:tr>
      <w:tr w:rsidR="007531EA" w14:paraId="7433E710" w14:textId="77777777" w:rsidTr="00A02073">
        <w:trPr>
          <w:trHeight w:val="320"/>
        </w:trPr>
        <w:tc>
          <w:tcPr>
            <w:tcW w:w="1356" w:type="dxa"/>
            <w:tcBorders>
              <w:top w:val="nil"/>
              <w:left w:val="nil"/>
              <w:bottom w:val="nil"/>
              <w:right w:val="nil"/>
            </w:tcBorders>
          </w:tcPr>
          <w:p w14:paraId="292AA329"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ALS-24-02N</w:t>
            </w:r>
          </w:p>
        </w:tc>
        <w:tc>
          <w:tcPr>
            <w:tcW w:w="1356" w:type="dxa"/>
            <w:tcBorders>
              <w:top w:val="nil"/>
              <w:left w:val="nil"/>
              <w:bottom w:val="nil"/>
              <w:right w:val="nil"/>
            </w:tcBorders>
          </w:tcPr>
          <w:p w14:paraId="63C22612"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14.37</w:t>
            </w:r>
          </w:p>
        </w:tc>
        <w:tc>
          <w:tcPr>
            <w:tcW w:w="1356" w:type="dxa"/>
            <w:tcBorders>
              <w:top w:val="nil"/>
              <w:left w:val="nil"/>
              <w:bottom w:val="nil"/>
              <w:right w:val="nil"/>
            </w:tcBorders>
          </w:tcPr>
          <w:p w14:paraId="2A3B7A00"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86.28</w:t>
            </w:r>
          </w:p>
        </w:tc>
        <w:tc>
          <w:tcPr>
            <w:tcW w:w="1356" w:type="dxa"/>
            <w:tcBorders>
              <w:top w:val="nil"/>
              <w:left w:val="nil"/>
              <w:bottom w:val="nil"/>
              <w:right w:val="nil"/>
            </w:tcBorders>
          </w:tcPr>
          <w:p w14:paraId="46C41656"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115902</w:t>
            </w:r>
          </w:p>
        </w:tc>
        <w:tc>
          <w:tcPr>
            <w:tcW w:w="1356" w:type="dxa"/>
            <w:tcBorders>
              <w:top w:val="nil"/>
              <w:left w:val="nil"/>
              <w:bottom w:val="nil"/>
              <w:right w:val="nil"/>
            </w:tcBorders>
          </w:tcPr>
          <w:p w14:paraId="6B99ADE4"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7916</w:t>
            </w:r>
          </w:p>
        </w:tc>
        <w:tc>
          <w:tcPr>
            <w:tcW w:w="1356" w:type="dxa"/>
            <w:tcBorders>
              <w:top w:val="nil"/>
              <w:left w:val="nil"/>
              <w:bottom w:val="nil"/>
              <w:right w:val="nil"/>
            </w:tcBorders>
          </w:tcPr>
          <w:p w14:paraId="01B0FD11"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2540</w:t>
            </w:r>
          </w:p>
        </w:tc>
        <w:tc>
          <w:tcPr>
            <w:tcW w:w="1267" w:type="dxa"/>
            <w:tcBorders>
              <w:top w:val="nil"/>
              <w:left w:val="nil"/>
              <w:bottom w:val="nil"/>
              <w:right w:val="nil"/>
            </w:tcBorders>
          </w:tcPr>
          <w:p w14:paraId="7DE924C0"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122</w:t>
            </w:r>
          </w:p>
        </w:tc>
      </w:tr>
      <w:tr w:rsidR="007531EA" w14:paraId="05D299F9" w14:textId="77777777" w:rsidTr="00A02073">
        <w:trPr>
          <w:trHeight w:val="320"/>
        </w:trPr>
        <w:tc>
          <w:tcPr>
            <w:tcW w:w="1356" w:type="dxa"/>
            <w:tcBorders>
              <w:top w:val="nil"/>
              <w:left w:val="nil"/>
              <w:bottom w:val="nil"/>
              <w:right w:val="nil"/>
            </w:tcBorders>
          </w:tcPr>
          <w:p w14:paraId="063457C3"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ALS-23-01N</w:t>
            </w:r>
          </w:p>
        </w:tc>
        <w:tc>
          <w:tcPr>
            <w:tcW w:w="1356" w:type="dxa"/>
            <w:tcBorders>
              <w:top w:val="nil"/>
              <w:left w:val="nil"/>
              <w:bottom w:val="nil"/>
              <w:right w:val="nil"/>
            </w:tcBorders>
          </w:tcPr>
          <w:p w14:paraId="21178C90"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14.31</w:t>
            </w:r>
          </w:p>
        </w:tc>
        <w:tc>
          <w:tcPr>
            <w:tcW w:w="1356" w:type="dxa"/>
            <w:tcBorders>
              <w:top w:val="nil"/>
              <w:left w:val="nil"/>
              <w:bottom w:val="nil"/>
              <w:right w:val="nil"/>
            </w:tcBorders>
          </w:tcPr>
          <w:p w14:paraId="1F78370C"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86.64</w:t>
            </w:r>
          </w:p>
        </w:tc>
        <w:tc>
          <w:tcPr>
            <w:tcW w:w="1356" w:type="dxa"/>
            <w:tcBorders>
              <w:top w:val="nil"/>
              <w:left w:val="nil"/>
              <w:bottom w:val="nil"/>
              <w:right w:val="nil"/>
            </w:tcBorders>
          </w:tcPr>
          <w:p w14:paraId="61E48CD1"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115418</w:t>
            </w:r>
          </w:p>
        </w:tc>
        <w:tc>
          <w:tcPr>
            <w:tcW w:w="1356" w:type="dxa"/>
            <w:tcBorders>
              <w:top w:val="nil"/>
              <w:left w:val="nil"/>
              <w:bottom w:val="nil"/>
              <w:right w:val="nil"/>
            </w:tcBorders>
          </w:tcPr>
          <w:p w14:paraId="17FB1661"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7861</w:t>
            </w:r>
          </w:p>
        </w:tc>
        <w:tc>
          <w:tcPr>
            <w:tcW w:w="1356" w:type="dxa"/>
            <w:tcBorders>
              <w:top w:val="nil"/>
              <w:left w:val="nil"/>
              <w:bottom w:val="nil"/>
              <w:right w:val="nil"/>
            </w:tcBorders>
          </w:tcPr>
          <w:p w14:paraId="169642A9" w14:textId="77777777" w:rsidR="007531EA" w:rsidRDefault="007531EA" w:rsidP="00A02073">
            <w:pPr>
              <w:widowControl w:val="0"/>
              <w:autoSpaceDE w:val="0"/>
              <w:autoSpaceDN w:val="0"/>
              <w:adjustRightInd w:val="0"/>
              <w:jc w:val="both"/>
              <w:rPr>
                <w:rFonts w:ascii="Aptos Narrow" w:hAnsi="Aptos Narrow" w:cs="Aptos Narrow"/>
                <w:color w:val="FF0000"/>
              </w:rPr>
            </w:pPr>
            <w:r w:rsidRPr="005B06BF">
              <w:rPr>
                <w:rFonts w:ascii="Aptos Narrow" w:hAnsi="Aptos Narrow" w:cs="Aptos Narrow"/>
                <w:color w:val="000000" w:themeColor="text1"/>
              </w:rPr>
              <w:t>6600</w:t>
            </w:r>
          </w:p>
        </w:tc>
        <w:tc>
          <w:tcPr>
            <w:tcW w:w="1267" w:type="dxa"/>
            <w:tcBorders>
              <w:top w:val="nil"/>
              <w:left w:val="nil"/>
              <w:bottom w:val="nil"/>
              <w:right w:val="nil"/>
            </w:tcBorders>
          </w:tcPr>
          <w:p w14:paraId="1D880272"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433</w:t>
            </w:r>
          </w:p>
        </w:tc>
      </w:tr>
      <w:tr w:rsidR="007531EA" w14:paraId="6B4E3273" w14:textId="77777777" w:rsidTr="00A02073">
        <w:trPr>
          <w:trHeight w:val="320"/>
        </w:trPr>
        <w:tc>
          <w:tcPr>
            <w:tcW w:w="1356" w:type="dxa"/>
            <w:tcBorders>
              <w:top w:val="nil"/>
              <w:left w:val="nil"/>
              <w:bottom w:val="nil"/>
              <w:right w:val="nil"/>
            </w:tcBorders>
          </w:tcPr>
          <w:p w14:paraId="7B698EAA"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ALS-23-02N</w:t>
            </w:r>
          </w:p>
        </w:tc>
        <w:tc>
          <w:tcPr>
            <w:tcW w:w="1356" w:type="dxa"/>
            <w:tcBorders>
              <w:top w:val="nil"/>
              <w:left w:val="nil"/>
              <w:bottom w:val="nil"/>
              <w:right w:val="nil"/>
            </w:tcBorders>
          </w:tcPr>
          <w:p w14:paraId="1B930C37"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14.22</w:t>
            </w:r>
          </w:p>
        </w:tc>
        <w:tc>
          <w:tcPr>
            <w:tcW w:w="1356" w:type="dxa"/>
            <w:tcBorders>
              <w:top w:val="nil"/>
              <w:left w:val="nil"/>
              <w:bottom w:val="nil"/>
              <w:right w:val="nil"/>
            </w:tcBorders>
          </w:tcPr>
          <w:p w14:paraId="73486894"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87.19</w:t>
            </w:r>
          </w:p>
        </w:tc>
        <w:tc>
          <w:tcPr>
            <w:tcW w:w="1356" w:type="dxa"/>
            <w:tcBorders>
              <w:top w:val="nil"/>
              <w:left w:val="nil"/>
              <w:bottom w:val="nil"/>
              <w:right w:val="nil"/>
            </w:tcBorders>
          </w:tcPr>
          <w:p w14:paraId="3BE0E45C"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114692</w:t>
            </w:r>
          </w:p>
        </w:tc>
        <w:tc>
          <w:tcPr>
            <w:tcW w:w="1356" w:type="dxa"/>
            <w:tcBorders>
              <w:top w:val="nil"/>
              <w:left w:val="nil"/>
              <w:bottom w:val="nil"/>
              <w:right w:val="nil"/>
            </w:tcBorders>
          </w:tcPr>
          <w:p w14:paraId="3DA57B28"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8775</w:t>
            </w:r>
          </w:p>
        </w:tc>
        <w:tc>
          <w:tcPr>
            <w:tcW w:w="1356" w:type="dxa"/>
            <w:tcBorders>
              <w:top w:val="nil"/>
              <w:left w:val="nil"/>
              <w:bottom w:val="nil"/>
              <w:right w:val="nil"/>
            </w:tcBorders>
          </w:tcPr>
          <w:p w14:paraId="1072904A"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7100</w:t>
            </w:r>
          </w:p>
        </w:tc>
        <w:tc>
          <w:tcPr>
            <w:tcW w:w="1267" w:type="dxa"/>
            <w:tcBorders>
              <w:top w:val="nil"/>
              <w:left w:val="nil"/>
              <w:bottom w:val="nil"/>
              <w:right w:val="nil"/>
            </w:tcBorders>
          </w:tcPr>
          <w:p w14:paraId="161629CC"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480</w:t>
            </w:r>
          </w:p>
        </w:tc>
      </w:tr>
      <w:tr w:rsidR="007531EA" w14:paraId="5635E62F" w14:textId="77777777" w:rsidTr="00A02073">
        <w:trPr>
          <w:trHeight w:val="320"/>
        </w:trPr>
        <w:tc>
          <w:tcPr>
            <w:tcW w:w="1356" w:type="dxa"/>
            <w:tcBorders>
              <w:top w:val="nil"/>
              <w:left w:val="nil"/>
              <w:bottom w:val="nil"/>
              <w:right w:val="nil"/>
            </w:tcBorders>
          </w:tcPr>
          <w:p w14:paraId="31F26096"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ALS-23-07N</w:t>
            </w:r>
          </w:p>
        </w:tc>
        <w:tc>
          <w:tcPr>
            <w:tcW w:w="1356" w:type="dxa"/>
            <w:tcBorders>
              <w:top w:val="nil"/>
              <w:left w:val="nil"/>
              <w:bottom w:val="nil"/>
              <w:right w:val="nil"/>
            </w:tcBorders>
          </w:tcPr>
          <w:p w14:paraId="3A70293E"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14.13</w:t>
            </w:r>
          </w:p>
        </w:tc>
        <w:tc>
          <w:tcPr>
            <w:tcW w:w="1356" w:type="dxa"/>
            <w:tcBorders>
              <w:top w:val="nil"/>
              <w:left w:val="nil"/>
              <w:bottom w:val="nil"/>
              <w:right w:val="nil"/>
            </w:tcBorders>
          </w:tcPr>
          <w:p w14:paraId="7BEB05B0"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87.75</w:t>
            </w:r>
          </w:p>
        </w:tc>
        <w:tc>
          <w:tcPr>
            <w:tcW w:w="1356" w:type="dxa"/>
            <w:tcBorders>
              <w:top w:val="nil"/>
              <w:left w:val="nil"/>
              <w:bottom w:val="nil"/>
              <w:right w:val="nil"/>
            </w:tcBorders>
          </w:tcPr>
          <w:p w14:paraId="02462CCC"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113966</w:t>
            </w:r>
          </w:p>
        </w:tc>
        <w:tc>
          <w:tcPr>
            <w:tcW w:w="1356" w:type="dxa"/>
            <w:tcBorders>
              <w:top w:val="nil"/>
              <w:left w:val="nil"/>
              <w:bottom w:val="nil"/>
              <w:right w:val="nil"/>
            </w:tcBorders>
          </w:tcPr>
          <w:p w14:paraId="59314B53"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10500</w:t>
            </w:r>
          </w:p>
        </w:tc>
        <w:tc>
          <w:tcPr>
            <w:tcW w:w="1356" w:type="dxa"/>
            <w:tcBorders>
              <w:top w:val="nil"/>
              <w:left w:val="nil"/>
              <w:bottom w:val="nil"/>
              <w:right w:val="nil"/>
            </w:tcBorders>
          </w:tcPr>
          <w:p w14:paraId="5323985A"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5560</w:t>
            </w:r>
          </w:p>
        </w:tc>
        <w:tc>
          <w:tcPr>
            <w:tcW w:w="1267" w:type="dxa"/>
            <w:tcBorders>
              <w:top w:val="nil"/>
              <w:left w:val="nil"/>
              <w:bottom w:val="nil"/>
              <w:right w:val="nil"/>
            </w:tcBorders>
          </w:tcPr>
          <w:p w14:paraId="1798A670"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442</w:t>
            </w:r>
          </w:p>
        </w:tc>
      </w:tr>
      <w:tr w:rsidR="007531EA" w14:paraId="511D3B72" w14:textId="77777777" w:rsidTr="00A02073">
        <w:trPr>
          <w:trHeight w:val="320"/>
        </w:trPr>
        <w:tc>
          <w:tcPr>
            <w:tcW w:w="1356" w:type="dxa"/>
            <w:tcBorders>
              <w:top w:val="nil"/>
              <w:left w:val="nil"/>
              <w:bottom w:val="nil"/>
              <w:right w:val="nil"/>
            </w:tcBorders>
          </w:tcPr>
          <w:p w14:paraId="6CCC8E8F"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ALS-22-10N</w:t>
            </w:r>
          </w:p>
        </w:tc>
        <w:tc>
          <w:tcPr>
            <w:tcW w:w="1356" w:type="dxa"/>
            <w:tcBorders>
              <w:top w:val="nil"/>
              <w:left w:val="nil"/>
              <w:bottom w:val="nil"/>
              <w:right w:val="nil"/>
            </w:tcBorders>
          </w:tcPr>
          <w:p w14:paraId="7E85FCF4"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14.07</w:t>
            </w:r>
          </w:p>
        </w:tc>
        <w:tc>
          <w:tcPr>
            <w:tcW w:w="1356" w:type="dxa"/>
            <w:tcBorders>
              <w:top w:val="nil"/>
              <w:left w:val="nil"/>
              <w:bottom w:val="nil"/>
              <w:right w:val="nil"/>
            </w:tcBorders>
          </w:tcPr>
          <w:p w14:paraId="75462A54"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88.11</w:t>
            </w:r>
          </w:p>
        </w:tc>
        <w:tc>
          <w:tcPr>
            <w:tcW w:w="1356" w:type="dxa"/>
            <w:tcBorders>
              <w:top w:val="nil"/>
              <w:left w:val="nil"/>
              <w:bottom w:val="nil"/>
              <w:right w:val="nil"/>
            </w:tcBorders>
          </w:tcPr>
          <w:p w14:paraId="1FD2C4F0"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113500</w:t>
            </w:r>
          </w:p>
        </w:tc>
        <w:tc>
          <w:tcPr>
            <w:tcW w:w="1356" w:type="dxa"/>
            <w:tcBorders>
              <w:top w:val="nil"/>
              <w:left w:val="nil"/>
              <w:bottom w:val="nil"/>
              <w:right w:val="nil"/>
            </w:tcBorders>
          </w:tcPr>
          <w:p w14:paraId="73D9FEBB"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9576</w:t>
            </w:r>
          </w:p>
        </w:tc>
        <w:tc>
          <w:tcPr>
            <w:tcW w:w="1356" w:type="dxa"/>
            <w:tcBorders>
              <w:top w:val="nil"/>
              <w:left w:val="nil"/>
              <w:bottom w:val="nil"/>
              <w:right w:val="nil"/>
            </w:tcBorders>
          </w:tcPr>
          <w:p w14:paraId="0D0E3A15"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4058</w:t>
            </w:r>
          </w:p>
        </w:tc>
        <w:tc>
          <w:tcPr>
            <w:tcW w:w="1267" w:type="dxa"/>
            <w:tcBorders>
              <w:top w:val="nil"/>
              <w:left w:val="nil"/>
              <w:bottom w:val="nil"/>
              <w:right w:val="nil"/>
            </w:tcBorders>
          </w:tcPr>
          <w:p w14:paraId="75D6EBB3"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481</w:t>
            </w:r>
          </w:p>
        </w:tc>
      </w:tr>
      <w:tr w:rsidR="007531EA" w14:paraId="7A0DE681" w14:textId="77777777" w:rsidTr="00A02073">
        <w:trPr>
          <w:trHeight w:val="320"/>
        </w:trPr>
        <w:tc>
          <w:tcPr>
            <w:tcW w:w="1356" w:type="dxa"/>
            <w:tcBorders>
              <w:top w:val="nil"/>
              <w:left w:val="nil"/>
              <w:bottom w:val="nil"/>
              <w:right w:val="nil"/>
            </w:tcBorders>
          </w:tcPr>
          <w:p w14:paraId="697E6359"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ALS-23-03N</w:t>
            </w:r>
          </w:p>
        </w:tc>
        <w:tc>
          <w:tcPr>
            <w:tcW w:w="1356" w:type="dxa"/>
            <w:tcBorders>
              <w:top w:val="nil"/>
              <w:left w:val="nil"/>
              <w:bottom w:val="nil"/>
              <w:right w:val="nil"/>
            </w:tcBorders>
          </w:tcPr>
          <w:p w14:paraId="30B62C7E"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14.03</w:t>
            </w:r>
          </w:p>
        </w:tc>
        <w:tc>
          <w:tcPr>
            <w:tcW w:w="1356" w:type="dxa"/>
            <w:tcBorders>
              <w:top w:val="nil"/>
              <w:left w:val="nil"/>
              <w:bottom w:val="nil"/>
              <w:right w:val="nil"/>
            </w:tcBorders>
          </w:tcPr>
          <w:p w14:paraId="57D5AB79"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88.37</w:t>
            </w:r>
          </w:p>
        </w:tc>
        <w:tc>
          <w:tcPr>
            <w:tcW w:w="1356" w:type="dxa"/>
            <w:tcBorders>
              <w:top w:val="nil"/>
              <w:left w:val="nil"/>
              <w:bottom w:val="nil"/>
              <w:right w:val="nil"/>
            </w:tcBorders>
          </w:tcPr>
          <w:p w14:paraId="3B2028A9"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113160</w:t>
            </w:r>
          </w:p>
        </w:tc>
        <w:tc>
          <w:tcPr>
            <w:tcW w:w="1356" w:type="dxa"/>
            <w:tcBorders>
              <w:top w:val="nil"/>
              <w:left w:val="nil"/>
              <w:bottom w:val="nil"/>
              <w:right w:val="nil"/>
            </w:tcBorders>
          </w:tcPr>
          <w:p w14:paraId="5BC49DDB"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11211</w:t>
            </w:r>
          </w:p>
        </w:tc>
        <w:tc>
          <w:tcPr>
            <w:tcW w:w="1356" w:type="dxa"/>
            <w:tcBorders>
              <w:top w:val="nil"/>
              <w:left w:val="nil"/>
              <w:bottom w:val="nil"/>
              <w:right w:val="nil"/>
            </w:tcBorders>
          </w:tcPr>
          <w:p w14:paraId="20E8B8D2"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3830</w:t>
            </w:r>
          </w:p>
        </w:tc>
        <w:tc>
          <w:tcPr>
            <w:tcW w:w="1267" w:type="dxa"/>
            <w:tcBorders>
              <w:top w:val="nil"/>
              <w:left w:val="nil"/>
              <w:bottom w:val="nil"/>
              <w:right w:val="nil"/>
            </w:tcBorders>
          </w:tcPr>
          <w:p w14:paraId="1B071719"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475</w:t>
            </w:r>
          </w:p>
        </w:tc>
      </w:tr>
      <w:tr w:rsidR="007531EA" w14:paraId="469BCC0B" w14:textId="77777777" w:rsidTr="00A02073">
        <w:trPr>
          <w:trHeight w:val="320"/>
        </w:trPr>
        <w:tc>
          <w:tcPr>
            <w:tcW w:w="1356" w:type="dxa"/>
            <w:tcBorders>
              <w:top w:val="nil"/>
              <w:left w:val="nil"/>
              <w:bottom w:val="nil"/>
              <w:right w:val="nil"/>
            </w:tcBorders>
          </w:tcPr>
          <w:p w14:paraId="0250ED8F"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ALS-22-09N</w:t>
            </w:r>
          </w:p>
        </w:tc>
        <w:tc>
          <w:tcPr>
            <w:tcW w:w="1356" w:type="dxa"/>
            <w:tcBorders>
              <w:top w:val="nil"/>
              <w:left w:val="nil"/>
              <w:bottom w:val="nil"/>
              <w:right w:val="nil"/>
            </w:tcBorders>
          </w:tcPr>
          <w:p w14:paraId="75B642D0"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13.97</w:t>
            </w:r>
          </w:p>
        </w:tc>
        <w:tc>
          <w:tcPr>
            <w:tcW w:w="1356" w:type="dxa"/>
            <w:tcBorders>
              <w:top w:val="nil"/>
              <w:left w:val="nil"/>
              <w:bottom w:val="nil"/>
              <w:right w:val="nil"/>
            </w:tcBorders>
          </w:tcPr>
          <w:p w14:paraId="6C2E2AC9"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88.73</w:t>
            </w:r>
          </w:p>
        </w:tc>
        <w:tc>
          <w:tcPr>
            <w:tcW w:w="1356" w:type="dxa"/>
            <w:tcBorders>
              <w:top w:val="nil"/>
              <w:left w:val="nil"/>
              <w:bottom w:val="nil"/>
              <w:right w:val="nil"/>
            </w:tcBorders>
          </w:tcPr>
          <w:p w14:paraId="422C504A"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112700</w:t>
            </w:r>
          </w:p>
        </w:tc>
        <w:tc>
          <w:tcPr>
            <w:tcW w:w="1356" w:type="dxa"/>
            <w:tcBorders>
              <w:top w:val="nil"/>
              <w:left w:val="nil"/>
              <w:bottom w:val="nil"/>
              <w:right w:val="nil"/>
            </w:tcBorders>
          </w:tcPr>
          <w:p w14:paraId="3910F6AF"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9747</w:t>
            </w:r>
          </w:p>
        </w:tc>
        <w:tc>
          <w:tcPr>
            <w:tcW w:w="1356" w:type="dxa"/>
            <w:tcBorders>
              <w:top w:val="nil"/>
              <w:left w:val="nil"/>
              <w:bottom w:val="nil"/>
              <w:right w:val="nil"/>
            </w:tcBorders>
          </w:tcPr>
          <w:p w14:paraId="5AD45C35"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3490</w:t>
            </w:r>
          </w:p>
        </w:tc>
        <w:tc>
          <w:tcPr>
            <w:tcW w:w="1267" w:type="dxa"/>
            <w:tcBorders>
              <w:top w:val="nil"/>
              <w:left w:val="nil"/>
              <w:bottom w:val="nil"/>
              <w:right w:val="nil"/>
            </w:tcBorders>
          </w:tcPr>
          <w:p w14:paraId="1FE245C8"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420</w:t>
            </w:r>
          </w:p>
        </w:tc>
      </w:tr>
      <w:tr w:rsidR="007531EA" w14:paraId="017912E0" w14:textId="77777777" w:rsidTr="00A02073">
        <w:trPr>
          <w:trHeight w:val="320"/>
        </w:trPr>
        <w:tc>
          <w:tcPr>
            <w:tcW w:w="1356" w:type="dxa"/>
            <w:tcBorders>
              <w:top w:val="nil"/>
              <w:left w:val="nil"/>
              <w:bottom w:val="nil"/>
              <w:right w:val="nil"/>
            </w:tcBorders>
          </w:tcPr>
          <w:p w14:paraId="61EF9949"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ALS-23-08N</w:t>
            </w:r>
          </w:p>
        </w:tc>
        <w:tc>
          <w:tcPr>
            <w:tcW w:w="1356" w:type="dxa"/>
            <w:tcBorders>
              <w:top w:val="nil"/>
              <w:left w:val="nil"/>
              <w:bottom w:val="nil"/>
              <w:right w:val="nil"/>
            </w:tcBorders>
          </w:tcPr>
          <w:p w14:paraId="3FD876D0"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13.92</w:t>
            </w:r>
          </w:p>
        </w:tc>
        <w:tc>
          <w:tcPr>
            <w:tcW w:w="1356" w:type="dxa"/>
            <w:tcBorders>
              <w:top w:val="nil"/>
              <w:left w:val="nil"/>
              <w:bottom w:val="nil"/>
              <w:right w:val="nil"/>
            </w:tcBorders>
          </w:tcPr>
          <w:p w14:paraId="6E52D59D"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89.1</w:t>
            </w:r>
          </w:p>
        </w:tc>
        <w:tc>
          <w:tcPr>
            <w:tcW w:w="1356" w:type="dxa"/>
            <w:tcBorders>
              <w:top w:val="nil"/>
              <w:left w:val="nil"/>
              <w:bottom w:val="nil"/>
              <w:right w:val="nil"/>
            </w:tcBorders>
          </w:tcPr>
          <w:p w14:paraId="7AD9CFE2"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112233</w:t>
            </w:r>
          </w:p>
        </w:tc>
        <w:tc>
          <w:tcPr>
            <w:tcW w:w="1356" w:type="dxa"/>
            <w:tcBorders>
              <w:top w:val="nil"/>
              <w:left w:val="nil"/>
              <w:bottom w:val="nil"/>
              <w:right w:val="nil"/>
            </w:tcBorders>
          </w:tcPr>
          <w:p w14:paraId="11090804"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10880</w:t>
            </w:r>
          </w:p>
        </w:tc>
        <w:tc>
          <w:tcPr>
            <w:tcW w:w="1356" w:type="dxa"/>
            <w:tcBorders>
              <w:top w:val="nil"/>
              <w:left w:val="nil"/>
              <w:bottom w:val="nil"/>
              <w:right w:val="nil"/>
            </w:tcBorders>
          </w:tcPr>
          <w:p w14:paraId="22853F1F"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5640</w:t>
            </w:r>
          </w:p>
        </w:tc>
        <w:tc>
          <w:tcPr>
            <w:tcW w:w="1267" w:type="dxa"/>
            <w:tcBorders>
              <w:top w:val="nil"/>
              <w:left w:val="nil"/>
              <w:bottom w:val="nil"/>
              <w:right w:val="nil"/>
            </w:tcBorders>
          </w:tcPr>
          <w:p w14:paraId="6CD34E8B"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503</w:t>
            </w:r>
          </w:p>
        </w:tc>
      </w:tr>
      <w:tr w:rsidR="007531EA" w14:paraId="17650A85" w14:textId="77777777" w:rsidTr="00A02073">
        <w:trPr>
          <w:trHeight w:val="320"/>
        </w:trPr>
        <w:tc>
          <w:tcPr>
            <w:tcW w:w="1356" w:type="dxa"/>
            <w:tcBorders>
              <w:top w:val="nil"/>
              <w:left w:val="nil"/>
              <w:bottom w:val="nil"/>
              <w:right w:val="nil"/>
            </w:tcBorders>
          </w:tcPr>
          <w:p w14:paraId="1CD5CFE7"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ALS-23-09N</w:t>
            </w:r>
          </w:p>
        </w:tc>
        <w:tc>
          <w:tcPr>
            <w:tcW w:w="1356" w:type="dxa"/>
            <w:tcBorders>
              <w:top w:val="nil"/>
              <w:left w:val="nil"/>
              <w:bottom w:val="nil"/>
              <w:right w:val="nil"/>
            </w:tcBorders>
          </w:tcPr>
          <w:p w14:paraId="5195910F"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13.86</w:t>
            </w:r>
          </w:p>
        </w:tc>
        <w:tc>
          <w:tcPr>
            <w:tcW w:w="1356" w:type="dxa"/>
            <w:tcBorders>
              <w:top w:val="nil"/>
              <w:left w:val="nil"/>
              <w:bottom w:val="nil"/>
              <w:right w:val="nil"/>
            </w:tcBorders>
          </w:tcPr>
          <w:p w14:paraId="71EABE02"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89.46</w:t>
            </w:r>
          </w:p>
        </w:tc>
        <w:tc>
          <w:tcPr>
            <w:tcW w:w="1356" w:type="dxa"/>
            <w:tcBorders>
              <w:top w:val="nil"/>
              <w:left w:val="nil"/>
              <w:bottom w:val="nil"/>
              <w:right w:val="nil"/>
            </w:tcBorders>
          </w:tcPr>
          <w:p w14:paraId="558834E2"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111788</w:t>
            </w:r>
          </w:p>
        </w:tc>
        <w:tc>
          <w:tcPr>
            <w:tcW w:w="1356" w:type="dxa"/>
            <w:tcBorders>
              <w:top w:val="nil"/>
              <w:left w:val="nil"/>
              <w:bottom w:val="nil"/>
              <w:right w:val="nil"/>
            </w:tcBorders>
          </w:tcPr>
          <w:p w14:paraId="65619A24"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10669</w:t>
            </w:r>
          </w:p>
        </w:tc>
        <w:tc>
          <w:tcPr>
            <w:tcW w:w="1356" w:type="dxa"/>
            <w:tcBorders>
              <w:top w:val="nil"/>
              <w:left w:val="nil"/>
              <w:bottom w:val="nil"/>
              <w:right w:val="nil"/>
            </w:tcBorders>
          </w:tcPr>
          <w:p w14:paraId="6C634153"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2160</w:t>
            </w:r>
          </w:p>
        </w:tc>
        <w:tc>
          <w:tcPr>
            <w:tcW w:w="1267" w:type="dxa"/>
            <w:tcBorders>
              <w:top w:val="nil"/>
              <w:left w:val="nil"/>
              <w:bottom w:val="nil"/>
              <w:right w:val="nil"/>
            </w:tcBorders>
          </w:tcPr>
          <w:p w14:paraId="36CDFCB9"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451</w:t>
            </w:r>
          </w:p>
        </w:tc>
      </w:tr>
      <w:tr w:rsidR="007531EA" w14:paraId="2296563D" w14:textId="77777777" w:rsidTr="00A02073">
        <w:trPr>
          <w:trHeight w:val="320"/>
        </w:trPr>
        <w:tc>
          <w:tcPr>
            <w:tcW w:w="1356" w:type="dxa"/>
            <w:tcBorders>
              <w:top w:val="nil"/>
              <w:left w:val="nil"/>
              <w:bottom w:val="nil"/>
              <w:right w:val="nil"/>
            </w:tcBorders>
          </w:tcPr>
          <w:p w14:paraId="1A514478"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ALS-23-10N</w:t>
            </w:r>
          </w:p>
        </w:tc>
        <w:tc>
          <w:tcPr>
            <w:tcW w:w="1356" w:type="dxa"/>
            <w:tcBorders>
              <w:top w:val="nil"/>
              <w:left w:val="nil"/>
              <w:bottom w:val="nil"/>
              <w:right w:val="nil"/>
            </w:tcBorders>
          </w:tcPr>
          <w:p w14:paraId="3ABC7341"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13.62</w:t>
            </w:r>
          </w:p>
        </w:tc>
        <w:tc>
          <w:tcPr>
            <w:tcW w:w="1356" w:type="dxa"/>
            <w:tcBorders>
              <w:top w:val="nil"/>
              <w:left w:val="nil"/>
              <w:bottom w:val="nil"/>
              <w:right w:val="nil"/>
            </w:tcBorders>
          </w:tcPr>
          <w:p w14:paraId="6A9E5F46"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91.03</w:t>
            </w:r>
          </w:p>
        </w:tc>
        <w:tc>
          <w:tcPr>
            <w:tcW w:w="1356" w:type="dxa"/>
            <w:tcBorders>
              <w:top w:val="nil"/>
              <w:left w:val="nil"/>
              <w:bottom w:val="nil"/>
              <w:right w:val="nil"/>
            </w:tcBorders>
          </w:tcPr>
          <w:p w14:paraId="58B9F864"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109852</w:t>
            </w:r>
          </w:p>
        </w:tc>
        <w:tc>
          <w:tcPr>
            <w:tcW w:w="1356" w:type="dxa"/>
            <w:tcBorders>
              <w:top w:val="nil"/>
              <w:left w:val="nil"/>
              <w:bottom w:val="nil"/>
              <w:right w:val="nil"/>
            </w:tcBorders>
          </w:tcPr>
          <w:p w14:paraId="717AE6BF"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9482</w:t>
            </w:r>
          </w:p>
        </w:tc>
        <w:tc>
          <w:tcPr>
            <w:tcW w:w="1356" w:type="dxa"/>
            <w:tcBorders>
              <w:top w:val="nil"/>
              <w:left w:val="nil"/>
              <w:bottom w:val="nil"/>
              <w:right w:val="nil"/>
            </w:tcBorders>
          </w:tcPr>
          <w:p w14:paraId="12F32619"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1270</w:t>
            </w:r>
          </w:p>
        </w:tc>
        <w:tc>
          <w:tcPr>
            <w:tcW w:w="1267" w:type="dxa"/>
            <w:tcBorders>
              <w:top w:val="nil"/>
              <w:left w:val="nil"/>
              <w:bottom w:val="nil"/>
              <w:right w:val="nil"/>
            </w:tcBorders>
          </w:tcPr>
          <w:p w14:paraId="1509588A"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480</w:t>
            </w:r>
          </w:p>
        </w:tc>
      </w:tr>
      <w:tr w:rsidR="007531EA" w14:paraId="41A08908" w14:textId="77777777" w:rsidTr="00A02073">
        <w:trPr>
          <w:trHeight w:val="320"/>
        </w:trPr>
        <w:tc>
          <w:tcPr>
            <w:tcW w:w="1356" w:type="dxa"/>
            <w:tcBorders>
              <w:top w:val="nil"/>
              <w:left w:val="nil"/>
              <w:bottom w:val="nil"/>
              <w:right w:val="nil"/>
            </w:tcBorders>
          </w:tcPr>
          <w:p w14:paraId="7C772D29"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ALS-24-03N</w:t>
            </w:r>
          </w:p>
        </w:tc>
        <w:tc>
          <w:tcPr>
            <w:tcW w:w="1356" w:type="dxa"/>
            <w:tcBorders>
              <w:top w:val="nil"/>
              <w:left w:val="nil"/>
              <w:bottom w:val="nil"/>
              <w:right w:val="nil"/>
            </w:tcBorders>
          </w:tcPr>
          <w:p w14:paraId="030C7748"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13.20</w:t>
            </w:r>
          </w:p>
        </w:tc>
        <w:tc>
          <w:tcPr>
            <w:tcW w:w="1356" w:type="dxa"/>
            <w:tcBorders>
              <w:top w:val="nil"/>
              <w:left w:val="nil"/>
              <w:bottom w:val="nil"/>
              <w:right w:val="nil"/>
            </w:tcBorders>
          </w:tcPr>
          <w:p w14:paraId="1048C287"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93.93</w:t>
            </w:r>
          </w:p>
        </w:tc>
        <w:tc>
          <w:tcPr>
            <w:tcW w:w="1356" w:type="dxa"/>
            <w:tcBorders>
              <w:top w:val="nil"/>
              <w:left w:val="nil"/>
              <w:bottom w:val="nil"/>
              <w:right w:val="nil"/>
            </w:tcBorders>
          </w:tcPr>
          <w:p w14:paraId="525B5F74"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106465</w:t>
            </w:r>
          </w:p>
        </w:tc>
        <w:tc>
          <w:tcPr>
            <w:tcW w:w="1356" w:type="dxa"/>
            <w:tcBorders>
              <w:top w:val="nil"/>
              <w:left w:val="nil"/>
              <w:bottom w:val="nil"/>
              <w:right w:val="nil"/>
            </w:tcBorders>
          </w:tcPr>
          <w:p w14:paraId="1669CEA4"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8208</w:t>
            </w:r>
          </w:p>
        </w:tc>
        <w:tc>
          <w:tcPr>
            <w:tcW w:w="1356" w:type="dxa"/>
            <w:tcBorders>
              <w:top w:val="nil"/>
              <w:left w:val="nil"/>
              <w:bottom w:val="nil"/>
              <w:right w:val="nil"/>
            </w:tcBorders>
          </w:tcPr>
          <w:p w14:paraId="742939D3"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4920</w:t>
            </w:r>
          </w:p>
        </w:tc>
        <w:tc>
          <w:tcPr>
            <w:tcW w:w="1267" w:type="dxa"/>
            <w:tcBorders>
              <w:top w:val="nil"/>
              <w:left w:val="nil"/>
              <w:bottom w:val="nil"/>
              <w:right w:val="nil"/>
            </w:tcBorders>
          </w:tcPr>
          <w:p w14:paraId="6C9C4218"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503</w:t>
            </w:r>
          </w:p>
        </w:tc>
      </w:tr>
      <w:tr w:rsidR="007531EA" w14:paraId="13337A75" w14:textId="77777777" w:rsidTr="00A02073">
        <w:trPr>
          <w:trHeight w:val="320"/>
        </w:trPr>
        <w:tc>
          <w:tcPr>
            <w:tcW w:w="1356" w:type="dxa"/>
            <w:tcBorders>
              <w:top w:val="nil"/>
              <w:left w:val="nil"/>
              <w:bottom w:val="nil"/>
              <w:right w:val="nil"/>
            </w:tcBorders>
          </w:tcPr>
          <w:p w14:paraId="46B5CA8D"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ALS-24-04N</w:t>
            </w:r>
          </w:p>
        </w:tc>
        <w:tc>
          <w:tcPr>
            <w:tcW w:w="1356" w:type="dxa"/>
            <w:tcBorders>
              <w:top w:val="nil"/>
              <w:left w:val="nil"/>
              <w:bottom w:val="nil"/>
              <w:right w:val="nil"/>
            </w:tcBorders>
          </w:tcPr>
          <w:p w14:paraId="47286A79"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12.77</w:t>
            </w:r>
          </w:p>
        </w:tc>
        <w:tc>
          <w:tcPr>
            <w:tcW w:w="1356" w:type="dxa"/>
            <w:tcBorders>
              <w:top w:val="nil"/>
              <w:left w:val="nil"/>
              <w:bottom w:val="nil"/>
              <w:right w:val="nil"/>
            </w:tcBorders>
          </w:tcPr>
          <w:p w14:paraId="74898955"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97.09</w:t>
            </w:r>
          </w:p>
        </w:tc>
        <w:tc>
          <w:tcPr>
            <w:tcW w:w="1356" w:type="dxa"/>
            <w:tcBorders>
              <w:top w:val="nil"/>
              <w:left w:val="nil"/>
              <w:bottom w:val="nil"/>
              <w:right w:val="nil"/>
            </w:tcBorders>
          </w:tcPr>
          <w:p w14:paraId="5B6678DD"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102997</w:t>
            </w:r>
          </w:p>
        </w:tc>
        <w:tc>
          <w:tcPr>
            <w:tcW w:w="1356" w:type="dxa"/>
            <w:tcBorders>
              <w:top w:val="nil"/>
              <w:left w:val="nil"/>
              <w:bottom w:val="nil"/>
              <w:right w:val="nil"/>
            </w:tcBorders>
          </w:tcPr>
          <w:p w14:paraId="0537A136"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5782</w:t>
            </w:r>
          </w:p>
        </w:tc>
        <w:tc>
          <w:tcPr>
            <w:tcW w:w="1356" w:type="dxa"/>
            <w:tcBorders>
              <w:top w:val="nil"/>
              <w:left w:val="nil"/>
              <w:bottom w:val="nil"/>
              <w:right w:val="nil"/>
            </w:tcBorders>
          </w:tcPr>
          <w:p w14:paraId="42304FD0"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1930</w:t>
            </w:r>
          </w:p>
        </w:tc>
        <w:tc>
          <w:tcPr>
            <w:tcW w:w="1267" w:type="dxa"/>
            <w:tcBorders>
              <w:top w:val="nil"/>
              <w:left w:val="nil"/>
              <w:bottom w:val="nil"/>
              <w:right w:val="nil"/>
            </w:tcBorders>
          </w:tcPr>
          <w:p w14:paraId="5272A512" w14:textId="77777777" w:rsidR="007531EA" w:rsidRDefault="007531EA" w:rsidP="00A02073">
            <w:pPr>
              <w:widowControl w:val="0"/>
              <w:autoSpaceDE w:val="0"/>
              <w:autoSpaceDN w:val="0"/>
              <w:adjustRightInd w:val="0"/>
              <w:jc w:val="both"/>
              <w:rPr>
                <w:rFonts w:ascii="Aptos Narrow" w:hAnsi="Aptos Narrow" w:cs="Aptos Narrow"/>
                <w:color w:val="000000"/>
              </w:rPr>
            </w:pPr>
            <w:r>
              <w:rPr>
                <w:rFonts w:ascii="Aptos Narrow" w:hAnsi="Aptos Narrow" w:cs="Aptos Narrow"/>
                <w:color w:val="000000"/>
              </w:rPr>
              <w:t>518</w:t>
            </w:r>
          </w:p>
        </w:tc>
      </w:tr>
    </w:tbl>
    <w:p w14:paraId="38EDA8F4" w14:textId="77777777" w:rsidR="007531EA" w:rsidRDefault="007531EA" w:rsidP="007531EA">
      <w:pPr>
        <w:jc w:val="both"/>
      </w:pPr>
    </w:p>
    <w:p w14:paraId="1077794D" w14:textId="77777777" w:rsidR="007531EA" w:rsidRPr="001A6E97" w:rsidRDefault="007531EA" w:rsidP="007531EA">
      <w:pPr>
        <w:jc w:val="both"/>
        <w:rPr>
          <w:highlight w:val="cyan"/>
        </w:rPr>
      </w:pPr>
      <w:r w:rsidRPr="001A6E97">
        <w:rPr>
          <w:highlight w:val="cyan"/>
        </w:rPr>
        <w:t xml:space="preserve">                      </w:t>
      </w:r>
    </w:p>
    <w:p w14:paraId="0773181D" w14:textId="77777777" w:rsidR="006B3690" w:rsidRPr="00A74D87" w:rsidRDefault="006B3690" w:rsidP="002E745E">
      <w:pPr>
        <w:pStyle w:val="SMText"/>
      </w:pPr>
    </w:p>
    <w:p w14:paraId="337FABD2" w14:textId="3CE288A2" w:rsidR="00955CA0" w:rsidRPr="008834C4" w:rsidRDefault="008834C4" w:rsidP="005304CF">
      <w:pPr>
        <w:rPr>
          <w:b/>
          <w:bCs/>
        </w:rPr>
      </w:pPr>
      <w:r>
        <w:rPr>
          <w:b/>
          <w:bCs/>
        </w:rPr>
        <w:t xml:space="preserve">S2. </w:t>
      </w:r>
      <w:r w:rsidR="00955CA0" w:rsidRPr="008834C4">
        <w:rPr>
          <w:b/>
          <w:bCs/>
        </w:rPr>
        <w:t>Computational Method</w:t>
      </w:r>
    </w:p>
    <w:p w14:paraId="54AA1694" w14:textId="77777777" w:rsidR="00955CA0" w:rsidRPr="005304CF" w:rsidRDefault="00955CA0" w:rsidP="005304CF"/>
    <w:p w14:paraId="4DDF9763" w14:textId="4B54D5E6" w:rsidR="006B3690" w:rsidRPr="005304CF" w:rsidRDefault="006B3690" w:rsidP="005304CF">
      <w:pPr>
        <w:rPr>
          <w:b/>
          <w:bCs/>
        </w:rPr>
      </w:pPr>
      <w:r w:rsidRPr="005304CF">
        <w:rPr>
          <w:b/>
          <w:bCs/>
        </w:rPr>
        <w:t>The absorption cross section</w:t>
      </w:r>
    </w:p>
    <w:p w14:paraId="33A26ACA" w14:textId="20220830" w:rsidR="006B3690" w:rsidRDefault="006B3690" w:rsidP="005304CF">
      <w:r w:rsidRPr="006B3690">
        <w:t>The absorption cross section</w:t>
      </w:r>
      <w:r>
        <w:t xml:space="preserve"> as a function of frequency is needed in two places. One, as further discussed below, is to determine the absorption of the light along its path in the reaction chamber. The second is to determine the dissociation cross section. </w:t>
      </w:r>
      <w:r w:rsidR="00942404">
        <w:t>There is only one state known to give high fluorescence</w:t>
      </w:r>
      <w:r w:rsidR="00995617">
        <w:t xml:space="preserve"> yield</w:t>
      </w:r>
      <w:r w:rsidR="00942404">
        <w:t xml:space="preserve">, it is </w:t>
      </w:r>
      <w:r w:rsidR="00995617">
        <w:t>(</w:t>
      </w:r>
      <w:r w:rsidR="00995617" w:rsidRPr="00F14C8D">
        <w:rPr>
          <w:rFonts w:ascii="Symbol" w:hAnsi="Symbol"/>
          <w:i/>
          <w:iCs/>
        </w:rPr>
        <w:t></w:t>
      </w:r>
      <w:r w:rsidR="00995617">
        <w:t xml:space="preserve"> = 0) c</w:t>
      </w:r>
      <w:r w:rsidR="00995617">
        <w:sym w:font="Symbol" w:char="F0A2"/>
      </w:r>
      <w:r w:rsidR="00995617">
        <w:t xml:space="preserve"> </w:t>
      </w:r>
      <m:oMath>
        <m:sSubSup>
          <m:sSubSupPr>
            <m:ctrlPr>
              <w:rPr>
                <w:rFonts w:ascii="Cambria Math" w:hAnsi="Cambria Math"/>
                <w:i/>
              </w:rPr>
            </m:ctrlPr>
          </m:sSubSupPr>
          <m:e>
            <m:sPre>
              <m:sPrePr>
                <m:ctrlPr>
                  <w:rPr>
                    <w:rFonts w:ascii="Cambria Math" w:hAnsi="Cambria Math"/>
                    <w:i/>
                  </w:rPr>
                </m:ctrlPr>
              </m:sPrePr>
              <m:sub/>
              <m:sup>
                <m:r>
                  <m:rPr>
                    <m:sty m:val="bi"/>
                  </m:rPr>
                  <w:rPr>
                    <w:rFonts w:ascii="Cambria Math" w:hAnsi="Cambria Math"/>
                  </w:rPr>
                  <m:t>1</m:t>
                </m:r>
              </m:sup>
              <m:e>
                <m:r>
                  <m:rPr>
                    <m:sty m:val="b"/>
                  </m:rPr>
                  <w:rPr>
                    <w:rFonts w:ascii="Cambria Math" w:hAnsi="Cambria Math"/>
                  </w:rPr>
                  <m:t>Σ</m:t>
                </m:r>
              </m:e>
            </m:sPre>
          </m:e>
          <m:sub>
            <m:r>
              <m:rPr>
                <m:sty m:val="bi"/>
              </m:rPr>
              <w:rPr>
                <w:rFonts w:ascii="Cambria Math" w:hAnsi="Cambria Math"/>
              </w:rPr>
              <m:t>u</m:t>
            </m:r>
          </m:sub>
          <m:sup>
            <m:r>
              <m:rPr>
                <m:sty m:val="bi"/>
              </m:rPr>
              <w:rPr>
                <w:rFonts w:ascii="Cambria Math" w:hAnsi="Cambria Math"/>
              </w:rPr>
              <m:t>+</m:t>
            </m:r>
          </m:sup>
        </m:sSubSup>
        <m:r>
          <m:rPr>
            <m:sty m:val="bi"/>
          </m:rPr>
          <w:rPr>
            <w:rFonts w:ascii="Cambria Math" w:hAnsi="Cambria Math"/>
          </w:rPr>
          <m:t xml:space="preserve"> </m:t>
        </m:r>
      </m:oMath>
      <w:r w:rsidR="00995617" w:rsidRPr="006B3690">
        <w:t>state</w:t>
      </w:r>
      <w:r w:rsidR="00995617">
        <w:t xml:space="preserve"> at 104323 cm</w:t>
      </w:r>
      <w:r w:rsidR="00995617" w:rsidRPr="00995617">
        <w:rPr>
          <w:vertAlign w:val="superscript"/>
        </w:rPr>
        <w:t>-1</w:t>
      </w:r>
      <w:r w:rsidR="00995617">
        <w:t xml:space="preserve">. </w:t>
      </w:r>
      <w:r w:rsidR="00942404">
        <w:t>Higher in energy, above 108000 cm</w:t>
      </w:r>
      <w:r w:rsidR="00942404" w:rsidRPr="00942404">
        <w:rPr>
          <w:vertAlign w:val="superscript"/>
        </w:rPr>
        <w:t>-1</w:t>
      </w:r>
      <w:r w:rsidR="00942404" w:rsidRPr="00942404">
        <w:t>,</w:t>
      </w:r>
      <w:r w:rsidR="00942404">
        <w:t xml:space="preserve"> w</w:t>
      </w:r>
      <w:r>
        <w:t xml:space="preserve">ith the exception of a few long living states identified in </w:t>
      </w:r>
      <w:r w:rsidR="00E67BBF">
        <w:t>T</w:t>
      </w:r>
      <w:r>
        <w:t xml:space="preserve">ables S2 and S3 below, most initial  </w:t>
      </w:r>
      <m:oMath>
        <m:sSubSup>
          <m:sSubSupPr>
            <m:ctrlPr>
              <w:rPr>
                <w:rFonts w:ascii="Cambria Math" w:hAnsi="Cambria Math"/>
                <w:i/>
              </w:rPr>
            </m:ctrlPr>
          </m:sSubSupPr>
          <m:e>
            <m:sPre>
              <m:sPrePr>
                <m:ctrlPr>
                  <w:rPr>
                    <w:rFonts w:ascii="Cambria Math" w:hAnsi="Cambria Math"/>
                    <w:i/>
                  </w:rPr>
                </m:ctrlPr>
              </m:sPrePr>
              <m:sub/>
              <m:sup>
                <m:r>
                  <m:rPr>
                    <m:sty m:val="bi"/>
                  </m:rPr>
                  <w:rPr>
                    <w:rFonts w:ascii="Cambria Math" w:hAnsi="Cambria Math"/>
                  </w:rPr>
                  <m:t>1</m:t>
                </m:r>
              </m:sup>
              <m:e>
                <m:r>
                  <m:rPr>
                    <m:sty m:val="b"/>
                  </m:rPr>
                  <w:rPr>
                    <w:rFonts w:ascii="Cambria Math" w:hAnsi="Cambria Math"/>
                  </w:rPr>
                  <m:t>Σ</m:t>
                </m:r>
              </m:e>
            </m:sPre>
          </m:e>
          <m:sub>
            <m:r>
              <m:rPr>
                <m:sty m:val="bi"/>
              </m:rPr>
              <w:rPr>
                <w:rFonts w:ascii="Cambria Math" w:hAnsi="Cambria Math"/>
              </w:rPr>
              <m:t>u</m:t>
            </m:r>
          </m:sub>
          <m:sup>
            <m:r>
              <m:rPr>
                <m:sty m:val="bi"/>
              </m:rPr>
              <w:rPr>
                <w:rFonts w:ascii="Cambria Math" w:hAnsi="Cambria Math"/>
              </w:rPr>
              <m:t>+</m:t>
            </m:r>
          </m:sup>
        </m:sSubSup>
        <m:r>
          <m:rPr>
            <m:sty m:val="bi"/>
          </m:rPr>
          <w:rPr>
            <w:rFonts w:ascii="Cambria Math" w:hAnsi="Cambria Math"/>
          </w:rPr>
          <m:t xml:space="preserve"> </m:t>
        </m:r>
      </m:oMath>
      <w:r w:rsidRPr="006B3690">
        <w:t xml:space="preserve">states and all </w:t>
      </w:r>
      <m:oMath>
        <m:sSubSup>
          <m:sSubSupPr>
            <m:ctrlPr>
              <w:rPr>
                <w:rFonts w:ascii="Cambria Math" w:hAnsi="Cambria Math"/>
                <w:i/>
              </w:rPr>
            </m:ctrlPr>
          </m:sSubSupPr>
          <m:e>
            <m:sPre>
              <m:sPrePr>
                <m:ctrlPr>
                  <w:rPr>
                    <w:rFonts w:ascii="Cambria Math" w:hAnsi="Cambria Math"/>
                    <w:i/>
                  </w:rPr>
                </m:ctrlPr>
              </m:sPrePr>
              <m:sub/>
              <m:sup>
                <m:r>
                  <m:rPr>
                    <m:sty m:val="bi"/>
                  </m:rPr>
                  <w:rPr>
                    <w:rFonts w:ascii="Cambria Math" w:hAnsi="Cambria Math"/>
                  </w:rPr>
                  <m:t>1</m:t>
                </m:r>
              </m:sup>
              <m:e>
                <m:r>
                  <m:rPr>
                    <m:sty m:val="b"/>
                  </m:rPr>
                  <w:rPr>
                    <w:rFonts w:ascii="Cambria Math" w:hAnsi="Cambria Math"/>
                  </w:rPr>
                  <m:t>Π</m:t>
                </m:r>
              </m:e>
            </m:sPre>
          </m:e>
          <m:sub>
            <m:r>
              <m:rPr>
                <m:sty m:val="bi"/>
              </m:rPr>
              <w:rPr>
                <w:rFonts w:ascii="Cambria Math" w:hAnsi="Cambria Math"/>
              </w:rPr>
              <m:t>u</m:t>
            </m:r>
          </m:sub>
          <m:sup/>
        </m:sSubSup>
      </m:oMath>
      <w:r>
        <w:t xml:space="preserve"> </w:t>
      </w:r>
      <w:r w:rsidRPr="006B3690">
        <w:t>states dissociate rapidly enough</w:t>
      </w:r>
      <w:r>
        <w:t xml:space="preserve"> to compete effectively with spontaneous emission. For all these states we take the quantum yield for dissociation to be unity. Using the potentials of </w:t>
      </w:r>
      <w:r w:rsidRPr="006B3690">
        <w:rPr>
          <w:vertAlign w:val="superscript"/>
        </w:rPr>
        <w:t>14</w:t>
      </w:r>
      <w:r w:rsidRPr="006B3690">
        <w:t>N</w:t>
      </w:r>
      <w:r w:rsidRPr="006B3690">
        <w:rPr>
          <w:vertAlign w:val="subscript"/>
        </w:rPr>
        <w:t>2</w:t>
      </w:r>
      <w:r w:rsidRPr="006B3690">
        <w:t xml:space="preserve"> and </w:t>
      </w:r>
      <w:r w:rsidRPr="006B3690">
        <w:rPr>
          <w:vertAlign w:val="superscript"/>
        </w:rPr>
        <w:t>14</w:t>
      </w:r>
      <w:r w:rsidRPr="006B3690">
        <w:t>N</w:t>
      </w:r>
      <w:r w:rsidRPr="006B3690">
        <w:rPr>
          <w:vertAlign w:val="superscript"/>
        </w:rPr>
        <w:t>15</w:t>
      </w:r>
      <w:r w:rsidRPr="006B3690">
        <w:t xml:space="preserve">N that we </w:t>
      </w:r>
      <w:r>
        <w:t>generated</w:t>
      </w:r>
      <w:r w:rsidR="006A2210">
        <w:t>,</w:t>
      </w:r>
      <w:r w:rsidRPr="006B3690">
        <w:t xml:space="preserve"> the </w:t>
      </w:r>
      <w:r>
        <w:t xml:space="preserve">computed </w:t>
      </w:r>
      <w:r w:rsidRPr="006B3690">
        <w:t>absorption cross section</w:t>
      </w:r>
      <w:r>
        <w:t>, (see</w:t>
      </w:r>
      <w:r w:rsidR="00E67BBF">
        <w:rPr>
          <w:b/>
          <w:bCs/>
        </w:rPr>
        <w:fldChar w:fldCharType="begin">
          <w:fldData xml:space="preserve">PEVuZE5vdGU+PENpdGU+PEF1dGhvcj5HZWxmYW5kPC9BdXRob3I+PFllYXI+MjAyMzwvWWVhcj48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</w:fldData>
        </w:fldChar>
      </w:r>
      <w:r w:rsidR="00FF334B">
        <w:rPr>
          <w:b/>
          <w:bCs/>
        </w:rPr>
        <w:instrText xml:space="preserve"> ADDIN EN.CITE </w:instrText>
      </w:r>
      <w:r w:rsidR="00FF334B">
        <w:rPr>
          <w:b/>
          <w:bCs/>
        </w:rPr>
        <w:fldChar w:fldCharType="begin">
          <w:fldData xml:space="preserve">PEVuZE5vdGU+PENpdGU+PEF1dGhvcj5HZWxmYW5kPC9BdXRob3I+PFllYXI+MjAyMzwvWWVhcj48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</w:fldData>
        </w:fldChar>
      </w:r>
      <w:r w:rsidR="00FF334B">
        <w:rPr>
          <w:b/>
          <w:bCs/>
        </w:rPr>
        <w:instrText xml:space="preserve"> ADDIN EN.CITE.DATA </w:instrText>
      </w:r>
      <w:r w:rsidR="00FF334B">
        <w:rPr>
          <w:b/>
          <w:bCs/>
        </w:rPr>
      </w:r>
      <w:r w:rsidR="00FF334B">
        <w:rPr>
          <w:b/>
          <w:bCs/>
        </w:rPr>
        <w:fldChar w:fldCharType="end"/>
      </w:r>
      <w:r w:rsidR="00E67BBF">
        <w:rPr>
          <w:b/>
          <w:bCs/>
        </w:rPr>
        <w:fldChar w:fldCharType="separate"/>
      </w:r>
      <w:r w:rsidR="00FF334B" w:rsidRPr="00FF334B">
        <w:rPr>
          <w:noProof/>
          <w:vertAlign w:val="superscript"/>
        </w:rPr>
        <w:t>1,2</w:t>
      </w:r>
      <w:r w:rsidR="00E67BBF">
        <w:rPr>
          <w:b/>
          <w:bCs/>
        </w:rPr>
        <w:fldChar w:fldCharType="end"/>
      </w:r>
      <w:r>
        <w:t xml:space="preserve"> </w:t>
      </w:r>
      <w:r w:rsidRPr="006B3690">
        <w:t>and references therei</w:t>
      </w:r>
      <w:r>
        <w:t>n)</w:t>
      </w:r>
      <w:r w:rsidRPr="006B3690">
        <w:t>, agree</w:t>
      </w:r>
      <w:r>
        <w:t>s</w:t>
      </w:r>
      <w:r w:rsidRPr="006B3690">
        <w:t xml:space="preserve"> well with the previously published results</w:t>
      </w:r>
      <w:r w:rsidR="00E67BBF">
        <w:rPr>
          <w:b/>
          <w:bCs/>
        </w:rPr>
        <w:fldChar w:fldCharType="begin"/>
      </w:r>
      <w:r w:rsidR="00FF334B">
        <w:rPr>
          <w:b/>
          <w:bCs/>
        </w:rPr>
        <w:instrText xml:space="preserve"> ADDIN EN.CITE &lt;EndNote&gt;&lt;Cite&gt;&lt;Author&gt;Spelsberg&lt;/Author&gt;&lt;Year&gt;2001&lt;/Year&gt;&lt;RecNum&gt;1381&lt;/RecNum&gt;&lt;DisplayText&gt;&lt;style face="superscript"&gt;3&lt;/style&gt;&lt;/DisplayText&gt;&lt;record&gt;&lt;rec-number&gt;1381&lt;/rec-number&gt;&lt;foreign-keys&gt;&lt;key app="EN" db-id="2zdz5vvz2rs0xmexdt1pws2fpwpr9f2v5w0z" timestamp="1643532061"&gt;1381&lt;/key&gt;&lt;/foreign-keys&gt;&lt;ref-type name="Journal Article"&gt;17&lt;/ref-type&gt;&lt;contributors&gt;&lt;authors&gt;&lt;author&gt;Spelsberg, Dirk&lt;/author&gt;&lt;author&gt;Meyer, Wilfried&lt;/author&gt;&lt;/authors&gt;&lt;/contributors&gt;&lt;titles&gt;&lt;title&gt;&lt;style face="normal" font="default" size="100%"&gt;Dipole-allowed excited states of N&lt;/style&gt;&lt;style face="subscript" font="default" size="100%"&gt;2&lt;/style&gt;&lt;style face="normal" font="default" size="100%"&gt;: Potential energy curves, vibrational analysis, and absorption intensities&lt;/style&gt;&lt;/title&gt;&lt;secondary-title&gt;Journal of Chemical Physics&lt;/secondary-title&gt;&lt;/titles&gt;&lt;periodical&gt;&lt;full-title&gt;Journal of Chemical Physics&lt;/full-title&gt;&lt;abbr-1&gt;J. Chem. Phys.&lt;/abbr-1&gt;&lt;/periodical&gt;&lt;pages&gt;6438-6449&lt;/pages&gt;&lt;volume&gt;115&lt;/volume&gt;&lt;number&gt;14&lt;/number&gt;&lt;dates&gt;&lt;year&gt;2001&lt;/year&gt;&lt;/dates&gt;&lt;accession-num&gt;Spelsberg&lt;/accession-num&gt;&lt;urls&gt;&lt;related-urls&gt;&lt;url&gt;http://link.aip.org/link/?JCP/115/6438/1&lt;/url&gt;&lt;/related-urls&gt;&lt;/urls&gt;&lt;/record&gt;&lt;/Cite&gt;&lt;/EndNote&gt;</w:instrText>
      </w:r>
      <w:r w:rsidR="00E67BBF">
        <w:rPr>
          <w:b/>
          <w:bCs/>
        </w:rPr>
        <w:fldChar w:fldCharType="separate"/>
      </w:r>
      <w:r w:rsidR="00FF334B" w:rsidRPr="00FF334B">
        <w:rPr>
          <w:noProof/>
          <w:vertAlign w:val="superscript"/>
        </w:rPr>
        <w:t>3</w:t>
      </w:r>
      <w:r w:rsidR="00E67BBF">
        <w:rPr>
          <w:b/>
          <w:bCs/>
        </w:rPr>
        <w:fldChar w:fldCharType="end"/>
      </w:r>
      <w:r>
        <w:t xml:space="preserve">. The time-dependent propagation is not carried for long enough to reliably determine the natural </w:t>
      </w:r>
      <w:r w:rsidR="006A2210">
        <w:t xml:space="preserve">line </w:t>
      </w:r>
      <w:r>
        <w:t>width. At the lower energies</w:t>
      </w:r>
      <w:r w:rsidR="00B12914">
        <w:t>, below 106000 cm</w:t>
      </w:r>
      <w:r w:rsidR="00B12914" w:rsidRPr="00B12914">
        <w:rPr>
          <w:vertAlign w:val="superscript"/>
        </w:rPr>
        <w:t>-1</w:t>
      </w:r>
      <w:r w:rsidR="00B12914">
        <w:t>,</w:t>
      </w:r>
      <w:r>
        <w:t xml:space="preserve"> we used the high resolution absorption measurements reported </w:t>
      </w:r>
      <w:r w:rsidR="001840D1">
        <w:fldChar w:fldCharType="begin">
          <w:fldData xml:space="preserve">PEVuZE5vdGU+PENpdGU+PEF1dGhvcj5MZXdpczwvQXV0aG9yPjxZZWFyPjIwMDU8L1llYXI+PFJl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</w:fldData>
        </w:fldChar>
      </w:r>
      <w:r w:rsidR="00FF334B">
        <w:instrText xml:space="preserve"> ADDIN EN.CITE </w:instrText>
      </w:r>
      <w:r w:rsidR="00FF334B">
        <w:fldChar w:fldCharType="begin">
          <w:fldData xml:space="preserve">PEVuZE5vdGU+PENpdGU+PEF1dGhvcj5MZXdpczwvQXV0aG9yPjxZZWFyPjIwMDU8L1llYXI+PFJl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</w:fldData>
        </w:fldChar>
      </w:r>
      <w:r w:rsidR="00FF334B">
        <w:instrText xml:space="preserve"> ADDIN EN.CITE.DATA </w:instrText>
      </w:r>
      <w:r w:rsidR="00FF334B">
        <w:fldChar w:fldCharType="end"/>
      </w:r>
      <w:r w:rsidR="001840D1">
        <w:fldChar w:fldCharType="separate"/>
      </w:r>
      <w:r w:rsidR="00FF334B" w:rsidRPr="00FF334B">
        <w:rPr>
          <w:noProof/>
          <w:vertAlign w:val="superscript"/>
        </w:rPr>
        <w:t>4,5</w:t>
      </w:r>
      <w:r w:rsidR="001840D1">
        <w:fldChar w:fldCharType="end"/>
      </w:r>
      <w:r w:rsidR="00960081">
        <w:t xml:space="preserve"> </w:t>
      </w:r>
      <w:r w:rsidRPr="006B3690">
        <w:t>in the research depository of the Australian National</w:t>
      </w:r>
      <w:r>
        <w:t xml:space="preserve"> University. At higher energies we use the spectra as reported by </w:t>
      </w:r>
      <w:proofErr w:type="spellStart"/>
      <w:r>
        <w:t>Dishoeck</w:t>
      </w:r>
      <w:proofErr w:type="spellEnd"/>
      <w:r>
        <w:t xml:space="preserve"> et al </w:t>
      </w:r>
      <w:r w:rsidR="00E67BBF">
        <w:rPr>
          <w:b/>
          <w:bCs/>
        </w:rPr>
        <w:fldChar w:fldCharType="begin"/>
      </w:r>
      <w:r w:rsidR="00FF334B">
        <w:rPr>
          <w:b/>
          <w:bCs/>
        </w:rPr>
        <w:instrText xml:space="preserve"> ADDIN EN.CITE &lt;EndNote&gt;&lt;Cite&gt;&lt;Author&gt;Li&lt;/Author&gt;&lt;Year&gt;2013&lt;/Year&gt;&lt;RecNum&gt;2744&lt;/RecNum&gt;&lt;DisplayText&gt;&lt;style face="superscript"&gt;6&lt;/style&gt;&lt;/DisplayText&gt;&lt;record&gt;&lt;rec-number&gt;2744&lt;/rec-number&gt;&lt;foreign-keys&gt;&lt;key app="EN" db-id="2zdz5vvz2rs0xmexdt1pws2fpwpr9f2v5w0z" timestamp="1675588025"&gt;2744&lt;/key&gt;&lt;/foreign-keys&gt;&lt;ref-type name="Journal Article"&gt;17&lt;/ref-type&gt;&lt;contributors&gt;&lt;authors&gt;&lt;author&gt;Li, X.&lt;/author&gt;&lt;author&gt;Heays, A. N.&lt;/author&gt;&lt;author&gt;Visser, R.&lt;/author&gt;&lt;author&gt;Ubachs, W.&lt;/author&gt;&lt;author&gt;Lewis, B. R.&lt;/author&gt;&lt;author&gt;Gibson, S. T.&lt;/author&gt;&lt;author&gt;van Dishoeck, E. F.&lt;/author&gt;&lt;/authors&gt;&lt;/contributors&gt;&lt;titles&gt;&lt;title&gt;&lt;style face="normal" font="default" size="100%"&gt;Photodissociation of interstellar N&lt;/style&gt;&lt;style face="subscript" font="default" size="100%"&gt;2&lt;/style&gt;&lt;/title&gt;&lt;secondary-title&gt;A&amp;amp;A&lt;/secondary-title&gt;&lt;/titles&gt;&lt;periodical&gt;&lt;full-title&gt;Astronomy and Astrophysics&lt;/full-title&gt;&lt;abbr-1&gt;A&amp;amp;A&lt;/abbr-1&gt;&lt;/periodical&gt;&lt;pages&gt;A14&lt;/pages&gt;&lt;volume&gt;555&lt;/volume&gt;&lt;dates&gt;&lt;year&gt;2013&lt;/year&gt;&lt;/dates&gt;&lt;urls&gt;&lt;related-urls&gt;&lt;url&gt;https://doi.org/10.1051/0004-6361/201220625&lt;/url&gt;&lt;/related-urls&gt;&lt;/urls&gt;&lt;/record&gt;&lt;/Cite&gt;&lt;/EndNote&gt;</w:instrText>
      </w:r>
      <w:r w:rsidR="00E67BBF">
        <w:rPr>
          <w:b/>
          <w:bCs/>
        </w:rPr>
        <w:fldChar w:fldCharType="separate"/>
      </w:r>
      <w:r w:rsidR="00FF334B" w:rsidRPr="00FF334B">
        <w:rPr>
          <w:noProof/>
          <w:vertAlign w:val="superscript"/>
        </w:rPr>
        <w:t>6</w:t>
      </w:r>
      <w:r w:rsidR="00E67BBF">
        <w:rPr>
          <w:b/>
          <w:bCs/>
        </w:rPr>
        <w:fldChar w:fldCharType="end"/>
      </w:r>
      <w:r>
        <w:t xml:space="preserve">, </w:t>
      </w:r>
      <w:hyperlink r:id="rId14" w:history="1">
        <w:r w:rsidRPr="006B3690">
          <w:rPr>
            <w:rStyle w:val="Hyperlink"/>
          </w:rPr>
          <w:t xml:space="preserve">https://doi.org/10.1051/0004-6361/201220625 </w:t>
        </w:r>
      </w:hyperlink>
      <w:r w:rsidRPr="006B3690">
        <w:t xml:space="preserve">, </w:t>
      </w:r>
      <w:r w:rsidR="00E67BBF">
        <w:t>A</w:t>
      </w:r>
      <w:r w:rsidRPr="006B3690">
        <w:t xml:space="preserve">ppendix B in particular. </w:t>
      </w:r>
      <w:r>
        <w:t xml:space="preserve">The key input that we take from the results is the location of the </w:t>
      </w:r>
      <w:r w:rsidR="00B12914">
        <w:t xml:space="preserve">maximum </w:t>
      </w:r>
      <w:r>
        <w:t>and the area of each rotational peak. We modified one detail, a detail that for us is essential</w:t>
      </w:r>
      <w:r w:rsidR="006A2210">
        <w:t>. T</w:t>
      </w:r>
      <w:r>
        <w:t xml:space="preserve">he spectra as reported, uses a Gaussian line shape. As discussed below, we find that using a Gaussian line shape leads to an excessively large </w:t>
      </w:r>
      <w:r w:rsidR="006A2210">
        <w:t xml:space="preserve">computed </w:t>
      </w:r>
      <w:r>
        <w:t>isotopic fractionation. Rather we use a Voigt profile</w:t>
      </w:r>
      <w:r w:rsidR="00E331E5">
        <w:t>,</w:t>
      </w:r>
      <w:r w:rsidR="00735D65">
        <w:rPr>
          <w:b/>
          <w:bCs/>
        </w:rPr>
        <w:fldChar w:fldCharType="begin"/>
      </w:r>
      <w:r w:rsidR="00FF334B">
        <w:rPr>
          <w:b/>
          <w:bCs/>
        </w:rPr>
        <w:instrText xml:space="preserve"> ADDIN EN.CITE &lt;EndNote&gt;&lt;Cite&gt;&lt;Author&gt;Boyer&lt;/Author&gt;&lt;Year&gt;2014&lt;/Year&gt;&lt;RecNum&gt;2808&lt;/RecNum&gt;&lt;DisplayText&gt;&lt;style face="superscript"&gt;7&lt;/style&gt;&lt;/DisplayText&gt;&lt;record&gt;&lt;rec-number&gt;2808&lt;/rec-number&gt;&lt;foreign-keys&gt;&lt;key app="EN" db-id="2zdz5vvz2rs0xmexdt1pws2fpwpr9f2v5w0z" timestamp="1734278315"&gt;2808&lt;/key&gt;&lt;/foreign-keys&gt;&lt;ref-type name="Journal Article"&gt;17&lt;/ref-type&gt;&lt;contributors&gt;&lt;authors&gt;&lt;author&gt;Boyer, W.&lt;/author&gt;&lt;author&gt;Lynas-Gray, A. E.&lt;/author&gt;&lt;/authors&gt;&lt;/contributors&gt;&lt;titles&gt;&lt;title&gt;Evaluation of the Voigt function to arbitrary precision&lt;/title&gt;&lt;secondary-title&gt;Monthly Notices of the Royal Astronomical Society&lt;/secondary-title&gt;&lt;/titles&gt;&lt;periodical&gt;&lt;full-title&gt;Monthly Notices of the Royal Astronomical Society&lt;/full-title&gt;&lt;abbr-1&gt;MNRAS&lt;/abbr-1&gt;&lt;/periodical&gt;&lt;pages&gt;2555-2560&lt;/pages&gt;&lt;volume&gt;444&lt;/volume&gt;&lt;number&gt;3&lt;/number&gt;&lt;dates&gt;&lt;year&gt;2014&lt;/year&gt;&lt;/dates&gt;&lt;isbn&gt;0035-8711&lt;/isbn&gt;&lt;urls&gt;&lt;related-urls&gt;&lt;url&gt;https://doi.org/10.1093/mnras/stu1606&lt;/url&gt;&lt;/related-urls&gt;&lt;/urls&gt;&lt;electronic-resource-num&gt;10.1093/mnras/stu1606&lt;/electronic-resource-num&gt;&lt;access-date&gt;12/15/2024&lt;/access-date&gt;&lt;/record&gt;&lt;/Cite&gt;&lt;/EndNote&gt;</w:instrText>
      </w:r>
      <w:r w:rsidR="00735D65">
        <w:rPr>
          <w:b/>
          <w:bCs/>
        </w:rPr>
        <w:fldChar w:fldCharType="separate"/>
      </w:r>
      <w:r w:rsidR="00FF334B" w:rsidRPr="00FF334B">
        <w:rPr>
          <w:noProof/>
          <w:vertAlign w:val="superscript"/>
        </w:rPr>
        <w:t>7</w:t>
      </w:r>
      <w:r w:rsidR="00735D65">
        <w:rPr>
          <w:b/>
          <w:bCs/>
        </w:rPr>
        <w:fldChar w:fldCharType="end"/>
      </w:r>
      <w:r w:rsidR="00E331E5" w:rsidRPr="00E331E5">
        <w:t xml:space="preserve"> (</w:t>
      </w:r>
      <w:hyperlink r:id="rId15" w:history="1">
        <w:r w:rsidR="00E331E5" w:rsidRPr="00E331E5">
          <w:rPr>
            <w:rStyle w:val="Hyperlink"/>
          </w:rPr>
          <w:t>https://en.wikipedia.org/wiki/Voigt_profile</w:t>
        </w:r>
      </w:hyperlink>
      <w:r w:rsidR="00E331E5" w:rsidRPr="00E331E5">
        <w:t>)</w:t>
      </w:r>
      <w:r w:rsidRPr="00E331E5">
        <w:t xml:space="preserve"> </w:t>
      </w:r>
      <w:r>
        <w:t>of a given area that accounts for both natural and Doppler broadening</w:t>
      </w:r>
      <w:r w:rsidR="00955CA0">
        <w:t>,</w:t>
      </w:r>
      <w:r>
        <w:t xml:space="preserve"> see </w:t>
      </w:r>
      <w:r w:rsidR="00E67BBF" w:rsidRPr="00960081">
        <w:t>F</w:t>
      </w:r>
      <w:r w:rsidRPr="00960081">
        <w:t>igure S2</w:t>
      </w:r>
      <w:r w:rsidR="00955CA0" w:rsidRPr="00960081">
        <w:t>.</w:t>
      </w:r>
      <w:r>
        <w:t xml:space="preserve"> We emphasize this point because it is the use of a Voigt line profile that leads to the computed isotopic branching as reported in the main text. There are variations in the natural widths of different states, see for example Table II of </w:t>
      </w:r>
      <w:r w:rsidR="00E67BBF">
        <w:rPr>
          <w:b/>
          <w:bCs/>
        </w:rPr>
        <w:fldChar w:fldCharType="begin"/>
      </w:r>
      <w:r w:rsidR="00FF334B">
        <w:rPr>
          <w:b/>
          <w:bCs/>
        </w:rPr>
        <w:instrText xml:space="preserve"> ADDIN EN.CITE &lt;EndNote&gt;&lt;Cite&gt;&lt;Author&gt;Chakraborty&lt;/Author&gt;&lt;Year&gt;2016&lt;/Year&gt;&lt;RecNum&gt;1078&lt;/RecNum&gt;&lt;DisplayText&gt;&lt;style face="superscript"&gt;8&lt;/style&gt;&lt;/DisplayText&gt;&lt;record&gt;&lt;rec-number&gt;1078&lt;/rec-number&gt;&lt;foreign-keys&gt;&lt;key app="EN" db-id="2zdz5vvz2rs0xmexdt1pws2fpwpr9f2v5w0z" timestamp="1643532061"&gt;1078&lt;/key&gt;&lt;/foreign-keys&gt;&lt;ref-type name="Journal Article"&gt;17&lt;/ref-type&gt;&lt;contributors&gt;&lt;authors&gt;&lt;author&gt;Chakraborty, Subrata&lt;/author&gt;&lt;author&gt;Jackson, Teresa L.&lt;/author&gt;&lt;author&gt;Rude, Bruce&lt;/author&gt;&lt;author&gt;Ahmed, Musahid&lt;/author&gt;&lt;author&gt;Thiemens, M. H.&lt;/author&gt;&lt;/authors&gt;&lt;/contributors&gt;&lt;titles&gt;&lt;title&gt;Nitrogen isotopic fractionations in the low temperature (80 K) vacuum ultraviolet photodissociation of N2&lt;/title&gt;&lt;secondary-title&gt;J. Chem. Phys.&lt;/secondary-title&gt;&lt;/titles&gt;&lt;periodical&gt;&lt;full-title&gt;Journal of Chemical Physics&lt;/full-title&gt;&lt;abbr-1&gt;J. Chem. Phys.&lt;/abbr-1&gt;&lt;/periodical&gt;&lt;pages&gt;114302&lt;/pages&gt;&lt;volume&gt;145&lt;/volume&gt;&lt;number&gt;11&lt;/number&gt;&lt;dates&gt;&lt;year&gt;2016&lt;/year&gt;&lt;/dates&gt;&lt;accession-num&gt;RN399&lt;/accession-num&gt;&lt;urls&gt;&lt;related-urls&gt;&lt;url&gt;http://aip.scitation.org/doi/abs/10.1063/1.4962447&lt;/url&gt;&lt;/related-urls&gt;&lt;/urls&gt;&lt;electronic-resource-num&gt;10.1063/1.4962447&lt;/electronic-resource-num&gt;&lt;/record&gt;&lt;/Cite&gt;&lt;/EndNote&gt;</w:instrText>
      </w:r>
      <w:r w:rsidR="00E67BBF">
        <w:rPr>
          <w:b/>
          <w:bCs/>
        </w:rPr>
        <w:fldChar w:fldCharType="separate"/>
      </w:r>
      <w:r w:rsidR="00FF334B" w:rsidRPr="00FF334B">
        <w:rPr>
          <w:noProof/>
          <w:vertAlign w:val="superscript"/>
        </w:rPr>
        <w:t>8</w:t>
      </w:r>
      <w:r w:rsidR="00E67BBF">
        <w:rPr>
          <w:b/>
          <w:bCs/>
        </w:rPr>
        <w:fldChar w:fldCharType="end"/>
      </w:r>
      <w:r>
        <w:t xml:space="preserve"> columns on the right. As also shown in </w:t>
      </w:r>
      <w:r w:rsidRPr="00960081">
        <w:t>Figure S2,</w:t>
      </w:r>
      <w:r>
        <w:t xml:space="preserve"> </w:t>
      </w:r>
      <w:r w:rsidR="00955CA0">
        <w:t xml:space="preserve">when we use a Voigt profile, </w:t>
      </w:r>
      <w:r>
        <w:t xml:space="preserve">varying the natural width </w:t>
      </w:r>
      <w:r w:rsidR="00657AE8">
        <w:t>from 0.13 cm</w:t>
      </w:r>
      <w:r w:rsidR="00657AE8">
        <w:rPr>
          <w:vertAlign w:val="superscript"/>
        </w:rPr>
        <w:t>-1</w:t>
      </w:r>
      <w:r w:rsidR="00657AE8">
        <w:rPr>
          <w:vertAlign w:val="subscript"/>
        </w:rPr>
        <w:t xml:space="preserve"> </w:t>
      </w:r>
      <w:r w:rsidR="00657AE8">
        <w:t xml:space="preserve"> to 0.9</w:t>
      </w:r>
      <w:r w:rsidR="00BB6873">
        <w:t>7</w:t>
      </w:r>
      <w:r w:rsidR="00657AE8">
        <w:t xml:space="preserve"> cm</w:t>
      </w:r>
      <w:r w:rsidR="00657AE8">
        <w:rPr>
          <w:vertAlign w:val="superscript"/>
        </w:rPr>
        <w:t>-1</w:t>
      </w:r>
      <w:r w:rsidR="00657AE8">
        <w:t xml:space="preserve"> </w:t>
      </w:r>
      <w:r w:rsidR="00250584">
        <w:t xml:space="preserve">does </w:t>
      </w:r>
      <w:r w:rsidR="00F14C8D">
        <w:t xml:space="preserve">not markedly change </w:t>
      </w:r>
      <w:r>
        <w:t>the comput</w:t>
      </w:r>
      <w:r w:rsidR="006A2210">
        <w:t>ed isotopic ratio</w:t>
      </w:r>
      <w:r>
        <w:t>.</w:t>
      </w:r>
    </w:p>
    <w:p w14:paraId="50D16CDC" w14:textId="77777777" w:rsidR="005C00BA" w:rsidRDefault="005C00BA" w:rsidP="005C00BA"/>
    <w:p w14:paraId="6E415C70" w14:textId="202E6D95" w:rsidR="005C00BA" w:rsidRDefault="005C00BA">
      <w:r>
        <w:br w:type="page"/>
      </w:r>
    </w:p>
    <w:p w14:paraId="302EB882" w14:textId="77777777" w:rsidR="005C00BA" w:rsidRDefault="005C00BA" w:rsidP="005C00BA">
      <w:pPr>
        <w:pStyle w:val="SMcaption"/>
      </w:pPr>
    </w:p>
    <w:p w14:paraId="5C843663" w14:textId="77777777" w:rsidR="005C00BA" w:rsidRDefault="005C00BA" w:rsidP="005C00BA">
      <w:pPr>
        <w:pStyle w:val="SMcaption"/>
      </w:pPr>
      <w:r>
        <w:rPr>
          <w:noProof/>
        </w:rPr>
        <w:drawing>
          <wp:inline distT="0" distB="0" distL="0" distR="0" wp14:anchorId="1C4D8D93" wp14:editId="4FE85C6C">
            <wp:extent cx="5943600" cy="5380990"/>
            <wp:effectExtent l="0" t="0" r="0" b="3810"/>
            <wp:docPr id="446925194" name="Picture 3" descr="A collage of graphs and diagram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6925194" name="Picture 3" descr="A collage of graphs and diagrams&#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43600" cy="5380990"/>
                    </a:xfrm>
                    <a:prstGeom prst="rect">
                      <a:avLst/>
                    </a:prstGeom>
                  </pic:spPr>
                </pic:pic>
              </a:graphicData>
            </a:graphic>
          </wp:inline>
        </w:drawing>
      </w:r>
    </w:p>
    <w:p w14:paraId="657C57CE" w14:textId="57275DFD" w:rsidR="005C00BA" w:rsidRDefault="005C00BA" w:rsidP="005C00BA">
      <w:r>
        <w:rPr>
          <w:b/>
          <w:bCs/>
        </w:rPr>
        <w:t>Fig. S2</w:t>
      </w:r>
      <w:r>
        <w:t xml:space="preserve">. </w:t>
      </w:r>
      <w:r w:rsidRPr="004C3841">
        <w:rPr>
          <w:b/>
          <w:bCs/>
        </w:rPr>
        <w:t>(A)</w:t>
      </w:r>
      <w:r>
        <w:t xml:space="preserve"> Energy profiles of two rotational lines computed for a Lorentzian, a Gaussian and a Voigt  functional forms. The three profiles have the same area. The Lorentzian and Gaussian have a FWHM = 0.484 cm</w:t>
      </w:r>
      <w:r>
        <w:rPr>
          <w:vertAlign w:val="superscript"/>
        </w:rPr>
        <w:t>-1</w:t>
      </w:r>
      <w:r>
        <w:t xml:space="preserve">. In the Voigt profile, we set </w:t>
      </w:r>
      <m:oMath>
        <m:r>
          <w:rPr>
            <w:rFonts w:ascii="Cambria Math" w:hAnsi="Cambria Math"/>
          </w:rPr>
          <m:t>σ</m:t>
        </m:r>
      </m:oMath>
      <w:r>
        <w:t xml:space="preserve"> and </w:t>
      </w:r>
      <m:oMath>
        <m:r>
          <m:rPr>
            <m:sty m:val="p"/>
          </m:rPr>
          <w:rPr>
            <w:rFonts w:ascii="Cambria Math" w:hAnsi="Cambria Math"/>
          </w:rPr>
          <m:t>Γ</m:t>
        </m:r>
      </m:oMath>
      <w:r>
        <w:t xml:space="preserve"> such that both correspond to a FWHM = 0.484 cm</w:t>
      </w:r>
      <w:r>
        <w:rPr>
          <w:vertAlign w:val="superscript"/>
        </w:rPr>
        <w:t>-1</w:t>
      </w:r>
      <w:r>
        <w:t xml:space="preserve">. </w:t>
      </w:r>
      <w:r w:rsidRPr="004C3841">
        <w:rPr>
          <w:b/>
          <w:bCs/>
        </w:rPr>
        <w:t>(B)</w:t>
      </w:r>
      <w:r>
        <w:t xml:space="preserve"> The same rotational lines computed with a Voigt profile for increasing FHWM for </w:t>
      </w:r>
      <m:oMath>
        <m:r>
          <w:rPr>
            <w:rFonts w:ascii="Cambria Math" w:hAnsi="Cambria Math"/>
          </w:rPr>
          <m:t>σ</m:t>
        </m:r>
      </m:oMath>
      <w:r>
        <w:t xml:space="preserve"> and </w:t>
      </w:r>
      <m:oMath>
        <m:r>
          <m:rPr>
            <m:sty m:val="p"/>
          </m:rPr>
          <w:rPr>
            <w:rFonts w:ascii="Cambria Math" w:hAnsi="Cambria Math"/>
          </w:rPr>
          <m:t>Γ</m:t>
        </m:r>
      </m:oMath>
      <w:r>
        <w:t xml:space="preserve"> as indicated. </w:t>
      </w:r>
      <w:r w:rsidRPr="004C3841">
        <w:rPr>
          <w:b/>
          <w:bCs/>
        </w:rPr>
        <w:t>(C)</w:t>
      </w:r>
      <w:r>
        <w:t xml:space="preserve"> Computed </w:t>
      </w:r>
      <m:oMath>
        <m:sSup>
          <m:sSupPr>
            <m:ctrlPr>
              <w:rPr>
                <w:rFonts w:ascii="Cambria Math" w:hAnsi="Cambria Math"/>
                <w:i/>
              </w:rPr>
            </m:ctrlPr>
          </m:sSupPr>
          <m:e>
            <m:r>
              <w:rPr>
                <w:rFonts w:ascii="Cambria Math" w:hAnsi="Cambria Math"/>
              </w:rPr>
              <m:t>δ</m:t>
            </m:r>
          </m:e>
          <m:sup>
            <m:r>
              <w:rPr>
                <w:rFonts w:ascii="Cambria Math" w:hAnsi="Cambria Math"/>
              </w:rPr>
              <m:t>15</m:t>
            </m:r>
          </m:sup>
        </m:sSup>
        <m:r>
          <m:rPr>
            <m:sty m:val="p"/>
          </m:rPr>
          <w:rPr>
            <w:rFonts w:ascii="Cambria Math" w:hAnsi="Cambria Math"/>
          </w:rPr>
          <m:t>N</m:t>
        </m:r>
      </m:oMath>
      <w:r w:rsidRPr="001E0217">
        <w:rPr>
          <w:iCs/>
        </w:rPr>
        <w:t xml:space="preserve"> </w:t>
      </w:r>
      <w:r>
        <w:t xml:space="preserve">enrichment profile, Eq. (8), for the Lorentzian, Gaussian and Voigt profiles shown in panel (A). </w:t>
      </w:r>
      <w:r w:rsidRPr="004C3841">
        <w:rPr>
          <w:b/>
          <w:bCs/>
        </w:rPr>
        <w:t>(D)</w:t>
      </w:r>
      <w:r>
        <w:t xml:space="preserve"> Computed </w:t>
      </w:r>
      <m:oMath>
        <m:sSup>
          <m:sSupPr>
            <m:ctrlPr>
              <w:rPr>
                <w:rFonts w:ascii="Cambria Math" w:hAnsi="Cambria Math"/>
                <w:i/>
              </w:rPr>
            </m:ctrlPr>
          </m:sSupPr>
          <m:e>
            <m:r>
              <w:rPr>
                <w:rFonts w:ascii="Cambria Math" w:hAnsi="Cambria Math"/>
              </w:rPr>
              <m:t>δ</m:t>
            </m:r>
          </m:e>
          <m:sup>
            <m:r>
              <w:rPr>
                <w:rFonts w:ascii="Cambria Math" w:hAnsi="Cambria Math"/>
              </w:rPr>
              <m:t>15</m:t>
            </m:r>
          </m:sup>
        </m:sSup>
        <m:r>
          <w:rPr>
            <w:rFonts w:ascii="Cambria Math" w:hAnsi="Cambria Math"/>
          </w:rPr>
          <m:t>N</m:t>
        </m:r>
      </m:oMath>
      <w:r>
        <w:t>, Eq. (8) for the three Voigt profiles shown in panel (B).</w:t>
      </w:r>
    </w:p>
    <w:p w14:paraId="6C7A8975" w14:textId="77777777" w:rsidR="005C00BA" w:rsidRDefault="005C00BA">
      <w:pPr>
        <w:rPr>
          <w:b/>
          <w:bCs/>
        </w:rPr>
      </w:pPr>
      <w:r>
        <w:rPr>
          <w:b/>
          <w:bCs/>
        </w:rPr>
        <w:br w:type="page"/>
      </w:r>
    </w:p>
    <w:p w14:paraId="482FA332" w14:textId="0D4A0A51" w:rsidR="005C00BA" w:rsidRPr="005C00BA" w:rsidRDefault="005C00BA" w:rsidP="005C00BA">
      <w:pPr>
        <w:rPr>
          <w:b/>
          <w:bCs/>
        </w:rPr>
      </w:pPr>
      <w:r w:rsidRPr="005C00BA">
        <w:rPr>
          <w:b/>
          <w:bCs/>
        </w:rPr>
        <w:t xml:space="preserve">Table S2. </w:t>
      </w:r>
    </w:p>
    <w:p w14:paraId="66947E11" w14:textId="77777777" w:rsidR="005C00BA" w:rsidRDefault="005C00BA" w:rsidP="005C00BA">
      <w:pPr>
        <w:pStyle w:val="SMcaption"/>
      </w:pPr>
      <w:r w:rsidRPr="0076193F">
        <w:t>The rate constant</w:t>
      </w:r>
      <w:r>
        <w:t xml:space="preserve">s </w:t>
      </w:r>
      <w:r w:rsidRPr="00A479A5">
        <w:rPr>
          <w:i/>
          <w:iCs/>
        </w:rPr>
        <w:t>k</w:t>
      </w:r>
      <w:r w:rsidRPr="0076193F">
        <w:t xml:space="preserve"> </w:t>
      </w:r>
      <w:r>
        <w:t>for reactions of nitrogen atoms with hydrogen molecules H</w:t>
      </w:r>
      <w:r w:rsidRPr="00A479A5">
        <w:rPr>
          <w:vertAlign w:val="subscript"/>
        </w:rPr>
        <w:t>2</w:t>
      </w:r>
      <w:r>
        <w:t>, molecular nitrogen N</w:t>
      </w:r>
      <w:r w:rsidRPr="00A479A5">
        <w:rPr>
          <w:vertAlign w:val="subscript"/>
        </w:rPr>
        <w:t>2</w:t>
      </w:r>
      <w:r>
        <w:t xml:space="preserve"> and ammonia NH</w:t>
      </w:r>
      <w:r w:rsidRPr="00A479A5">
        <w:rPr>
          <w:vertAlign w:val="subscript"/>
        </w:rPr>
        <w:t>3</w:t>
      </w:r>
      <w:r>
        <w:t xml:space="preserve">, </w:t>
      </w:r>
      <w:r w:rsidRPr="00A479A5">
        <w:rPr>
          <w:i/>
          <w:iCs/>
        </w:rPr>
        <w:t>k</w:t>
      </w:r>
      <w:r>
        <w:t xml:space="preserve"> is in units of cm</w:t>
      </w:r>
      <w:r w:rsidRPr="0076193F">
        <w:rPr>
          <w:vertAlign w:val="superscript"/>
        </w:rPr>
        <w:t>3</w:t>
      </w:r>
      <w:r>
        <w:t xml:space="preserve"> molecule</w:t>
      </w:r>
      <w:r w:rsidRPr="0076193F">
        <w:rPr>
          <w:vertAlign w:val="superscript"/>
        </w:rPr>
        <w:t>-1</w:t>
      </w:r>
      <w:r>
        <w:t xml:space="preserve"> s</w:t>
      </w:r>
      <w:r w:rsidRPr="0076193F">
        <w:rPr>
          <w:vertAlign w:val="superscript"/>
        </w:rPr>
        <w:t>-1</w:t>
      </w:r>
      <w:r>
        <w:t xml:space="preserve"> at room temperature 298 K.</w:t>
      </w:r>
    </w:p>
    <w:p w14:paraId="69B54843" w14:textId="77777777" w:rsidR="005C00BA" w:rsidRDefault="005C00BA" w:rsidP="005C00BA">
      <w:pPr>
        <w:pStyle w:val="SMcaption"/>
      </w:pPr>
      <w:r w:rsidRPr="006C37BE">
        <w:rPr>
          <w:i/>
          <w:iCs/>
        </w:rPr>
        <w:t>Note</w:t>
      </w:r>
      <w:r>
        <w:t xml:space="preserve">: </w:t>
      </w:r>
      <w:r w:rsidRPr="00A96F54">
        <w:t xml:space="preserve">The experiments of </w:t>
      </w:r>
      <w:r w:rsidRPr="00A96F54">
        <w:rPr>
          <w:i/>
          <w:iCs/>
        </w:rPr>
        <w:t>Umemoto et al.</w:t>
      </w:r>
      <w:r>
        <w:rPr>
          <w:i/>
          <w:iCs/>
        </w:rPr>
        <w:t xml:space="preserve"> </w:t>
      </w:r>
      <w:r w:rsidRPr="006C37BE">
        <w:t>and</w:t>
      </w:r>
      <w:r>
        <w:rPr>
          <w:i/>
          <w:iCs/>
        </w:rPr>
        <w:t xml:space="preserve"> </w:t>
      </w:r>
      <w:r w:rsidRPr="006C37BE">
        <w:rPr>
          <w:rFonts w:asciiTheme="majorBidi" w:hAnsiTheme="majorBidi" w:cstheme="majorBidi"/>
          <w:i/>
          <w:iCs/>
          <w:szCs w:val="24"/>
        </w:rPr>
        <w:t>Suzuki et</w:t>
      </w:r>
      <w:r>
        <w:rPr>
          <w:rFonts w:asciiTheme="majorBidi" w:hAnsiTheme="majorBidi" w:cstheme="majorBidi"/>
          <w:szCs w:val="24"/>
        </w:rPr>
        <w:t xml:space="preserve"> </w:t>
      </w:r>
      <w:r w:rsidRPr="006C37BE">
        <w:rPr>
          <w:rFonts w:asciiTheme="majorBidi" w:hAnsiTheme="majorBidi" w:cstheme="majorBidi"/>
          <w:i/>
          <w:iCs/>
          <w:szCs w:val="24"/>
        </w:rPr>
        <w:t>al</w:t>
      </w:r>
      <w:r w:rsidRPr="00A96F54">
        <w:t xml:space="preserve"> were carried out near atmospheric pressure </w:t>
      </w:r>
      <w:r>
        <w:t xml:space="preserve">while the other data were </w:t>
      </w:r>
      <w:r w:rsidRPr="00161E6C">
        <w:t xml:space="preserve">obtained at </w:t>
      </w:r>
      <w:r>
        <w:t xml:space="preserve">a </w:t>
      </w:r>
      <w:r w:rsidRPr="00161E6C">
        <w:t>lower pressure</w:t>
      </w:r>
      <w:r>
        <w:t>.</w:t>
      </w:r>
    </w:p>
    <w:p w14:paraId="6AA2165E" w14:textId="77777777" w:rsidR="005C00BA" w:rsidRPr="006C37BE" w:rsidRDefault="005C00BA" w:rsidP="005C00BA">
      <w:pPr>
        <w:pStyle w:val="SMcaption"/>
        <w:rPr>
          <w:i/>
          <w:iCs/>
        </w:rPr>
      </w:pPr>
    </w:p>
    <w:p w14:paraId="674100CB" w14:textId="77777777" w:rsidR="005C00BA" w:rsidRDefault="005C00BA" w:rsidP="005C00BA">
      <w:pPr>
        <w:pStyle w:val="SMcaption"/>
      </w:pPr>
    </w:p>
    <w:tbl>
      <w:tblPr>
        <w:tblStyle w:val="TableGrid"/>
        <w:tblW w:w="8490" w:type="dxa"/>
        <w:tblInd w:w="10" w:type="dxa"/>
        <w:tblLook w:val="04A0" w:firstRow="1" w:lastRow="0" w:firstColumn="1" w:lastColumn="0" w:noHBand="0" w:noVBand="1"/>
      </w:tblPr>
      <w:tblGrid>
        <w:gridCol w:w="3246"/>
        <w:gridCol w:w="1701"/>
        <w:gridCol w:w="3543"/>
      </w:tblGrid>
      <w:tr w:rsidR="005C00BA" w14:paraId="01EA8EF2" w14:textId="77777777" w:rsidTr="00A02073">
        <w:tc>
          <w:tcPr>
            <w:tcW w:w="3246" w:type="dxa"/>
            <w:tcBorders>
              <w:bottom w:val="double" w:sz="4" w:space="0" w:color="auto"/>
            </w:tcBorders>
            <w:vAlign w:val="center"/>
          </w:tcPr>
          <w:p w14:paraId="43C8541F" w14:textId="77777777" w:rsidR="005C00BA" w:rsidRPr="00010D90" w:rsidRDefault="005C00BA" w:rsidP="00A02073">
            <w:pPr>
              <w:pStyle w:val="SMcaption"/>
              <w:rPr>
                <w:rFonts w:asciiTheme="majorBidi" w:hAnsiTheme="majorBidi" w:cstheme="majorBidi"/>
                <w:b/>
                <w:bCs/>
                <w:i/>
                <w:iCs/>
                <w:szCs w:val="24"/>
              </w:rPr>
            </w:pPr>
            <w:r>
              <w:rPr>
                <w:rFonts w:asciiTheme="majorBidi" w:hAnsiTheme="majorBidi" w:cstheme="majorBidi"/>
                <w:b/>
                <w:bCs/>
                <w:i/>
                <w:iCs/>
                <w:szCs w:val="24"/>
              </w:rPr>
              <w:t>Reaction</w:t>
            </w:r>
          </w:p>
        </w:tc>
        <w:tc>
          <w:tcPr>
            <w:tcW w:w="1701" w:type="dxa"/>
            <w:tcBorders>
              <w:bottom w:val="double" w:sz="4" w:space="0" w:color="auto"/>
            </w:tcBorders>
          </w:tcPr>
          <w:p w14:paraId="77500412" w14:textId="77777777" w:rsidR="005C00BA" w:rsidRPr="00010D90" w:rsidRDefault="005C00BA" w:rsidP="00A02073">
            <w:pPr>
              <w:pStyle w:val="SMcaption"/>
              <w:rPr>
                <w:rFonts w:asciiTheme="majorBidi" w:hAnsiTheme="majorBidi" w:cstheme="majorBidi"/>
                <w:b/>
                <w:bCs/>
                <w:i/>
                <w:iCs/>
                <w:szCs w:val="24"/>
              </w:rPr>
            </w:pPr>
            <w:r>
              <w:rPr>
                <w:rFonts w:asciiTheme="majorBidi" w:hAnsiTheme="majorBidi" w:cstheme="majorBidi"/>
                <w:b/>
                <w:bCs/>
                <w:i/>
                <w:iCs/>
                <w:szCs w:val="24"/>
              </w:rPr>
              <w:t>Rate constant</w:t>
            </w:r>
          </w:p>
        </w:tc>
        <w:tc>
          <w:tcPr>
            <w:tcW w:w="3543" w:type="dxa"/>
            <w:tcBorders>
              <w:bottom w:val="double" w:sz="4" w:space="0" w:color="auto"/>
            </w:tcBorders>
            <w:vAlign w:val="center"/>
          </w:tcPr>
          <w:p w14:paraId="53B92C6F" w14:textId="77777777" w:rsidR="005C00BA" w:rsidRPr="00010D90" w:rsidRDefault="005C00BA" w:rsidP="00A02073">
            <w:pPr>
              <w:pStyle w:val="SMcaption"/>
              <w:rPr>
                <w:rFonts w:asciiTheme="majorBidi" w:hAnsiTheme="majorBidi" w:cstheme="majorBidi"/>
                <w:b/>
                <w:bCs/>
                <w:i/>
                <w:iCs/>
                <w:szCs w:val="24"/>
              </w:rPr>
            </w:pPr>
            <w:r>
              <w:rPr>
                <w:rFonts w:asciiTheme="majorBidi" w:hAnsiTheme="majorBidi" w:cstheme="majorBidi"/>
                <w:b/>
                <w:bCs/>
                <w:i/>
                <w:iCs/>
                <w:szCs w:val="24"/>
              </w:rPr>
              <w:t>Reference</w:t>
            </w:r>
          </w:p>
        </w:tc>
      </w:tr>
      <w:tr w:rsidR="005C00BA" w14:paraId="14A511E5" w14:textId="77777777" w:rsidTr="00A02073">
        <w:tc>
          <w:tcPr>
            <w:tcW w:w="3246" w:type="dxa"/>
            <w:tcBorders>
              <w:top w:val="double" w:sz="4" w:space="0" w:color="auto"/>
            </w:tcBorders>
          </w:tcPr>
          <w:p w14:paraId="1E7A8D9E" w14:textId="45FD6974" w:rsidR="005C00BA" w:rsidRPr="005C00BA" w:rsidRDefault="005C00BA" w:rsidP="005C00BA">
            <w:pPr>
              <w:pStyle w:val="SMcaption"/>
            </w:pPr>
            <m:oMathPara>
              <m:oMath>
                <m:sSup>
                  <m:sSupPr>
                    <m:ctrlPr>
                      <w:rPr>
                        <w:rFonts w:ascii="Cambria Math" w:hAnsi="Cambria Math"/>
                        <w:i/>
                      </w:rPr>
                    </m:ctrlPr>
                  </m:sSupPr>
                  <m:e>
                    <m:r>
                      <m:rPr>
                        <m:sty m:val="p"/>
                      </m:rPr>
                      <w:rPr>
                        <w:rFonts w:ascii="Cambria Math" w:hAnsi="Cambria Math"/>
                      </w:rPr>
                      <m:t>N</m:t>
                    </m:r>
                    <m:r>
                      <w:rPr>
                        <w:rFonts w:ascii="Cambria Math" w:hAnsi="Cambria Math"/>
                      </w:rPr>
                      <m:t>(</m:t>
                    </m:r>
                  </m:e>
                  <m:sup>
                    <m:r>
                      <w:rPr>
                        <w:rFonts w:ascii="Cambria Math" w:hAnsi="Cambria Math"/>
                      </w:rPr>
                      <m:t>2</m:t>
                    </m:r>
                  </m:sup>
                </m:sSup>
                <m:r>
                  <w:rPr>
                    <w:rFonts w:ascii="Cambria Math" w:hAnsi="Cambria Math"/>
                  </w:rPr>
                  <m:t>D)+</m:t>
                </m:r>
                <m:sSub>
                  <m:sSubPr>
                    <m:ctrlPr>
                      <w:rPr>
                        <w:rFonts w:ascii="Cambria Math" w:hAnsi="Cambria Math"/>
                        <w:i/>
                      </w:rPr>
                    </m:ctrlPr>
                  </m:sSubPr>
                  <m:e>
                    <m:r>
                      <m:rPr>
                        <m:sty m:val="p"/>
                      </m:rPr>
                      <w:rPr>
                        <w:rFonts w:ascii="Cambria Math" w:hAnsi="Cambria Math"/>
                      </w:rPr>
                      <m:t>H</m:t>
                    </m:r>
                  </m:e>
                  <m:sub>
                    <m:r>
                      <w:rPr>
                        <w:rFonts w:ascii="Cambria Math" w:hAnsi="Cambria Math"/>
                      </w:rPr>
                      <m:t>2</m:t>
                    </m:r>
                  </m:sub>
                </m:sSub>
                <m:r>
                  <w:rPr>
                    <w:rFonts w:ascii="Cambria Math" w:hAnsi="Cambria Math"/>
                  </w:rPr>
                  <m:t>=</m:t>
                </m:r>
                <m:r>
                  <m:rPr>
                    <m:sty m:val="p"/>
                  </m:rPr>
                  <w:rPr>
                    <w:rFonts w:ascii="Cambria Math" w:hAnsi="Cambria Math"/>
                  </w:rPr>
                  <m:t>NH</m:t>
                </m:r>
                <m:r>
                  <w:rPr>
                    <w:rFonts w:ascii="Cambria Math" w:hAnsi="Cambria Math"/>
                  </w:rPr>
                  <m:t>+</m:t>
                </m:r>
                <m:r>
                  <m:rPr>
                    <m:sty m:val="p"/>
                  </m:rPr>
                  <w:rPr>
                    <w:rFonts w:ascii="Cambria Math" w:hAnsi="Cambria Math"/>
                  </w:rPr>
                  <m:t>H</m:t>
                </m:r>
              </m:oMath>
            </m:oMathPara>
          </w:p>
        </w:tc>
        <w:tc>
          <w:tcPr>
            <w:tcW w:w="1701" w:type="dxa"/>
            <w:tcBorders>
              <w:top w:val="double" w:sz="4" w:space="0" w:color="auto"/>
            </w:tcBorders>
          </w:tcPr>
          <w:p w14:paraId="5E97A69D" w14:textId="77777777" w:rsidR="005C00BA" w:rsidRPr="002C2B70" w:rsidRDefault="005C00BA" w:rsidP="00A02073">
            <w:pPr>
              <w:pStyle w:val="SMcaption"/>
            </w:pPr>
            <w:r>
              <w:rPr>
                <w:rFonts w:asciiTheme="majorBidi" w:hAnsiTheme="majorBidi" w:cstheme="majorBidi"/>
                <w:szCs w:val="24"/>
              </w:rPr>
              <w:t xml:space="preserve">2.2 </w:t>
            </w:r>
            <w:r>
              <w:t>× 10</w:t>
            </w:r>
            <w:r w:rsidRPr="0076193F">
              <w:rPr>
                <w:vertAlign w:val="superscript"/>
              </w:rPr>
              <w:t>-12</w:t>
            </w:r>
          </w:p>
          <w:p w14:paraId="7ADFB910" w14:textId="77777777" w:rsidR="005C00BA" w:rsidRPr="002C2B70" w:rsidRDefault="005C00BA" w:rsidP="00A02073">
            <w:pPr>
              <w:pStyle w:val="SMcaption"/>
            </w:pPr>
            <w:r>
              <w:rPr>
                <w:rFonts w:asciiTheme="majorBidi" w:hAnsiTheme="majorBidi" w:cstheme="majorBidi"/>
                <w:szCs w:val="24"/>
              </w:rPr>
              <w:t xml:space="preserve">2.3 </w:t>
            </w:r>
            <w:r>
              <w:t>× 10</w:t>
            </w:r>
            <w:r w:rsidRPr="0076193F">
              <w:rPr>
                <w:vertAlign w:val="superscript"/>
              </w:rPr>
              <w:t>-12</w:t>
            </w:r>
          </w:p>
          <w:p w14:paraId="73CB8775" w14:textId="77777777" w:rsidR="005C00BA" w:rsidRPr="002C2B70" w:rsidRDefault="005C00BA" w:rsidP="00A02073">
            <w:pPr>
              <w:pStyle w:val="SMcaption"/>
            </w:pPr>
            <w:r>
              <w:rPr>
                <w:rFonts w:asciiTheme="majorBidi" w:hAnsiTheme="majorBidi" w:cstheme="majorBidi"/>
                <w:szCs w:val="24"/>
              </w:rPr>
              <w:t xml:space="preserve">2.4 </w:t>
            </w:r>
            <w:r>
              <w:t>× 10</w:t>
            </w:r>
            <w:r w:rsidRPr="0076193F">
              <w:rPr>
                <w:vertAlign w:val="superscript"/>
              </w:rPr>
              <w:t>-12</w:t>
            </w:r>
          </w:p>
          <w:p w14:paraId="62187C07" w14:textId="77777777" w:rsidR="005C00BA" w:rsidRPr="002C2B70" w:rsidRDefault="005C00BA" w:rsidP="00A02073">
            <w:pPr>
              <w:pStyle w:val="SMcaption"/>
            </w:pPr>
            <w:r>
              <w:rPr>
                <w:rFonts w:asciiTheme="majorBidi" w:hAnsiTheme="majorBidi" w:cstheme="majorBidi"/>
                <w:szCs w:val="24"/>
              </w:rPr>
              <w:t xml:space="preserve">1.8 </w:t>
            </w:r>
            <w:r>
              <w:t>× 10</w:t>
            </w:r>
            <w:r w:rsidRPr="0076193F">
              <w:rPr>
                <w:vertAlign w:val="superscript"/>
              </w:rPr>
              <w:t>-12</w:t>
            </w:r>
          </w:p>
          <w:p w14:paraId="605B015E" w14:textId="77777777" w:rsidR="005C00BA" w:rsidRPr="002C2B70" w:rsidRDefault="005C00BA" w:rsidP="00A02073">
            <w:pPr>
              <w:pStyle w:val="SMcaption"/>
            </w:pPr>
            <w:r>
              <w:rPr>
                <w:rFonts w:asciiTheme="majorBidi" w:hAnsiTheme="majorBidi" w:cstheme="majorBidi"/>
                <w:szCs w:val="24"/>
              </w:rPr>
              <w:t xml:space="preserve">2.3 </w:t>
            </w:r>
            <w:r>
              <w:t>× 10</w:t>
            </w:r>
            <w:r w:rsidRPr="0076193F">
              <w:rPr>
                <w:vertAlign w:val="superscript"/>
              </w:rPr>
              <w:t>-12</w:t>
            </w:r>
          </w:p>
          <w:p w14:paraId="1E505169" w14:textId="77777777" w:rsidR="005C00BA" w:rsidRDefault="005C00BA" w:rsidP="00A02073">
            <w:pPr>
              <w:pStyle w:val="SMcaption"/>
              <w:rPr>
                <w:vertAlign w:val="superscript"/>
              </w:rPr>
            </w:pPr>
            <w:r>
              <w:rPr>
                <w:rFonts w:asciiTheme="majorBidi" w:hAnsiTheme="majorBidi" w:cstheme="majorBidi"/>
                <w:szCs w:val="24"/>
              </w:rPr>
              <w:t xml:space="preserve">3.5 </w:t>
            </w:r>
            <w:r>
              <w:t>× 10</w:t>
            </w:r>
            <w:r w:rsidRPr="0076193F">
              <w:rPr>
                <w:vertAlign w:val="superscript"/>
              </w:rPr>
              <w:t>-12</w:t>
            </w:r>
          </w:p>
          <w:p w14:paraId="0A4FEFF5" w14:textId="77777777" w:rsidR="005C00BA" w:rsidRDefault="005C00BA" w:rsidP="00A02073">
            <w:pPr>
              <w:pStyle w:val="SMcaption"/>
              <w:rPr>
                <w:vertAlign w:val="superscript"/>
              </w:rPr>
            </w:pPr>
            <w:r>
              <w:t>2.7 × 10</w:t>
            </w:r>
            <w:r w:rsidRPr="0076193F">
              <w:rPr>
                <w:vertAlign w:val="superscript"/>
              </w:rPr>
              <w:t>-12</w:t>
            </w:r>
          </w:p>
          <w:p w14:paraId="37B53011" w14:textId="77777777" w:rsidR="005C00BA" w:rsidRDefault="005C00BA" w:rsidP="00A02073">
            <w:pPr>
              <w:pStyle w:val="SMcaption"/>
              <w:rPr>
                <w:vertAlign w:val="superscript"/>
              </w:rPr>
            </w:pPr>
            <w:r>
              <w:t>2.1 × 10</w:t>
            </w:r>
            <w:r w:rsidRPr="0076193F">
              <w:rPr>
                <w:vertAlign w:val="superscript"/>
              </w:rPr>
              <w:t>-12</w:t>
            </w:r>
          </w:p>
          <w:p w14:paraId="3D01E081" w14:textId="77777777" w:rsidR="005C00BA" w:rsidRDefault="005C00BA" w:rsidP="00A02073">
            <w:pPr>
              <w:pStyle w:val="SMcaption"/>
              <w:rPr>
                <w:vertAlign w:val="superscript"/>
              </w:rPr>
            </w:pPr>
            <w:r>
              <w:t>1.7 × 10</w:t>
            </w:r>
            <w:r w:rsidRPr="0076193F">
              <w:rPr>
                <w:vertAlign w:val="superscript"/>
              </w:rPr>
              <w:t>-12</w:t>
            </w:r>
          </w:p>
          <w:p w14:paraId="0C0E9706" w14:textId="77777777" w:rsidR="005C00BA" w:rsidRPr="0002697F" w:rsidRDefault="005C00BA" w:rsidP="00A02073">
            <w:pPr>
              <w:pStyle w:val="SMcaption"/>
              <w:rPr>
                <w:vertAlign w:val="superscript"/>
              </w:rPr>
            </w:pPr>
            <w:r>
              <w:t>5 × 10</w:t>
            </w:r>
            <w:r w:rsidRPr="0076193F">
              <w:rPr>
                <w:vertAlign w:val="superscript"/>
              </w:rPr>
              <w:t>-12</w:t>
            </w:r>
          </w:p>
        </w:tc>
        <w:tc>
          <w:tcPr>
            <w:tcW w:w="3543" w:type="dxa"/>
            <w:tcBorders>
              <w:top w:val="double" w:sz="4" w:space="0" w:color="auto"/>
            </w:tcBorders>
          </w:tcPr>
          <w:p w14:paraId="26C472B6" w14:textId="77777777" w:rsidR="005C00BA" w:rsidRDefault="005C00BA" w:rsidP="00A02073">
            <w:pPr>
              <w:pStyle w:val="SMcaption"/>
              <w:rPr>
                <w:rFonts w:asciiTheme="majorBidi" w:hAnsiTheme="majorBidi" w:cstheme="majorBidi"/>
                <w:szCs w:val="24"/>
              </w:rPr>
            </w:pPr>
            <w:r>
              <w:rPr>
                <w:rFonts w:asciiTheme="majorBidi" w:hAnsiTheme="majorBidi" w:cstheme="majorBidi"/>
                <w:szCs w:val="24"/>
              </w:rPr>
              <w:t xml:space="preserve">Herron, 1999 </w:t>
            </w:r>
          </w:p>
          <w:p w14:paraId="59716610" w14:textId="77777777" w:rsidR="005C00BA" w:rsidRDefault="005C00BA" w:rsidP="00A02073">
            <w:pPr>
              <w:pStyle w:val="SMcaption"/>
              <w:rPr>
                <w:rFonts w:asciiTheme="majorBidi" w:hAnsiTheme="majorBidi" w:cstheme="majorBidi"/>
                <w:szCs w:val="24"/>
              </w:rPr>
            </w:pPr>
            <w:r>
              <w:rPr>
                <w:rFonts w:asciiTheme="majorBidi" w:hAnsiTheme="majorBidi" w:cstheme="majorBidi"/>
                <w:szCs w:val="24"/>
              </w:rPr>
              <w:t>Umemoto et al,1998</w:t>
            </w:r>
          </w:p>
          <w:p w14:paraId="6E656B9F" w14:textId="77777777" w:rsidR="005C00BA" w:rsidRDefault="005C00BA" w:rsidP="00A02073">
            <w:pPr>
              <w:pStyle w:val="SMcaption"/>
              <w:rPr>
                <w:rFonts w:asciiTheme="majorBidi" w:hAnsiTheme="majorBidi" w:cstheme="majorBidi"/>
                <w:szCs w:val="24"/>
              </w:rPr>
            </w:pPr>
            <w:r>
              <w:rPr>
                <w:rFonts w:asciiTheme="majorBidi" w:hAnsiTheme="majorBidi" w:cstheme="majorBidi"/>
                <w:szCs w:val="24"/>
              </w:rPr>
              <w:t>Suzuki et al, 1993</w:t>
            </w:r>
          </w:p>
          <w:p w14:paraId="43DE9D9C" w14:textId="77777777" w:rsidR="005C00BA" w:rsidRDefault="005C00BA" w:rsidP="00A02073">
            <w:pPr>
              <w:pStyle w:val="SMcaption"/>
              <w:rPr>
                <w:rFonts w:asciiTheme="majorBidi" w:hAnsiTheme="majorBidi" w:cstheme="majorBidi"/>
              </w:rPr>
            </w:pPr>
            <w:r w:rsidRPr="00E562A2">
              <w:rPr>
                <w:rFonts w:asciiTheme="majorBidi" w:hAnsiTheme="majorBidi" w:cstheme="majorBidi"/>
              </w:rPr>
              <w:t xml:space="preserve">Whitefield and </w:t>
            </w:r>
            <w:proofErr w:type="spellStart"/>
            <w:r w:rsidRPr="00E562A2">
              <w:rPr>
                <w:rFonts w:asciiTheme="majorBidi" w:hAnsiTheme="majorBidi" w:cstheme="majorBidi"/>
              </w:rPr>
              <w:t>Hovi</w:t>
            </w:r>
            <w:r>
              <w:rPr>
                <w:rFonts w:asciiTheme="majorBidi" w:hAnsiTheme="majorBidi" w:cstheme="majorBidi"/>
              </w:rPr>
              <w:t>s</w:t>
            </w:r>
            <w:proofErr w:type="spellEnd"/>
            <w:r>
              <w:rPr>
                <w:rFonts w:asciiTheme="majorBidi" w:hAnsiTheme="majorBidi" w:cstheme="majorBidi"/>
              </w:rPr>
              <w:t>, 1987</w:t>
            </w:r>
          </w:p>
          <w:p w14:paraId="4E514469" w14:textId="77777777" w:rsidR="005C00BA" w:rsidRDefault="005C00BA" w:rsidP="00A02073">
            <w:pPr>
              <w:pStyle w:val="SMcaption"/>
              <w:rPr>
                <w:rFonts w:asciiTheme="majorBidi" w:hAnsiTheme="majorBidi" w:cstheme="majorBidi"/>
              </w:rPr>
            </w:pPr>
            <w:r>
              <w:rPr>
                <w:rFonts w:asciiTheme="majorBidi" w:hAnsiTheme="majorBidi" w:cstheme="majorBidi"/>
              </w:rPr>
              <w:t>Piper et al, 1987</w:t>
            </w:r>
          </w:p>
          <w:p w14:paraId="1EBA48B6" w14:textId="77777777" w:rsidR="005C00BA" w:rsidRDefault="005C00BA" w:rsidP="00A02073">
            <w:pPr>
              <w:pStyle w:val="SMcaption"/>
              <w:rPr>
                <w:rFonts w:asciiTheme="majorBidi" w:hAnsiTheme="majorBidi" w:cstheme="majorBidi"/>
              </w:rPr>
            </w:pPr>
            <w:r>
              <w:rPr>
                <w:rFonts w:asciiTheme="majorBidi" w:hAnsiTheme="majorBidi" w:cstheme="majorBidi"/>
              </w:rPr>
              <w:t>Fell et al, 1981</w:t>
            </w:r>
          </w:p>
          <w:p w14:paraId="6B843C6A" w14:textId="77777777" w:rsidR="005C00BA" w:rsidRDefault="005C00BA" w:rsidP="00A02073">
            <w:pPr>
              <w:pStyle w:val="SMcaption"/>
              <w:rPr>
                <w:rFonts w:asciiTheme="majorBidi" w:hAnsiTheme="majorBidi" w:cstheme="majorBidi"/>
              </w:rPr>
            </w:pPr>
            <w:r>
              <w:rPr>
                <w:rFonts w:asciiTheme="majorBidi" w:hAnsiTheme="majorBidi" w:cstheme="majorBidi"/>
              </w:rPr>
              <w:t>Black et al, 1975</w:t>
            </w:r>
          </w:p>
          <w:p w14:paraId="4B0EA797" w14:textId="77777777" w:rsidR="005C00BA" w:rsidRDefault="005C00BA" w:rsidP="00A02073">
            <w:pPr>
              <w:pStyle w:val="SMcaption"/>
              <w:rPr>
                <w:rFonts w:asciiTheme="majorBidi" w:hAnsiTheme="majorBidi" w:cstheme="majorBidi"/>
              </w:rPr>
            </w:pPr>
            <w:r>
              <w:rPr>
                <w:rFonts w:asciiTheme="majorBidi" w:hAnsiTheme="majorBidi" w:cstheme="majorBidi"/>
              </w:rPr>
              <w:t>Husain et al, 1974</w:t>
            </w:r>
          </w:p>
          <w:p w14:paraId="0C403A14" w14:textId="77777777" w:rsidR="005C00BA" w:rsidRDefault="005C00BA" w:rsidP="00A02073">
            <w:pPr>
              <w:pStyle w:val="SMcaption"/>
              <w:rPr>
                <w:rFonts w:asciiTheme="majorBidi" w:hAnsiTheme="majorBidi" w:cstheme="majorBidi"/>
              </w:rPr>
            </w:pPr>
            <w:r>
              <w:rPr>
                <w:rFonts w:asciiTheme="majorBidi" w:hAnsiTheme="majorBidi" w:cstheme="majorBidi"/>
              </w:rPr>
              <w:t>Husain et al, 1972</w:t>
            </w:r>
          </w:p>
          <w:p w14:paraId="1700CC29" w14:textId="77777777" w:rsidR="005C00BA" w:rsidRPr="00E562A2" w:rsidRDefault="005C00BA" w:rsidP="00A02073">
            <w:pPr>
              <w:pStyle w:val="SMcaption"/>
              <w:rPr>
                <w:rFonts w:asciiTheme="majorBidi" w:hAnsiTheme="majorBidi" w:cstheme="majorBidi"/>
              </w:rPr>
            </w:pPr>
            <w:r>
              <w:rPr>
                <w:rFonts w:asciiTheme="majorBidi" w:hAnsiTheme="majorBidi" w:cstheme="majorBidi"/>
              </w:rPr>
              <w:t>Black et al, 1969</w:t>
            </w:r>
          </w:p>
        </w:tc>
      </w:tr>
      <w:tr w:rsidR="005C00BA" w14:paraId="3EE5CFF3" w14:textId="77777777" w:rsidTr="00A02073">
        <w:tc>
          <w:tcPr>
            <w:tcW w:w="3246" w:type="dxa"/>
          </w:tcPr>
          <w:p w14:paraId="1BAC3F3B" w14:textId="77777777" w:rsidR="005C00BA" w:rsidRPr="00FC3FC4" w:rsidRDefault="005C00BA" w:rsidP="00A02073">
            <w:pPr>
              <w:pStyle w:val="SMcaption"/>
              <w:rPr>
                <w:rFonts w:asciiTheme="majorBidi" w:hAnsiTheme="majorBidi" w:cstheme="majorBidi"/>
                <w:iCs/>
                <w:szCs w:val="24"/>
              </w:rPr>
            </w:pPr>
            <m:oMathPara>
              <m:oMathParaPr>
                <m:jc m:val="left"/>
              </m:oMathParaPr>
              <m:oMath>
                <m:sSup>
                  <m:sSupPr>
                    <m:ctrlPr>
                      <w:rPr>
                        <w:rFonts w:ascii="Cambria Math" w:hAnsi="Cambria Math"/>
                        <w:i/>
                      </w:rPr>
                    </m:ctrlPr>
                  </m:sSupPr>
                  <m:e>
                    <m:r>
                      <m:rPr>
                        <m:sty m:val="p"/>
                      </m:rPr>
                      <w:rPr>
                        <w:rFonts w:ascii="Cambria Math" w:hAnsi="Cambria Math"/>
                      </w:rPr>
                      <m:t>N</m:t>
                    </m:r>
                    <m:r>
                      <w:rPr>
                        <w:rFonts w:ascii="Cambria Math" w:hAnsi="Cambria Math"/>
                      </w:rPr>
                      <m:t>(</m:t>
                    </m:r>
                  </m:e>
                  <m:sup>
                    <m:r>
                      <w:rPr>
                        <w:rFonts w:ascii="Cambria Math" w:hAnsi="Cambria Math"/>
                      </w:rPr>
                      <m:t>2</m:t>
                    </m:r>
                  </m:sup>
                </m:sSup>
                <m:r>
                  <w:rPr>
                    <w:rFonts w:ascii="Cambria Math" w:hAnsi="Cambria Math"/>
                  </w:rPr>
                  <m:t>D)+</m:t>
                </m:r>
                <m:sSub>
                  <m:sSubPr>
                    <m:ctrlPr>
                      <w:rPr>
                        <w:rFonts w:ascii="Cambria Math" w:hAnsi="Cambria Math"/>
                        <w:i/>
                      </w:rPr>
                    </m:ctrlPr>
                  </m:sSubPr>
                  <m:e>
                    <m:r>
                      <m:rPr>
                        <m:sty m:val="p"/>
                      </m:rPr>
                      <w:rPr>
                        <w:rFonts w:ascii="Cambria Math" w:hAnsi="Cambria Math"/>
                      </w:rPr>
                      <m:t>N</m:t>
                    </m:r>
                  </m:e>
                  <m:sub>
                    <m:r>
                      <w:rPr>
                        <w:rFonts w:ascii="Cambria Math" w:hAnsi="Cambria Math"/>
                      </w:rPr>
                      <m:t>2</m:t>
                    </m:r>
                  </m:sub>
                </m:sSub>
                <m:r>
                  <w:rPr>
                    <w:rFonts w:ascii="Cambria Math" w:hAnsi="Cambria Math"/>
                  </w:rPr>
                  <m:t>=</m:t>
                </m:r>
                <m:r>
                  <m:rPr>
                    <m:sty m:val="p"/>
                  </m:rPr>
                  <w:rPr>
                    <w:rFonts w:ascii="Cambria Math" w:hAnsi="Cambria Math"/>
                  </w:rPr>
                  <m:t>N+</m:t>
                </m:r>
                <m:r>
                  <w:rPr>
                    <w:rFonts w:ascii="Cambria Math" w:hAnsi="Cambria Math"/>
                  </w:rPr>
                  <m:t xml:space="preserve"> </m:t>
                </m:r>
                <m:sSub>
                  <m:sSubPr>
                    <m:ctrlPr>
                      <w:rPr>
                        <w:rFonts w:ascii="Cambria Math" w:hAnsi="Cambria Math"/>
                        <w:i/>
                      </w:rPr>
                    </m:ctrlPr>
                  </m:sSubPr>
                  <m:e>
                    <m:r>
                      <m:rPr>
                        <m:sty m:val="p"/>
                      </m:rPr>
                      <w:rPr>
                        <w:rFonts w:ascii="Cambria Math" w:hAnsi="Cambria Math"/>
                      </w:rPr>
                      <m:t>N</m:t>
                    </m:r>
                  </m:e>
                  <m:sub>
                    <m:r>
                      <w:rPr>
                        <w:rFonts w:ascii="Cambria Math" w:hAnsi="Cambria Math"/>
                      </w:rPr>
                      <m:t>2</m:t>
                    </m:r>
                  </m:sub>
                </m:sSub>
              </m:oMath>
            </m:oMathPara>
          </w:p>
        </w:tc>
        <w:tc>
          <w:tcPr>
            <w:tcW w:w="1701" w:type="dxa"/>
          </w:tcPr>
          <w:p w14:paraId="3A028763" w14:textId="77777777" w:rsidR="005C00BA" w:rsidRPr="002C2B70" w:rsidRDefault="005C00BA" w:rsidP="00A02073">
            <w:pPr>
              <w:pStyle w:val="SMcaption"/>
            </w:pPr>
            <w:r>
              <w:rPr>
                <w:rFonts w:asciiTheme="majorBidi" w:hAnsiTheme="majorBidi" w:cstheme="majorBidi"/>
                <w:szCs w:val="24"/>
              </w:rPr>
              <w:t xml:space="preserve">2.4 </w:t>
            </w:r>
            <w:r>
              <w:t>× 10</w:t>
            </w:r>
            <w:r w:rsidRPr="0076193F">
              <w:rPr>
                <w:vertAlign w:val="superscript"/>
              </w:rPr>
              <w:t>-12</w:t>
            </w:r>
          </w:p>
          <w:p w14:paraId="0E10A959" w14:textId="77777777" w:rsidR="005C00BA" w:rsidRDefault="005C00BA" w:rsidP="00A02073">
            <w:pPr>
              <w:pStyle w:val="SMcaption"/>
              <w:rPr>
                <w:vertAlign w:val="superscript"/>
              </w:rPr>
            </w:pPr>
            <w:r>
              <w:t>1.3 × 10</w:t>
            </w:r>
            <w:r w:rsidRPr="0076193F">
              <w:rPr>
                <w:vertAlign w:val="superscript"/>
              </w:rPr>
              <w:t>-12</w:t>
            </w:r>
          </w:p>
          <w:p w14:paraId="303D80A4" w14:textId="77777777" w:rsidR="005C00BA" w:rsidRDefault="005C00BA" w:rsidP="00A02073">
            <w:pPr>
              <w:pStyle w:val="SMcaption"/>
              <w:rPr>
                <w:vertAlign w:val="superscript"/>
              </w:rPr>
            </w:pPr>
            <w:r>
              <w:t>1.8 × 10</w:t>
            </w:r>
            <w:r w:rsidRPr="0076193F">
              <w:rPr>
                <w:vertAlign w:val="superscript"/>
              </w:rPr>
              <w:t>-12</w:t>
            </w:r>
          </w:p>
          <w:p w14:paraId="427CEE17" w14:textId="77777777" w:rsidR="005C00BA" w:rsidRDefault="005C00BA" w:rsidP="00A02073">
            <w:pPr>
              <w:pStyle w:val="SMcaption"/>
              <w:rPr>
                <w:vertAlign w:val="superscript"/>
              </w:rPr>
            </w:pPr>
            <w:r>
              <w:t>≤ 1.8 × 10</w:t>
            </w:r>
            <w:r w:rsidRPr="0076193F">
              <w:rPr>
                <w:vertAlign w:val="superscript"/>
              </w:rPr>
              <w:t>-12</w:t>
            </w:r>
          </w:p>
          <w:p w14:paraId="4DC6D261" w14:textId="77777777" w:rsidR="005C00BA" w:rsidRDefault="005C00BA" w:rsidP="00A02073">
            <w:pPr>
              <w:pStyle w:val="SMcaption"/>
              <w:rPr>
                <w:vertAlign w:val="superscript"/>
              </w:rPr>
            </w:pPr>
            <w:r>
              <w:t>1.5 × 10</w:t>
            </w:r>
            <w:r w:rsidRPr="0076193F">
              <w:rPr>
                <w:vertAlign w:val="superscript"/>
              </w:rPr>
              <w:t>-12</w:t>
            </w:r>
          </w:p>
          <w:p w14:paraId="5F81ADE6" w14:textId="77777777" w:rsidR="005C00BA" w:rsidRDefault="005C00BA" w:rsidP="00A02073">
            <w:pPr>
              <w:pStyle w:val="SMcaption"/>
              <w:rPr>
                <w:vertAlign w:val="superscript"/>
              </w:rPr>
            </w:pPr>
            <w:r>
              <w:t>2.3 × 10</w:t>
            </w:r>
            <w:r w:rsidRPr="0076193F">
              <w:rPr>
                <w:vertAlign w:val="superscript"/>
              </w:rPr>
              <w:t>-12</w:t>
            </w:r>
          </w:p>
          <w:p w14:paraId="0CF94885" w14:textId="77777777" w:rsidR="005C00BA" w:rsidRDefault="005C00BA" w:rsidP="00A02073">
            <w:pPr>
              <w:pStyle w:val="SMcaption"/>
              <w:rPr>
                <w:vertAlign w:val="superscript"/>
              </w:rPr>
            </w:pPr>
            <w:r>
              <w:t>1.6 × 10</w:t>
            </w:r>
            <w:r w:rsidRPr="0076193F">
              <w:rPr>
                <w:vertAlign w:val="superscript"/>
              </w:rPr>
              <w:t>-12</w:t>
            </w:r>
          </w:p>
          <w:p w14:paraId="525FC260" w14:textId="77777777" w:rsidR="005C00BA" w:rsidRPr="00C834D9" w:rsidRDefault="005C00BA" w:rsidP="00A02073">
            <w:pPr>
              <w:pStyle w:val="SMcaption"/>
              <w:rPr>
                <w:rFonts w:asciiTheme="majorBidi" w:hAnsiTheme="majorBidi" w:cstheme="majorBidi"/>
                <w:szCs w:val="24"/>
              </w:rPr>
            </w:pPr>
            <w:r>
              <w:t>≤ 6 × 10</w:t>
            </w:r>
            <w:r w:rsidRPr="0076193F">
              <w:rPr>
                <w:vertAlign w:val="superscript"/>
              </w:rPr>
              <w:t>-12</w:t>
            </w:r>
          </w:p>
        </w:tc>
        <w:tc>
          <w:tcPr>
            <w:tcW w:w="3543" w:type="dxa"/>
          </w:tcPr>
          <w:p w14:paraId="3EB0AF39" w14:textId="77777777" w:rsidR="005C00BA" w:rsidRDefault="005C00BA" w:rsidP="00A02073">
            <w:pPr>
              <w:pStyle w:val="SMcaption"/>
              <w:rPr>
                <w:rFonts w:asciiTheme="majorBidi" w:hAnsiTheme="majorBidi" w:cstheme="majorBidi"/>
                <w:szCs w:val="24"/>
              </w:rPr>
            </w:pPr>
            <w:r>
              <w:rPr>
                <w:rFonts w:asciiTheme="majorBidi" w:hAnsiTheme="majorBidi" w:cstheme="majorBidi"/>
                <w:szCs w:val="24"/>
              </w:rPr>
              <w:t>Suzuki et al, 1993</w:t>
            </w:r>
          </w:p>
          <w:p w14:paraId="1B3EE916" w14:textId="77777777" w:rsidR="005C00BA" w:rsidRDefault="005C00BA" w:rsidP="00A02073">
            <w:pPr>
              <w:pStyle w:val="SMcaption"/>
              <w:rPr>
                <w:rFonts w:asciiTheme="majorBidi" w:hAnsiTheme="majorBidi" w:cstheme="majorBidi"/>
                <w:szCs w:val="24"/>
              </w:rPr>
            </w:pPr>
            <w:r>
              <w:rPr>
                <w:rFonts w:asciiTheme="majorBidi" w:hAnsiTheme="majorBidi" w:cstheme="majorBidi"/>
                <w:szCs w:val="24"/>
              </w:rPr>
              <w:t>Sugawara et al, 1980</w:t>
            </w:r>
          </w:p>
          <w:p w14:paraId="5780C07D" w14:textId="77777777" w:rsidR="005C00BA" w:rsidRDefault="005C00BA" w:rsidP="00A02073">
            <w:pPr>
              <w:pStyle w:val="SMcaption"/>
              <w:rPr>
                <w:rFonts w:asciiTheme="majorBidi" w:hAnsiTheme="majorBidi" w:cstheme="majorBidi"/>
                <w:szCs w:val="24"/>
              </w:rPr>
            </w:pPr>
            <w:proofErr w:type="spellStart"/>
            <w:r>
              <w:rPr>
                <w:rFonts w:asciiTheme="majorBidi" w:hAnsiTheme="majorBidi" w:cstheme="majorBidi"/>
                <w:szCs w:val="24"/>
              </w:rPr>
              <w:t>Slanger</w:t>
            </w:r>
            <w:proofErr w:type="spellEnd"/>
            <w:r>
              <w:rPr>
                <w:rFonts w:asciiTheme="majorBidi" w:hAnsiTheme="majorBidi" w:cstheme="majorBidi"/>
                <w:szCs w:val="24"/>
              </w:rPr>
              <w:t xml:space="preserve"> and Black, 1976</w:t>
            </w:r>
          </w:p>
          <w:p w14:paraId="016570E7" w14:textId="77777777" w:rsidR="005C00BA" w:rsidRDefault="005C00BA" w:rsidP="00A02073">
            <w:pPr>
              <w:pStyle w:val="SMcaption"/>
              <w:rPr>
                <w:rFonts w:asciiTheme="majorBidi" w:hAnsiTheme="majorBidi" w:cstheme="majorBidi"/>
              </w:rPr>
            </w:pPr>
            <w:r>
              <w:rPr>
                <w:rFonts w:asciiTheme="majorBidi" w:hAnsiTheme="majorBidi" w:cstheme="majorBidi"/>
              </w:rPr>
              <w:t>Black et al, 1975</w:t>
            </w:r>
          </w:p>
          <w:p w14:paraId="2BA8FA34" w14:textId="77777777" w:rsidR="005C00BA" w:rsidRDefault="005C00BA" w:rsidP="00A02073">
            <w:pPr>
              <w:pStyle w:val="SMcaption"/>
              <w:rPr>
                <w:rFonts w:asciiTheme="majorBidi" w:hAnsiTheme="majorBidi" w:cstheme="majorBidi"/>
              </w:rPr>
            </w:pPr>
            <w:r>
              <w:rPr>
                <w:rFonts w:asciiTheme="majorBidi" w:hAnsiTheme="majorBidi" w:cstheme="majorBidi"/>
              </w:rPr>
              <w:t>Husain et al, 1974</w:t>
            </w:r>
          </w:p>
          <w:p w14:paraId="0C935DC8" w14:textId="77777777" w:rsidR="005C00BA" w:rsidRDefault="005C00BA" w:rsidP="00A02073">
            <w:pPr>
              <w:pStyle w:val="SMcaption"/>
              <w:rPr>
                <w:rFonts w:asciiTheme="majorBidi" w:hAnsiTheme="majorBidi" w:cstheme="majorBidi"/>
              </w:rPr>
            </w:pPr>
            <w:r>
              <w:rPr>
                <w:rFonts w:asciiTheme="majorBidi" w:hAnsiTheme="majorBidi" w:cstheme="majorBidi"/>
              </w:rPr>
              <w:t>Husain et al, 1972</w:t>
            </w:r>
          </w:p>
          <w:p w14:paraId="0C818C2D" w14:textId="77777777" w:rsidR="005C00BA" w:rsidRDefault="005C00BA" w:rsidP="00A02073">
            <w:pPr>
              <w:pStyle w:val="SMcaption"/>
              <w:rPr>
                <w:rFonts w:asciiTheme="majorBidi" w:hAnsiTheme="majorBidi" w:cstheme="majorBidi"/>
                <w:szCs w:val="24"/>
              </w:rPr>
            </w:pPr>
            <w:r>
              <w:rPr>
                <w:rFonts w:asciiTheme="majorBidi" w:hAnsiTheme="majorBidi" w:cstheme="majorBidi"/>
                <w:szCs w:val="24"/>
              </w:rPr>
              <w:t>Lin and Kaufman, 1971</w:t>
            </w:r>
          </w:p>
          <w:p w14:paraId="60EB5341" w14:textId="77777777" w:rsidR="005C00BA" w:rsidRPr="00C834D9" w:rsidRDefault="005C00BA" w:rsidP="00A02073">
            <w:pPr>
              <w:pStyle w:val="SMcaption"/>
              <w:rPr>
                <w:rFonts w:asciiTheme="majorBidi" w:hAnsiTheme="majorBidi" w:cstheme="majorBidi"/>
                <w:szCs w:val="24"/>
              </w:rPr>
            </w:pPr>
            <w:r>
              <w:rPr>
                <w:rFonts w:asciiTheme="majorBidi" w:hAnsiTheme="majorBidi" w:cstheme="majorBidi"/>
              </w:rPr>
              <w:t>Black et al, 1969 7</w:t>
            </w:r>
          </w:p>
        </w:tc>
      </w:tr>
      <w:tr w:rsidR="005C00BA" w14:paraId="44E826F7" w14:textId="77777777" w:rsidTr="00A02073">
        <w:tc>
          <w:tcPr>
            <w:tcW w:w="3246" w:type="dxa"/>
          </w:tcPr>
          <w:p w14:paraId="11676BA8" w14:textId="77777777" w:rsidR="005C00BA" w:rsidRPr="0002697F" w:rsidRDefault="005C00BA" w:rsidP="00A02073">
            <w:pPr>
              <w:pStyle w:val="SMcaption"/>
            </w:pPr>
            <m:oMathPara>
              <m:oMathParaPr>
                <m:jc m:val="left"/>
              </m:oMathParaPr>
              <m:oMath>
                <m:sSup>
                  <m:sSupPr>
                    <m:ctrlPr>
                      <w:rPr>
                        <w:rFonts w:ascii="Cambria Math" w:hAnsi="Cambria Math"/>
                        <w:i/>
                      </w:rPr>
                    </m:ctrlPr>
                  </m:sSupPr>
                  <m:e>
                    <m:r>
                      <m:rPr>
                        <m:sty m:val="p"/>
                      </m:rPr>
                      <w:rPr>
                        <w:rFonts w:ascii="Cambria Math" w:hAnsi="Cambria Math"/>
                      </w:rPr>
                      <m:t>N</m:t>
                    </m:r>
                    <m:r>
                      <w:rPr>
                        <w:rFonts w:ascii="Cambria Math" w:hAnsi="Cambria Math"/>
                      </w:rPr>
                      <m:t>(</m:t>
                    </m:r>
                  </m:e>
                  <m:sup>
                    <m:r>
                      <w:rPr>
                        <w:rFonts w:ascii="Cambria Math" w:hAnsi="Cambria Math"/>
                      </w:rPr>
                      <m:t>2</m:t>
                    </m:r>
                  </m:sup>
                </m:sSup>
                <m:r>
                  <w:rPr>
                    <w:rFonts w:ascii="Cambria Math" w:hAnsi="Cambria Math"/>
                  </w:rPr>
                  <m:t>D)+</m:t>
                </m:r>
                <m:sSub>
                  <m:sSubPr>
                    <m:ctrlPr>
                      <w:rPr>
                        <w:rFonts w:ascii="Cambria Math" w:hAnsi="Cambria Math"/>
                        <w:i/>
                      </w:rPr>
                    </m:ctrlPr>
                  </m:sSubPr>
                  <m:e>
                    <m:r>
                      <m:rPr>
                        <m:sty m:val="p"/>
                      </m:rPr>
                      <w:rPr>
                        <w:rFonts w:ascii="Cambria Math" w:hAnsi="Cambria Math"/>
                      </w:rPr>
                      <m:t>NH</m:t>
                    </m:r>
                  </m:e>
                  <m:sub>
                    <m:r>
                      <w:rPr>
                        <w:rFonts w:ascii="Cambria Math" w:hAnsi="Cambria Math"/>
                      </w:rPr>
                      <m:t>3</m:t>
                    </m:r>
                  </m:sub>
                </m:sSub>
                <m:r>
                  <w:rPr>
                    <w:rFonts w:ascii="Cambria Math" w:hAnsi="Cambria Math"/>
                  </w:rPr>
                  <m:t>=products</m:t>
                </m:r>
              </m:oMath>
            </m:oMathPara>
          </w:p>
        </w:tc>
        <w:tc>
          <w:tcPr>
            <w:tcW w:w="1701" w:type="dxa"/>
          </w:tcPr>
          <w:p w14:paraId="4799BF5B" w14:textId="77777777" w:rsidR="005C00BA" w:rsidRDefault="005C00BA" w:rsidP="00A02073">
            <w:pPr>
              <w:pStyle w:val="SMcaption"/>
              <w:rPr>
                <w:vertAlign w:val="superscript"/>
              </w:rPr>
            </w:pPr>
            <w:r>
              <w:t>5 × 10</w:t>
            </w:r>
            <w:r w:rsidRPr="0076193F">
              <w:rPr>
                <w:vertAlign w:val="superscript"/>
              </w:rPr>
              <w:t>-1</w:t>
            </w:r>
            <w:r>
              <w:rPr>
                <w:vertAlign w:val="superscript"/>
              </w:rPr>
              <w:t>1</w:t>
            </w:r>
          </w:p>
          <w:p w14:paraId="704EF028" w14:textId="77777777" w:rsidR="005C00BA" w:rsidRPr="00FD3940" w:rsidRDefault="005C00BA" w:rsidP="00A02073">
            <w:pPr>
              <w:pStyle w:val="SMcaption"/>
              <w:rPr>
                <w:vertAlign w:val="superscript"/>
              </w:rPr>
            </w:pPr>
            <w:r>
              <w:t>1.1 × 10</w:t>
            </w:r>
            <w:r w:rsidRPr="0076193F">
              <w:rPr>
                <w:vertAlign w:val="superscript"/>
              </w:rPr>
              <w:t>-1</w:t>
            </w:r>
            <w:r>
              <w:rPr>
                <w:vertAlign w:val="superscript"/>
              </w:rPr>
              <w:t>0</w:t>
            </w:r>
          </w:p>
        </w:tc>
        <w:tc>
          <w:tcPr>
            <w:tcW w:w="3543" w:type="dxa"/>
          </w:tcPr>
          <w:p w14:paraId="1F60102A" w14:textId="77777777" w:rsidR="005C00BA" w:rsidRDefault="005C00BA" w:rsidP="00A02073">
            <w:pPr>
              <w:pStyle w:val="SMcaption"/>
              <w:rPr>
                <w:rFonts w:asciiTheme="majorBidi" w:hAnsiTheme="majorBidi" w:cstheme="majorBidi"/>
                <w:szCs w:val="24"/>
              </w:rPr>
            </w:pPr>
            <w:r>
              <w:rPr>
                <w:rFonts w:asciiTheme="majorBidi" w:hAnsiTheme="majorBidi" w:cstheme="majorBidi"/>
                <w:szCs w:val="24"/>
              </w:rPr>
              <w:t>Schofield, 1979</w:t>
            </w:r>
          </w:p>
          <w:p w14:paraId="4358E8CF" w14:textId="77777777" w:rsidR="005C00BA" w:rsidRPr="00FD3940" w:rsidRDefault="005C00BA" w:rsidP="00A02073">
            <w:pPr>
              <w:pStyle w:val="SMcaption"/>
              <w:rPr>
                <w:rFonts w:asciiTheme="majorBidi" w:hAnsiTheme="majorBidi" w:cstheme="majorBidi"/>
              </w:rPr>
            </w:pPr>
            <w:r>
              <w:rPr>
                <w:rFonts w:asciiTheme="majorBidi" w:hAnsiTheme="majorBidi" w:cstheme="majorBidi"/>
              </w:rPr>
              <w:t>Black et al, 1969</w:t>
            </w:r>
          </w:p>
        </w:tc>
      </w:tr>
      <w:tr w:rsidR="005C00BA" w14:paraId="06BD4CF1" w14:textId="77777777" w:rsidTr="00A02073">
        <w:tc>
          <w:tcPr>
            <w:tcW w:w="3246" w:type="dxa"/>
          </w:tcPr>
          <w:p w14:paraId="192B9C70" w14:textId="77777777" w:rsidR="005C00BA" w:rsidRPr="00351E66" w:rsidRDefault="005C00BA" w:rsidP="00A02073">
            <w:pPr>
              <w:pStyle w:val="SMcaption"/>
            </w:pPr>
            <m:oMathPara>
              <m:oMathParaPr>
                <m:jc m:val="left"/>
              </m:oMathParaPr>
              <m:oMath>
                <m:sSup>
                  <m:sSupPr>
                    <m:ctrlPr>
                      <w:rPr>
                        <w:rFonts w:ascii="Cambria Math" w:hAnsi="Cambria Math"/>
                        <w:i/>
                      </w:rPr>
                    </m:ctrlPr>
                  </m:sSupPr>
                  <m:e>
                    <m:r>
                      <m:rPr>
                        <m:sty m:val="p"/>
                      </m:rPr>
                      <w:rPr>
                        <w:rFonts w:ascii="Cambria Math" w:hAnsi="Cambria Math"/>
                      </w:rPr>
                      <m:t>N</m:t>
                    </m:r>
                    <m:r>
                      <w:rPr>
                        <w:rFonts w:ascii="Cambria Math" w:hAnsi="Cambria Math"/>
                      </w:rPr>
                      <m:t>(</m:t>
                    </m:r>
                  </m:e>
                  <m:sup>
                    <m:r>
                      <w:rPr>
                        <w:rFonts w:ascii="Cambria Math" w:hAnsi="Cambria Math"/>
                      </w:rPr>
                      <m:t>2</m:t>
                    </m:r>
                  </m:sup>
                </m:sSup>
                <m:r>
                  <w:rPr>
                    <w:rFonts w:ascii="Cambria Math" w:hAnsi="Cambria Math"/>
                  </w:rPr>
                  <m:t>P)+</m:t>
                </m:r>
                <m:sSub>
                  <m:sSubPr>
                    <m:ctrlPr>
                      <w:rPr>
                        <w:rFonts w:ascii="Cambria Math" w:hAnsi="Cambria Math"/>
                        <w:i/>
                      </w:rPr>
                    </m:ctrlPr>
                  </m:sSubPr>
                  <m:e>
                    <m:r>
                      <m:rPr>
                        <m:sty m:val="p"/>
                      </m:rPr>
                      <w:rPr>
                        <w:rFonts w:ascii="Cambria Math" w:hAnsi="Cambria Math"/>
                      </w:rPr>
                      <m:t>H</m:t>
                    </m:r>
                  </m:e>
                  <m:sub>
                    <m:r>
                      <w:rPr>
                        <w:rFonts w:ascii="Cambria Math" w:hAnsi="Cambria Math"/>
                      </w:rPr>
                      <m:t>2</m:t>
                    </m:r>
                  </m:sub>
                </m:sSub>
                <m:r>
                  <w:rPr>
                    <w:rFonts w:ascii="Cambria Math" w:hAnsi="Cambria Math"/>
                  </w:rPr>
                  <m:t>=</m:t>
                </m:r>
                <m:r>
                  <m:rPr>
                    <m:sty m:val="p"/>
                  </m:rPr>
                  <w:rPr>
                    <w:rFonts w:ascii="Cambria Math" w:hAnsi="Cambria Math"/>
                  </w:rPr>
                  <m:t>N</m:t>
                </m:r>
                <m:r>
                  <w:rPr>
                    <w:rFonts w:ascii="Cambria Math" w:hAnsi="Cambria Math"/>
                  </w:rPr>
                  <m:t>+</m:t>
                </m:r>
                <m:sSub>
                  <m:sSubPr>
                    <m:ctrlPr>
                      <w:rPr>
                        <w:rFonts w:ascii="Cambria Math" w:hAnsi="Cambria Math"/>
                        <w:i/>
                      </w:rPr>
                    </m:ctrlPr>
                  </m:sSubPr>
                  <m:e>
                    <m:r>
                      <m:rPr>
                        <m:sty m:val="p"/>
                      </m:rPr>
                      <w:rPr>
                        <w:rFonts w:ascii="Cambria Math" w:hAnsi="Cambria Math"/>
                      </w:rPr>
                      <m:t>H</m:t>
                    </m:r>
                  </m:e>
                  <m:sub>
                    <m:r>
                      <w:rPr>
                        <w:rFonts w:ascii="Cambria Math" w:hAnsi="Cambria Math"/>
                      </w:rPr>
                      <m:t>2</m:t>
                    </m:r>
                  </m:sub>
                </m:sSub>
              </m:oMath>
            </m:oMathPara>
          </w:p>
        </w:tc>
        <w:tc>
          <w:tcPr>
            <w:tcW w:w="1701" w:type="dxa"/>
          </w:tcPr>
          <w:p w14:paraId="391D2BD6" w14:textId="77777777" w:rsidR="005C00BA" w:rsidRPr="002C2B70" w:rsidRDefault="005C00BA" w:rsidP="00A02073">
            <w:pPr>
              <w:pStyle w:val="SMcaption"/>
            </w:pPr>
            <w:r>
              <w:rPr>
                <w:rFonts w:asciiTheme="majorBidi" w:hAnsiTheme="majorBidi" w:cstheme="majorBidi"/>
                <w:szCs w:val="24"/>
              </w:rPr>
              <w:t xml:space="preserve">2 </w:t>
            </w:r>
            <w:r>
              <w:t>× 10</w:t>
            </w:r>
            <w:r w:rsidRPr="0076193F">
              <w:rPr>
                <w:vertAlign w:val="superscript"/>
              </w:rPr>
              <w:t>-1</w:t>
            </w:r>
            <w:r>
              <w:rPr>
                <w:vertAlign w:val="superscript"/>
              </w:rPr>
              <w:t>5</w:t>
            </w:r>
          </w:p>
          <w:p w14:paraId="2F277E98" w14:textId="77777777" w:rsidR="005C00BA" w:rsidRPr="002C2B70" w:rsidRDefault="005C00BA" w:rsidP="00A02073">
            <w:pPr>
              <w:pStyle w:val="SMcaption"/>
            </w:pPr>
            <w:r>
              <w:rPr>
                <w:rFonts w:asciiTheme="majorBidi" w:hAnsiTheme="majorBidi" w:cstheme="majorBidi"/>
                <w:szCs w:val="24"/>
              </w:rPr>
              <w:t xml:space="preserve">1.4 </w:t>
            </w:r>
            <w:r>
              <w:t>× 10</w:t>
            </w:r>
            <w:r w:rsidRPr="0076193F">
              <w:rPr>
                <w:vertAlign w:val="superscript"/>
              </w:rPr>
              <w:t>-1</w:t>
            </w:r>
            <w:r>
              <w:rPr>
                <w:vertAlign w:val="superscript"/>
              </w:rPr>
              <w:t>4</w:t>
            </w:r>
          </w:p>
          <w:p w14:paraId="19305C7F" w14:textId="77777777" w:rsidR="005C00BA" w:rsidRPr="002C2B70" w:rsidRDefault="005C00BA" w:rsidP="00A02073">
            <w:pPr>
              <w:pStyle w:val="SMcaption"/>
            </w:pPr>
            <w:r>
              <w:rPr>
                <w:rFonts w:asciiTheme="majorBidi" w:hAnsiTheme="majorBidi" w:cstheme="majorBidi"/>
                <w:szCs w:val="24"/>
              </w:rPr>
              <w:t xml:space="preserve">1.4 </w:t>
            </w:r>
            <w:r>
              <w:t>× 10</w:t>
            </w:r>
            <w:r w:rsidRPr="0076193F">
              <w:rPr>
                <w:vertAlign w:val="superscript"/>
              </w:rPr>
              <w:t>-1</w:t>
            </w:r>
            <w:r>
              <w:rPr>
                <w:vertAlign w:val="superscript"/>
              </w:rPr>
              <w:t>4</w:t>
            </w:r>
          </w:p>
          <w:p w14:paraId="6F592E5A" w14:textId="77777777" w:rsidR="005C00BA" w:rsidRPr="002C2B70" w:rsidRDefault="005C00BA" w:rsidP="00A02073">
            <w:pPr>
              <w:pStyle w:val="SMcaption"/>
            </w:pPr>
            <w:r>
              <w:rPr>
                <w:szCs w:val="24"/>
              </w:rPr>
              <w:t xml:space="preserve">≤ </w:t>
            </w:r>
            <w:r>
              <w:rPr>
                <w:rFonts w:asciiTheme="majorBidi" w:hAnsiTheme="majorBidi" w:cstheme="majorBidi"/>
                <w:szCs w:val="24"/>
              </w:rPr>
              <w:t xml:space="preserve">8 </w:t>
            </w:r>
            <w:r>
              <w:t>× 10</w:t>
            </w:r>
            <w:r w:rsidRPr="0076193F">
              <w:rPr>
                <w:vertAlign w:val="superscript"/>
              </w:rPr>
              <w:t>-1</w:t>
            </w:r>
            <w:r>
              <w:rPr>
                <w:vertAlign w:val="superscript"/>
              </w:rPr>
              <w:t>6</w:t>
            </w:r>
          </w:p>
          <w:p w14:paraId="4B543811" w14:textId="77777777" w:rsidR="005C00BA" w:rsidRPr="002C2B70" w:rsidRDefault="005C00BA" w:rsidP="00A02073">
            <w:pPr>
              <w:pStyle w:val="SMcaption"/>
            </w:pPr>
            <w:r>
              <w:rPr>
                <w:rFonts w:asciiTheme="majorBidi" w:hAnsiTheme="majorBidi" w:cstheme="majorBidi"/>
                <w:szCs w:val="24"/>
              </w:rPr>
              <w:t xml:space="preserve">1.9 </w:t>
            </w:r>
            <w:r>
              <w:t>× 10</w:t>
            </w:r>
            <w:r w:rsidRPr="0076193F">
              <w:rPr>
                <w:vertAlign w:val="superscript"/>
              </w:rPr>
              <w:t>-1</w:t>
            </w:r>
            <w:r>
              <w:rPr>
                <w:vertAlign w:val="superscript"/>
              </w:rPr>
              <w:t>5</w:t>
            </w:r>
          </w:p>
          <w:p w14:paraId="78F7CA4D" w14:textId="77777777" w:rsidR="005C00BA" w:rsidRDefault="005C00BA" w:rsidP="00A02073">
            <w:pPr>
              <w:pStyle w:val="SMcaption"/>
            </w:pPr>
            <w:r>
              <w:rPr>
                <w:rFonts w:asciiTheme="majorBidi" w:hAnsiTheme="majorBidi" w:cstheme="majorBidi"/>
                <w:szCs w:val="24"/>
              </w:rPr>
              <w:t xml:space="preserve">3.0 </w:t>
            </w:r>
            <w:r>
              <w:t>× 10</w:t>
            </w:r>
            <w:r w:rsidRPr="0076193F">
              <w:rPr>
                <w:vertAlign w:val="superscript"/>
              </w:rPr>
              <w:t>-1</w:t>
            </w:r>
            <w:r>
              <w:rPr>
                <w:vertAlign w:val="superscript"/>
              </w:rPr>
              <w:t>5</w:t>
            </w:r>
          </w:p>
        </w:tc>
        <w:tc>
          <w:tcPr>
            <w:tcW w:w="3543" w:type="dxa"/>
          </w:tcPr>
          <w:p w14:paraId="5518DBEA" w14:textId="77777777" w:rsidR="005C00BA" w:rsidRDefault="005C00BA" w:rsidP="00A02073">
            <w:pPr>
              <w:pStyle w:val="SMcaption"/>
              <w:rPr>
                <w:rFonts w:asciiTheme="majorBidi" w:hAnsiTheme="majorBidi" w:cstheme="majorBidi"/>
                <w:szCs w:val="24"/>
              </w:rPr>
            </w:pPr>
            <w:r>
              <w:rPr>
                <w:rFonts w:asciiTheme="majorBidi" w:hAnsiTheme="majorBidi" w:cstheme="majorBidi"/>
                <w:szCs w:val="24"/>
              </w:rPr>
              <w:t xml:space="preserve">Herron, 1999 </w:t>
            </w:r>
          </w:p>
          <w:p w14:paraId="35B9883C" w14:textId="77777777" w:rsidR="005C00BA" w:rsidRDefault="005C00BA" w:rsidP="00A02073">
            <w:pPr>
              <w:pStyle w:val="SMcaption"/>
              <w:rPr>
                <w:rFonts w:asciiTheme="majorBidi" w:hAnsiTheme="majorBidi" w:cstheme="majorBidi"/>
                <w:szCs w:val="24"/>
              </w:rPr>
            </w:pPr>
            <w:r>
              <w:rPr>
                <w:rFonts w:asciiTheme="majorBidi" w:hAnsiTheme="majorBidi" w:cstheme="majorBidi"/>
                <w:szCs w:val="24"/>
              </w:rPr>
              <w:t>Suzuki et al, 1993</w:t>
            </w:r>
          </w:p>
          <w:p w14:paraId="29AC32AD" w14:textId="77777777" w:rsidR="005C00BA" w:rsidRDefault="005C00BA" w:rsidP="00A02073">
            <w:pPr>
              <w:pStyle w:val="SMcaption"/>
              <w:rPr>
                <w:rFonts w:asciiTheme="majorBidi" w:hAnsiTheme="majorBidi" w:cstheme="majorBidi"/>
                <w:szCs w:val="24"/>
              </w:rPr>
            </w:pPr>
            <w:r>
              <w:rPr>
                <w:rFonts w:asciiTheme="majorBidi" w:hAnsiTheme="majorBidi" w:cstheme="majorBidi"/>
                <w:szCs w:val="24"/>
              </w:rPr>
              <w:t>Umemoto et al,1985</w:t>
            </w:r>
          </w:p>
          <w:p w14:paraId="4E20D842" w14:textId="77777777" w:rsidR="005C00BA" w:rsidRDefault="005C00BA" w:rsidP="00A02073">
            <w:pPr>
              <w:pStyle w:val="SMcaption"/>
              <w:tabs>
                <w:tab w:val="left" w:pos="902"/>
              </w:tabs>
              <w:rPr>
                <w:rFonts w:asciiTheme="majorBidi" w:hAnsiTheme="majorBidi" w:cstheme="majorBidi"/>
                <w:szCs w:val="24"/>
              </w:rPr>
            </w:pPr>
            <w:r w:rsidRPr="00120BB5">
              <w:rPr>
                <w:rFonts w:asciiTheme="majorBidi" w:hAnsiTheme="majorBidi" w:cstheme="majorBidi"/>
                <w:szCs w:val="24"/>
              </w:rPr>
              <w:t>Young and Dunn</w:t>
            </w:r>
            <w:r>
              <w:rPr>
                <w:rFonts w:asciiTheme="majorBidi" w:hAnsiTheme="majorBidi" w:cstheme="majorBidi"/>
                <w:szCs w:val="24"/>
              </w:rPr>
              <w:t>, 1975</w:t>
            </w:r>
          </w:p>
          <w:p w14:paraId="5D154BC5" w14:textId="77777777" w:rsidR="005C00BA" w:rsidRDefault="005C00BA" w:rsidP="00A02073">
            <w:pPr>
              <w:pStyle w:val="SMcaption"/>
              <w:rPr>
                <w:rFonts w:asciiTheme="majorBidi" w:hAnsiTheme="majorBidi" w:cstheme="majorBidi"/>
              </w:rPr>
            </w:pPr>
            <w:r>
              <w:rPr>
                <w:rFonts w:asciiTheme="majorBidi" w:hAnsiTheme="majorBidi" w:cstheme="majorBidi"/>
              </w:rPr>
              <w:t>Husain et al, 1974</w:t>
            </w:r>
          </w:p>
          <w:p w14:paraId="15089EB5" w14:textId="77777777" w:rsidR="005C00BA" w:rsidRDefault="005C00BA" w:rsidP="00A02073">
            <w:pPr>
              <w:pStyle w:val="SMcaption"/>
              <w:rPr>
                <w:rFonts w:asciiTheme="majorBidi" w:hAnsiTheme="majorBidi" w:cstheme="majorBidi"/>
                <w:szCs w:val="24"/>
              </w:rPr>
            </w:pPr>
            <w:r>
              <w:rPr>
                <w:rFonts w:asciiTheme="majorBidi" w:hAnsiTheme="majorBidi" w:cstheme="majorBidi"/>
              </w:rPr>
              <w:t>Husain et al, 1972</w:t>
            </w:r>
          </w:p>
        </w:tc>
      </w:tr>
      <w:tr w:rsidR="005C00BA" w14:paraId="2672D5C1" w14:textId="77777777" w:rsidTr="00A02073">
        <w:tc>
          <w:tcPr>
            <w:tcW w:w="3246" w:type="dxa"/>
          </w:tcPr>
          <w:p w14:paraId="273D5C18" w14:textId="77777777" w:rsidR="005C00BA" w:rsidRPr="00351E66" w:rsidRDefault="005C00BA" w:rsidP="00A02073">
            <w:pPr>
              <w:pStyle w:val="SMcaption"/>
            </w:pPr>
            <m:oMathPara>
              <m:oMathParaPr>
                <m:jc m:val="left"/>
              </m:oMathParaPr>
              <m:oMath>
                <m:sSup>
                  <m:sSupPr>
                    <m:ctrlPr>
                      <w:rPr>
                        <w:rFonts w:ascii="Cambria Math" w:hAnsi="Cambria Math"/>
                        <w:i/>
                      </w:rPr>
                    </m:ctrlPr>
                  </m:sSupPr>
                  <m:e>
                    <m:r>
                      <m:rPr>
                        <m:sty m:val="p"/>
                      </m:rPr>
                      <w:rPr>
                        <w:rFonts w:ascii="Cambria Math" w:hAnsi="Cambria Math"/>
                      </w:rPr>
                      <m:t>N</m:t>
                    </m:r>
                    <m:r>
                      <w:rPr>
                        <w:rFonts w:ascii="Cambria Math" w:hAnsi="Cambria Math"/>
                      </w:rPr>
                      <m:t>(</m:t>
                    </m:r>
                  </m:e>
                  <m:sup>
                    <m:r>
                      <w:rPr>
                        <w:rFonts w:ascii="Cambria Math" w:hAnsi="Cambria Math"/>
                      </w:rPr>
                      <m:t>2</m:t>
                    </m:r>
                  </m:sup>
                </m:sSup>
                <m:r>
                  <w:rPr>
                    <w:rFonts w:ascii="Cambria Math" w:hAnsi="Cambria Math"/>
                  </w:rPr>
                  <m:t>P)+</m:t>
                </m:r>
                <m:sSub>
                  <m:sSubPr>
                    <m:ctrlPr>
                      <w:rPr>
                        <w:rFonts w:ascii="Cambria Math" w:hAnsi="Cambria Math"/>
                        <w:i/>
                      </w:rPr>
                    </m:ctrlPr>
                  </m:sSubPr>
                  <m:e>
                    <m:r>
                      <m:rPr>
                        <m:sty m:val="p"/>
                      </m:rPr>
                      <w:rPr>
                        <w:rFonts w:ascii="Cambria Math" w:hAnsi="Cambria Math"/>
                      </w:rPr>
                      <m:t>N</m:t>
                    </m:r>
                  </m:e>
                  <m:sub>
                    <m:r>
                      <w:rPr>
                        <w:rFonts w:ascii="Cambria Math" w:hAnsi="Cambria Math"/>
                      </w:rPr>
                      <m:t>2</m:t>
                    </m:r>
                  </m:sub>
                </m:sSub>
                <m:r>
                  <w:rPr>
                    <w:rFonts w:ascii="Cambria Math" w:hAnsi="Cambria Math"/>
                  </w:rPr>
                  <m:t>=</m:t>
                </m:r>
                <m:r>
                  <m:rPr>
                    <m:sty m:val="p"/>
                  </m:rPr>
                  <w:rPr>
                    <w:rFonts w:ascii="Cambria Math" w:hAnsi="Cambria Math"/>
                  </w:rPr>
                  <m:t>N</m:t>
                </m:r>
                <m:r>
                  <w:rPr>
                    <w:rFonts w:ascii="Cambria Math" w:hAnsi="Cambria Math"/>
                  </w:rPr>
                  <m:t>+</m:t>
                </m:r>
                <m:sSub>
                  <m:sSubPr>
                    <m:ctrlPr>
                      <w:rPr>
                        <w:rFonts w:ascii="Cambria Math" w:hAnsi="Cambria Math"/>
                        <w:i/>
                      </w:rPr>
                    </m:ctrlPr>
                  </m:sSubPr>
                  <m:e>
                    <m:r>
                      <m:rPr>
                        <m:sty m:val="p"/>
                      </m:rPr>
                      <w:rPr>
                        <w:rFonts w:ascii="Cambria Math" w:hAnsi="Cambria Math"/>
                      </w:rPr>
                      <m:t>N</m:t>
                    </m:r>
                  </m:e>
                  <m:sub>
                    <m:r>
                      <w:rPr>
                        <w:rFonts w:ascii="Cambria Math" w:hAnsi="Cambria Math"/>
                      </w:rPr>
                      <m:t>2</m:t>
                    </m:r>
                  </m:sub>
                </m:sSub>
              </m:oMath>
            </m:oMathPara>
          </w:p>
        </w:tc>
        <w:tc>
          <w:tcPr>
            <w:tcW w:w="1701" w:type="dxa"/>
          </w:tcPr>
          <w:p w14:paraId="7802D470" w14:textId="77777777" w:rsidR="005C00BA" w:rsidRPr="002C2B70" w:rsidRDefault="005C00BA" w:rsidP="00A02073">
            <w:pPr>
              <w:pStyle w:val="SMcaption"/>
            </w:pPr>
            <w:r>
              <w:rPr>
                <w:szCs w:val="24"/>
              </w:rPr>
              <w:t xml:space="preserve">≤ </w:t>
            </w:r>
            <w:r>
              <w:rPr>
                <w:rFonts w:asciiTheme="majorBidi" w:hAnsiTheme="majorBidi" w:cstheme="majorBidi"/>
                <w:szCs w:val="24"/>
              </w:rPr>
              <w:t xml:space="preserve">4 </w:t>
            </w:r>
            <w:r>
              <w:t>× 10</w:t>
            </w:r>
            <w:r w:rsidRPr="0076193F">
              <w:rPr>
                <w:vertAlign w:val="superscript"/>
              </w:rPr>
              <w:t>-1</w:t>
            </w:r>
            <w:r>
              <w:rPr>
                <w:vertAlign w:val="superscript"/>
              </w:rPr>
              <w:t>6</w:t>
            </w:r>
          </w:p>
          <w:p w14:paraId="1F9CD715" w14:textId="77777777" w:rsidR="005C00BA" w:rsidRDefault="005C00BA" w:rsidP="00A02073">
            <w:pPr>
              <w:pStyle w:val="SMcaption"/>
              <w:rPr>
                <w:vertAlign w:val="superscript"/>
              </w:rPr>
            </w:pPr>
            <w:r>
              <w:t>3.3 × 10</w:t>
            </w:r>
            <w:r w:rsidRPr="0076193F">
              <w:rPr>
                <w:vertAlign w:val="superscript"/>
              </w:rPr>
              <w:t>-1</w:t>
            </w:r>
            <w:r>
              <w:rPr>
                <w:vertAlign w:val="superscript"/>
              </w:rPr>
              <w:t>7</w:t>
            </w:r>
          </w:p>
          <w:p w14:paraId="5EF406FC" w14:textId="77777777" w:rsidR="005C00BA" w:rsidRDefault="005C00BA" w:rsidP="00A02073">
            <w:pPr>
              <w:pStyle w:val="SMcaption"/>
              <w:rPr>
                <w:vertAlign w:val="superscript"/>
              </w:rPr>
            </w:pPr>
            <w:r>
              <w:t>1 × 10</w:t>
            </w:r>
            <w:r w:rsidRPr="0076193F">
              <w:rPr>
                <w:vertAlign w:val="superscript"/>
              </w:rPr>
              <w:t>-1</w:t>
            </w:r>
            <w:r>
              <w:rPr>
                <w:vertAlign w:val="superscript"/>
              </w:rPr>
              <w:t>6</w:t>
            </w:r>
          </w:p>
          <w:p w14:paraId="52BCE0E4" w14:textId="77777777" w:rsidR="005C00BA" w:rsidRDefault="005C00BA" w:rsidP="00A02073">
            <w:pPr>
              <w:pStyle w:val="SMcaption"/>
            </w:pPr>
            <w:r>
              <w:t>≤ 3 × 10</w:t>
            </w:r>
            <w:r w:rsidRPr="0076193F">
              <w:rPr>
                <w:vertAlign w:val="superscript"/>
              </w:rPr>
              <w:t>-1</w:t>
            </w:r>
            <w:r>
              <w:rPr>
                <w:vertAlign w:val="superscript"/>
              </w:rPr>
              <w:t>6</w:t>
            </w:r>
          </w:p>
        </w:tc>
        <w:tc>
          <w:tcPr>
            <w:tcW w:w="3543" w:type="dxa"/>
          </w:tcPr>
          <w:p w14:paraId="330C6185" w14:textId="77777777" w:rsidR="005C00BA" w:rsidRDefault="005C00BA" w:rsidP="00A02073">
            <w:pPr>
              <w:pStyle w:val="SMcaption"/>
              <w:rPr>
                <w:rFonts w:asciiTheme="majorBidi" w:hAnsiTheme="majorBidi" w:cstheme="majorBidi"/>
                <w:szCs w:val="24"/>
              </w:rPr>
            </w:pPr>
            <w:r w:rsidRPr="00120BB5">
              <w:rPr>
                <w:rFonts w:asciiTheme="majorBidi" w:hAnsiTheme="majorBidi" w:cstheme="majorBidi"/>
                <w:szCs w:val="24"/>
              </w:rPr>
              <w:t>Umemoto et al</w:t>
            </w:r>
            <w:r w:rsidRPr="006C37BE">
              <w:rPr>
                <w:rFonts w:asciiTheme="majorBidi" w:hAnsiTheme="majorBidi" w:cstheme="majorBidi"/>
                <w:szCs w:val="24"/>
              </w:rPr>
              <w:t xml:space="preserve">, </w:t>
            </w:r>
            <w:r>
              <w:rPr>
                <w:rFonts w:asciiTheme="majorBidi" w:hAnsiTheme="majorBidi" w:cstheme="majorBidi"/>
                <w:szCs w:val="24"/>
              </w:rPr>
              <w:t>1985</w:t>
            </w:r>
          </w:p>
          <w:p w14:paraId="7D060B39" w14:textId="77777777" w:rsidR="005C00BA" w:rsidRDefault="005C00BA" w:rsidP="00A02073">
            <w:pPr>
              <w:pStyle w:val="SMcaption"/>
              <w:rPr>
                <w:rFonts w:asciiTheme="majorBidi" w:hAnsiTheme="majorBidi" w:cstheme="majorBidi"/>
                <w:szCs w:val="24"/>
              </w:rPr>
            </w:pPr>
            <w:r>
              <w:rPr>
                <w:rFonts w:asciiTheme="majorBidi" w:hAnsiTheme="majorBidi" w:cstheme="majorBidi"/>
                <w:szCs w:val="24"/>
              </w:rPr>
              <w:t>Sugawara et al, 1980</w:t>
            </w:r>
          </w:p>
          <w:p w14:paraId="6BE976BA" w14:textId="77777777" w:rsidR="005C00BA" w:rsidRDefault="005C00BA" w:rsidP="00A02073">
            <w:pPr>
              <w:pStyle w:val="SMcaption"/>
              <w:rPr>
                <w:rFonts w:asciiTheme="majorBidi" w:hAnsiTheme="majorBidi" w:cstheme="majorBidi"/>
              </w:rPr>
            </w:pPr>
            <w:r>
              <w:rPr>
                <w:rFonts w:asciiTheme="majorBidi" w:hAnsiTheme="majorBidi" w:cstheme="majorBidi"/>
              </w:rPr>
              <w:t>Husain et al, 1974</w:t>
            </w:r>
          </w:p>
          <w:p w14:paraId="767CA27F" w14:textId="77777777" w:rsidR="005C00BA" w:rsidRDefault="005C00BA" w:rsidP="00A02073">
            <w:pPr>
              <w:pStyle w:val="SMcaption"/>
              <w:rPr>
                <w:rFonts w:asciiTheme="majorBidi" w:hAnsiTheme="majorBidi" w:cstheme="majorBidi"/>
                <w:szCs w:val="24"/>
              </w:rPr>
            </w:pPr>
            <w:r>
              <w:rPr>
                <w:rFonts w:asciiTheme="majorBidi" w:hAnsiTheme="majorBidi" w:cstheme="majorBidi"/>
              </w:rPr>
              <w:t>Husain et al, 1972</w:t>
            </w:r>
          </w:p>
        </w:tc>
      </w:tr>
    </w:tbl>
    <w:p w14:paraId="1E7F0B15" w14:textId="77777777" w:rsidR="005C00BA" w:rsidRPr="006C37BE" w:rsidRDefault="005C00BA" w:rsidP="005C00BA">
      <w:pPr>
        <w:pStyle w:val="SMcaption"/>
        <w:rPr>
          <w:i/>
          <w:iCs/>
        </w:rPr>
      </w:pPr>
    </w:p>
    <w:p w14:paraId="0AD8E06D" w14:textId="77777777" w:rsidR="005C00BA" w:rsidRDefault="005C00BA" w:rsidP="005C00BA">
      <w:pPr>
        <w:pStyle w:val="SMcaption"/>
      </w:pPr>
      <w:r>
        <w:br w:type="page"/>
      </w:r>
    </w:p>
    <w:p w14:paraId="3D266720" w14:textId="77777777" w:rsidR="005C00BA" w:rsidRPr="005C00BA" w:rsidRDefault="005C00BA" w:rsidP="005C00BA">
      <w:pPr>
        <w:rPr>
          <w:b/>
          <w:bCs/>
        </w:rPr>
      </w:pPr>
      <w:r w:rsidRPr="005C00BA">
        <w:rPr>
          <w:b/>
          <w:bCs/>
        </w:rPr>
        <w:t xml:space="preserve">Table S3. </w:t>
      </w:r>
    </w:p>
    <w:p w14:paraId="054F12F1" w14:textId="77777777" w:rsidR="005C00BA" w:rsidRPr="00C834D9" w:rsidRDefault="005C00BA" w:rsidP="005C00BA">
      <w:pPr>
        <w:rPr>
          <w:b/>
          <w:bCs/>
        </w:rPr>
      </w:pPr>
      <w:r w:rsidRPr="00010D90">
        <w:t>C</w:t>
      </w:r>
      <w:r>
        <w:t>alculated</w:t>
      </w:r>
      <w:r w:rsidRPr="00010D90">
        <w:t xml:space="preserve"> </w:t>
      </w:r>
      <w:r>
        <w:t>v</w:t>
      </w:r>
      <w:r w:rsidRPr="00C834D9">
        <w:t xml:space="preserve">ibrational energy </w:t>
      </w:r>
      <w:r w:rsidRPr="008063DA">
        <w:t xml:space="preserve">levels of the </w:t>
      </w:r>
      <m:oMath>
        <m:sSubSup>
          <m:sSubSupPr>
            <m:ctrlPr>
              <w:rPr>
                <w:rFonts w:ascii="Cambria Math" w:hAnsi="Cambria Math"/>
                <w:i/>
              </w:rPr>
            </m:ctrlPr>
          </m:sSubSupPr>
          <m:e>
            <m:sPre>
              <m:sPrePr>
                <m:ctrlPr>
                  <w:rPr>
                    <w:rFonts w:ascii="Cambria Math" w:hAnsi="Cambria Math"/>
                    <w:i/>
                  </w:rPr>
                </m:ctrlPr>
              </m:sPrePr>
              <m:sub/>
              <m:sup>
                <m:r>
                  <m:rPr>
                    <m:sty m:val="bi"/>
                  </m:rPr>
                  <w:rPr>
                    <w:rFonts w:ascii="Cambria Math" w:hAnsi="Cambria Math"/>
                  </w:rPr>
                  <m:t>1</m:t>
                </m:r>
              </m:sup>
              <m:e>
                <m:r>
                  <m:rPr>
                    <m:sty m:val="b"/>
                  </m:rPr>
                  <w:rPr>
                    <w:rFonts w:ascii="Cambria Math" w:hAnsi="Cambria Math"/>
                  </w:rPr>
                  <m:t>Σ</m:t>
                </m:r>
              </m:e>
            </m:sPre>
          </m:e>
          <m:sub>
            <m:r>
              <m:rPr>
                <m:sty m:val="bi"/>
              </m:rPr>
              <w:rPr>
                <w:rFonts w:ascii="Cambria Math" w:hAnsi="Cambria Math"/>
              </w:rPr>
              <m:t>u</m:t>
            </m:r>
          </m:sub>
          <m:sup>
            <m:r>
              <m:rPr>
                <m:sty m:val="bi"/>
              </m:rPr>
              <w:rPr>
                <w:rFonts w:ascii="Cambria Math" w:hAnsi="Cambria Math"/>
              </w:rPr>
              <m:t>+</m:t>
            </m:r>
          </m:sup>
        </m:sSubSup>
      </m:oMath>
      <w:r w:rsidRPr="008063DA">
        <w:t xml:space="preserve"> singlet electronic</w:t>
      </w:r>
      <w:r w:rsidRPr="00C834D9">
        <w:t xml:space="preserve"> states and the corresponding experimental </w:t>
      </w:r>
      <w:r w:rsidRPr="00AF1D90">
        <w:t>(Song, et al. 2016)</w:t>
      </w:r>
      <w:r w:rsidRPr="00C834D9">
        <w:t xml:space="preserve"> branching ratio into N(</w:t>
      </w:r>
      <w:r w:rsidRPr="00C834D9">
        <w:rPr>
          <w:vertAlign w:val="superscript"/>
        </w:rPr>
        <w:t>4</w:t>
      </w:r>
      <w:r w:rsidRPr="00C834D9">
        <w:t>S</w:t>
      </w:r>
      <w:r w:rsidRPr="00C834D9">
        <w:rPr>
          <w:vertAlign w:val="subscript"/>
        </w:rPr>
        <w:t>3/2</w:t>
      </w:r>
      <w:r w:rsidRPr="00C834D9">
        <w:t>)+N(</w:t>
      </w:r>
      <w:r w:rsidRPr="00C834D9">
        <w:rPr>
          <w:vertAlign w:val="superscript"/>
        </w:rPr>
        <w:t>2</w:t>
      </w:r>
      <w:r w:rsidRPr="00C834D9">
        <w:t>P</w:t>
      </w:r>
      <w:r w:rsidRPr="00C834D9">
        <w:rPr>
          <w:vertAlign w:val="subscript"/>
        </w:rPr>
        <w:t>J</w:t>
      </w:r>
      <w:r w:rsidRPr="00C834D9">
        <w:t xml:space="preserve">) channel and </w:t>
      </w:r>
      <w:r>
        <w:t>computed channel exit</w:t>
      </w:r>
      <w:r w:rsidRPr="00C834D9">
        <w:t xml:space="preserve"> lifetime for </w:t>
      </w:r>
      <w:r w:rsidRPr="00C834D9">
        <w:rPr>
          <w:vertAlign w:val="superscript"/>
        </w:rPr>
        <w:t>14</w:t>
      </w:r>
      <w:r w:rsidRPr="00C834D9">
        <w:t>N</w:t>
      </w:r>
      <w:r w:rsidRPr="00C834D9">
        <w:rPr>
          <w:vertAlign w:val="subscript"/>
        </w:rPr>
        <w:t>2</w:t>
      </w:r>
      <w:r w:rsidRPr="00C834D9">
        <w:t xml:space="preserve"> </w:t>
      </w:r>
      <w:proofErr w:type="spellStart"/>
      <w:r w:rsidRPr="00C834D9">
        <w:t>isotopomer</w:t>
      </w:r>
      <w:proofErr w:type="spellEnd"/>
      <w:r w:rsidRPr="00C834D9">
        <w:t>. The experimental values are taken for the lowest available rotational state excitation</w:t>
      </w:r>
      <w:r>
        <w:t xml:space="preserve">. </w:t>
      </w:r>
      <w:proofErr w:type="spellStart"/>
      <w:r w:rsidRPr="00C834D9">
        <w:rPr>
          <w:vertAlign w:val="superscript"/>
        </w:rPr>
        <w:t>a</w:t>
      </w:r>
      <w:proofErr w:type="spellEnd"/>
      <w:r>
        <w:t xml:space="preserve"> </w:t>
      </w:r>
      <w:r w:rsidRPr="00C834D9">
        <w:t>estimated value</w:t>
      </w:r>
    </w:p>
    <w:p w14:paraId="459652A2" w14:textId="77777777" w:rsidR="005C00BA" w:rsidRDefault="005C00BA" w:rsidP="005C00BA">
      <w:pPr>
        <w:pStyle w:val="SMcaption"/>
      </w:pPr>
    </w:p>
    <w:tbl>
      <w:tblPr>
        <w:tblStyle w:val="TableGrid"/>
        <w:tblW w:w="7005" w:type="dxa"/>
        <w:tblInd w:w="10" w:type="dxa"/>
        <w:tblLook w:val="04A0" w:firstRow="1" w:lastRow="0" w:firstColumn="1" w:lastColumn="0" w:noHBand="0" w:noVBand="1"/>
      </w:tblPr>
      <w:tblGrid>
        <w:gridCol w:w="2335"/>
        <w:gridCol w:w="2335"/>
        <w:gridCol w:w="2335"/>
      </w:tblGrid>
      <w:tr w:rsidR="005C00BA" w14:paraId="14B63717" w14:textId="77777777" w:rsidTr="00A02073">
        <w:tc>
          <w:tcPr>
            <w:tcW w:w="2335" w:type="dxa"/>
            <w:tcBorders>
              <w:bottom w:val="double" w:sz="4" w:space="0" w:color="auto"/>
            </w:tcBorders>
            <w:vAlign w:val="center"/>
          </w:tcPr>
          <w:p w14:paraId="32ECFBB3" w14:textId="77777777" w:rsidR="005C00BA" w:rsidRPr="00010D90" w:rsidRDefault="005C00BA" w:rsidP="00A02073">
            <w:pPr>
              <w:pStyle w:val="SMcaption"/>
              <w:rPr>
                <w:rFonts w:asciiTheme="majorBidi" w:hAnsiTheme="majorBidi" w:cstheme="majorBidi"/>
                <w:b/>
                <w:bCs/>
                <w:i/>
                <w:iCs/>
                <w:szCs w:val="24"/>
              </w:rPr>
            </w:pPr>
            <w:r w:rsidRPr="00010D90">
              <w:rPr>
                <w:rFonts w:asciiTheme="majorBidi" w:hAnsiTheme="majorBidi" w:cstheme="majorBidi"/>
                <w:b/>
                <w:bCs/>
                <w:i/>
                <w:iCs/>
                <w:szCs w:val="24"/>
              </w:rPr>
              <w:t>Energy, cm</w:t>
            </w:r>
            <w:r w:rsidRPr="00010D90">
              <w:rPr>
                <w:rFonts w:asciiTheme="majorBidi" w:hAnsiTheme="majorBidi" w:cstheme="majorBidi"/>
                <w:b/>
                <w:bCs/>
                <w:i/>
                <w:iCs/>
                <w:szCs w:val="24"/>
                <w:vertAlign w:val="superscript"/>
              </w:rPr>
              <w:t>-1</w:t>
            </w:r>
          </w:p>
        </w:tc>
        <w:tc>
          <w:tcPr>
            <w:tcW w:w="2335" w:type="dxa"/>
            <w:tcBorders>
              <w:bottom w:val="double" w:sz="4" w:space="0" w:color="auto"/>
            </w:tcBorders>
          </w:tcPr>
          <w:p w14:paraId="4880DC9E" w14:textId="77777777" w:rsidR="005C00BA" w:rsidRPr="00010D90" w:rsidRDefault="005C00BA" w:rsidP="00A02073">
            <w:pPr>
              <w:pStyle w:val="SMcaption"/>
              <w:jc w:val="center"/>
              <w:rPr>
                <w:rFonts w:asciiTheme="majorBidi" w:hAnsiTheme="majorBidi" w:cstheme="majorBidi"/>
                <w:b/>
                <w:bCs/>
                <w:i/>
                <w:iCs/>
                <w:szCs w:val="24"/>
              </w:rPr>
            </w:pPr>
            <w:r w:rsidRPr="00010D90">
              <w:rPr>
                <w:rFonts w:asciiTheme="majorBidi" w:hAnsiTheme="majorBidi" w:cstheme="majorBidi"/>
                <w:b/>
                <w:bCs/>
                <w:i/>
                <w:iCs/>
                <w:szCs w:val="24"/>
              </w:rPr>
              <w:t xml:space="preserve">Experiment </w:t>
            </w:r>
            <w:r w:rsidRPr="00FC3FC4">
              <w:rPr>
                <w:rFonts w:asciiTheme="majorBidi" w:hAnsiTheme="majorBidi" w:cstheme="majorBidi"/>
                <w:b/>
                <w:bCs/>
                <w:szCs w:val="24"/>
              </w:rPr>
              <w:t>N</w:t>
            </w:r>
            <w:r w:rsidRPr="00010D90">
              <w:rPr>
                <w:rFonts w:asciiTheme="majorBidi" w:hAnsiTheme="majorBidi" w:cstheme="majorBidi"/>
                <w:b/>
                <w:bCs/>
                <w:i/>
                <w:iCs/>
                <w:szCs w:val="24"/>
              </w:rPr>
              <w:t>(</w:t>
            </w:r>
            <w:r w:rsidRPr="00010D90">
              <w:rPr>
                <w:rFonts w:asciiTheme="majorBidi" w:hAnsiTheme="majorBidi" w:cstheme="majorBidi"/>
                <w:b/>
                <w:bCs/>
                <w:i/>
                <w:iCs/>
                <w:szCs w:val="24"/>
                <w:vertAlign w:val="superscript"/>
              </w:rPr>
              <w:t>4</w:t>
            </w:r>
            <w:r w:rsidRPr="00010D90">
              <w:rPr>
                <w:rFonts w:asciiTheme="majorBidi" w:hAnsiTheme="majorBidi" w:cstheme="majorBidi"/>
                <w:b/>
                <w:bCs/>
                <w:i/>
                <w:iCs/>
                <w:szCs w:val="24"/>
              </w:rPr>
              <w:t>S</w:t>
            </w:r>
            <w:r w:rsidRPr="00010D90">
              <w:rPr>
                <w:rFonts w:asciiTheme="majorBidi" w:hAnsiTheme="majorBidi" w:cstheme="majorBidi"/>
                <w:b/>
                <w:bCs/>
                <w:i/>
                <w:iCs/>
                <w:szCs w:val="24"/>
                <w:vertAlign w:val="subscript"/>
              </w:rPr>
              <w:t>3/2</w:t>
            </w:r>
            <w:r w:rsidRPr="00010D90">
              <w:rPr>
                <w:rFonts w:asciiTheme="majorBidi" w:hAnsiTheme="majorBidi" w:cstheme="majorBidi"/>
                <w:b/>
                <w:bCs/>
                <w:i/>
                <w:iCs/>
                <w:szCs w:val="24"/>
              </w:rPr>
              <w:t>)+</w:t>
            </w:r>
            <w:r w:rsidRPr="00FC3FC4">
              <w:rPr>
                <w:rFonts w:asciiTheme="majorBidi" w:hAnsiTheme="majorBidi" w:cstheme="majorBidi"/>
                <w:b/>
                <w:bCs/>
                <w:szCs w:val="24"/>
              </w:rPr>
              <w:t>N</w:t>
            </w:r>
            <w:r w:rsidRPr="00010D90">
              <w:rPr>
                <w:rFonts w:asciiTheme="majorBidi" w:hAnsiTheme="majorBidi" w:cstheme="majorBidi"/>
                <w:b/>
                <w:bCs/>
                <w:i/>
                <w:iCs/>
                <w:szCs w:val="24"/>
              </w:rPr>
              <w:t>(</w:t>
            </w:r>
            <w:r w:rsidRPr="00010D90">
              <w:rPr>
                <w:rFonts w:asciiTheme="majorBidi" w:hAnsiTheme="majorBidi" w:cstheme="majorBidi"/>
                <w:b/>
                <w:bCs/>
                <w:i/>
                <w:iCs/>
                <w:szCs w:val="24"/>
                <w:vertAlign w:val="superscript"/>
              </w:rPr>
              <w:t>2</w:t>
            </w:r>
            <w:r w:rsidRPr="00010D90">
              <w:rPr>
                <w:rFonts w:asciiTheme="majorBidi" w:hAnsiTheme="majorBidi" w:cstheme="majorBidi"/>
                <w:b/>
                <w:bCs/>
                <w:i/>
                <w:iCs/>
                <w:szCs w:val="24"/>
              </w:rPr>
              <w:t>P</w:t>
            </w:r>
            <w:r w:rsidRPr="00010D90">
              <w:rPr>
                <w:rFonts w:asciiTheme="majorBidi" w:hAnsiTheme="majorBidi" w:cstheme="majorBidi"/>
                <w:b/>
                <w:bCs/>
                <w:i/>
                <w:iCs/>
                <w:szCs w:val="24"/>
                <w:vertAlign w:val="subscript"/>
              </w:rPr>
              <w:t>J</w:t>
            </w:r>
            <w:r w:rsidRPr="00010D90">
              <w:rPr>
                <w:rFonts w:asciiTheme="majorBidi" w:hAnsiTheme="majorBidi" w:cstheme="majorBidi"/>
                <w:b/>
                <w:bCs/>
                <w:i/>
                <w:iCs/>
                <w:szCs w:val="24"/>
              </w:rPr>
              <w:t>)</w:t>
            </w:r>
          </w:p>
        </w:tc>
        <w:tc>
          <w:tcPr>
            <w:tcW w:w="2335" w:type="dxa"/>
            <w:tcBorders>
              <w:bottom w:val="double" w:sz="4" w:space="0" w:color="auto"/>
            </w:tcBorders>
            <w:vAlign w:val="center"/>
          </w:tcPr>
          <w:p w14:paraId="129C6408" w14:textId="77777777" w:rsidR="005C00BA" w:rsidRPr="00010D90" w:rsidRDefault="005C00BA" w:rsidP="00A02073">
            <w:pPr>
              <w:pStyle w:val="SMcaption"/>
              <w:jc w:val="center"/>
              <w:rPr>
                <w:rFonts w:asciiTheme="majorBidi" w:hAnsiTheme="majorBidi" w:cstheme="majorBidi"/>
                <w:b/>
                <w:bCs/>
                <w:i/>
                <w:iCs/>
                <w:szCs w:val="24"/>
              </w:rPr>
            </w:pPr>
            <w:r w:rsidRPr="00010D90">
              <w:rPr>
                <w:rFonts w:asciiTheme="majorBidi" w:hAnsiTheme="majorBidi" w:cstheme="majorBidi"/>
                <w:b/>
                <w:bCs/>
                <w:i/>
                <w:iCs/>
                <w:szCs w:val="24"/>
              </w:rPr>
              <w:t xml:space="preserve">Predissociation lifetime, </w:t>
            </w:r>
            <w:proofErr w:type="spellStart"/>
            <w:r>
              <w:rPr>
                <w:rFonts w:asciiTheme="majorBidi" w:hAnsiTheme="majorBidi" w:cstheme="majorBidi"/>
                <w:b/>
                <w:bCs/>
                <w:i/>
                <w:iCs/>
                <w:szCs w:val="24"/>
              </w:rPr>
              <w:t>p</w:t>
            </w:r>
            <w:r w:rsidRPr="00010D90">
              <w:rPr>
                <w:rFonts w:asciiTheme="majorBidi" w:hAnsiTheme="majorBidi" w:cstheme="majorBidi"/>
                <w:b/>
                <w:bCs/>
                <w:i/>
                <w:iCs/>
                <w:szCs w:val="24"/>
              </w:rPr>
              <w:t>s</w:t>
            </w:r>
            <w:proofErr w:type="spellEnd"/>
          </w:p>
        </w:tc>
      </w:tr>
      <w:tr w:rsidR="005C00BA" w14:paraId="64326278" w14:textId="77777777" w:rsidTr="00A02073">
        <w:tc>
          <w:tcPr>
            <w:tcW w:w="2335" w:type="dxa"/>
            <w:tcBorders>
              <w:top w:val="double" w:sz="4" w:space="0" w:color="auto"/>
            </w:tcBorders>
            <w:vAlign w:val="center"/>
          </w:tcPr>
          <w:p w14:paraId="2D6C18F7" w14:textId="77777777" w:rsidR="005C00BA" w:rsidRPr="00C834D9" w:rsidRDefault="005C00BA" w:rsidP="00A02073">
            <w:pPr>
              <w:pStyle w:val="SMcaption"/>
              <w:rPr>
                <w:rFonts w:asciiTheme="majorBidi" w:hAnsiTheme="majorBidi" w:cstheme="majorBidi"/>
                <w:szCs w:val="24"/>
              </w:rPr>
            </w:pPr>
            <w:r w:rsidRPr="00C834D9">
              <w:rPr>
                <w:rFonts w:asciiTheme="majorBidi" w:hAnsiTheme="majorBidi" w:cstheme="majorBidi"/>
                <w:color w:val="000000"/>
                <w:szCs w:val="24"/>
              </w:rPr>
              <w:t>108</w:t>
            </w:r>
            <w:r>
              <w:rPr>
                <w:rFonts w:asciiTheme="majorBidi" w:hAnsiTheme="majorBidi" w:cstheme="majorBidi"/>
                <w:color w:val="000000"/>
                <w:szCs w:val="24"/>
              </w:rPr>
              <w:t>,</w:t>
            </w:r>
            <w:r w:rsidRPr="00C834D9">
              <w:rPr>
                <w:rFonts w:asciiTheme="majorBidi" w:hAnsiTheme="majorBidi" w:cstheme="majorBidi"/>
                <w:color w:val="000000"/>
                <w:szCs w:val="24"/>
              </w:rPr>
              <w:t>778</w:t>
            </w:r>
          </w:p>
        </w:tc>
        <w:tc>
          <w:tcPr>
            <w:tcW w:w="2335" w:type="dxa"/>
            <w:tcBorders>
              <w:top w:val="double" w:sz="4" w:space="0" w:color="auto"/>
            </w:tcBorders>
            <w:vAlign w:val="center"/>
          </w:tcPr>
          <w:p w14:paraId="27068AA2" w14:textId="77777777" w:rsidR="005C00BA" w:rsidRPr="00C834D9" w:rsidRDefault="005C00BA" w:rsidP="00A02073">
            <w:pPr>
              <w:pStyle w:val="SMcaption"/>
              <w:jc w:val="center"/>
              <w:rPr>
                <w:rFonts w:asciiTheme="majorBidi" w:hAnsiTheme="majorBidi" w:cstheme="majorBidi"/>
                <w:szCs w:val="24"/>
              </w:rPr>
            </w:pPr>
            <w:r w:rsidRPr="00C834D9">
              <w:rPr>
                <w:rFonts w:asciiTheme="majorBidi" w:hAnsiTheme="majorBidi" w:cstheme="majorBidi"/>
                <w:color w:val="000000"/>
                <w:szCs w:val="24"/>
              </w:rPr>
              <w:t>0.000</w:t>
            </w:r>
          </w:p>
        </w:tc>
        <w:tc>
          <w:tcPr>
            <w:tcW w:w="2335" w:type="dxa"/>
            <w:tcBorders>
              <w:top w:val="double" w:sz="4" w:space="0" w:color="auto"/>
            </w:tcBorders>
            <w:vAlign w:val="bottom"/>
          </w:tcPr>
          <w:p w14:paraId="41012698" w14:textId="77777777" w:rsidR="005C00BA" w:rsidRPr="00C834D9" w:rsidRDefault="005C00BA" w:rsidP="00A02073">
            <w:pPr>
              <w:pStyle w:val="SMcaption"/>
              <w:jc w:val="center"/>
              <w:rPr>
                <w:rFonts w:asciiTheme="majorBidi" w:hAnsiTheme="majorBidi" w:cstheme="majorBidi"/>
                <w:szCs w:val="24"/>
              </w:rPr>
            </w:pPr>
            <w:r>
              <w:rPr>
                <w:rFonts w:asciiTheme="majorBidi" w:hAnsiTheme="majorBidi" w:cstheme="majorBidi"/>
                <w:color w:val="000000"/>
                <w:szCs w:val="24"/>
              </w:rPr>
              <w:t>5,324</w:t>
            </w:r>
          </w:p>
        </w:tc>
      </w:tr>
      <w:tr w:rsidR="005C00BA" w14:paraId="30058CD3" w14:textId="77777777" w:rsidTr="00A02073">
        <w:tc>
          <w:tcPr>
            <w:tcW w:w="2335" w:type="dxa"/>
            <w:vAlign w:val="center"/>
          </w:tcPr>
          <w:p w14:paraId="7BF879D8" w14:textId="77777777" w:rsidR="005C00BA" w:rsidRPr="00C834D9" w:rsidRDefault="005C00BA" w:rsidP="00A02073">
            <w:pPr>
              <w:pStyle w:val="SMcaption"/>
              <w:rPr>
                <w:rFonts w:asciiTheme="majorBidi" w:hAnsiTheme="majorBidi" w:cstheme="majorBidi"/>
                <w:szCs w:val="24"/>
              </w:rPr>
            </w:pPr>
            <w:r w:rsidRPr="00C834D9">
              <w:rPr>
                <w:rFonts w:asciiTheme="majorBidi" w:hAnsiTheme="majorBidi" w:cstheme="majorBidi"/>
                <w:color w:val="000000"/>
                <w:szCs w:val="24"/>
              </w:rPr>
              <w:t>109</w:t>
            </w:r>
            <w:r>
              <w:rPr>
                <w:rFonts w:asciiTheme="majorBidi" w:hAnsiTheme="majorBidi" w:cstheme="majorBidi"/>
                <w:color w:val="000000"/>
                <w:szCs w:val="24"/>
              </w:rPr>
              <w:t>,</w:t>
            </w:r>
            <w:r w:rsidRPr="00C834D9">
              <w:rPr>
                <w:rFonts w:asciiTheme="majorBidi" w:hAnsiTheme="majorBidi" w:cstheme="majorBidi"/>
                <w:color w:val="000000"/>
                <w:szCs w:val="24"/>
              </w:rPr>
              <w:t>442</w:t>
            </w:r>
          </w:p>
        </w:tc>
        <w:tc>
          <w:tcPr>
            <w:tcW w:w="2335" w:type="dxa"/>
            <w:vAlign w:val="center"/>
          </w:tcPr>
          <w:p w14:paraId="06675506" w14:textId="77777777" w:rsidR="005C00BA" w:rsidRPr="00C834D9" w:rsidRDefault="005C00BA" w:rsidP="00A02073">
            <w:pPr>
              <w:pStyle w:val="SMcaption"/>
              <w:jc w:val="center"/>
              <w:rPr>
                <w:rFonts w:asciiTheme="majorBidi" w:hAnsiTheme="majorBidi" w:cstheme="majorBidi"/>
                <w:szCs w:val="24"/>
              </w:rPr>
            </w:pPr>
            <w:r w:rsidRPr="00C834D9">
              <w:rPr>
                <w:rFonts w:asciiTheme="majorBidi" w:hAnsiTheme="majorBidi" w:cstheme="majorBidi"/>
                <w:color w:val="000000"/>
                <w:szCs w:val="24"/>
              </w:rPr>
              <w:t>0.003</w:t>
            </w:r>
          </w:p>
        </w:tc>
        <w:tc>
          <w:tcPr>
            <w:tcW w:w="2335" w:type="dxa"/>
            <w:vAlign w:val="bottom"/>
          </w:tcPr>
          <w:p w14:paraId="45357CE7" w14:textId="77777777" w:rsidR="005C00BA" w:rsidRPr="00C834D9" w:rsidRDefault="005C00BA" w:rsidP="00A02073">
            <w:pPr>
              <w:pStyle w:val="SMcaption"/>
              <w:jc w:val="center"/>
              <w:rPr>
                <w:rFonts w:asciiTheme="majorBidi" w:hAnsiTheme="majorBidi" w:cstheme="majorBidi"/>
                <w:szCs w:val="24"/>
              </w:rPr>
            </w:pPr>
            <w:r w:rsidRPr="001E0775">
              <w:rPr>
                <w:rFonts w:asciiTheme="majorBidi" w:hAnsiTheme="majorBidi" w:cstheme="majorBidi"/>
                <w:color w:val="000000"/>
                <w:szCs w:val="24"/>
              </w:rPr>
              <w:t>118</w:t>
            </w:r>
          </w:p>
        </w:tc>
      </w:tr>
      <w:tr w:rsidR="005C00BA" w14:paraId="381DB9BB" w14:textId="77777777" w:rsidTr="00A02073">
        <w:tc>
          <w:tcPr>
            <w:tcW w:w="2335" w:type="dxa"/>
            <w:vAlign w:val="center"/>
          </w:tcPr>
          <w:p w14:paraId="5FF84B80" w14:textId="77777777" w:rsidR="005C00BA" w:rsidRPr="00C834D9" w:rsidRDefault="005C00BA" w:rsidP="00A02073">
            <w:pPr>
              <w:pStyle w:val="SMcaption"/>
              <w:rPr>
                <w:rFonts w:asciiTheme="majorBidi" w:hAnsiTheme="majorBidi" w:cstheme="majorBidi"/>
                <w:szCs w:val="24"/>
              </w:rPr>
            </w:pPr>
            <w:r w:rsidRPr="00C834D9">
              <w:rPr>
                <w:rFonts w:asciiTheme="majorBidi" w:hAnsiTheme="majorBidi" w:cstheme="majorBidi"/>
                <w:color w:val="000000"/>
                <w:szCs w:val="24"/>
              </w:rPr>
              <w:t>110</w:t>
            </w:r>
            <w:r>
              <w:rPr>
                <w:rFonts w:asciiTheme="majorBidi" w:hAnsiTheme="majorBidi" w:cstheme="majorBidi"/>
                <w:color w:val="000000"/>
                <w:szCs w:val="24"/>
              </w:rPr>
              <w:t>,</w:t>
            </w:r>
            <w:r w:rsidRPr="00C834D9">
              <w:rPr>
                <w:rFonts w:asciiTheme="majorBidi" w:hAnsiTheme="majorBidi" w:cstheme="majorBidi"/>
                <w:color w:val="000000"/>
                <w:szCs w:val="24"/>
              </w:rPr>
              <w:t>144</w:t>
            </w:r>
          </w:p>
        </w:tc>
        <w:tc>
          <w:tcPr>
            <w:tcW w:w="2335" w:type="dxa"/>
            <w:vAlign w:val="center"/>
          </w:tcPr>
          <w:p w14:paraId="537546F7" w14:textId="77777777" w:rsidR="005C00BA" w:rsidRPr="00C834D9" w:rsidRDefault="005C00BA" w:rsidP="00A02073">
            <w:pPr>
              <w:pStyle w:val="SMcaption"/>
              <w:jc w:val="center"/>
              <w:rPr>
                <w:rFonts w:asciiTheme="majorBidi" w:hAnsiTheme="majorBidi" w:cstheme="majorBidi"/>
                <w:szCs w:val="24"/>
              </w:rPr>
            </w:pPr>
            <w:r w:rsidRPr="00C834D9">
              <w:rPr>
                <w:rFonts w:asciiTheme="majorBidi" w:hAnsiTheme="majorBidi" w:cstheme="majorBidi"/>
                <w:color w:val="000000"/>
                <w:szCs w:val="24"/>
              </w:rPr>
              <w:t>0.307</w:t>
            </w:r>
          </w:p>
        </w:tc>
        <w:tc>
          <w:tcPr>
            <w:tcW w:w="2335" w:type="dxa"/>
            <w:vAlign w:val="bottom"/>
          </w:tcPr>
          <w:p w14:paraId="553046EC" w14:textId="77777777" w:rsidR="005C00BA" w:rsidRPr="00C834D9" w:rsidRDefault="005C00BA" w:rsidP="00A02073">
            <w:pPr>
              <w:pStyle w:val="SMcaption"/>
              <w:jc w:val="center"/>
              <w:rPr>
                <w:rFonts w:asciiTheme="majorBidi" w:hAnsiTheme="majorBidi" w:cstheme="majorBidi"/>
                <w:szCs w:val="24"/>
              </w:rPr>
            </w:pPr>
            <w:r w:rsidRPr="001E0775">
              <w:rPr>
                <w:rFonts w:asciiTheme="majorBidi" w:hAnsiTheme="majorBidi" w:cstheme="majorBidi"/>
                <w:color w:val="000000"/>
                <w:szCs w:val="24"/>
              </w:rPr>
              <w:t>458</w:t>
            </w:r>
            <w:r>
              <w:rPr>
                <w:rFonts w:asciiTheme="majorBidi" w:hAnsiTheme="majorBidi" w:cstheme="majorBidi"/>
                <w:color w:val="000000"/>
                <w:szCs w:val="24"/>
              </w:rPr>
              <w:t>,</w:t>
            </w:r>
            <w:r w:rsidRPr="001E0775">
              <w:rPr>
                <w:rFonts w:asciiTheme="majorBidi" w:hAnsiTheme="majorBidi" w:cstheme="majorBidi"/>
                <w:color w:val="000000"/>
                <w:szCs w:val="24"/>
              </w:rPr>
              <w:t>839</w:t>
            </w:r>
            <w:r w:rsidRPr="00C834D9">
              <w:rPr>
                <w:b/>
                <w:bCs/>
                <w:vertAlign w:val="superscript"/>
              </w:rPr>
              <w:t>a</w:t>
            </w:r>
          </w:p>
        </w:tc>
      </w:tr>
      <w:tr w:rsidR="005C00BA" w14:paraId="1908EEF9" w14:textId="77777777" w:rsidTr="00A02073">
        <w:tc>
          <w:tcPr>
            <w:tcW w:w="2335" w:type="dxa"/>
            <w:vAlign w:val="center"/>
          </w:tcPr>
          <w:p w14:paraId="676B0749" w14:textId="77777777" w:rsidR="005C00BA" w:rsidRPr="00C834D9" w:rsidRDefault="005C00BA" w:rsidP="00A02073">
            <w:pPr>
              <w:pStyle w:val="SMcaption"/>
              <w:rPr>
                <w:rFonts w:asciiTheme="majorBidi" w:hAnsiTheme="majorBidi" w:cstheme="majorBidi"/>
                <w:szCs w:val="24"/>
              </w:rPr>
            </w:pPr>
            <w:r w:rsidRPr="00C834D9">
              <w:rPr>
                <w:rFonts w:asciiTheme="majorBidi" w:hAnsiTheme="majorBidi" w:cstheme="majorBidi"/>
                <w:color w:val="000000"/>
                <w:szCs w:val="24"/>
              </w:rPr>
              <w:t>110</w:t>
            </w:r>
            <w:r>
              <w:rPr>
                <w:rFonts w:asciiTheme="majorBidi" w:hAnsiTheme="majorBidi" w:cstheme="majorBidi"/>
                <w:color w:val="000000"/>
                <w:szCs w:val="24"/>
              </w:rPr>
              <w:t>,</w:t>
            </w:r>
            <w:r w:rsidRPr="00C834D9">
              <w:rPr>
                <w:rFonts w:asciiTheme="majorBidi" w:hAnsiTheme="majorBidi" w:cstheme="majorBidi"/>
                <w:color w:val="000000"/>
                <w:szCs w:val="24"/>
              </w:rPr>
              <w:t>476</w:t>
            </w:r>
          </w:p>
        </w:tc>
        <w:tc>
          <w:tcPr>
            <w:tcW w:w="2335" w:type="dxa"/>
            <w:vAlign w:val="center"/>
          </w:tcPr>
          <w:p w14:paraId="100358E2" w14:textId="77777777" w:rsidR="005C00BA" w:rsidRPr="00C834D9" w:rsidRDefault="005C00BA" w:rsidP="00A02073">
            <w:pPr>
              <w:pStyle w:val="SMcaption"/>
              <w:jc w:val="center"/>
              <w:rPr>
                <w:rFonts w:asciiTheme="majorBidi" w:hAnsiTheme="majorBidi" w:cstheme="majorBidi"/>
                <w:szCs w:val="24"/>
              </w:rPr>
            </w:pPr>
            <w:r w:rsidRPr="00C834D9">
              <w:rPr>
                <w:rFonts w:asciiTheme="majorBidi" w:hAnsiTheme="majorBidi" w:cstheme="majorBidi"/>
                <w:color w:val="000000"/>
                <w:szCs w:val="24"/>
              </w:rPr>
              <w:t>0.057</w:t>
            </w:r>
          </w:p>
        </w:tc>
        <w:tc>
          <w:tcPr>
            <w:tcW w:w="2335" w:type="dxa"/>
            <w:vAlign w:val="bottom"/>
          </w:tcPr>
          <w:p w14:paraId="6B759603" w14:textId="77777777" w:rsidR="005C00BA" w:rsidRPr="00C834D9" w:rsidRDefault="005C00BA" w:rsidP="00A02073">
            <w:pPr>
              <w:pStyle w:val="SMcaption"/>
              <w:jc w:val="center"/>
              <w:rPr>
                <w:rFonts w:asciiTheme="majorBidi" w:hAnsiTheme="majorBidi" w:cstheme="majorBidi"/>
                <w:szCs w:val="24"/>
              </w:rPr>
            </w:pPr>
            <w:r w:rsidRPr="001E0775">
              <w:rPr>
                <w:rFonts w:asciiTheme="majorBidi" w:hAnsiTheme="majorBidi" w:cstheme="majorBidi"/>
                <w:color w:val="000000"/>
                <w:szCs w:val="24"/>
              </w:rPr>
              <w:t>466</w:t>
            </w:r>
          </w:p>
        </w:tc>
      </w:tr>
      <w:tr w:rsidR="005C00BA" w14:paraId="331C657E" w14:textId="77777777" w:rsidTr="00A02073">
        <w:tc>
          <w:tcPr>
            <w:tcW w:w="2335" w:type="dxa"/>
            <w:vAlign w:val="center"/>
          </w:tcPr>
          <w:p w14:paraId="06C47FEE" w14:textId="77777777" w:rsidR="005C00BA" w:rsidRPr="00C834D9" w:rsidRDefault="005C00BA" w:rsidP="00A02073">
            <w:pPr>
              <w:pStyle w:val="SMcaption"/>
              <w:rPr>
                <w:rFonts w:asciiTheme="majorBidi" w:hAnsiTheme="majorBidi" w:cstheme="majorBidi"/>
                <w:szCs w:val="24"/>
              </w:rPr>
            </w:pPr>
            <w:r w:rsidRPr="00C834D9">
              <w:rPr>
                <w:rFonts w:asciiTheme="majorBidi" w:hAnsiTheme="majorBidi" w:cstheme="majorBidi"/>
                <w:color w:val="000000"/>
                <w:szCs w:val="24"/>
              </w:rPr>
              <w:t>110</w:t>
            </w:r>
            <w:r>
              <w:rPr>
                <w:rFonts w:asciiTheme="majorBidi" w:hAnsiTheme="majorBidi" w:cstheme="majorBidi"/>
                <w:color w:val="000000"/>
                <w:szCs w:val="24"/>
              </w:rPr>
              <w:t>,</w:t>
            </w:r>
            <w:r w:rsidRPr="00C834D9">
              <w:rPr>
                <w:rFonts w:asciiTheme="majorBidi" w:hAnsiTheme="majorBidi" w:cstheme="majorBidi"/>
                <w:color w:val="000000"/>
                <w:szCs w:val="24"/>
              </w:rPr>
              <w:t>855</w:t>
            </w:r>
          </w:p>
        </w:tc>
        <w:tc>
          <w:tcPr>
            <w:tcW w:w="2335" w:type="dxa"/>
            <w:vAlign w:val="center"/>
          </w:tcPr>
          <w:p w14:paraId="3B6C8D27" w14:textId="77777777" w:rsidR="005C00BA" w:rsidRPr="00C834D9" w:rsidRDefault="005C00BA" w:rsidP="00A02073">
            <w:pPr>
              <w:pStyle w:val="SMcaption"/>
              <w:jc w:val="center"/>
              <w:rPr>
                <w:rFonts w:asciiTheme="majorBidi" w:hAnsiTheme="majorBidi" w:cstheme="majorBidi"/>
                <w:szCs w:val="24"/>
              </w:rPr>
            </w:pPr>
            <w:r w:rsidRPr="00C834D9">
              <w:rPr>
                <w:rFonts w:asciiTheme="majorBidi" w:hAnsiTheme="majorBidi" w:cstheme="majorBidi"/>
                <w:color w:val="000000"/>
                <w:szCs w:val="24"/>
              </w:rPr>
              <w:t>0.021</w:t>
            </w:r>
          </w:p>
        </w:tc>
        <w:tc>
          <w:tcPr>
            <w:tcW w:w="2335" w:type="dxa"/>
            <w:vAlign w:val="bottom"/>
          </w:tcPr>
          <w:p w14:paraId="4E6FD3C7" w14:textId="77777777" w:rsidR="005C00BA" w:rsidRPr="00C834D9" w:rsidRDefault="005C00BA" w:rsidP="00A02073">
            <w:pPr>
              <w:pStyle w:val="SMcaption"/>
              <w:jc w:val="center"/>
              <w:rPr>
                <w:rFonts w:asciiTheme="majorBidi" w:hAnsiTheme="majorBidi" w:cstheme="majorBidi"/>
                <w:szCs w:val="24"/>
              </w:rPr>
            </w:pPr>
            <w:r w:rsidRPr="001E0775">
              <w:rPr>
                <w:rFonts w:asciiTheme="majorBidi" w:hAnsiTheme="majorBidi" w:cstheme="majorBidi"/>
                <w:color w:val="000000"/>
                <w:szCs w:val="24"/>
              </w:rPr>
              <w:t>172</w:t>
            </w:r>
          </w:p>
        </w:tc>
      </w:tr>
      <w:tr w:rsidR="005C00BA" w14:paraId="3D14F8DC" w14:textId="77777777" w:rsidTr="00A02073">
        <w:tc>
          <w:tcPr>
            <w:tcW w:w="2335" w:type="dxa"/>
            <w:vAlign w:val="center"/>
          </w:tcPr>
          <w:p w14:paraId="636E5156" w14:textId="77777777" w:rsidR="005C00BA" w:rsidRPr="00C834D9" w:rsidRDefault="005C00BA" w:rsidP="00A02073">
            <w:pPr>
              <w:pStyle w:val="SMcaption"/>
              <w:rPr>
                <w:rFonts w:asciiTheme="majorBidi" w:hAnsiTheme="majorBidi" w:cstheme="majorBidi"/>
                <w:szCs w:val="24"/>
              </w:rPr>
            </w:pPr>
            <w:r w:rsidRPr="00C834D9">
              <w:rPr>
                <w:rFonts w:asciiTheme="majorBidi" w:hAnsiTheme="majorBidi" w:cstheme="majorBidi"/>
                <w:color w:val="000000"/>
                <w:szCs w:val="24"/>
              </w:rPr>
              <w:t>111</w:t>
            </w:r>
            <w:r>
              <w:rPr>
                <w:rFonts w:asciiTheme="majorBidi" w:hAnsiTheme="majorBidi" w:cstheme="majorBidi"/>
                <w:color w:val="000000"/>
                <w:szCs w:val="24"/>
              </w:rPr>
              <w:t>,</w:t>
            </w:r>
            <w:r w:rsidRPr="00C834D9">
              <w:rPr>
                <w:rFonts w:asciiTheme="majorBidi" w:hAnsiTheme="majorBidi" w:cstheme="majorBidi"/>
                <w:color w:val="000000"/>
                <w:szCs w:val="24"/>
              </w:rPr>
              <w:t>549</w:t>
            </w:r>
          </w:p>
        </w:tc>
        <w:tc>
          <w:tcPr>
            <w:tcW w:w="2335" w:type="dxa"/>
            <w:vAlign w:val="center"/>
          </w:tcPr>
          <w:p w14:paraId="1A3343C9" w14:textId="77777777" w:rsidR="005C00BA" w:rsidRPr="00C834D9" w:rsidRDefault="005C00BA" w:rsidP="00A02073">
            <w:pPr>
              <w:pStyle w:val="SMcaption"/>
              <w:jc w:val="center"/>
              <w:rPr>
                <w:rFonts w:asciiTheme="majorBidi" w:hAnsiTheme="majorBidi" w:cstheme="majorBidi"/>
                <w:szCs w:val="24"/>
              </w:rPr>
            </w:pPr>
            <w:r w:rsidRPr="00C834D9">
              <w:rPr>
                <w:rFonts w:asciiTheme="majorBidi" w:hAnsiTheme="majorBidi" w:cstheme="majorBidi"/>
                <w:color w:val="000000"/>
                <w:szCs w:val="24"/>
              </w:rPr>
              <w:t>0.006</w:t>
            </w:r>
          </w:p>
        </w:tc>
        <w:tc>
          <w:tcPr>
            <w:tcW w:w="2335" w:type="dxa"/>
            <w:vAlign w:val="bottom"/>
          </w:tcPr>
          <w:p w14:paraId="3BBC2CF1" w14:textId="77777777" w:rsidR="005C00BA" w:rsidRPr="00C834D9" w:rsidRDefault="005C00BA" w:rsidP="00A02073">
            <w:pPr>
              <w:pStyle w:val="SMcaption"/>
              <w:jc w:val="center"/>
              <w:rPr>
                <w:rFonts w:asciiTheme="majorBidi" w:hAnsiTheme="majorBidi" w:cstheme="majorBidi"/>
                <w:szCs w:val="24"/>
              </w:rPr>
            </w:pPr>
            <w:r w:rsidRPr="001E0775">
              <w:rPr>
                <w:rFonts w:asciiTheme="majorBidi" w:hAnsiTheme="majorBidi" w:cstheme="majorBidi"/>
                <w:color w:val="000000"/>
                <w:szCs w:val="24"/>
              </w:rPr>
              <w:t>1</w:t>
            </w:r>
            <w:r>
              <w:rPr>
                <w:rFonts w:asciiTheme="majorBidi" w:hAnsiTheme="majorBidi" w:cstheme="majorBidi"/>
                <w:color w:val="000000"/>
                <w:szCs w:val="24"/>
              </w:rPr>
              <w:t>,</w:t>
            </w:r>
            <w:r w:rsidRPr="001E0775">
              <w:rPr>
                <w:rFonts w:asciiTheme="majorBidi" w:hAnsiTheme="majorBidi" w:cstheme="majorBidi"/>
                <w:color w:val="000000"/>
                <w:szCs w:val="24"/>
              </w:rPr>
              <w:t>540</w:t>
            </w:r>
          </w:p>
        </w:tc>
      </w:tr>
      <w:tr w:rsidR="005C00BA" w14:paraId="4EB9A946" w14:textId="77777777" w:rsidTr="00A02073">
        <w:tc>
          <w:tcPr>
            <w:tcW w:w="2335" w:type="dxa"/>
            <w:vAlign w:val="center"/>
          </w:tcPr>
          <w:p w14:paraId="689BEB8F" w14:textId="77777777" w:rsidR="005C00BA" w:rsidRPr="00C834D9" w:rsidRDefault="005C00BA" w:rsidP="00A02073">
            <w:pPr>
              <w:pStyle w:val="SMcaption"/>
              <w:rPr>
                <w:rFonts w:asciiTheme="majorBidi" w:hAnsiTheme="majorBidi" w:cstheme="majorBidi"/>
                <w:szCs w:val="24"/>
              </w:rPr>
            </w:pPr>
            <w:r w:rsidRPr="00C834D9">
              <w:rPr>
                <w:rFonts w:asciiTheme="majorBidi" w:hAnsiTheme="majorBidi" w:cstheme="majorBidi"/>
                <w:color w:val="000000"/>
                <w:szCs w:val="24"/>
              </w:rPr>
              <w:t>112</w:t>
            </w:r>
            <w:r>
              <w:rPr>
                <w:rFonts w:asciiTheme="majorBidi" w:hAnsiTheme="majorBidi" w:cstheme="majorBidi"/>
                <w:color w:val="000000"/>
                <w:szCs w:val="24"/>
              </w:rPr>
              <w:t>,</w:t>
            </w:r>
            <w:r w:rsidRPr="00C834D9">
              <w:rPr>
                <w:rFonts w:asciiTheme="majorBidi" w:hAnsiTheme="majorBidi" w:cstheme="majorBidi"/>
                <w:color w:val="000000"/>
                <w:szCs w:val="24"/>
              </w:rPr>
              <w:t>226</w:t>
            </w:r>
          </w:p>
        </w:tc>
        <w:tc>
          <w:tcPr>
            <w:tcW w:w="2335" w:type="dxa"/>
            <w:vAlign w:val="center"/>
          </w:tcPr>
          <w:p w14:paraId="40A8AC68" w14:textId="77777777" w:rsidR="005C00BA" w:rsidRPr="00C834D9" w:rsidRDefault="005C00BA" w:rsidP="00A02073">
            <w:pPr>
              <w:pStyle w:val="SMcaption"/>
              <w:jc w:val="center"/>
              <w:rPr>
                <w:rFonts w:asciiTheme="majorBidi" w:hAnsiTheme="majorBidi" w:cstheme="majorBidi"/>
                <w:szCs w:val="24"/>
              </w:rPr>
            </w:pPr>
            <w:r w:rsidRPr="00C834D9">
              <w:rPr>
                <w:rFonts w:asciiTheme="majorBidi" w:hAnsiTheme="majorBidi" w:cstheme="majorBidi"/>
                <w:color w:val="000000"/>
                <w:szCs w:val="24"/>
              </w:rPr>
              <w:t>0.210</w:t>
            </w:r>
          </w:p>
        </w:tc>
        <w:tc>
          <w:tcPr>
            <w:tcW w:w="2335" w:type="dxa"/>
            <w:vAlign w:val="bottom"/>
          </w:tcPr>
          <w:p w14:paraId="21EAFB5B" w14:textId="77777777" w:rsidR="005C00BA" w:rsidRPr="00C834D9" w:rsidRDefault="005C00BA" w:rsidP="00A02073">
            <w:pPr>
              <w:pStyle w:val="SMcaption"/>
              <w:jc w:val="center"/>
              <w:rPr>
                <w:rFonts w:asciiTheme="majorBidi" w:hAnsiTheme="majorBidi" w:cstheme="majorBidi"/>
                <w:szCs w:val="24"/>
              </w:rPr>
            </w:pPr>
            <w:r w:rsidRPr="001E0775">
              <w:rPr>
                <w:rFonts w:asciiTheme="majorBidi" w:hAnsiTheme="majorBidi" w:cstheme="majorBidi"/>
                <w:color w:val="000000"/>
                <w:szCs w:val="24"/>
              </w:rPr>
              <w:t>154</w:t>
            </w:r>
          </w:p>
        </w:tc>
      </w:tr>
      <w:tr w:rsidR="005C00BA" w14:paraId="31D5BD8F" w14:textId="77777777" w:rsidTr="00A02073">
        <w:tc>
          <w:tcPr>
            <w:tcW w:w="2335" w:type="dxa"/>
            <w:vAlign w:val="center"/>
          </w:tcPr>
          <w:p w14:paraId="439FCCC1" w14:textId="77777777" w:rsidR="005C00BA" w:rsidRPr="00C834D9" w:rsidRDefault="005C00BA" w:rsidP="00A02073">
            <w:pPr>
              <w:pStyle w:val="SMcaption"/>
              <w:rPr>
                <w:rFonts w:asciiTheme="majorBidi" w:hAnsiTheme="majorBidi" w:cstheme="majorBidi"/>
                <w:szCs w:val="24"/>
              </w:rPr>
            </w:pPr>
            <w:r w:rsidRPr="00C834D9">
              <w:rPr>
                <w:rFonts w:asciiTheme="majorBidi" w:hAnsiTheme="majorBidi" w:cstheme="majorBidi"/>
                <w:color w:val="000000"/>
                <w:szCs w:val="24"/>
              </w:rPr>
              <w:t>112</w:t>
            </w:r>
            <w:r>
              <w:rPr>
                <w:rFonts w:asciiTheme="majorBidi" w:hAnsiTheme="majorBidi" w:cstheme="majorBidi"/>
                <w:color w:val="000000"/>
                <w:szCs w:val="24"/>
              </w:rPr>
              <w:t>,</w:t>
            </w:r>
            <w:r w:rsidRPr="00C834D9">
              <w:rPr>
                <w:rFonts w:asciiTheme="majorBidi" w:hAnsiTheme="majorBidi" w:cstheme="majorBidi"/>
                <w:color w:val="000000"/>
                <w:szCs w:val="24"/>
              </w:rPr>
              <w:t>551</w:t>
            </w:r>
          </w:p>
        </w:tc>
        <w:tc>
          <w:tcPr>
            <w:tcW w:w="2335" w:type="dxa"/>
            <w:vAlign w:val="center"/>
          </w:tcPr>
          <w:p w14:paraId="647ED849" w14:textId="77777777" w:rsidR="005C00BA" w:rsidRPr="00C834D9" w:rsidRDefault="005C00BA" w:rsidP="00A02073">
            <w:pPr>
              <w:pStyle w:val="SMcaption"/>
              <w:jc w:val="center"/>
              <w:rPr>
                <w:rFonts w:asciiTheme="majorBidi" w:hAnsiTheme="majorBidi" w:cstheme="majorBidi"/>
                <w:szCs w:val="24"/>
              </w:rPr>
            </w:pPr>
            <w:r w:rsidRPr="00C834D9">
              <w:rPr>
                <w:rFonts w:asciiTheme="majorBidi" w:hAnsiTheme="majorBidi" w:cstheme="majorBidi"/>
                <w:color w:val="000000"/>
                <w:szCs w:val="24"/>
              </w:rPr>
              <w:t>0.574</w:t>
            </w:r>
          </w:p>
        </w:tc>
        <w:tc>
          <w:tcPr>
            <w:tcW w:w="2335" w:type="dxa"/>
            <w:vAlign w:val="bottom"/>
          </w:tcPr>
          <w:p w14:paraId="713C4FFE" w14:textId="77777777" w:rsidR="005C00BA" w:rsidRPr="00C834D9" w:rsidRDefault="005C00BA" w:rsidP="00A02073">
            <w:pPr>
              <w:pStyle w:val="SMcaption"/>
              <w:jc w:val="center"/>
              <w:rPr>
                <w:rFonts w:asciiTheme="majorBidi" w:hAnsiTheme="majorBidi" w:cstheme="majorBidi"/>
                <w:szCs w:val="24"/>
              </w:rPr>
            </w:pPr>
            <w:r w:rsidRPr="001E0775">
              <w:rPr>
                <w:rFonts w:asciiTheme="majorBidi" w:hAnsiTheme="majorBidi" w:cstheme="majorBidi"/>
                <w:color w:val="000000"/>
                <w:szCs w:val="24"/>
              </w:rPr>
              <w:t>432</w:t>
            </w:r>
          </w:p>
        </w:tc>
      </w:tr>
      <w:tr w:rsidR="005C00BA" w14:paraId="622244F7" w14:textId="77777777" w:rsidTr="00A02073">
        <w:tc>
          <w:tcPr>
            <w:tcW w:w="2335" w:type="dxa"/>
            <w:vAlign w:val="center"/>
          </w:tcPr>
          <w:p w14:paraId="6FD5DB35" w14:textId="77777777" w:rsidR="005C00BA" w:rsidRPr="00C834D9" w:rsidRDefault="005C00BA" w:rsidP="00A02073">
            <w:pPr>
              <w:pStyle w:val="SMcaption"/>
              <w:rPr>
                <w:rFonts w:asciiTheme="majorBidi" w:hAnsiTheme="majorBidi" w:cstheme="majorBidi"/>
                <w:szCs w:val="24"/>
              </w:rPr>
            </w:pPr>
            <w:r w:rsidRPr="00C834D9">
              <w:rPr>
                <w:rFonts w:asciiTheme="majorBidi" w:hAnsiTheme="majorBidi" w:cstheme="majorBidi"/>
                <w:color w:val="000000"/>
                <w:szCs w:val="24"/>
              </w:rPr>
              <w:t>112</w:t>
            </w:r>
            <w:r>
              <w:rPr>
                <w:rFonts w:asciiTheme="majorBidi" w:hAnsiTheme="majorBidi" w:cstheme="majorBidi"/>
                <w:color w:val="000000"/>
                <w:szCs w:val="24"/>
              </w:rPr>
              <w:t>,</w:t>
            </w:r>
            <w:r w:rsidRPr="00C834D9">
              <w:rPr>
                <w:rFonts w:asciiTheme="majorBidi" w:hAnsiTheme="majorBidi" w:cstheme="majorBidi"/>
                <w:color w:val="000000"/>
                <w:szCs w:val="24"/>
              </w:rPr>
              <w:t>903</w:t>
            </w:r>
          </w:p>
        </w:tc>
        <w:tc>
          <w:tcPr>
            <w:tcW w:w="2335" w:type="dxa"/>
            <w:vAlign w:val="center"/>
          </w:tcPr>
          <w:p w14:paraId="7A476C4C" w14:textId="77777777" w:rsidR="005C00BA" w:rsidRPr="00C834D9" w:rsidRDefault="005C00BA" w:rsidP="00A02073">
            <w:pPr>
              <w:pStyle w:val="SMcaption"/>
              <w:jc w:val="center"/>
              <w:rPr>
                <w:rFonts w:asciiTheme="majorBidi" w:hAnsiTheme="majorBidi" w:cstheme="majorBidi"/>
                <w:szCs w:val="24"/>
              </w:rPr>
            </w:pPr>
            <w:r w:rsidRPr="00C834D9">
              <w:rPr>
                <w:rFonts w:asciiTheme="majorBidi" w:hAnsiTheme="majorBidi" w:cstheme="majorBidi"/>
                <w:color w:val="000000"/>
                <w:szCs w:val="24"/>
              </w:rPr>
              <w:t>0.818</w:t>
            </w:r>
          </w:p>
        </w:tc>
        <w:tc>
          <w:tcPr>
            <w:tcW w:w="2335" w:type="dxa"/>
            <w:vAlign w:val="bottom"/>
          </w:tcPr>
          <w:p w14:paraId="21129D1E" w14:textId="77777777" w:rsidR="005C00BA" w:rsidRPr="00C834D9" w:rsidRDefault="005C00BA" w:rsidP="00A02073">
            <w:pPr>
              <w:pStyle w:val="SMcaption"/>
              <w:jc w:val="center"/>
              <w:rPr>
                <w:rFonts w:asciiTheme="majorBidi" w:hAnsiTheme="majorBidi" w:cstheme="majorBidi"/>
                <w:szCs w:val="24"/>
              </w:rPr>
            </w:pPr>
            <w:r w:rsidRPr="001E0775">
              <w:rPr>
                <w:rFonts w:asciiTheme="majorBidi" w:hAnsiTheme="majorBidi" w:cstheme="majorBidi"/>
                <w:color w:val="000000"/>
                <w:szCs w:val="24"/>
              </w:rPr>
              <w:t>64</w:t>
            </w:r>
          </w:p>
        </w:tc>
      </w:tr>
      <w:tr w:rsidR="005C00BA" w14:paraId="7096174D" w14:textId="77777777" w:rsidTr="00A02073">
        <w:tc>
          <w:tcPr>
            <w:tcW w:w="2335" w:type="dxa"/>
            <w:vAlign w:val="center"/>
          </w:tcPr>
          <w:p w14:paraId="57BC92FE" w14:textId="77777777" w:rsidR="005C00BA" w:rsidRPr="00C834D9" w:rsidRDefault="005C00BA" w:rsidP="00A02073">
            <w:pPr>
              <w:pStyle w:val="SMcaption"/>
              <w:rPr>
                <w:rFonts w:asciiTheme="majorBidi" w:hAnsiTheme="majorBidi" w:cstheme="majorBidi"/>
                <w:szCs w:val="24"/>
              </w:rPr>
            </w:pPr>
            <w:r w:rsidRPr="00C834D9">
              <w:rPr>
                <w:rFonts w:asciiTheme="majorBidi" w:hAnsiTheme="majorBidi" w:cstheme="majorBidi"/>
                <w:color w:val="000000"/>
                <w:szCs w:val="24"/>
              </w:rPr>
              <w:t>113</w:t>
            </w:r>
            <w:r>
              <w:rPr>
                <w:rFonts w:asciiTheme="majorBidi" w:hAnsiTheme="majorBidi" w:cstheme="majorBidi"/>
                <w:color w:val="000000"/>
                <w:szCs w:val="24"/>
              </w:rPr>
              <w:t>,</w:t>
            </w:r>
            <w:r w:rsidRPr="00C834D9">
              <w:rPr>
                <w:rFonts w:asciiTheme="majorBidi" w:hAnsiTheme="majorBidi" w:cstheme="majorBidi"/>
                <w:color w:val="000000"/>
                <w:szCs w:val="24"/>
              </w:rPr>
              <w:t>551</w:t>
            </w:r>
          </w:p>
        </w:tc>
        <w:tc>
          <w:tcPr>
            <w:tcW w:w="2335" w:type="dxa"/>
            <w:vAlign w:val="center"/>
          </w:tcPr>
          <w:p w14:paraId="785FFD40" w14:textId="77777777" w:rsidR="005C00BA" w:rsidRPr="00C834D9" w:rsidRDefault="005C00BA" w:rsidP="00A02073">
            <w:pPr>
              <w:pStyle w:val="SMcaption"/>
              <w:jc w:val="center"/>
              <w:rPr>
                <w:rFonts w:asciiTheme="majorBidi" w:hAnsiTheme="majorBidi" w:cstheme="majorBidi"/>
                <w:szCs w:val="24"/>
              </w:rPr>
            </w:pPr>
            <w:r w:rsidRPr="00C834D9">
              <w:rPr>
                <w:rFonts w:asciiTheme="majorBidi" w:hAnsiTheme="majorBidi" w:cstheme="majorBidi"/>
                <w:color w:val="000000"/>
                <w:szCs w:val="24"/>
              </w:rPr>
              <w:t>0.943</w:t>
            </w:r>
          </w:p>
        </w:tc>
        <w:tc>
          <w:tcPr>
            <w:tcW w:w="2335" w:type="dxa"/>
            <w:vAlign w:val="bottom"/>
          </w:tcPr>
          <w:p w14:paraId="15837E6F" w14:textId="77777777" w:rsidR="005C00BA" w:rsidRPr="00C834D9" w:rsidRDefault="005C00BA" w:rsidP="00A02073">
            <w:pPr>
              <w:pStyle w:val="SMcaption"/>
              <w:jc w:val="center"/>
              <w:rPr>
                <w:rFonts w:asciiTheme="majorBidi" w:hAnsiTheme="majorBidi" w:cstheme="majorBidi"/>
                <w:szCs w:val="24"/>
              </w:rPr>
            </w:pPr>
            <w:r w:rsidRPr="001E0775">
              <w:rPr>
                <w:rFonts w:asciiTheme="majorBidi" w:hAnsiTheme="majorBidi" w:cstheme="majorBidi"/>
                <w:color w:val="000000"/>
                <w:szCs w:val="24"/>
              </w:rPr>
              <w:t>28</w:t>
            </w:r>
          </w:p>
        </w:tc>
      </w:tr>
      <w:tr w:rsidR="005C00BA" w14:paraId="570AD5DA" w14:textId="77777777" w:rsidTr="00A02073">
        <w:tc>
          <w:tcPr>
            <w:tcW w:w="2335" w:type="dxa"/>
            <w:vAlign w:val="center"/>
          </w:tcPr>
          <w:p w14:paraId="4908E0E7" w14:textId="77777777" w:rsidR="005C00BA" w:rsidRPr="00C834D9" w:rsidRDefault="005C00BA" w:rsidP="00A02073">
            <w:pPr>
              <w:pStyle w:val="SMcaption"/>
              <w:rPr>
                <w:rFonts w:asciiTheme="majorBidi" w:hAnsiTheme="majorBidi" w:cstheme="majorBidi"/>
                <w:szCs w:val="24"/>
              </w:rPr>
            </w:pPr>
            <w:r w:rsidRPr="00C834D9">
              <w:rPr>
                <w:rFonts w:asciiTheme="majorBidi" w:hAnsiTheme="majorBidi" w:cstheme="majorBidi"/>
                <w:color w:val="000000"/>
                <w:szCs w:val="24"/>
              </w:rPr>
              <w:t>114</w:t>
            </w:r>
            <w:r>
              <w:rPr>
                <w:rFonts w:asciiTheme="majorBidi" w:hAnsiTheme="majorBidi" w:cstheme="majorBidi"/>
                <w:color w:val="000000"/>
                <w:szCs w:val="24"/>
              </w:rPr>
              <w:t>,</w:t>
            </w:r>
            <w:r w:rsidRPr="00C834D9">
              <w:rPr>
                <w:rFonts w:asciiTheme="majorBidi" w:hAnsiTheme="majorBidi" w:cstheme="majorBidi"/>
                <w:color w:val="000000"/>
                <w:szCs w:val="24"/>
              </w:rPr>
              <w:t>182</w:t>
            </w:r>
          </w:p>
        </w:tc>
        <w:tc>
          <w:tcPr>
            <w:tcW w:w="2335" w:type="dxa"/>
            <w:vAlign w:val="center"/>
          </w:tcPr>
          <w:p w14:paraId="74A8E88A" w14:textId="77777777" w:rsidR="005C00BA" w:rsidRPr="00C834D9" w:rsidRDefault="005C00BA" w:rsidP="00A02073">
            <w:pPr>
              <w:pStyle w:val="SMcaption"/>
              <w:jc w:val="center"/>
              <w:rPr>
                <w:rFonts w:asciiTheme="majorBidi" w:hAnsiTheme="majorBidi" w:cstheme="majorBidi"/>
                <w:szCs w:val="24"/>
              </w:rPr>
            </w:pPr>
            <w:r w:rsidRPr="00C834D9">
              <w:rPr>
                <w:rFonts w:asciiTheme="majorBidi" w:hAnsiTheme="majorBidi" w:cstheme="majorBidi"/>
                <w:color w:val="000000"/>
                <w:szCs w:val="24"/>
              </w:rPr>
              <w:t>0.838</w:t>
            </w:r>
          </w:p>
        </w:tc>
        <w:tc>
          <w:tcPr>
            <w:tcW w:w="2335" w:type="dxa"/>
            <w:vAlign w:val="bottom"/>
          </w:tcPr>
          <w:p w14:paraId="0EEDE22F" w14:textId="77777777" w:rsidR="005C00BA" w:rsidRPr="00C834D9" w:rsidRDefault="005C00BA" w:rsidP="00A02073">
            <w:pPr>
              <w:pStyle w:val="SMcaption"/>
              <w:jc w:val="center"/>
              <w:rPr>
                <w:rFonts w:asciiTheme="majorBidi" w:hAnsiTheme="majorBidi" w:cstheme="majorBidi"/>
                <w:szCs w:val="24"/>
              </w:rPr>
            </w:pPr>
            <w:r w:rsidRPr="001E0775">
              <w:rPr>
                <w:rFonts w:asciiTheme="majorBidi" w:hAnsiTheme="majorBidi" w:cstheme="majorBidi"/>
                <w:color w:val="000000"/>
                <w:szCs w:val="24"/>
              </w:rPr>
              <w:t>38</w:t>
            </w:r>
          </w:p>
        </w:tc>
      </w:tr>
      <w:tr w:rsidR="005C00BA" w14:paraId="2ED18B87" w14:textId="77777777" w:rsidTr="00A02073">
        <w:tc>
          <w:tcPr>
            <w:tcW w:w="2335" w:type="dxa"/>
            <w:vAlign w:val="center"/>
          </w:tcPr>
          <w:p w14:paraId="55BAEF8D" w14:textId="77777777" w:rsidR="005C00BA" w:rsidRPr="00C834D9" w:rsidRDefault="005C00BA" w:rsidP="00A02073">
            <w:pPr>
              <w:pStyle w:val="SMcaption"/>
              <w:rPr>
                <w:rFonts w:asciiTheme="majorBidi" w:hAnsiTheme="majorBidi" w:cstheme="majorBidi"/>
                <w:szCs w:val="24"/>
              </w:rPr>
            </w:pPr>
            <w:r w:rsidRPr="00C834D9">
              <w:rPr>
                <w:rFonts w:asciiTheme="majorBidi" w:hAnsiTheme="majorBidi" w:cstheme="majorBidi"/>
                <w:color w:val="000000"/>
                <w:szCs w:val="24"/>
              </w:rPr>
              <w:t>114</w:t>
            </w:r>
            <w:r>
              <w:rPr>
                <w:rFonts w:asciiTheme="majorBidi" w:hAnsiTheme="majorBidi" w:cstheme="majorBidi"/>
                <w:color w:val="000000"/>
                <w:szCs w:val="24"/>
              </w:rPr>
              <w:t>,</w:t>
            </w:r>
            <w:r w:rsidRPr="00C834D9">
              <w:rPr>
                <w:rFonts w:asciiTheme="majorBidi" w:hAnsiTheme="majorBidi" w:cstheme="majorBidi"/>
                <w:color w:val="000000"/>
                <w:szCs w:val="24"/>
              </w:rPr>
              <w:t>538</w:t>
            </w:r>
          </w:p>
        </w:tc>
        <w:tc>
          <w:tcPr>
            <w:tcW w:w="2335" w:type="dxa"/>
            <w:vAlign w:val="center"/>
          </w:tcPr>
          <w:p w14:paraId="7F84C883" w14:textId="77777777" w:rsidR="005C00BA" w:rsidRPr="00C834D9" w:rsidRDefault="005C00BA" w:rsidP="00A02073">
            <w:pPr>
              <w:pStyle w:val="SMcaption"/>
              <w:jc w:val="center"/>
              <w:rPr>
                <w:rFonts w:asciiTheme="majorBidi" w:hAnsiTheme="majorBidi" w:cstheme="majorBidi"/>
                <w:szCs w:val="24"/>
              </w:rPr>
            </w:pPr>
            <w:r w:rsidRPr="00C834D9">
              <w:rPr>
                <w:rFonts w:asciiTheme="majorBidi" w:hAnsiTheme="majorBidi" w:cstheme="majorBidi"/>
                <w:color w:val="000000"/>
                <w:szCs w:val="24"/>
              </w:rPr>
              <w:t>0.013</w:t>
            </w:r>
          </w:p>
        </w:tc>
        <w:tc>
          <w:tcPr>
            <w:tcW w:w="2335" w:type="dxa"/>
            <w:vAlign w:val="bottom"/>
          </w:tcPr>
          <w:p w14:paraId="240D570E" w14:textId="77777777" w:rsidR="005C00BA" w:rsidRPr="00C834D9" w:rsidRDefault="005C00BA" w:rsidP="00A02073">
            <w:pPr>
              <w:pStyle w:val="SMcaption"/>
              <w:jc w:val="center"/>
              <w:rPr>
                <w:rFonts w:asciiTheme="majorBidi" w:hAnsiTheme="majorBidi" w:cstheme="majorBidi"/>
                <w:szCs w:val="24"/>
              </w:rPr>
            </w:pPr>
            <w:r w:rsidRPr="001E0775">
              <w:rPr>
                <w:rFonts w:asciiTheme="majorBidi" w:hAnsiTheme="majorBidi" w:cstheme="majorBidi"/>
                <w:color w:val="000000"/>
                <w:szCs w:val="24"/>
              </w:rPr>
              <w:t>543</w:t>
            </w:r>
          </w:p>
        </w:tc>
      </w:tr>
      <w:tr w:rsidR="005C00BA" w14:paraId="41889C61" w14:textId="77777777" w:rsidTr="00A02073">
        <w:tc>
          <w:tcPr>
            <w:tcW w:w="2335" w:type="dxa"/>
            <w:vAlign w:val="center"/>
          </w:tcPr>
          <w:p w14:paraId="37E292E9" w14:textId="77777777" w:rsidR="005C00BA" w:rsidRPr="00C834D9" w:rsidRDefault="005C00BA" w:rsidP="00A02073">
            <w:pPr>
              <w:pStyle w:val="SMcaption"/>
              <w:rPr>
                <w:rFonts w:asciiTheme="majorBidi" w:hAnsiTheme="majorBidi" w:cstheme="majorBidi"/>
                <w:szCs w:val="24"/>
              </w:rPr>
            </w:pPr>
            <w:r w:rsidRPr="00C834D9">
              <w:rPr>
                <w:rFonts w:asciiTheme="majorBidi" w:hAnsiTheme="majorBidi" w:cstheme="majorBidi"/>
                <w:color w:val="000000"/>
                <w:szCs w:val="24"/>
              </w:rPr>
              <w:t>114</w:t>
            </w:r>
            <w:r>
              <w:rPr>
                <w:rFonts w:asciiTheme="majorBidi" w:hAnsiTheme="majorBidi" w:cstheme="majorBidi"/>
                <w:color w:val="000000"/>
                <w:szCs w:val="24"/>
              </w:rPr>
              <w:t>,</w:t>
            </w:r>
            <w:r w:rsidRPr="00C834D9">
              <w:rPr>
                <w:rFonts w:asciiTheme="majorBidi" w:hAnsiTheme="majorBidi" w:cstheme="majorBidi"/>
                <w:color w:val="000000"/>
                <w:szCs w:val="24"/>
              </w:rPr>
              <w:t>789</w:t>
            </w:r>
          </w:p>
        </w:tc>
        <w:tc>
          <w:tcPr>
            <w:tcW w:w="2335" w:type="dxa"/>
            <w:vAlign w:val="center"/>
          </w:tcPr>
          <w:p w14:paraId="0A2AB875" w14:textId="77777777" w:rsidR="005C00BA" w:rsidRPr="00C834D9" w:rsidRDefault="005C00BA" w:rsidP="00A02073">
            <w:pPr>
              <w:pStyle w:val="SMcaption"/>
              <w:jc w:val="center"/>
              <w:rPr>
                <w:rFonts w:asciiTheme="majorBidi" w:hAnsiTheme="majorBidi" w:cstheme="majorBidi"/>
                <w:szCs w:val="24"/>
              </w:rPr>
            </w:pPr>
            <w:r w:rsidRPr="00C834D9">
              <w:rPr>
                <w:rFonts w:asciiTheme="majorBidi" w:hAnsiTheme="majorBidi" w:cstheme="majorBidi"/>
                <w:color w:val="000000"/>
                <w:szCs w:val="24"/>
              </w:rPr>
              <w:t>0.000</w:t>
            </w:r>
          </w:p>
        </w:tc>
        <w:tc>
          <w:tcPr>
            <w:tcW w:w="2335" w:type="dxa"/>
            <w:vAlign w:val="bottom"/>
          </w:tcPr>
          <w:p w14:paraId="23F322BE" w14:textId="77777777" w:rsidR="005C00BA" w:rsidRPr="00C834D9" w:rsidRDefault="005C00BA" w:rsidP="00A02073">
            <w:pPr>
              <w:pStyle w:val="SMcaption"/>
              <w:jc w:val="center"/>
              <w:rPr>
                <w:rFonts w:asciiTheme="majorBidi" w:hAnsiTheme="majorBidi" w:cstheme="majorBidi"/>
                <w:szCs w:val="24"/>
              </w:rPr>
            </w:pPr>
            <w:r w:rsidRPr="001E0775">
              <w:rPr>
                <w:rFonts w:asciiTheme="majorBidi" w:hAnsiTheme="majorBidi" w:cstheme="majorBidi"/>
                <w:color w:val="000000"/>
                <w:szCs w:val="24"/>
              </w:rPr>
              <w:t>453</w:t>
            </w:r>
          </w:p>
        </w:tc>
      </w:tr>
      <w:tr w:rsidR="005C00BA" w14:paraId="2E5D44F2" w14:textId="77777777" w:rsidTr="00A02073">
        <w:tc>
          <w:tcPr>
            <w:tcW w:w="2335" w:type="dxa"/>
            <w:vAlign w:val="center"/>
          </w:tcPr>
          <w:p w14:paraId="30E40869" w14:textId="77777777" w:rsidR="005C00BA" w:rsidRPr="00C834D9" w:rsidRDefault="005C00BA" w:rsidP="00A02073">
            <w:pPr>
              <w:pStyle w:val="SMcaption"/>
              <w:rPr>
                <w:rFonts w:asciiTheme="majorBidi" w:hAnsiTheme="majorBidi" w:cstheme="majorBidi"/>
                <w:szCs w:val="24"/>
              </w:rPr>
            </w:pPr>
            <w:r w:rsidRPr="00C834D9">
              <w:rPr>
                <w:rFonts w:asciiTheme="majorBidi" w:hAnsiTheme="majorBidi" w:cstheme="majorBidi"/>
                <w:color w:val="000000"/>
                <w:szCs w:val="24"/>
              </w:rPr>
              <w:t>115</w:t>
            </w:r>
            <w:r>
              <w:rPr>
                <w:rFonts w:asciiTheme="majorBidi" w:hAnsiTheme="majorBidi" w:cstheme="majorBidi"/>
                <w:color w:val="000000"/>
                <w:szCs w:val="24"/>
              </w:rPr>
              <w:t>,</w:t>
            </w:r>
            <w:r w:rsidRPr="00C834D9">
              <w:rPr>
                <w:rFonts w:asciiTheme="majorBidi" w:hAnsiTheme="majorBidi" w:cstheme="majorBidi"/>
                <w:color w:val="000000"/>
                <w:szCs w:val="24"/>
              </w:rPr>
              <w:t>315</w:t>
            </w:r>
          </w:p>
        </w:tc>
        <w:tc>
          <w:tcPr>
            <w:tcW w:w="2335" w:type="dxa"/>
            <w:vAlign w:val="center"/>
          </w:tcPr>
          <w:p w14:paraId="37236F73" w14:textId="77777777" w:rsidR="005C00BA" w:rsidRPr="00C834D9" w:rsidRDefault="005C00BA" w:rsidP="00A02073">
            <w:pPr>
              <w:pStyle w:val="SMcaption"/>
              <w:jc w:val="center"/>
              <w:rPr>
                <w:rFonts w:asciiTheme="majorBidi" w:hAnsiTheme="majorBidi" w:cstheme="majorBidi"/>
                <w:szCs w:val="24"/>
              </w:rPr>
            </w:pPr>
            <w:r w:rsidRPr="00C834D9">
              <w:rPr>
                <w:rFonts w:asciiTheme="majorBidi" w:hAnsiTheme="majorBidi" w:cstheme="majorBidi"/>
                <w:color w:val="000000"/>
                <w:szCs w:val="24"/>
              </w:rPr>
              <w:t>0.468</w:t>
            </w:r>
          </w:p>
        </w:tc>
        <w:tc>
          <w:tcPr>
            <w:tcW w:w="2335" w:type="dxa"/>
            <w:vAlign w:val="bottom"/>
          </w:tcPr>
          <w:p w14:paraId="6577574E" w14:textId="77777777" w:rsidR="005C00BA" w:rsidRPr="00C834D9" w:rsidRDefault="005C00BA" w:rsidP="00A02073">
            <w:pPr>
              <w:pStyle w:val="SMcaption"/>
              <w:jc w:val="center"/>
              <w:rPr>
                <w:rFonts w:asciiTheme="majorBidi" w:hAnsiTheme="majorBidi" w:cstheme="majorBidi"/>
                <w:szCs w:val="24"/>
              </w:rPr>
            </w:pPr>
            <w:r w:rsidRPr="001E0775">
              <w:rPr>
                <w:rFonts w:asciiTheme="majorBidi" w:hAnsiTheme="majorBidi" w:cstheme="majorBidi"/>
                <w:color w:val="000000"/>
                <w:szCs w:val="24"/>
              </w:rPr>
              <w:t>71</w:t>
            </w:r>
          </w:p>
        </w:tc>
      </w:tr>
      <w:tr w:rsidR="005C00BA" w14:paraId="62D977E3" w14:textId="77777777" w:rsidTr="00A02073">
        <w:tc>
          <w:tcPr>
            <w:tcW w:w="2335" w:type="dxa"/>
            <w:vAlign w:val="center"/>
          </w:tcPr>
          <w:p w14:paraId="4B2ACA2F" w14:textId="77777777" w:rsidR="005C00BA" w:rsidRPr="00C834D9" w:rsidRDefault="005C00BA" w:rsidP="00A02073">
            <w:pPr>
              <w:pStyle w:val="SMcaption"/>
              <w:rPr>
                <w:rFonts w:asciiTheme="majorBidi" w:hAnsiTheme="majorBidi" w:cstheme="majorBidi"/>
                <w:szCs w:val="24"/>
              </w:rPr>
            </w:pPr>
            <w:r w:rsidRPr="00C834D9">
              <w:rPr>
                <w:rFonts w:asciiTheme="majorBidi" w:hAnsiTheme="majorBidi" w:cstheme="majorBidi"/>
                <w:color w:val="000000"/>
                <w:szCs w:val="24"/>
              </w:rPr>
              <w:t>115</w:t>
            </w:r>
            <w:r>
              <w:rPr>
                <w:rFonts w:asciiTheme="majorBidi" w:hAnsiTheme="majorBidi" w:cstheme="majorBidi"/>
                <w:color w:val="000000"/>
                <w:szCs w:val="24"/>
              </w:rPr>
              <w:t>,</w:t>
            </w:r>
            <w:r w:rsidRPr="00C834D9">
              <w:rPr>
                <w:rFonts w:asciiTheme="majorBidi" w:hAnsiTheme="majorBidi" w:cstheme="majorBidi"/>
                <w:color w:val="000000"/>
                <w:szCs w:val="24"/>
              </w:rPr>
              <w:t>747</w:t>
            </w:r>
          </w:p>
        </w:tc>
        <w:tc>
          <w:tcPr>
            <w:tcW w:w="2335" w:type="dxa"/>
            <w:vAlign w:val="center"/>
          </w:tcPr>
          <w:p w14:paraId="439B57D9" w14:textId="77777777" w:rsidR="005C00BA" w:rsidRPr="00C834D9" w:rsidRDefault="005C00BA" w:rsidP="00A02073">
            <w:pPr>
              <w:pStyle w:val="SMcaption"/>
              <w:jc w:val="center"/>
              <w:rPr>
                <w:rFonts w:asciiTheme="majorBidi" w:hAnsiTheme="majorBidi" w:cstheme="majorBidi"/>
                <w:szCs w:val="24"/>
              </w:rPr>
            </w:pPr>
            <w:r w:rsidRPr="00C834D9">
              <w:rPr>
                <w:rFonts w:asciiTheme="majorBidi" w:hAnsiTheme="majorBidi" w:cstheme="majorBidi"/>
                <w:color w:val="000000"/>
                <w:szCs w:val="24"/>
              </w:rPr>
              <w:t>0.633</w:t>
            </w:r>
          </w:p>
        </w:tc>
        <w:tc>
          <w:tcPr>
            <w:tcW w:w="2335" w:type="dxa"/>
            <w:vAlign w:val="bottom"/>
          </w:tcPr>
          <w:p w14:paraId="3985F374" w14:textId="77777777" w:rsidR="005C00BA" w:rsidRPr="00C834D9" w:rsidRDefault="005C00BA" w:rsidP="00A02073">
            <w:pPr>
              <w:pStyle w:val="SMcaption"/>
              <w:jc w:val="center"/>
              <w:rPr>
                <w:rFonts w:asciiTheme="majorBidi" w:hAnsiTheme="majorBidi" w:cstheme="majorBidi"/>
                <w:szCs w:val="24"/>
              </w:rPr>
            </w:pPr>
            <w:r w:rsidRPr="001E0775">
              <w:rPr>
                <w:rFonts w:asciiTheme="majorBidi" w:hAnsiTheme="majorBidi" w:cstheme="majorBidi"/>
                <w:color w:val="000000"/>
                <w:szCs w:val="24"/>
              </w:rPr>
              <w:t>287</w:t>
            </w:r>
          </w:p>
        </w:tc>
      </w:tr>
      <w:tr w:rsidR="005C00BA" w14:paraId="677EB801" w14:textId="77777777" w:rsidTr="00A02073">
        <w:tc>
          <w:tcPr>
            <w:tcW w:w="2335" w:type="dxa"/>
            <w:vAlign w:val="center"/>
          </w:tcPr>
          <w:p w14:paraId="4BD93BFF" w14:textId="77777777" w:rsidR="005C00BA" w:rsidRPr="00C834D9" w:rsidRDefault="005C00BA" w:rsidP="00A02073">
            <w:pPr>
              <w:pStyle w:val="SMcaption"/>
              <w:rPr>
                <w:rFonts w:asciiTheme="majorBidi" w:hAnsiTheme="majorBidi" w:cstheme="majorBidi"/>
                <w:szCs w:val="24"/>
              </w:rPr>
            </w:pPr>
            <w:r w:rsidRPr="00C834D9">
              <w:rPr>
                <w:rFonts w:asciiTheme="majorBidi" w:hAnsiTheme="majorBidi" w:cstheme="majorBidi"/>
                <w:color w:val="000000"/>
                <w:szCs w:val="24"/>
              </w:rPr>
              <w:t>116</w:t>
            </w:r>
            <w:r>
              <w:rPr>
                <w:rFonts w:asciiTheme="majorBidi" w:hAnsiTheme="majorBidi" w:cstheme="majorBidi"/>
                <w:color w:val="000000"/>
                <w:szCs w:val="24"/>
              </w:rPr>
              <w:t>,</w:t>
            </w:r>
            <w:r w:rsidRPr="00C834D9">
              <w:rPr>
                <w:rFonts w:asciiTheme="majorBidi" w:hAnsiTheme="majorBidi" w:cstheme="majorBidi"/>
                <w:color w:val="000000"/>
                <w:szCs w:val="24"/>
              </w:rPr>
              <w:t>202</w:t>
            </w:r>
          </w:p>
        </w:tc>
        <w:tc>
          <w:tcPr>
            <w:tcW w:w="2335" w:type="dxa"/>
            <w:vAlign w:val="center"/>
          </w:tcPr>
          <w:p w14:paraId="67DF7B21" w14:textId="77777777" w:rsidR="005C00BA" w:rsidRPr="00C834D9" w:rsidRDefault="005C00BA" w:rsidP="00A02073">
            <w:pPr>
              <w:pStyle w:val="SMcaption"/>
              <w:jc w:val="center"/>
              <w:rPr>
                <w:rFonts w:asciiTheme="majorBidi" w:hAnsiTheme="majorBidi" w:cstheme="majorBidi"/>
                <w:szCs w:val="24"/>
              </w:rPr>
            </w:pPr>
            <w:r w:rsidRPr="00C834D9">
              <w:rPr>
                <w:rFonts w:asciiTheme="majorBidi" w:hAnsiTheme="majorBidi" w:cstheme="majorBidi"/>
                <w:color w:val="000000"/>
                <w:szCs w:val="24"/>
              </w:rPr>
              <w:t>0.793</w:t>
            </w:r>
          </w:p>
        </w:tc>
        <w:tc>
          <w:tcPr>
            <w:tcW w:w="2335" w:type="dxa"/>
            <w:vAlign w:val="bottom"/>
          </w:tcPr>
          <w:p w14:paraId="0383847F" w14:textId="77777777" w:rsidR="005C00BA" w:rsidRPr="00C834D9" w:rsidRDefault="005C00BA" w:rsidP="00A02073">
            <w:pPr>
              <w:pStyle w:val="SMcaption"/>
              <w:jc w:val="center"/>
              <w:rPr>
                <w:rFonts w:asciiTheme="majorBidi" w:hAnsiTheme="majorBidi" w:cstheme="majorBidi"/>
                <w:szCs w:val="24"/>
              </w:rPr>
            </w:pPr>
            <w:r w:rsidRPr="001E0775">
              <w:rPr>
                <w:rFonts w:asciiTheme="majorBidi" w:hAnsiTheme="majorBidi" w:cstheme="majorBidi"/>
                <w:color w:val="000000"/>
                <w:szCs w:val="24"/>
              </w:rPr>
              <w:t>1</w:t>
            </w:r>
            <w:r>
              <w:rPr>
                <w:rFonts w:asciiTheme="majorBidi" w:hAnsiTheme="majorBidi" w:cstheme="majorBidi"/>
                <w:color w:val="000000"/>
                <w:szCs w:val="24"/>
              </w:rPr>
              <w:t>,</w:t>
            </w:r>
            <w:r w:rsidRPr="001E0775">
              <w:rPr>
                <w:rFonts w:asciiTheme="majorBidi" w:hAnsiTheme="majorBidi" w:cstheme="majorBidi"/>
                <w:color w:val="000000"/>
                <w:szCs w:val="24"/>
              </w:rPr>
              <w:t>411</w:t>
            </w:r>
          </w:p>
        </w:tc>
      </w:tr>
    </w:tbl>
    <w:p w14:paraId="0365DD3A" w14:textId="77777777" w:rsidR="005C00BA" w:rsidRDefault="005C00BA" w:rsidP="005C00BA">
      <w:pPr>
        <w:pStyle w:val="SMcaption"/>
      </w:pPr>
      <w:r>
        <w:br w:type="page"/>
      </w:r>
    </w:p>
    <w:p w14:paraId="0B61A344" w14:textId="109EC08F" w:rsidR="00E25B4A" w:rsidRPr="005304CF" w:rsidRDefault="00FF0160" w:rsidP="00301427">
      <w:pPr>
        <w:pStyle w:val="SMSubheading"/>
        <w:rPr>
          <w:b/>
          <w:bCs/>
          <w:u w:val="none"/>
        </w:rPr>
      </w:pPr>
      <w:r w:rsidRPr="005304CF">
        <w:rPr>
          <w:b/>
          <w:bCs/>
          <w:u w:val="none"/>
        </w:rPr>
        <w:t xml:space="preserve">Shielding of the light beam </w:t>
      </w:r>
    </w:p>
    <w:p w14:paraId="7F36BF25" w14:textId="322BF1E3" w:rsidR="006B3690" w:rsidRDefault="00E25B4A" w:rsidP="006B3690">
      <w:pPr>
        <w:pStyle w:val="SMText"/>
      </w:pPr>
      <w:r w:rsidRPr="00982366">
        <w:t xml:space="preserve">When the photodissociation light needs to cover a long path length, as in astrochemical observations </w:t>
      </w:r>
      <w:r w:rsidR="00E67BBF">
        <w:fldChar w:fldCharType="begin"/>
      </w:r>
      <w:r w:rsidR="00FF334B">
        <w:instrText xml:space="preserve"> ADDIN EN.CITE &lt;EndNote&gt;&lt;Cite&gt;&lt;Author&gt;Li&lt;/Author&gt;&lt;Year&gt;2013&lt;/Year&gt;&lt;RecNum&gt;2744&lt;/RecNum&gt;&lt;DisplayText&gt;&lt;style face="superscript"&gt;6&lt;/style&gt;&lt;/DisplayText&gt;&lt;record&gt;&lt;rec-number&gt;2744&lt;/rec-number&gt;&lt;foreign-keys&gt;&lt;key app="EN" db-id="2zdz5vvz2rs0xmexdt1pws2fpwpr9f2v5w0z" timestamp="1675588025"&gt;2744&lt;/key&gt;&lt;/foreign-keys&gt;&lt;ref-type name="Journal Article"&gt;17&lt;/ref-type&gt;&lt;contributors&gt;&lt;authors&gt;&lt;author&gt;Li, X.&lt;/author&gt;&lt;author&gt;Heays, A. N.&lt;/author&gt;&lt;author&gt;Visser, R.&lt;/author&gt;&lt;author&gt;Ubachs, W.&lt;/author&gt;&lt;author&gt;Lewis, B. R.&lt;/author&gt;&lt;author&gt;Gibson, S. T.&lt;/author&gt;&lt;author&gt;van Dishoeck, E. F.&lt;/author&gt;&lt;/authors&gt;&lt;/contributors&gt;&lt;titles&gt;&lt;title&gt;&lt;style face="normal" font="default" size="100%"&gt;Photodissociation of interstellar N&lt;/style&gt;&lt;style face="subscript" font="default" size="100%"&gt;2&lt;/style&gt;&lt;/title&gt;&lt;secondary-title&gt;A&amp;amp;A&lt;/secondary-title&gt;&lt;/titles&gt;&lt;periodical&gt;&lt;full-title&gt;Astronomy and Astrophysics&lt;/full-title&gt;&lt;abbr-1&gt;A&amp;amp;A&lt;/abbr-1&gt;&lt;/periodical&gt;&lt;pages&gt;A14&lt;/pages&gt;&lt;volume&gt;555&lt;/volume&gt;&lt;dates&gt;&lt;year&gt;2013&lt;/year&gt;&lt;/dates&gt;&lt;urls&gt;&lt;related-urls&gt;&lt;url&gt;https://doi.org/10.1051/0004-6361/201220625&lt;/url&gt;&lt;/related-urls&gt;&lt;/urls&gt;&lt;/record&gt;&lt;/Cite&gt;&lt;/EndNote&gt;</w:instrText>
      </w:r>
      <w:r w:rsidR="00E67BBF">
        <w:fldChar w:fldCharType="separate"/>
      </w:r>
      <w:r w:rsidR="00FF334B" w:rsidRPr="00FF334B">
        <w:rPr>
          <w:noProof/>
          <w:vertAlign w:val="superscript"/>
        </w:rPr>
        <w:t>6</w:t>
      </w:r>
      <w:r w:rsidR="00E67BBF">
        <w:fldChar w:fldCharType="end"/>
      </w:r>
      <w:r w:rsidRPr="00982366">
        <w:t xml:space="preserve"> its absorption along the way is a key issue. This was recognized early on by </w:t>
      </w:r>
      <w:r w:rsidR="00E67BBF">
        <w:fldChar w:fldCharType="begin"/>
      </w:r>
      <w:r w:rsidR="00FF334B">
        <w:instrText xml:space="preserve"> ADDIN EN.CITE &lt;EndNote&gt;&lt;Cite&gt;&lt;Author&gt;Cicerone&lt;/Author&gt;&lt;Year&gt;1980&lt;/Year&gt;&lt;RecNum&gt;2805&lt;/RecNum&gt;&lt;DisplayText&gt;&lt;style face="superscript"&gt;9&lt;/style&gt;&lt;/DisplayText&gt;&lt;record&gt;&lt;rec-number&gt;2805&lt;/rec-number&gt;&lt;foreign-keys&gt;&lt;key app="EN" db-id="2zdz5vvz2rs0xmexdt1pws2fpwpr9f2v5w0z" timestamp="1734270943"&gt;2805&lt;/key&gt;&lt;/foreign-keys&gt;&lt;ref-type name="Journal Article"&gt;17&lt;/ref-type&gt;&lt;contributors&gt;&lt;authors&gt;&lt;author&gt;Cicerone, R. J.&lt;/author&gt;&lt;author&gt;McCrumb, J. L.&lt;/author&gt;&lt;/authors&gt;&lt;/contributors&gt;&lt;titles&gt;&lt;title&gt;Photodissociation of isotopically heavy O 2 as a source of atmospheric O 3&lt;/title&gt;&lt;secondary-title&gt;Geophysical Research Letters&lt;/secondary-title&gt;&lt;/titles&gt;&lt;periodical&gt;&lt;full-title&gt;Geophysical Research Letters&lt;/full-title&gt;&lt;abbr-1&gt;GeoRL&lt;/abbr-1&gt;&lt;/periodical&gt;&lt;pages&gt;251-254&lt;/pages&gt;&lt;volume&gt;7&lt;/volume&gt;&lt;number&gt;4&lt;/number&gt;&lt;dates&gt;&lt;year&gt;1980&lt;/year&gt;&lt;pub-dates&gt;&lt;date&gt;1980/04/01&lt;/date&gt;&lt;/pub-dates&gt;&lt;/dates&gt;&lt;publisher&gt;John Wiley &amp;amp; Sons, Ltd&lt;/publisher&gt;&lt;isbn&gt;0094-8276&lt;/isbn&gt;&lt;urls&gt;&lt;related-urls&gt;&lt;url&gt;https://doi.org/10.1029/GL007i004p00251&lt;/url&gt;&lt;/related-urls&gt;&lt;/urls&gt;&lt;electronic-resource-num&gt;https://doi.org/10.1029/GL007i004p00251&lt;/electronic-resource-num&gt;&lt;access-date&gt;2024/12/15&lt;/access-date&gt;&lt;/record&gt;&lt;/Cite&gt;&lt;/EndNote&gt;</w:instrText>
      </w:r>
      <w:r w:rsidR="00E67BBF">
        <w:fldChar w:fldCharType="separate"/>
      </w:r>
      <w:r w:rsidR="00FF334B" w:rsidRPr="00FF334B">
        <w:rPr>
          <w:noProof/>
          <w:vertAlign w:val="superscript"/>
        </w:rPr>
        <w:t>9</w:t>
      </w:r>
      <w:r w:rsidR="00E67BBF">
        <w:fldChar w:fldCharType="end"/>
      </w:r>
      <w:r w:rsidRPr="00982366">
        <w:t xml:space="preserve"> with an early application to self</w:t>
      </w:r>
      <w:r>
        <w:t>-</w:t>
      </w:r>
      <w:r w:rsidRPr="00982366">
        <w:t>shielding</w:t>
      </w:r>
      <w:r w:rsidR="00B70708">
        <w:fldChar w:fldCharType="begin"/>
      </w:r>
      <w:r w:rsidR="00FF334B">
        <w:instrText xml:space="preserve"> ADDIN EN.CITE &lt;EndNote&gt;&lt;Cite&gt;&lt;Author&gt;Thiemens&lt;/Author&gt;&lt;Year&gt;1983&lt;/Year&gt;&lt;RecNum&gt;2809&lt;/RecNum&gt;&lt;DisplayText&gt;&lt;style face="superscript"&gt;10&lt;/style&gt;&lt;/DisplayText&gt;&lt;record&gt;&lt;rec-number&gt;2809&lt;/rec-number&gt;&lt;foreign-keys&gt;&lt;key app="EN" db-id="2zdz5vvz2rs0xmexdt1pws2fpwpr9f2v5w0z" timestamp="1734293031"&gt;2809&lt;/key&gt;&lt;/foreign-keys&gt;&lt;ref-type name="Journal Article"&gt;17&lt;/ref-type&gt;&lt;contributors&gt;&lt;authors&gt;&lt;author&gt;Thiemens, Mark H.&lt;/author&gt;&lt;author&gt;Heidenreich, John E.&lt;/author&gt;&lt;/authors&gt;&lt;/contributors&gt;&lt;titles&gt;&lt;title&gt;The Mass-Independent Fractionation of Oxygen: A Novel Isotope Effect and Its Possible Cosmochemical Implications&lt;/title&gt;&lt;secondary-title&gt;Science&lt;/secondary-title&gt;&lt;/titles&gt;&lt;periodical&gt;&lt;full-title&gt;Science&lt;/full-title&gt;&lt;abbr-1&gt;Science&lt;/abbr-1&gt;&lt;/periodical&gt;&lt;pages&gt;1073-1075&lt;/pages&gt;&lt;volume&gt;219&lt;/volume&gt;&lt;number&gt;4588&lt;/number&gt;&lt;dates&gt;&lt;year&gt;1983&lt;/year&gt;&lt;pub-dates&gt;&lt;date&gt;1983/03/04&lt;/date&gt;&lt;/pub-dates&gt;&lt;/dates&gt;&lt;publisher&gt;American Association for the Advancement of Science&lt;/publisher&gt;&lt;urls&gt;&lt;related-urls&gt;&lt;url&gt;https://doi.org/10.1126/science.219.4588.1073&lt;/url&gt;&lt;/related-urls&gt;&lt;/urls&gt;&lt;electronic-resource-num&gt;10.1126/science.219.4588.1073&lt;/electronic-resource-num&gt;&lt;access-date&gt;2024/12/15&lt;/access-date&gt;&lt;/record&gt;&lt;/Cite&gt;&lt;/EndNote&gt;</w:instrText>
      </w:r>
      <w:r w:rsidR="00B70708">
        <w:fldChar w:fldCharType="separate"/>
      </w:r>
      <w:r w:rsidR="00FF334B" w:rsidRPr="00FF334B">
        <w:rPr>
          <w:noProof/>
          <w:vertAlign w:val="superscript"/>
        </w:rPr>
        <w:t>10</w:t>
      </w:r>
      <w:r w:rsidR="00B70708">
        <w:fldChar w:fldCharType="end"/>
      </w:r>
      <w:r w:rsidRPr="00982366">
        <w:t xml:space="preserve">. Many small molecules of astrochemical interest have more than one isotopic variant and the fractionation of the isotopes during dissociation is particularly sensitive to shielding of the rarer </w:t>
      </w:r>
      <w:proofErr w:type="spellStart"/>
      <w:r w:rsidRPr="00982366">
        <w:t>isotopomers</w:t>
      </w:r>
      <w:proofErr w:type="spellEnd"/>
      <w:r w:rsidRPr="00982366">
        <w:t xml:space="preserve"> by the more dominant species. A recent experimental test </w:t>
      </w:r>
      <w:r w:rsidR="00E67BBF">
        <w:fldChar w:fldCharType="begin"/>
      </w:r>
      <w:r w:rsidR="00FF334B">
        <w:instrText xml:space="preserve"> ADDIN EN.CITE &lt;EndNote&gt;&lt;Cite&gt;&lt;Author&gt;Farquhar&lt;/Author&gt;&lt;Year&gt;2000&lt;/Year&gt;&lt;RecNum&gt;2773&lt;/RecNum&gt;&lt;DisplayText&gt;&lt;style face="superscript"&gt;11&lt;/style&gt;&lt;/DisplayText&gt;&lt;record&gt;&lt;rec-number&gt;2773&lt;/rec-number&gt;&lt;foreign-keys&gt;&lt;key app="EN" db-id="2zdz5vvz2rs0xmexdt1pws2fpwpr9f2v5w0z" timestamp="1725302727"&gt;2773&lt;/key&gt;&lt;/foreign-keys&gt;&lt;ref-type name="Journal Article"&gt;17&lt;/ref-type&gt;&lt;contributors&gt;&lt;authors&gt;&lt;author&gt;Farquhar, James&lt;/author&gt;&lt;author&gt;Bao, Huiming&lt;/author&gt;&lt;author&gt;Thiemens, Mark&lt;/author&gt;&lt;/authors&gt;&lt;/contributors&gt;&lt;titles&gt;&lt;title&gt;Atmospheric Influence of Earth&amp;apos;s Earliest Sulfur Cycle&lt;/title&gt;&lt;secondary-title&gt;Science&lt;/secondary-title&gt;&lt;/titles&gt;&lt;periodical&gt;&lt;full-title&gt;Science&lt;/full-title&gt;&lt;abbr-1&gt;Science&lt;/abbr-1&gt;&lt;/periodical&gt;&lt;pages&gt;756-758&lt;/pages&gt;&lt;volume&gt;289&lt;/volume&gt;&lt;number&gt;5480&lt;/number&gt;&lt;dates&gt;&lt;year&gt;2000&lt;/year&gt;&lt;pub-dates&gt;&lt;date&gt;2000/08/04&lt;/date&gt;&lt;/pub-dates&gt;&lt;/dates&gt;&lt;publisher&gt;American Association for the Advancement of Science&lt;/publisher&gt;&lt;urls&gt;&lt;related-urls&gt;&lt;url&gt;https://doi.org/10.1126/science.289.5480.756&lt;/url&gt;&lt;/related-urls&gt;&lt;/urls&gt;&lt;electronic-resource-num&gt;10.1126/science.289.5480.756&lt;/electronic-resource-num&gt;&lt;access-date&gt;2024/09/02&lt;/access-date&gt;&lt;/record&gt;&lt;/Cite&gt;&lt;/EndNote&gt;</w:instrText>
      </w:r>
      <w:r w:rsidR="00E67BBF">
        <w:fldChar w:fldCharType="separate"/>
      </w:r>
      <w:r w:rsidR="00FF334B" w:rsidRPr="00FF334B">
        <w:rPr>
          <w:noProof/>
          <w:vertAlign w:val="superscript"/>
        </w:rPr>
        <w:t>11</w:t>
      </w:r>
      <w:r w:rsidR="00E67BBF">
        <w:fldChar w:fldCharType="end"/>
      </w:r>
      <w:r w:rsidRPr="00982366">
        <w:t xml:space="preserve"> has validated this sensitivity for CO. Additional detailed evidence can be found in </w:t>
      </w:r>
      <w:r w:rsidR="00E67BBF">
        <w:fldChar w:fldCharType="begin"/>
      </w:r>
      <w:r w:rsidR="00FF334B">
        <w:instrText xml:space="preserve"> ADDIN EN.CITE &lt;EndNote&gt;&lt;Cite&gt;&lt;Author&gt;Li&lt;/Author&gt;&lt;Year&gt;2013&lt;/Year&gt;&lt;RecNum&gt;2744&lt;/RecNum&gt;&lt;DisplayText&gt;&lt;style face="superscript"&gt;6&lt;/style&gt;&lt;/DisplayText&gt;&lt;record&gt;&lt;rec-number&gt;2744&lt;/rec-number&gt;&lt;foreign-keys&gt;&lt;key app="EN" db-id="2zdz5vvz2rs0xmexdt1pws2fpwpr9f2v5w0z" timestamp="1675588025"&gt;2744&lt;/key&gt;&lt;/foreign-keys&gt;&lt;ref-type name="Journal Article"&gt;17&lt;/ref-type&gt;&lt;contributors&gt;&lt;authors&gt;&lt;author&gt;Li, X.&lt;/author&gt;&lt;author&gt;Heays, A. N.&lt;/author&gt;&lt;author&gt;Visser, R.&lt;/author&gt;&lt;author&gt;Ubachs, W.&lt;/author&gt;&lt;author&gt;Lewis, B. R.&lt;/author&gt;&lt;author&gt;Gibson, S. T.&lt;/author&gt;&lt;author&gt;van Dishoeck, E. F.&lt;/author&gt;&lt;/authors&gt;&lt;/contributors&gt;&lt;titles&gt;&lt;title&gt;&lt;style face="normal" font="default" size="100%"&gt;Photodissociation of interstellar N&lt;/style&gt;&lt;style face="subscript" font="default" size="100%"&gt;2&lt;/style&gt;&lt;/title&gt;&lt;secondary-title&gt;A&amp;amp;A&lt;/secondary-title&gt;&lt;/titles&gt;&lt;periodical&gt;&lt;full-title&gt;Astronomy and Astrophysics&lt;/full-title&gt;&lt;abbr-1&gt;A&amp;amp;A&lt;/abbr-1&gt;&lt;/periodical&gt;&lt;pages&gt;A14&lt;/pages&gt;&lt;volume&gt;555&lt;/volume&gt;&lt;dates&gt;&lt;year&gt;2013&lt;/year&gt;&lt;/dates&gt;&lt;urls&gt;&lt;related-urls&gt;&lt;url&gt;https://doi.org/10.1051/0004-6361/201220625&lt;/url&gt;&lt;/related-urls&gt;&lt;/urls&gt;&lt;/record&gt;&lt;/Cite&gt;&lt;/EndNote&gt;</w:instrText>
      </w:r>
      <w:r w:rsidR="00E67BBF">
        <w:fldChar w:fldCharType="separate"/>
      </w:r>
      <w:r w:rsidR="00FF334B" w:rsidRPr="00FF334B">
        <w:rPr>
          <w:noProof/>
          <w:vertAlign w:val="superscript"/>
        </w:rPr>
        <w:t>6</w:t>
      </w:r>
      <w:r w:rsidR="00E67BBF">
        <w:fldChar w:fldCharType="end"/>
      </w:r>
      <w:r w:rsidRPr="00982366">
        <w:t xml:space="preserve"> and</w:t>
      </w:r>
      <w:r w:rsidR="00735D65">
        <w:fldChar w:fldCharType="begin"/>
      </w:r>
      <w:r w:rsidR="00FF334B">
        <w:instrText xml:space="preserve"> ADDIN EN.CITE &lt;EndNote&gt;&lt;Cite&gt;&lt;Author&gt;Chakraborty&lt;/Author&gt;&lt;Year&gt;2018&lt;/Year&gt;&lt;RecNum&gt;2807&lt;/RecNum&gt;&lt;DisplayText&gt;&lt;style face="superscript"&gt;12&lt;/style&gt;&lt;/DisplayText&gt;&lt;record&gt;&lt;rec-number&gt;2807&lt;/rec-number&gt;&lt;foreign-keys&gt;&lt;key app="EN" db-id="2zdz5vvz2rs0xmexdt1pws2fpwpr9f2v5w0z" timestamp="1734278170"&gt;2807&lt;/key&gt;&lt;/foreign-keys&gt;&lt;ref-type name="Journal Article"&gt;17&lt;/ref-type&gt;&lt;contributors&gt;&lt;authors&gt;&lt;author&gt;Chakraborty, Subrata&lt;/author&gt;&lt;author&gt;Rude, Bruce&lt;/author&gt;&lt;author&gt;Ahmed, Musahid&lt;/author&gt;&lt;author&gt;Thiemens, Mark H.&lt;/author&gt;&lt;/authors&gt;&lt;/contributors&gt;&lt;titles&gt;&lt;title&gt;Carbon and oxygen isotopic fractionation in the products of low-temperature VUV photodissociation of carbon monoxide&lt;/title&gt;&lt;secondary-title&gt;Chemical Physics&lt;/secondary-title&gt;&lt;/titles&gt;&lt;periodical&gt;&lt;full-title&gt;Chemical Physics&lt;/full-title&gt;&lt;abbr-1&gt;CP&lt;/abbr-1&gt;&lt;/periodical&gt;&lt;pages&gt;78-86&lt;/pages&gt;&lt;volume&gt;514&lt;/volume&gt;&lt;keywords&gt;&lt;keyword&gt;Isotopic Fractionation&lt;/keyword&gt;&lt;keyword&gt;Early Solar Nebula&lt;/keyword&gt;&lt;keyword&gt;Photochemistry&lt;/keyword&gt;&lt;keyword&gt;Oxygen and Carbon Isotopes&lt;/keyword&gt;&lt;keyword&gt;Predissociation&lt;/keyword&gt;&lt;/keywords&gt;&lt;dates&gt;&lt;year&gt;2018&lt;/year&gt;&lt;pub-dates&gt;&lt;date&gt;2018/10/25/&lt;/date&gt;&lt;/pub-dates&gt;&lt;/dates&gt;&lt;isbn&gt;0301-0104&lt;/isbn&gt;&lt;urls&gt;&lt;related-urls&gt;&lt;url&gt;https://www.sciencedirect.com/science/article/pii/S0301010417309709&lt;/url&gt;&lt;/related-urls&gt;&lt;/urls&gt;&lt;electronic-resource-num&gt;https://doi.org/10.1016/j.chemphys.2018.05.022&lt;/electronic-resource-num&gt;&lt;/record&gt;&lt;/Cite&gt;&lt;/EndNote&gt;</w:instrText>
      </w:r>
      <w:r w:rsidR="00735D65">
        <w:fldChar w:fldCharType="separate"/>
      </w:r>
      <w:r w:rsidR="00FF334B" w:rsidRPr="00FF334B">
        <w:rPr>
          <w:noProof/>
          <w:vertAlign w:val="superscript"/>
        </w:rPr>
        <w:t>12</w:t>
      </w:r>
      <w:r w:rsidR="00735D65">
        <w:fldChar w:fldCharType="end"/>
      </w:r>
      <w:r w:rsidRPr="00982366">
        <w:t>. The relatively higher abundance of H</w:t>
      </w:r>
      <w:r w:rsidRPr="00982366">
        <w:rPr>
          <w:vertAlign w:val="subscript"/>
        </w:rPr>
        <w:t>2</w:t>
      </w:r>
      <w:r w:rsidRPr="00982366">
        <w:t xml:space="preserve"> that strongly absorbs in the far UV requires detailed considerations of shielding in the clouds. </w:t>
      </w:r>
      <w:r w:rsidR="00E67BBF">
        <w:fldChar w:fldCharType="begin"/>
      </w:r>
      <w:r w:rsidR="00FF334B">
        <w:instrText xml:space="preserve"> ADDIN EN.CITE &lt;EndNote&gt;&lt;Cite&gt;&lt;Author&gt;Heays&lt;/Author&gt;&lt;Year&gt;2017&lt;/Year&gt;&lt;RecNum&gt;1486&lt;/RecNum&gt;&lt;DisplayText&gt;&lt;style face="superscript"&gt;13&lt;/style&gt;&lt;/DisplayText&gt;&lt;record&gt;&lt;rec-number&gt;1486&lt;/rec-number&gt;&lt;foreign-keys&gt;&lt;key app="EN" db-id="2zdz5vvz2rs0xmexdt1pws2fpwpr9f2v5w0z" timestamp="1648639352"&gt;1486&lt;/key&gt;&lt;/foreign-keys&gt;&lt;ref-type name="Journal Article"&gt;17&lt;/ref-type&gt;&lt;contributors&gt;&lt;authors&gt;&lt;author&gt;Heays, A. N.&lt;/author&gt;&lt;author&gt;Bosman, A. D.&lt;/author&gt;&lt;author&gt;van Dishoeck, E. F.&lt;/author&gt;&lt;/authors&gt;&lt;/contributors&gt;&lt;titles&gt;&lt;title&gt;Photodissociation and photoionisation of atoms and molecules of astrophysical interest&lt;/title&gt;&lt;secondary-title&gt;Astron. Astrophys.&lt;/secondary-title&gt;&lt;/titles&gt;&lt;periodical&gt;&lt;full-title&gt;Astron. Astrophys.&lt;/full-title&gt;&lt;/periodical&gt;&lt;pages&gt;A105&lt;/pages&gt;&lt;volume&gt;602&lt;/volume&gt;&lt;dates&gt;&lt;year&gt;2017&lt;/year&gt;&lt;/dates&gt;&lt;urls&gt;&lt;related-urls&gt;&lt;url&gt;https://doi.org/10.1051/0004-6361/201628742&lt;/url&gt;&lt;/related-urls&gt;&lt;/urls&gt;&lt;/record&gt;&lt;/Cite&gt;&lt;/EndNote&gt;</w:instrText>
      </w:r>
      <w:r w:rsidR="00E67BBF">
        <w:fldChar w:fldCharType="separate"/>
      </w:r>
      <w:r w:rsidR="00FF334B" w:rsidRPr="00FF334B">
        <w:rPr>
          <w:noProof/>
          <w:vertAlign w:val="superscript"/>
        </w:rPr>
        <w:t>13</w:t>
      </w:r>
      <w:r w:rsidR="00E67BBF">
        <w:fldChar w:fldCharType="end"/>
      </w:r>
      <w:r w:rsidR="00A64648">
        <w:t xml:space="preserve"> </w:t>
      </w:r>
      <w:r w:rsidR="006B3690">
        <w:t xml:space="preserve">including the role of </w:t>
      </w:r>
      <w:r w:rsidR="006B3690" w:rsidRPr="00982366">
        <w:t xml:space="preserve">over the frequency distribution in the incident radiation field </w:t>
      </w:r>
      <w:r w:rsidR="00E67BBF">
        <w:fldChar w:fldCharType="begin"/>
      </w:r>
      <w:r w:rsidR="00FF334B">
        <w:instrText xml:space="preserve"> ADDIN EN.CITE &lt;EndNote&gt;&lt;Cite&gt;&lt;Author&gt;Draine&lt;/Author&gt;&lt;Year&gt;1978&lt;/Year&gt;&lt;RecNum&gt;2806&lt;/RecNum&gt;&lt;DisplayText&gt;&lt;style face="superscript"&gt;14&lt;/style&gt;&lt;/DisplayText&gt;&lt;record&gt;&lt;rec-number&gt;2806&lt;/rec-number&gt;&lt;foreign-keys&gt;&lt;key app="EN" db-id="2zdz5vvz2rs0xmexdt1pws2fpwpr9f2v5w0z" timestamp="1734271630"&gt;2806&lt;/key&gt;&lt;/foreign-keys&gt;&lt;ref-type name="Journal Article"&gt;17&lt;/ref-type&gt;&lt;contributors&gt;&lt;authors&gt;&lt;author&gt;Draine, Bruce T.&lt;/author&gt;&lt;/authors&gt;&lt;/contributors&gt;&lt;titles&gt;&lt;title&gt;Photoelectric heating of interstellar gas&lt;/title&gt;&lt;secondary-title&gt;Astrophysical Journal Supplement Series, vol. 36, Apr. 1978, p. 595-619.&lt;/secondary-title&gt;&lt;/titles&gt;&lt;periodical&gt;&lt;full-title&gt;Astrophysical Journal Supplement Series, vol. 36, Apr. 1978, p. 595-619.&lt;/full-title&gt;&lt;/periodical&gt;&lt;pages&gt;595-619&lt;/pages&gt;&lt;volume&gt;36&lt;/volume&gt;&lt;dates&gt;&lt;year&gt;1978&lt;/year&gt;&lt;/dates&gt;&lt;isbn&gt;0067-0049&lt;/isbn&gt;&lt;urls&gt;&lt;/urls&gt;&lt;/record&gt;&lt;/Cite&gt;&lt;/EndNote&gt;</w:instrText>
      </w:r>
      <w:r w:rsidR="00E67BBF">
        <w:fldChar w:fldCharType="separate"/>
      </w:r>
      <w:r w:rsidR="00FF334B" w:rsidRPr="00FF334B">
        <w:rPr>
          <w:noProof/>
          <w:vertAlign w:val="superscript"/>
        </w:rPr>
        <w:t>14</w:t>
      </w:r>
      <w:r w:rsidR="00E67BBF">
        <w:fldChar w:fldCharType="end"/>
      </w:r>
      <w:r w:rsidR="006B3690" w:rsidRPr="00982366">
        <w:t xml:space="preserve">. </w:t>
      </w:r>
    </w:p>
    <w:p w14:paraId="3BC11868" w14:textId="1B094A5D" w:rsidR="00E25B4A" w:rsidRPr="00982366" w:rsidRDefault="00E25B4A" w:rsidP="00E25B4A">
      <w:pPr>
        <w:pStyle w:val="SMText"/>
      </w:pPr>
    </w:p>
    <w:p w14:paraId="79D22A2A" w14:textId="7F290C35" w:rsidR="00E25B4A" w:rsidRPr="00982366" w:rsidRDefault="00E25B4A" w:rsidP="006B3690">
      <w:pPr>
        <w:pStyle w:val="SMText"/>
      </w:pPr>
      <w:r w:rsidRPr="00982366">
        <w:t>Astronomical observations have rather long path lengths and so can operate with the often low concentrations of the absorbing molecules. Earth bound experiments need higher partial pressures to compensate for the far lower physical dimensions so as to generate a measurable yield of products. Experiments in the laboratory have the advantage that one can use light with a relatively narrow width in frequency of the beam. For the interstellar photodissociation of N</w:t>
      </w:r>
      <w:r w:rsidRPr="00161E1A">
        <w:rPr>
          <w:vertAlign w:val="subscript"/>
        </w:rPr>
        <w:t>2</w:t>
      </w:r>
      <w:r w:rsidRPr="00982366">
        <w:t xml:space="preserve"> </w:t>
      </w:r>
      <w:r w:rsidR="00E67BBF">
        <w:fldChar w:fldCharType="begin"/>
      </w:r>
      <w:r w:rsidR="00FF334B">
        <w:instrText xml:space="preserve"> ADDIN EN.CITE &lt;EndNote&gt;&lt;Cite&gt;&lt;Author&gt;Heays&lt;/Author&gt;&lt;Year&gt;2014&lt;/Year&gt;&lt;RecNum&gt;1150&lt;/RecNum&gt;&lt;DisplayText&gt;&lt;style face="superscript"&gt;15&lt;/style&gt;&lt;/DisplayText&gt;&lt;record&gt;&lt;rec-number&gt;1150&lt;/rec-number&gt;&lt;foreign-keys&gt;&lt;key app="EN" db-id="2zdz5vvz2rs0xmexdt1pws2fpwpr9f2v5w0z" timestamp="1643532061"&gt;1150&lt;/key&gt;&lt;/foreign-keys&gt;&lt;ref-type name="Journal Article"&gt;17&lt;/ref-type&gt;&lt;contributors&gt;&lt;authors&gt;&lt;author&gt;Heays, Alan N.&lt;/author&gt;&lt;author&gt;Visser, Ruud&lt;/author&gt;&lt;author&gt;Gredel, Roland&lt;/author&gt;&lt;author&gt;Ubachs, Wim&lt;/author&gt;&lt;author&gt;Lewis, Brenton R.&lt;/author&gt;&lt;author&gt;Gibson, Stephen T.&lt;/author&gt;&lt;author&gt;van Dishoeck, Ewine F.&lt;/author&gt;&lt;/authors&gt;&lt;/contributors&gt;&lt;titles&gt;&lt;title&gt;&lt;style face="normal" font="default" size="100%"&gt;Isotope selective photodissociation of N&lt;/style&gt;&lt;style face="subscript" font="default" size="100%"&gt;2&lt;/style&gt;&lt;style face="normal" font="default" size="100%"&gt; by the interstellar radiation field and cosmic rays&lt;/style&gt;&lt;/title&gt;&lt;secondary-title&gt;A&amp;amp;A&lt;/secondary-title&gt;&lt;/titles&gt;&lt;periodical&gt;&lt;full-title&gt;Astronomy and Astrophysics&lt;/full-title&gt;&lt;abbr-1&gt;A&amp;amp;A&lt;/abbr-1&gt;&lt;/periodical&gt;&lt;pages&gt;A61&lt;/pages&gt;&lt;volume&gt;562&lt;/volume&gt;&lt;dates&gt;&lt;year&gt;2014&lt;/year&gt;&lt;/dates&gt;&lt;accession-num&gt;RN6&lt;/accession-num&gt;&lt;urls&gt;&lt;related-urls&gt;&lt;url&gt;&lt;style face="underline" font="default" size="100%"&gt;&amp;lt;Go to ISI&amp;gt;://WOS:000332161800122&lt;/style&gt;&lt;/url&gt;&lt;/related-urls&gt;&lt;/urls&gt;&lt;electronic-resource-num&gt;10.1051/0004-6361/201322832&lt;/electronic-resource-num&gt;&lt;/record&gt;&lt;/Cite&gt;&lt;/EndNote&gt;</w:instrText>
      </w:r>
      <w:r w:rsidR="00E67BBF">
        <w:fldChar w:fldCharType="separate"/>
      </w:r>
      <w:r w:rsidR="00FF334B" w:rsidRPr="00FF334B">
        <w:rPr>
          <w:noProof/>
          <w:vertAlign w:val="superscript"/>
        </w:rPr>
        <w:t>15</w:t>
      </w:r>
      <w:r w:rsidR="00E67BBF">
        <w:fldChar w:fldCharType="end"/>
      </w:r>
      <w:r w:rsidRPr="00982366">
        <w:t>one needs to integrate over the frequency distribution in the incident radiation field</w:t>
      </w:r>
      <w:r w:rsidR="00E67BBF">
        <w:fldChar w:fldCharType="begin"/>
      </w:r>
      <w:r w:rsidR="00FF334B">
        <w:instrText xml:space="preserve"> ADDIN EN.CITE &lt;EndNote&gt;&lt;Cite&gt;&lt;Author&gt;Draine&lt;/Author&gt;&lt;Year&gt;1978&lt;/Year&gt;&lt;RecNum&gt;2806&lt;/RecNum&gt;&lt;DisplayText&gt;&lt;style face="superscript"&gt;14&lt;/style&gt;&lt;/DisplayText&gt;&lt;record&gt;&lt;rec-number&gt;2806&lt;/rec-number&gt;&lt;foreign-keys&gt;&lt;key app="EN" db-id="2zdz5vvz2rs0xmexdt1pws2fpwpr9f2v5w0z" timestamp="1734271630"&gt;2806&lt;/key&gt;&lt;/foreign-keys&gt;&lt;ref-type name="Journal Article"&gt;17&lt;/ref-type&gt;&lt;contributors&gt;&lt;authors&gt;&lt;author&gt;Draine, Bruce T.&lt;/author&gt;&lt;/authors&gt;&lt;/contributors&gt;&lt;titles&gt;&lt;title&gt;Photoelectric heating of interstellar gas&lt;/title&gt;&lt;secondary-title&gt;Astrophysical Journal Supplement Series, vol. 36, Apr. 1978, p. 595-619.&lt;/secondary-title&gt;&lt;/titles&gt;&lt;periodical&gt;&lt;full-title&gt;Astrophysical Journal Supplement Series, vol. 36, Apr. 1978, p. 595-619.&lt;/full-title&gt;&lt;/periodical&gt;&lt;pages&gt;595-619&lt;/pages&gt;&lt;volume&gt;36&lt;/volume&gt;&lt;dates&gt;&lt;year&gt;1978&lt;/year&gt;&lt;/dates&gt;&lt;isbn&gt;0067-0049&lt;/isbn&gt;&lt;urls&gt;&lt;/urls&gt;&lt;/record&gt;&lt;/Cite&gt;&lt;/EndNote&gt;</w:instrText>
      </w:r>
      <w:r w:rsidR="00E67BBF">
        <w:fldChar w:fldCharType="separate"/>
      </w:r>
      <w:r w:rsidR="00FF334B" w:rsidRPr="00FF334B">
        <w:rPr>
          <w:noProof/>
          <w:vertAlign w:val="superscript"/>
        </w:rPr>
        <w:t>14</w:t>
      </w:r>
      <w:r w:rsidR="00E67BBF">
        <w:fldChar w:fldCharType="end"/>
      </w:r>
      <w:r w:rsidRPr="00982366">
        <w:t xml:space="preserve">. </w:t>
      </w:r>
    </w:p>
    <w:p w14:paraId="72286EDB" w14:textId="2FF38DA7" w:rsidR="00960081" w:rsidRDefault="006B3690" w:rsidP="001E0217">
      <w:pPr>
        <w:pStyle w:val="SMText"/>
      </w:pPr>
      <w:r>
        <w:t>The relatively low density in the experimental chamber and the long path length requires that we too allow for shielding. We use the standard approach.</w:t>
      </w:r>
      <w:r w:rsidR="00E25B4A" w:rsidRPr="00982366">
        <w:t xml:space="preserve"> For a light incident at the wavelength </w:t>
      </w:r>
      <w:r w:rsidR="000E04BD" w:rsidRPr="00982366">
        <w:t xml:space="preserve"> </w:t>
      </w:r>
      <m:oMath>
        <m:r>
          <w:rPr>
            <w:rFonts w:ascii="Cambria Math" w:hAnsi="Cambria Math"/>
          </w:rPr>
          <m:t>λ,</m:t>
        </m:r>
      </m:oMath>
      <w:r w:rsidR="00E25B4A" w:rsidRPr="00982366">
        <w:t xml:space="preserve"> the fraction of the unattenuated light intensity at a path length </w:t>
      </w:r>
      <w:r w:rsidR="00E25B4A" w:rsidRPr="00982366">
        <w:rPr>
          <w:i/>
          <w:iCs/>
        </w:rPr>
        <w:t xml:space="preserve">L </w:t>
      </w:r>
      <w:r w:rsidR="00E25B4A" w:rsidRPr="00982366">
        <w:t>is</w:t>
      </w:r>
    </w:p>
    <w:p w14:paraId="4007FB4E" w14:textId="77777777" w:rsidR="001E0217" w:rsidRDefault="001E0217" w:rsidP="001E0217">
      <w:pPr>
        <w:pStyle w:val="SMText"/>
      </w:pPr>
    </w:p>
    <w:p w14:paraId="220875A7" w14:textId="57460A39" w:rsidR="00BB0E60" w:rsidRDefault="000840C1" w:rsidP="00E25B4A">
      <w:pPr>
        <w:pStyle w:val="SMText"/>
      </w:pPr>
      <m:oMath>
        <m:func>
          <m:funcPr>
            <m:ctrlPr>
              <w:rPr>
                <w:rFonts w:ascii="Cambria Math" w:hAnsi="Cambria Math"/>
                <w:i/>
              </w:rPr>
            </m:ctrlPr>
          </m:funcPr>
          <m:fName>
            <m:r>
              <m:rPr>
                <m:sty m:val="p"/>
              </m:rPr>
              <w:rPr>
                <w:rFonts w:ascii="Cambria Math" w:hAnsi="Cambria Math"/>
              </w:rPr>
              <m:t>exp</m:t>
            </m:r>
          </m:fName>
          <m:e>
            <m:d>
              <m:dPr>
                <m:ctrlPr>
                  <w:rPr>
                    <w:rFonts w:ascii="Cambria Math" w:hAnsi="Cambria Math"/>
                    <w:i/>
                  </w:rPr>
                </m:ctrlPr>
              </m:dPr>
              <m:e>
                <m:r>
                  <w:rPr>
                    <w:rFonts w:ascii="Cambria Math" w:hAnsi="Cambria Math"/>
                  </w:rPr>
                  <m:t>-</m:t>
                </m:r>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kT</m:t>
                        </m:r>
                      </m:den>
                    </m:f>
                  </m:e>
                </m:d>
                <m:r>
                  <w:rPr>
                    <w:rFonts w:ascii="Cambria Math" w:hAnsi="Cambria Math"/>
                  </w:rPr>
                  <m:t>L</m:t>
                </m:r>
                <m:sSub>
                  <m:sSubPr>
                    <m:ctrlPr>
                      <w:rPr>
                        <w:rFonts w:ascii="Cambria Math" w:hAnsi="Cambria Math"/>
                        <w:i/>
                      </w:rPr>
                    </m:ctrlPr>
                  </m:sSubPr>
                  <m:e>
                    <m:r>
                      <w:rPr>
                        <w:rFonts w:ascii="Cambria Math" w:hAnsi="Cambria Math"/>
                      </w:rPr>
                      <m:t>σ</m:t>
                    </m:r>
                  </m:e>
                  <m:sub>
                    <m:r>
                      <w:rPr>
                        <w:rFonts w:ascii="Cambria Math" w:hAnsi="Cambria Math"/>
                      </w:rPr>
                      <m:t>abs</m:t>
                    </m:r>
                  </m:sub>
                </m:sSub>
                <m:r>
                  <w:rPr>
                    <w:rFonts w:ascii="Cambria Math" w:hAnsi="Cambria Math"/>
                  </w:rPr>
                  <m:t>(λ)</m:t>
                </m:r>
              </m:e>
            </m:d>
          </m:e>
        </m:func>
      </m:oMath>
      <w:r w:rsidR="003562CC">
        <w:tab/>
      </w:r>
      <w:r w:rsidR="003562CC">
        <w:tab/>
      </w:r>
      <w:r w:rsidR="003562CC">
        <w:tab/>
      </w:r>
      <w:r w:rsidR="003562CC">
        <w:tab/>
      </w:r>
      <w:r w:rsidR="003562CC">
        <w:tab/>
      </w:r>
      <w:r w:rsidR="003562CC">
        <w:tab/>
      </w:r>
      <w:r w:rsidR="003562CC">
        <w:tab/>
      </w:r>
      <w:r w:rsidR="003562CC">
        <w:tab/>
      </w:r>
      <w:r w:rsidR="003562CC">
        <w:tab/>
      </w:r>
      <w:r w:rsidR="003562CC">
        <w:fldChar w:fldCharType="begin"/>
      </w:r>
      <w:r w:rsidR="003562CC">
        <w:instrText xml:space="preserve"> MACROBUTTON MTPlaceRef \* MERGEFORMAT </w:instrText>
      </w:r>
      <w:r w:rsidR="003562CC">
        <w:fldChar w:fldCharType="begin"/>
      </w:r>
      <w:r w:rsidR="003562CC">
        <w:instrText xml:space="preserve"> SEQ MTEqn \h \* MERGEFORMAT </w:instrText>
      </w:r>
      <w:r w:rsidR="003562CC">
        <w:fldChar w:fldCharType="end"/>
      </w:r>
      <w:r w:rsidR="003562CC">
        <w:instrText>(</w:instrText>
      </w:r>
      <w:fldSimple w:instr=" SEQ MTEqn \c \* Arabic \* MERGEFORMAT ">
        <w:r>
          <w:rPr>
            <w:noProof/>
          </w:rPr>
          <w:instrText>1</w:instrText>
        </w:r>
      </w:fldSimple>
      <w:r w:rsidR="003562CC">
        <w:instrText>)</w:instrText>
      </w:r>
      <w:r w:rsidR="003562CC">
        <w:fldChar w:fldCharType="end"/>
      </w:r>
    </w:p>
    <w:p w14:paraId="51A19A00" w14:textId="77777777" w:rsidR="00960081" w:rsidRPr="00982366" w:rsidRDefault="00960081" w:rsidP="00E25B4A">
      <w:pPr>
        <w:pStyle w:val="SMText"/>
      </w:pPr>
    </w:p>
    <w:p w14:paraId="0E927FEB" w14:textId="1E0B3B6D" w:rsidR="00960081" w:rsidRDefault="00E25B4A" w:rsidP="001E0217">
      <w:r w:rsidRPr="00982366">
        <w:t xml:space="preserve"> </w:t>
      </w:r>
      <w:r w:rsidR="000539B3" w:rsidRPr="00804D1A">
        <w:t xml:space="preserve">where </w:t>
      </w:r>
      <w:r w:rsidR="000539B3">
        <w:rPr>
          <w:i/>
          <w:iCs/>
        </w:rPr>
        <w:t>P</w:t>
      </w:r>
      <w:r w:rsidR="000539B3" w:rsidRPr="00804D1A">
        <w:t xml:space="preserve"> is the pressure so that </w:t>
      </w:r>
      <m:oMath>
        <m:f>
          <m:fPr>
            <m:type m:val="lin"/>
            <m:ctrlPr>
              <w:rPr>
                <w:rFonts w:ascii="Cambria Math" w:hAnsi="Cambria Math"/>
                <w:i/>
              </w:rPr>
            </m:ctrlPr>
          </m:fPr>
          <m:num>
            <m:r>
              <w:rPr>
                <w:rFonts w:ascii="Cambria Math" w:hAnsi="Cambria Math"/>
              </w:rPr>
              <m:t>P</m:t>
            </m:r>
          </m:num>
          <m:den>
            <m:r>
              <w:rPr>
                <w:rFonts w:ascii="Cambria Math" w:hAnsi="Cambria Math"/>
              </w:rPr>
              <m:t>kT</m:t>
            </m:r>
          </m:den>
        </m:f>
      </m:oMath>
      <w:r w:rsidR="000539B3" w:rsidRPr="00804D1A">
        <w:t xml:space="preserve"> is th</w:t>
      </w:r>
      <w:r w:rsidR="000539B3" w:rsidRPr="00982366">
        <w:t xml:space="preserve">e concentration of molecules at the temperature </w:t>
      </w:r>
      <w:r w:rsidR="000539B3" w:rsidRPr="00982366">
        <w:rPr>
          <w:i/>
        </w:rPr>
        <w:t xml:space="preserve">T </w:t>
      </w:r>
      <w:r w:rsidR="000539B3" w:rsidRPr="00982366">
        <w:t>and</w:t>
      </w:r>
      <w:r w:rsidR="000539B3">
        <w:t xml:space="preserve"> </w:t>
      </w:r>
      <m:oMath>
        <m:f>
          <m:fPr>
            <m:type m:val="lin"/>
            <m:ctrlPr>
              <w:rPr>
                <w:rFonts w:ascii="Cambria Math" w:hAnsi="Cambria Math"/>
                <w:i/>
              </w:rPr>
            </m:ctrlPr>
          </m:fPr>
          <m:num>
            <m:r>
              <w:rPr>
                <w:rFonts w:ascii="Cambria Math" w:hAnsi="Cambria Math"/>
              </w:rPr>
              <m:t>N≡(P</m:t>
            </m:r>
          </m:num>
          <m:den>
            <m:r>
              <w:rPr>
                <w:rFonts w:ascii="Cambria Math" w:hAnsi="Cambria Math"/>
              </w:rPr>
              <m:t>kT)L</m:t>
            </m:r>
          </m:den>
        </m:f>
      </m:oMath>
      <w:r w:rsidR="000539B3" w:rsidRPr="00982366">
        <w:t xml:space="preserve"> is the column density. </w:t>
      </w:r>
      <m:oMath>
        <m:sSub>
          <m:sSubPr>
            <m:ctrlPr>
              <w:rPr>
                <w:rFonts w:ascii="Cambria Math" w:hAnsi="Cambria Math"/>
                <w:i/>
              </w:rPr>
            </m:ctrlPr>
          </m:sSubPr>
          <m:e>
            <m:r>
              <w:rPr>
                <w:rFonts w:ascii="Cambria Math" w:hAnsi="Cambria Math"/>
              </w:rPr>
              <m:t>σ</m:t>
            </m:r>
          </m:e>
          <m:sub>
            <m:r>
              <w:rPr>
                <w:rFonts w:ascii="Cambria Math" w:hAnsi="Cambria Math"/>
              </w:rPr>
              <m:t>abs</m:t>
            </m:r>
          </m:sub>
        </m:sSub>
        <m:d>
          <m:dPr>
            <m:ctrlPr>
              <w:rPr>
                <w:rFonts w:ascii="Cambria Math" w:hAnsi="Cambria Math"/>
                <w:i/>
              </w:rPr>
            </m:ctrlPr>
          </m:dPr>
          <m:e>
            <m:r>
              <w:rPr>
                <w:rFonts w:ascii="Cambria Math" w:hAnsi="Cambria Math"/>
              </w:rPr>
              <m:t>λ</m:t>
            </m:r>
          </m:e>
        </m:d>
      </m:oMath>
      <w:r w:rsidR="000539B3">
        <w:rPr>
          <w:rFonts w:eastAsiaTheme="minorEastAsia"/>
        </w:rPr>
        <w:t xml:space="preserve"> </w:t>
      </w:r>
      <w:r w:rsidR="000539B3" w:rsidRPr="00982366">
        <w:t>is the cross section for light absorption</w:t>
      </w:r>
      <w:r w:rsidR="00754195">
        <w:t xml:space="preserve"> discussed above</w:t>
      </w:r>
      <w:r w:rsidR="000539B3" w:rsidRPr="00982366">
        <w:t xml:space="preserve">. If, as is usually the case, several species can absorb light the exponent in the attenuation factor is the sum of the individual contributions, where each species </w:t>
      </w:r>
      <w:r w:rsidR="000539B3">
        <w:rPr>
          <w:i/>
        </w:rPr>
        <w:t>j</w:t>
      </w:r>
      <w:r w:rsidR="000539B3" w:rsidRPr="00982366">
        <w:t xml:space="preserve"> contributes according to its partial pressure</w:t>
      </w:r>
      <w:r w:rsidR="000539B3">
        <w:t xml:space="preserve"> </w:t>
      </w:r>
      <m:oMath>
        <m:sSub>
          <m:sSubPr>
            <m:ctrlPr>
              <w:rPr>
                <w:rFonts w:ascii="Cambria Math" w:hAnsi="Cambria Math"/>
                <w:i/>
              </w:rPr>
            </m:ctrlPr>
          </m:sSubPr>
          <m:e>
            <m:r>
              <w:rPr>
                <w:rFonts w:ascii="Cambria Math" w:hAnsi="Cambria Math"/>
              </w:rPr>
              <m:t>P</m:t>
            </m:r>
          </m:e>
          <m:sub>
            <m:r>
              <w:rPr>
                <w:rFonts w:ascii="Cambria Math" w:hAnsi="Cambria Math"/>
              </w:rPr>
              <m:t>j</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j</m:t>
            </m:r>
          </m:sub>
        </m:sSub>
        <m:r>
          <w:rPr>
            <w:rFonts w:ascii="Cambria Math" w:hAnsi="Cambria Math"/>
          </w:rPr>
          <m:t>P</m:t>
        </m:r>
      </m:oMath>
      <w:r w:rsidR="000539B3" w:rsidRPr="00982366">
        <w:t xml:space="preserve">  with </w:t>
      </w:r>
      <m:oMath>
        <m:sSub>
          <m:sSubPr>
            <m:ctrlPr>
              <w:rPr>
                <w:rFonts w:ascii="Cambria Math" w:hAnsi="Cambria Math"/>
                <w:i/>
              </w:rPr>
            </m:ctrlPr>
          </m:sSubPr>
          <m:e>
            <m:r>
              <w:rPr>
                <w:rFonts w:ascii="Cambria Math" w:hAnsi="Cambria Math"/>
              </w:rPr>
              <m:t>x</m:t>
            </m:r>
          </m:e>
          <m:sub>
            <m:r>
              <w:rPr>
                <w:rFonts w:ascii="Cambria Math" w:hAnsi="Cambria Math"/>
              </w:rPr>
              <m:t>j</m:t>
            </m:r>
          </m:sub>
        </m:sSub>
      </m:oMath>
      <w:r w:rsidR="000539B3" w:rsidRPr="00982366">
        <w:t xml:space="preserve"> as its mole fraction. The individual cross section </w:t>
      </w:r>
      <w:r w:rsidR="000539B3">
        <w:t xml:space="preserve"> of species </w:t>
      </w:r>
      <w:r w:rsidR="000539B3">
        <w:rPr>
          <w:i/>
          <w:iCs/>
        </w:rPr>
        <w:t xml:space="preserve">j </w:t>
      </w:r>
      <w:r w:rsidR="000539B3" w:rsidRPr="00982366">
        <w:t xml:space="preserve">is </w:t>
      </w:r>
      <m:oMath>
        <m:sSub>
          <m:sSubPr>
            <m:ctrlPr>
              <w:rPr>
                <w:rFonts w:ascii="Cambria Math" w:hAnsi="Cambria Math"/>
                <w:i/>
              </w:rPr>
            </m:ctrlPr>
          </m:sSubPr>
          <m:e>
            <m:r>
              <w:rPr>
                <w:rFonts w:ascii="Cambria Math" w:hAnsi="Cambria Math"/>
              </w:rPr>
              <m:t>σ</m:t>
            </m:r>
          </m:e>
          <m:sub>
            <m:r>
              <w:rPr>
                <w:rFonts w:ascii="Cambria Math" w:hAnsi="Cambria Math"/>
              </w:rPr>
              <m:t>absj</m:t>
            </m:r>
          </m:sub>
        </m:sSub>
        <m:r>
          <w:rPr>
            <w:rFonts w:ascii="Cambria Math" w:hAnsi="Cambria Math"/>
          </w:rPr>
          <m:t>(λ)</m:t>
        </m:r>
      </m:oMath>
    </w:p>
    <w:p w14:paraId="043B457C" w14:textId="77777777" w:rsidR="001E0217" w:rsidRDefault="001E0217" w:rsidP="001E0217"/>
    <w:p w14:paraId="2F943B0E" w14:textId="02C6BDAD" w:rsidR="00E25B4A" w:rsidRDefault="0006781C" w:rsidP="003B7810">
      <w:pPr>
        <w:jc w:val="center"/>
      </w:pPr>
      <m:oMath>
        <m:r>
          <w:rPr>
            <w:rFonts w:ascii="Cambria Math" w:hAnsi="Cambria Math"/>
          </w:rPr>
          <m:t>f</m:t>
        </m:r>
        <m:d>
          <m:dPr>
            <m:ctrlPr>
              <w:rPr>
                <w:rFonts w:ascii="Cambria Math" w:hAnsi="Cambria Math"/>
                <w:i/>
              </w:rPr>
            </m:ctrlPr>
          </m:dPr>
          <m:e>
            <m:r>
              <w:rPr>
                <w:rFonts w:ascii="Cambria Math" w:hAnsi="Cambria Math"/>
              </w:rPr>
              <m:t>L;λ</m:t>
            </m:r>
          </m:e>
        </m:d>
        <m:r>
          <w:rPr>
            <w:rFonts w:ascii="Cambria Math" w:hAnsi="Cambria Math"/>
          </w:rPr>
          <m:t>=</m:t>
        </m:r>
        <m:func>
          <m:funcPr>
            <m:ctrlPr>
              <w:rPr>
                <w:rFonts w:ascii="Cambria Math" w:hAnsi="Cambria Math"/>
                <w:i/>
              </w:rPr>
            </m:ctrlPr>
          </m:funcPr>
          <m:fName>
            <m:r>
              <m:rPr>
                <m:sty m:val="p"/>
              </m:rPr>
              <w:rPr>
                <w:rFonts w:ascii="Cambria Math" w:hAnsi="Cambria Math"/>
              </w:rPr>
              <m:t>exp</m:t>
            </m:r>
          </m:fName>
          <m:e>
            <m:d>
              <m:dPr>
                <m:ctrlPr>
                  <w:rPr>
                    <w:rFonts w:ascii="Cambria Math" w:hAnsi="Cambria Math"/>
                    <w:i/>
                  </w:rPr>
                </m:ctrlPr>
              </m:dPr>
              <m:e>
                <m:r>
                  <w:rPr>
                    <w:rFonts w:ascii="Cambria Math" w:hAnsi="Cambria Math"/>
                  </w:rPr>
                  <m:t>-</m:t>
                </m:r>
                <m:nary>
                  <m:naryPr>
                    <m:chr m:val="∑"/>
                    <m:limLoc m:val="subSup"/>
                    <m:supHide m:val="1"/>
                    <m:ctrlPr>
                      <w:rPr>
                        <w:rFonts w:ascii="Cambria Math" w:hAnsi="Cambria Math"/>
                        <w:i/>
                      </w:rPr>
                    </m:ctrlPr>
                  </m:naryPr>
                  <m:sub>
                    <m:r>
                      <w:rPr>
                        <w:rFonts w:ascii="Cambria Math" w:hAnsi="Cambria Math"/>
                      </w:rPr>
                      <m:t>j</m:t>
                    </m:r>
                  </m:sub>
                  <m:sup/>
                  <m:e>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kT</m:t>
                                </m:r>
                              </m:den>
                            </m:f>
                          </m:e>
                        </m:d>
                        <m:r>
                          <w:rPr>
                            <w:rFonts w:ascii="Cambria Math" w:hAnsi="Cambria Math"/>
                          </w:rPr>
                          <m:t>x</m:t>
                        </m:r>
                      </m:e>
                      <m:sub>
                        <m:r>
                          <w:rPr>
                            <w:rFonts w:ascii="Cambria Math" w:hAnsi="Cambria Math"/>
                          </w:rPr>
                          <m:t>j</m:t>
                        </m:r>
                      </m:sub>
                    </m:sSub>
                    <m:r>
                      <w:rPr>
                        <w:rFonts w:ascii="Cambria Math" w:hAnsi="Cambria Math"/>
                      </w:rPr>
                      <m:t xml:space="preserve"> L</m:t>
                    </m:r>
                    <m:sSub>
                      <m:sSubPr>
                        <m:ctrlPr>
                          <w:rPr>
                            <w:rFonts w:ascii="Cambria Math" w:hAnsi="Cambria Math"/>
                            <w:i/>
                          </w:rPr>
                        </m:ctrlPr>
                      </m:sSubPr>
                      <m:e>
                        <m:r>
                          <w:rPr>
                            <w:rFonts w:ascii="Cambria Math" w:hAnsi="Cambria Math"/>
                          </w:rPr>
                          <m:t xml:space="preserve"> σ</m:t>
                        </m:r>
                      </m:e>
                      <m:sub>
                        <m:r>
                          <w:rPr>
                            <w:rFonts w:ascii="Cambria Math" w:hAnsi="Cambria Math"/>
                          </w:rPr>
                          <m:t>absj</m:t>
                        </m:r>
                      </m:sub>
                    </m:sSub>
                  </m:e>
                </m:nary>
                <m:r>
                  <w:rPr>
                    <w:rFonts w:ascii="Cambria Math" w:hAnsi="Cambria Math"/>
                  </w:rPr>
                  <m:t>(λ)</m:t>
                </m:r>
              </m:e>
            </m:d>
            <m:r>
              <w:rPr>
                <w:rFonts w:ascii="Cambria Math" w:hAnsi="Cambria Math"/>
              </w:rPr>
              <m:t>=</m:t>
            </m:r>
            <m:func>
              <m:funcPr>
                <m:ctrlPr>
                  <w:rPr>
                    <w:rFonts w:ascii="Cambria Math" w:hAnsi="Cambria Math"/>
                    <w:i/>
                  </w:rPr>
                </m:ctrlPr>
              </m:funcPr>
              <m:fName>
                <m:r>
                  <m:rPr>
                    <m:sty m:val="p"/>
                  </m:rPr>
                  <w:rPr>
                    <w:rFonts w:ascii="Cambria Math" w:hAnsi="Cambria Math"/>
                  </w:rPr>
                  <m:t>exp</m:t>
                </m:r>
              </m:fName>
              <m:e>
                <m:d>
                  <m:dPr>
                    <m:ctrlPr>
                      <w:rPr>
                        <w:rFonts w:ascii="Cambria Math" w:hAnsi="Cambria Math"/>
                        <w:i/>
                      </w:rPr>
                    </m:ctrlPr>
                  </m:dPr>
                  <m:e>
                    <m:r>
                      <w:rPr>
                        <w:rFonts w:ascii="Cambria Math" w:hAnsi="Cambria Math"/>
                      </w:rPr>
                      <m:t>-</m:t>
                    </m:r>
                    <m:nary>
                      <m:naryPr>
                        <m:chr m:val="∑"/>
                        <m:limLoc m:val="subSup"/>
                        <m:supHide m:val="1"/>
                        <m:ctrlPr>
                          <w:rPr>
                            <w:rFonts w:ascii="Cambria Math" w:hAnsi="Cambria Math"/>
                            <w:i/>
                          </w:rPr>
                        </m:ctrlPr>
                      </m:naryPr>
                      <m:sub>
                        <m:r>
                          <w:rPr>
                            <w:rFonts w:ascii="Cambria Math" w:hAnsi="Cambria Math"/>
                          </w:rPr>
                          <m:t>j</m:t>
                        </m:r>
                      </m:sub>
                      <m:sup/>
                      <m:e>
                        <m:sSub>
                          <m:sSubPr>
                            <m:ctrlPr>
                              <w:rPr>
                                <w:rFonts w:ascii="Cambria Math" w:hAnsi="Cambria Math"/>
                                <w:i/>
                              </w:rPr>
                            </m:ctrlPr>
                          </m:sSubPr>
                          <m:e>
                            <m:r>
                              <w:rPr>
                                <w:rFonts w:ascii="Cambria Math" w:hAnsi="Cambria Math"/>
                              </w:rPr>
                              <m:t>N</m:t>
                            </m:r>
                          </m:e>
                          <m:sub>
                            <m:r>
                              <w:rPr>
                                <w:rFonts w:ascii="Cambria Math" w:hAnsi="Cambria Math"/>
                              </w:rPr>
                              <m:t>j</m:t>
                            </m:r>
                          </m:sub>
                        </m:sSub>
                      </m:e>
                    </m:nary>
                    <m:sSub>
                      <m:sSubPr>
                        <m:ctrlPr>
                          <w:rPr>
                            <w:rFonts w:ascii="Cambria Math" w:hAnsi="Cambria Math"/>
                            <w:i/>
                          </w:rPr>
                        </m:ctrlPr>
                      </m:sSubPr>
                      <m:e>
                        <m:r>
                          <w:rPr>
                            <w:rFonts w:ascii="Cambria Math" w:hAnsi="Cambria Math"/>
                          </w:rPr>
                          <m:t>σ</m:t>
                        </m:r>
                      </m:e>
                      <m:sub>
                        <m:r>
                          <w:rPr>
                            <w:rFonts w:ascii="Cambria Math" w:hAnsi="Cambria Math"/>
                          </w:rPr>
                          <m:t>absj</m:t>
                        </m:r>
                      </m:sub>
                    </m:sSub>
                    <m:r>
                      <w:rPr>
                        <w:rFonts w:ascii="Cambria Math" w:hAnsi="Cambria Math"/>
                      </w:rPr>
                      <m:t>(λ)</m:t>
                    </m:r>
                  </m:e>
                </m:d>
              </m:e>
            </m:func>
          </m:e>
        </m:func>
      </m:oMath>
      <w:r w:rsidR="003562CC">
        <w:tab/>
      </w:r>
      <w:r w:rsidR="003562CC">
        <w:tab/>
      </w:r>
      <w:r w:rsidR="003562CC">
        <w:tab/>
      </w:r>
      <w:r w:rsidR="003562CC">
        <w:fldChar w:fldCharType="begin"/>
      </w:r>
      <w:r w:rsidR="003562CC">
        <w:instrText xml:space="preserve"> MACROBUTTON MTPlaceRef \* MERGEFORMAT </w:instrText>
      </w:r>
      <w:r w:rsidR="003562CC">
        <w:fldChar w:fldCharType="begin"/>
      </w:r>
      <w:r w:rsidR="003562CC">
        <w:instrText xml:space="preserve"> SEQ MTEqn \h \* MERGEFORMAT </w:instrText>
      </w:r>
      <w:r w:rsidR="003562CC">
        <w:fldChar w:fldCharType="end"/>
      </w:r>
      <w:r w:rsidR="003562CC">
        <w:instrText>(</w:instrText>
      </w:r>
      <w:fldSimple w:instr=" SEQ MTEqn \c \* Arabic \* MERGEFORMAT ">
        <w:r w:rsidR="000840C1">
          <w:rPr>
            <w:noProof/>
          </w:rPr>
          <w:instrText>2</w:instrText>
        </w:r>
      </w:fldSimple>
      <w:r w:rsidR="003562CC">
        <w:instrText>)</w:instrText>
      </w:r>
      <w:r w:rsidR="003562CC">
        <w:fldChar w:fldCharType="end"/>
      </w:r>
    </w:p>
    <w:p w14:paraId="211181A0" w14:textId="77777777" w:rsidR="00960081" w:rsidRPr="00982366" w:rsidRDefault="00960081" w:rsidP="003B7810">
      <w:pPr>
        <w:jc w:val="center"/>
      </w:pPr>
    </w:p>
    <w:p w14:paraId="285768FC" w14:textId="6F86B644" w:rsidR="00960081" w:rsidRDefault="000840C1" w:rsidP="001E0217">
      <w:pPr>
        <w:pStyle w:val="SMText"/>
        <w:ind w:firstLine="0"/>
      </w:pPr>
      <m:oMath>
        <m:sSub>
          <m:sSubPr>
            <m:ctrlPr>
              <w:rPr>
                <w:rFonts w:ascii="Cambria Math" w:hAnsi="Cambria Math"/>
              </w:rPr>
            </m:ctrlPr>
          </m:sSubPr>
          <m:e>
            <m:r>
              <w:rPr>
                <w:rFonts w:ascii="Cambria Math" w:hAnsi="Cambria Math"/>
              </w:rPr>
              <m:t>N</m:t>
            </m:r>
          </m:e>
          <m:sub>
            <m:r>
              <w:rPr>
                <w:rFonts w:ascii="Cambria Math" w:hAnsi="Cambria Math"/>
              </w:rPr>
              <m:t>j</m:t>
            </m:r>
          </m:sub>
        </m:sSub>
      </m:oMath>
      <w:r w:rsidR="00CA4ABE" w:rsidRPr="00E720CA">
        <w:t xml:space="preserve"> is the column density of species</w:t>
      </w:r>
      <w:r w:rsidR="00CA4ABE">
        <w:t xml:space="preserve"> </w:t>
      </w:r>
      <w:r w:rsidR="00CA4ABE">
        <w:rPr>
          <w:i/>
          <w:iCs/>
        </w:rPr>
        <w:t>j</w:t>
      </w:r>
      <w:r w:rsidR="00CA4ABE" w:rsidRPr="00E720CA">
        <w:t>. In terms of this attenuation one defines the fraction of light removed by species j when the light source has the spectral distribution</w:t>
      </w:r>
      <w:r w:rsidR="00547E62">
        <w:t xml:space="preserve"> </w:t>
      </w:r>
      <m:oMath>
        <m:sSub>
          <m:sSubPr>
            <m:ctrlPr>
              <w:rPr>
                <w:rFonts w:ascii="Cambria Math" w:hAnsi="Cambria Math"/>
                <w:i/>
              </w:rPr>
            </m:ctrlPr>
          </m:sSubPr>
          <m:e>
            <m:r>
              <w:rPr>
                <w:rFonts w:ascii="Cambria Math" w:hAnsi="Cambria Math"/>
              </w:rPr>
              <m:t>I</m:t>
            </m:r>
          </m:e>
          <m:sub>
            <m:r>
              <w:rPr>
                <w:rFonts w:ascii="Cambria Math" w:hAnsi="Cambria Math"/>
              </w:rPr>
              <m:t>LS</m:t>
            </m:r>
          </m:sub>
        </m:sSub>
      </m:oMath>
      <w:r w:rsidR="00547E62">
        <w:t>(</w:t>
      </w:r>
      <m:oMath>
        <m:d>
          <m:dPr>
            <m:ctrlPr>
              <w:rPr>
                <w:rFonts w:ascii="Cambria Math" w:hAnsi="Cambria Math"/>
                <w:i/>
              </w:rPr>
            </m:ctrlPr>
          </m:dPr>
          <m:e>
            <m:r>
              <w:rPr>
                <w:rFonts w:ascii="Cambria Math" w:hAnsi="Cambria Math"/>
              </w:rPr>
              <m:t>λ;</m:t>
            </m:r>
            <m:sSub>
              <m:sSubPr>
                <m:ctrlPr>
                  <w:rPr>
                    <w:rFonts w:ascii="Cambria Math" w:hAnsi="Cambria Math"/>
                    <w:i/>
                  </w:rPr>
                </m:ctrlPr>
              </m:sSubPr>
              <m:e>
                <m:r>
                  <w:rPr>
                    <w:rFonts w:ascii="Cambria Math" w:hAnsi="Cambria Math"/>
                  </w:rPr>
                  <m:t>λ</m:t>
                </m:r>
              </m:e>
              <m:sub>
                <m:r>
                  <w:rPr>
                    <w:rFonts w:ascii="Cambria Math" w:hAnsi="Cambria Math"/>
                  </w:rPr>
                  <m:t>0</m:t>
                </m:r>
              </m:sub>
            </m:sSub>
          </m:e>
        </m:d>
      </m:oMath>
      <w:r w:rsidR="00E25B4A" w:rsidRPr="00982366">
        <w:t xml:space="preserve"> centered about the wave length</w:t>
      </w:r>
      <w:r w:rsidR="00960081">
        <w:t>,</w:t>
      </w:r>
      <w:r w:rsidR="00E25B4A" w:rsidRPr="00982366">
        <w:t xml:space="preserve"> </w:t>
      </w:r>
      <m:oMath>
        <m:sSub>
          <m:sSubPr>
            <m:ctrlPr>
              <w:rPr>
                <w:rFonts w:ascii="Cambria Math" w:hAnsi="Cambria Math"/>
                <w:i/>
              </w:rPr>
            </m:ctrlPr>
          </m:sSubPr>
          <m:e>
            <m:r>
              <w:rPr>
                <w:rFonts w:ascii="Cambria Math" w:hAnsi="Cambria Math"/>
              </w:rPr>
              <m:t>λ</m:t>
            </m:r>
          </m:e>
          <m:sub>
            <m:r>
              <w:rPr>
                <w:rFonts w:ascii="Cambria Math" w:hAnsi="Cambria Math"/>
              </w:rPr>
              <m:t>0</m:t>
            </m:r>
          </m:sub>
        </m:sSub>
      </m:oMath>
      <w:r w:rsidR="00960081">
        <w:t>,</w:t>
      </w:r>
    </w:p>
    <w:p w14:paraId="29605E96" w14:textId="77777777" w:rsidR="001E0217" w:rsidRPr="003B7810" w:rsidRDefault="001E0217" w:rsidP="001E0217">
      <w:pPr>
        <w:pStyle w:val="SMText"/>
        <w:ind w:firstLine="0"/>
      </w:pPr>
    </w:p>
    <w:p w14:paraId="3BBE9C44" w14:textId="23DE9946" w:rsidR="00B854E6" w:rsidRPr="004C0BD7" w:rsidRDefault="000840C1" w:rsidP="003562CC">
      <w:pPr>
        <w:pStyle w:val="SMText"/>
        <w:ind w:firstLine="0"/>
        <w:jc w:val="center"/>
        <w:rPr>
          <w:rFonts w:ascii="Cambria Math" w:hAnsi="Cambria Math"/>
        </w:rPr>
      </w:pPr>
      <m:oMath>
        <m:sSub>
          <m:sSubPr>
            <m:ctrlPr>
              <w:rPr>
                <w:rFonts w:ascii="Cambria Math" w:hAnsi="Cambria Math"/>
                <w:i/>
              </w:rPr>
            </m:ctrlPr>
          </m:sSubPr>
          <m:e>
            <m:r>
              <w:rPr>
                <w:rFonts w:ascii="Cambria Math" w:hAnsi="Cambria Math"/>
              </w:rPr>
              <m:t>θ</m:t>
            </m:r>
          </m:e>
          <m:sub>
            <m:r>
              <w:rPr>
                <w:rFonts w:ascii="Cambria Math" w:hAnsi="Cambria Math"/>
              </w:rPr>
              <m:t>j</m:t>
            </m:r>
          </m:sub>
        </m:sSub>
        <m:d>
          <m:dPr>
            <m:ctrlPr>
              <w:rPr>
                <w:rFonts w:ascii="Cambria Math" w:hAnsi="Cambria Math"/>
                <w:i/>
              </w:rPr>
            </m:ctrlPr>
          </m:dPr>
          <m:e>
            <m:sSub>
              <m:sSubPr>
                <m:ctrlPr>
                  <w:rPr>
                    <w:rFonts w:ascii="Cambria Math" w:hAnsi="Cambria Math"/>
                    <w:i/>
                  </w:rPr>
                </m:ctrlPr>
              </m:sSubPr>
              <m:e>
                <m:r>
                  <w:rPr>
                    <w:rFonts w:ascii="Cambria Math" w:hAnsi="Cambria Math"/>
                  </w:rPr>
                  <m:t>λ</m:t>
                </m:r>
              </m:e>
              <m:sub>
                <m:r>
                  <w:rPr>
                    <w:rFonts w:ascii="Cambria Math" w:hAnsi="Cambria Math"/>
                  </w:rPr>
                  <m:t>0</m:t>
                </m:r>
              </m:sub>
            </m:sSub>
          </m:e>
        </m:d>
        <m:r>
          <w:rPr>
            <w:rFonts w:ascii="Cambria Math" w:hAnsi="Cambria Math"/>
          </w:rPr>
          <m:t>=</m:t>
        </m:r>
        <m:f>
          <m:fPr>
            <m:ctrlPr>
              <w:rPr>
                <w:rFonts w:ascii="Cambria Math" w:hAnsi="Cambria Math"/>
                <w:i/>
                <w:szCs w:val="24"/>
              </w:rPr>
            </m:ctrlPr>
          </m:fPr>
          <m:num>
            <m:nary>
              <m:naryPr>
                <m:limLoc m:val="subSup"/>
                <m:ctrlPr>
                  <w:rPr>
                    <w:rFonts w:ascii="Cambria Math" w:hAnsi="Cambria Math"/>
                    <w:i/>
                    <w:szCs w:val="24"/>
                  </w:rPr>
                </m:ctrlPr>
              </m:naryPr>
              <m:sub>
                <m:r>
                  <w:rPr>
                    <w:rFonts w:ascii="Cambria Math" w:hAnsi="Cambria Math"/>
                    <w:szCs w:val="24"/>
                  </w:rPr>
                  <m:t>l</m:t>
                </m:r>
              </m:sub>
              <m:sup/>
              <m:e>
                <m:nary>
                  <m:naryPr>
                    <m:limLoc m:val="subSup"/>
                    <m:ctrlPr>
                      <w:rPr>
                        <w:rFonts w:ascii="Cambria Math" w:hAnsi="Cambria Math"/>
                        <w:i/>
                        <w:szCs w:val="24"/>
                      </w:rPr>
                    </m:ctrlPr>
                  </m:naryPr>
                  <m:sub>
                    <m:r>
                      <w:rPr>
                        <w:rFonts w:ascii="Cambria Math" w:hAnsi="Cambria Math"/>
                        <w:szCs w:val="24"/>
                      </w:rPr>
                      <m:t>λ</m:t>
                    </m:r>
                  </m:sub>
                  <m:sup/>
                  <m:e>
                    <m:r>
                      <m:rPr>
                        <m:sty m:val="p"/>
                      </m:rPr>
                      <w:rPr>
                        <w:rFonts w:ascii="Cambria Math" w:hAnsi="Cambria Math"/>
                        <w:szCs w:val="24"/>
                      </w:rPr>
                      <m:t xml:space="preserve"> </m:t>
                    </m:r>
                    <m:sSub>
                      <m:sSubPr>
                        <m:ctrlPr>
                          <w:rPr>
                            <w:rFonts w:ascii="Cambria Math" w:hAnsi="Cambria Math"/>
                            <w:i/>
                            <w:szCs w:val="24"/>
                          </w:rPr>
                        </m:ctrlPr>
                      </m:sSubPr>
                      <m:e>
                        <m:r>
                          <w:rPr>
                            <w:rFonts w:ascii="Cambria Math" w:hAnsi="Cambria Math"/>
                            <w:szCs w:val="24"/>
                          </w:rPr>
                          <m:t>I</m:t>
                        </m:r>
                      </m:e>
                      <m:sub>
                        <m:r>
                          <w:rPr>
                            <w:rFonts w:ascii="Cambria Math" w:hAnsi="Cambria Math"/>
                            <w:szCs w:val="24"/>
                          </w:rPr>
                          <m:t>LS</m:t>
                        </m:r>
                      </m:sub>
                    </m:sSub>
                    <m:r>
                      <m:rPr>
                        <m:sty m:val="p"/>
                      </m:rPr>
                      <w:rPr>
                        <w:rFonts w:ascii="Cambria Math" w:hAnsi="Cambria Math"/>
                        <w:szCs w:val="24"/>
                      </w:rPr>
                      <m:t>(</m:t>
                    </m:r>
                    <m:d>
                      <m:dPr>
                        <m:ctrlPr>
                          <w:rPr>
                            <w:rFonts w:ascii="Cambria Math" w:hAnsi="Cambria Math"/>
                            <w:i/>
                            <w:szCs w:val="24"/>
                          </w:rPr>
                        </m:ctrlPr>
                      </m:dPr>
                      <m:e>
                        <m:r>
                          <w:rPr>
                            <w:rFonts w:ascii="Cambria Math" w:hAnsi="Cambria Math"/>
                            <w:szCs w:val="24"/>
                          </w:rPr>
                          <m:t>λ;</m:t>
                        </m:r>
                        <m:sSub>
                          <m:sSubPr>
                            <m:ctrlPr>
                              <w:rPr>
                                <w:rFonts w:ascii="Cambria Math" w:hAnsi="Cambria Math"/>
                                <w:i/>
                                <w:szCs w:val="24"/>
                              </w:rPr>
                            </m:ctrlPr>
                          </m:sSubPr>
                          <m:e>
                            <m:r>
                              <w:rPr>
                                <w:rFonts w:ascii="Cambria Math" w:hAnsi="Cambria Math"/>
                                <w:szCs w:val="24"/>
                              </w:rPr>
                              <m:t>λ</m:t>
                            </m:r>
                          </m:e>
                          <m:sub>
                            <m:r>
                              <w:rPr>
                                <w:rFonts w:ascii="Cambria Math" w:hAnsi="Cambria Math"/>
                                <w:szCs w:val="24"/>
                              </w:rPr>
                              <m:t>0</m:t>
                            </m:r>
                          </m:sub>
                        </m:sSub>
                      </m:e>
                    </m:d>
                    <m:r>
                      <w:rPr>
                        <w:rFonts w:ascii="Cambria Math" w:hAnsi="Cambria Math"/>
                        <w:szCs w:val="24"/>
                      </w:rPr>
                      <m:t>f</m:t>
                    </m:r>
                    <m:d>
                      <m:dPr>
                        <m:ctrlPr>
                          <w:rPr>
                            <w:rFonts w:ascii="Cambria Math" w:hAnsi="Cambria Math"/>
                            <w:i/>
                            <w:szCs w:val="24"/>
                          </w:rPr>
                        </m:ctrlPr>
                      </m:dPr>
                      <m:e>
                        <m:r>
                          <w:rPr>
                            <w:rFonts w:ascii="Cambria Math" w:hAnsi="Cambria Math"/>
                            <w:szCs w:val="24"/>
                          </w:rPr>
                          <m:t>l;λ</m:t>
                        </m:r>
                      </m:e>
                    </m:d>
                    <m:sSubSup>
                      <m:sSubSupPr>
                        <m:ctrlPr>
                          <w:rPr>
                            <w:rFonts w:ascii="Cambria Math" w:hAnsi="Cambria Math"/>
                            <w:i/>
                            <w:szCs w:val="24"/>
                          </w:rPr>
                        </m:ctrlPr>
                      </m:sSubSupPr>
                      <m:e>
                        <m:r>
                          <w:rPr>
                            <w:rFonts w:ascii="Cambria Math" w:hAnsi="Cambria Math"/>
                            <w:szCs w:val="24"/>
                          </w:rPr>
                          <m:t>σ</m:t>
                        </m:r>
                      </m:e>
                      <m:sub>
                        <m:r>
                          <w:rPr>
                            <w:rFonts w:ascii="Cambria Math" w:hAnsi="Cambria Math"/>
                            <w:szCs w:val="24"/>
                          </w:rPr>
                          <m:t>absj</m:t>
                        </m:r>
                      </m:sub>
                      <m:sup>
                        <m:r>
                          <w:rPr>
                            <w:rFonts w:ascii="Cambria Math" w:hAnsi="Cambria Math"/>
                            <w:szCs w:val="24"/>
                          </w:rPr>
                          <m:t>react</m:t>
                        </m:r>
                      </m:sup>
                    </m:sSubSup>
                    <m:d>
                      <m:dPr>
                        <m:ctrlPr>
                          <w:rPr>
                            <w:rFonts w:ascii="Cambria Math" w:hAnsi="Cambria Math"/>
                            <w:i/>
                            <w:szCs w:val="24"/>
                          </w:rPr>
                        </m:ctrlPr>
                      </m:dPr>
                      <m:e>
                        <m:r>
                          <w:rPr>
                            <w:rFonts w:ascii="Cambria Math" w:hAnsi="Cambria Math"/>
                            <w:szCs w:val="24"/>
                          </w:rPr>
                          <m:t>λ</m:t>
                        </m:r>
                      </m:e>
                    </m:d>
                    <m:r>
                      <w:rPr>
                        <w:rFonts w:ascii="Cambria Math" w:hAnsi="Cambria Math"/>
                        <w:szCs w:val="24"/>
                      </w:rPr>
                      <m:t>dλdl</m:t>
                    </m:r>
                  </m:e>
                </m:nary>
              </m:e>
            </m:nary>
          </m:num>
          <m:den>
            <m:nary>
              <m:naryPr>
                <m:limLoc m:val="subSup"/>
                <m:ctrlPr>
                  <w:rPr>
                    <w:rFonts w:ascii="Cambria Math" w:hAnsi="Cambria Math"/>
                    <w:i/>
                    <w:szCs w:val="24"/>
                  </w:rPr>
                </m:ctrlPr>
              </m:naryPr>
              <m:sub>
                <m:r>
                  <w:rPr>
                    <w:rFonts w:ascii="Cambria Math" w:hAnsi="Cambria Math"/>
                    <w:szCs w:val="24"/>
                  </w:rPr>
                  <m:t>l</m:t>
                </m:r>
              </m:sub>
              <m:sup/>
              <m:e>
                <m:nary>
                  <m:naryPr>
                    <m:limLoc m:val="subSup"/>
                    <m:ctrlPr>
                      <w:rPr>
                        <w:rFonts w:ascii="Cambria Math" w:hAnsi="Cambria Math"/>
                        <w:i/>
                        <w:szCs w:val="24"/>
                      </w:rPr>
                    </m:ctrlPr>
                  </m:naryPr>
                  <m:sub>
                    <m:r>
                      <w:rPr>
                        <w:rFonts w:ascii="Cambria Math" w:hAnsi="Cambria Math"/>
                        <w:szCs w:val="24"/>
                      </w:rPr>
                      <m:t>λ</m:t>
                    </m:r>
                  </m:sub>
                  <m:sup/>
                  <m:e>
                    <m:r>
                      <m:rPr>
                        <m:sty m:val="p"/>
                      </m:rPr>
                      <w:rPr>
                        <w:rFonts w:ascii="Cambria Math" w:hAnsi="Cambria Math"/>
                        <w:szCs w:val="24"/>
                      </w:rPr>
                      <m:t xml:space="preserve"> </m:t>
                    </m:r>
                    <m:sSub>
                      <m:sSubPr>
                        <m:ctrlPr>
                          <w:rPr>
                            <w:rFonts w:ascii="Cambria Math" w:hAnsi="Cambria Math"/>
                            <w:i/>
                            <w:szCs w:val="24"/>
                          </w:rPr>
                        </m:ctrlPr>
                      </m:sSubPr>
                      <m:e>
                        <m:r>
                          <w:rPr>
                            <w:rFonts w:ascii="Cambria Math" w:hAnsi="Cambria Math"/>
                            <w:szCs w:val="24"/>
                          </w:rPr>
                          <m:t>I</m:t>
                        </m:r>
                      </m:e>
                      <m:sub>
                        <m:r>
                          <w:rPr>
                            <w:rFonts w:ascii="Cambria Math" w:hAnsi="Cambria Math"/>
                            <w:szCs w:val="24"/>
                          </w:rPr>
                          <m:t>LS</m:t>
                        </m:r>
                      </m:sub>
                    </m:sSub>
                    <m:r>
                      <m:rPr>
                        <m:sty m:val="p"/>
                      </m:rPr>
                      <w:rPr>
                        <w:rFonts w:ascii="Cambria Math" w:hAnsi="Cambria Math"/>
                        <w:szCs w:val="24"/>
                      </w:rPr>
                      <m:t>(</m:t>
                    </m:r>
                    <m:d>
                      <m:dPr>
                        <m:ctrlPr>
                          <w:rPr>
                            <w:rFonts w:ascii="Cambria Math" w:hAnsi="Cambria Math"/>
                            <w:i/>
                            <w:szCs w:val="24"/>
                          </w:rPr>
                        </m:ctrlPr>
                      </m:dPr>
                      <m:e>
                        <m:r>
                          <w:rPr>
                            <w:rFonts w:ascii="Cambria Math" w:hAnsi="Cambria Math"/>
                            <w:szCs w:val="24"/>
                          </w:rPr>
                          <m:t>λ;</m:t>
                        </m:r>
                        <m:sSub>
                          <m:sSubPr>
                            <m:ctrlPr>
                              <w:rPr>
                                <w:rFonts w:ascii="Cambria Math" w:hAnsi="Cambria Math"/>
                                <w:i/>
                                <w:szCs w:val="24"/>
                              </w:rPr>
                            </m:ctrlPr>
                          </m:sSubPr>
                          <m:e>
                            <m:r>
                              <w:rPr>
                                <w:rFonts w:ascii="Cambria Math" w:hAnsi="Cambria Math"/>
                                <w:szCs w:val="24"/>
                              </w:rPr>
                              <m:t>λ</m:t>
                            </m:r>
                          </m:e>
                          <m:sub>
                            <m:r>
                              <w:rPr>
                                <w:rFonts w:ascii="Cambria Math" w:hAnsi="Cambria Math"/>
                                <w:szCs w:val="24"/>
                              </w:rPr>
                              <m:t>0</m:t>
                            </m:r>
                          </m:sub>
                        </m:sSub>
                      </m:e>
                    </m:d>
                    <m:r>
                      <w:rPr>
                        <w:rFonts w:ascii="Cambria Math" w:hAnsi="Cambria Math"/>
                        <w:szCs w:val="24"/>
                      </w:rPr>
                      <m:t>f</m:t>
                    </m:r>
                    <m:d>
                      <m:dPr>
                        <m:ctrlPr>
                          <w:rPr>
                            <w:rFonts w:ascii="Cambria Math" w:hAnsi="Cambria Math"/>
                            <w:i/>
                            <w:szCs w:val="24"/>
                          </w:rPr>
                        </m:ctrlPr>
                      </m:dPr>
                      <m:e>
                        <m:r>
                          <w:rPr>
                            <w:rFonts w:ascii="Cambria Math" w:hAnsi="Cambria Math"/>
                            <w:szCs w:val="24"/>
                          </w:rPr>
                          <m:t>l;λ</m:t>
                        </m:r>
                      </m:e>
                    </m:d>
                    <m:sSubSup>
                      <m:sSubSupPr>
                        <m:ctrlPr>
                          <w:rPr>
                            <w:rFonts w:ascii="Cambria Math" w:hAnsi="Cambria Math"/>
                            <w:i/>
                            <w:szCs w:val="24"/>
                          </w:rPr>
                        </m:ctrlPr>
                      </m:sSubSupPr>
                      <m:e>
                        <m:r>
                          <w:rPr>
                            <w:rFonts w:ascii="Cambria Math" w:hAnsi="Cambria Math"/>
                            <w:szCs w:val="24"/>
                          </w:rPr>
                          <m:t>σ</m:t>
                        </m:r>
                      </m:e>
                      <m:sub>
                        <m:r>
                          <w:rPr>
                            <w:rFonts w:ascii="Cambria Math" w:hAnsi="Cambria Math"/>
                            <w:szCs w:val="24"/>
                          </w:rPr>
                          <m:t>absj</m:t>
                        </m:r>
                      </m:sub>
                      <m:sup/>
                    </m:sSubSup>
                    <m:d>
                      <m:dPr>
                        <m:ctrlPr>
                          <w:rPr>
                            <w:rFonts w:ascii="Cambria Math" w:hAnsi="Cambria Math"/>
                            <w:i/>
                            <w:szCs w:val="24"/>
                          </w:rPr>
                        </m:ctrlPr>
                      </m:dPr>
                      <m:e>
                        <m:r>
                          <w:rPr>
                            <w:rFonts w:ascii="Cambria Math" w:hAnsi="Cambria Math"/>
                            <w:szCs w:val="24"/>
                          </w:rPr>
                          <m:t>λ</m:t>
                        </m:r>
                      </m:e>
                    </m:d>
                    <m:r>
                      <w:rPr>
                        <w:rFonts w:ascii="Cambria Math" w:hAnsi="Cambria Math"/>
                        <w:szCs w:val="24"/>
                      </w:rPr>
                      <m:t>dλdl</m:t>
                    </m:r>
                  </m:e>
                </m:nary>
              </m:e>
            </m:nary>
          </m:den>
        </m:f>
      </m:oMath>
      <w:r w:rsidR="003562CC">
        <w:rPr>
          <w:rFonts w:ascii="Cambria Math" w:hAnsi="Cambria Math"/>
          <w:szCs w:val="24"/>
        </w:rPr>
        <w:t xml:space="preserve"> </w:t>
      </w:r>
      <w:r w:rsidR="003562CC">
        <w:rPr>
          <w:rFonts w:ascii="Cambria Math" w:hAnsi="Cambria Math"/>
          <w:szCs w:val="24"/>
        </w:rPr>
        <w:tab/>
      </w:r>
      <w:r w:rsidR="003562CC">
        <w:rPr>
          <w:rFonts w:ascii="Cambria Math" w:hAnsi="Cambria Math"/>
          <w:szCs w:val="24"/>
        </w:rPr>
        <w:tab/>
      </w:r>
      <w:r w:rsidR="003562CC">
        <w:rPr>
          <w:rFonts w:ascii="Cambria Math" w:hAnsi="Cambria Math"/>
          <w:szCs w:val="24"/>
        </w:rPr>
        <w:tab/>
      </w:r>
      <w:r w:rsidR="003562CC">
        <w:rPr>
          <w:rFonts w:ascii="Cambria Math" w:hAnsi="Cambria Math"/>
          <w:szCs w:val="24"/>
        </w:rPr>
        <w:tab/>
      </w:r>
      <w:r w:rsidR="003562CC">
        <w:rPr>
          <w:rFonts w:ascii="Cambria Math" w:hAnsi="Cambria Math"/>
          <w:szCs w:val="24"/>
        </w:rPr>
        <w:tab/>
      </w:r>
      <w:r w:rsidR="003562CC">
        <w:rPr>
          <w:rFonts w:ascii="Cambria Math" w:hAnsi="Cambria Math"/>
          <w:szCs w:val="24"/>
        </w:rPr>
        <w:tab/>
      </w:r>
      <w:r w:rsidR="003562CC">
        <w:rPr>
          <w:rFonts w:ascii="Cambria Math" w:hAnsi="Cambria Math"/>
          <w:szCs w:val="24"/>
        </w:rPr>
        <w:tab/>
      </w:r>
      <w:r w:rsidR="003562CC">
        <w:rPr>
          <w:rFonts w:ascii="Cambria Math" w:hAnsi="Cambria Math"/>
          <w:szCs w:val="24"/>
        </w:rPr>
        <w:fldChar w:fldCharType="begin"/>
      </w:r>
      <w:r w:rsidR="003562CC">
        <w:rPr>
          <w:rFonts w:ascii="Cambria Math" w:hAnsi="Cambria Math"/>
          <w:szCs w:val="24"/>
        </w:rPr>
        <w:instrText xml:space="preserve"> MACROBUTTON MTPlaceRef \* MERGEFORMAT </w:instrText>
      </w:r>
      <w:r w:rsidR="003562CC">
        <w:rPr>
          <w:rFonts w:ascii="Cambria Math" w:hAnsi="Cambria Math"/>
          <w:szCs w:val="24"/>
        </w:rPr>
        <w:fldChar w:fldCharType="begin"/>
      </w:r>
      <w:r w:rsidR="003562CC">
        <w:rPr>
          <w:rFonts w:ascii="Cambria Math" w:hAnsi="Cambria Math"/>
          <w:szCs w:val="24"/>
        </w:rPr>
        <w:instrText xml:space="preserve"> SEQ MTEqn \h \* MERGEFORMAT </w:instrText>
      </w:r>
      <w:r w:rsidR="003562CC">
        <w:rPr>
          <w:rFonts w:ascii="Cambria Math" w:hAnsi="Cambria Math"/>
          <w:szCs w:val="24"/>
        </w:rPr>
        <w:fldChar w:fldCharType="end"/>
      </w:r>
      <w:r w:rsidR="003562CC">
        <w:rPr>
          <w:rFonts w:ascii="Cambria Math" w:hAnsi="Cambria Math"/>
          <w:szCs w:val="24"/>
        </w:rPr>
        <w:instrText>(</w:instrText>
      </w:r>
      <w:r w:rsidR="003562CC">
        <w:rPr>
          <w:rFonts w:ascii="Cambria Math" w:hAnsi="Cambria Math"/>
          <w:szCs w:val="24"/>
        </w:rPr>
        <w:fldChar w:fldCharType="begin"/>
      </w:r>
      <w:r w:rsidR="003562CC">
        <w:rPr>
          <w:rFonts w:ascii="Cambria Math" w:hAnsi="Cambria Math"/>
          <w:szCs w:val="24"/>
        </w:rPr>
        <w:instrText xml:space="preserve"> SEQ MTEqn \c \* Arabic \* MERGEFORMAT </w:instrText>
      </w:r>
      <w:r w:rsidR="003562CC">
        <w:rPr>
          <w:rFonts w:ascii="Cambria Math" w:hAnsi="Cambria Math"/>
          <w:szCs w:val="24"/>
        </w:rPr>
        <w:fldChar w:fldCharType="separate"/>
      </w:r>
      <w:r>
        <w:rPr>
          <w:rFonts w:ascii="Cambria Math" w:hAnsi="Cambria Math"/>
          <w:noProof/>
          <w:szCs w:val="24"/>
        </w:rPr>
        <w:instrText>3</w:instrText>
      </w:r>
      <w:r w:rsidR="003562CC">
        <w:rPr>
          <w:rFonts w:ascii="Cambria Math" w:hAnsi="Cambria Math"/>
          <w:szCs w:val="24"/>
        </w:rPr>
        <w:fldChar w:fldCharType="end"/>
      </w:r>
      <w:r w:rsidR="003562CC">
        <w:rPr>
          <w:rFonts w:ascii="Cambria Math" w:hAnsi="Cambria Math"/>
          <w:szCs w:val="24"/>
        </w:rPr>
        <w:instrText>)</w:instrText>
      </w:r>
      <w:r w:rsidR="003562CC">
        <w:rPr>
          <w:rFonts w:ascii="Cambria Math" w:hAnsi="Cambria Math"/>
          <w:szCs w:val="24"/>
        </w:rPr>
        <w:fldChar w:fldCharType="end"/>
      </w:r>
    </w:p>
    <w:p w14:paraId="0C434A62" w14:textId="77777777" w:rsidR="004C0BD7" w:rsidRDefault="004C0BD7" w:rsidP="006B3690">
      <w:pPr>
        <w:pStyle w:val="SMText"/>
        <w:ind w:firstLine="0"/>
      </w:pPr>
    </w:p>
    <w:p w14:paraId="5F42DFB9" w14:textId="7059880C" w:rsidR="00E25B4A" w:rsidRDefault="004C0BD7" w:rsidP="00250584">
      <w:pPr>
        <w:pStyle w:val="SMText"/>
        <w:ind w:firstLine="0"/>
      </w:pPr>
      <w:r>
        <w:t xml:space="preserve">Where the index </w:t>
      </w:r>
      <w:r w:rsidR="003562CC" w:rsidRPr="003562CC">
        <w:rPr>
          <w:i/>
          <w:iCs/>
        </w:rPr>
        <w:t>‘</w:t>
      </w:r>
      <w:r w:rsidRPr="003562CC">
        <w:rPr>
          <w:i/>
          <w:iCs/>
        </w:rPr>
        <w:t>react</w:t>
      </w:r>
      <w:r w:rsidR="003562CC">
        <w:t>’</w:t>
      </w:r>
      <w:r>
        <w:t xml:space="preserve"> labels those bands that enable dissociation to reactive D atoms.</w:t>
      </w:r>
      <w:r w:rsidR="00250584">
        <w:t xml:space="preserve"> </w:t>
      </w:r>
      <w:r w:rsidR="00E25B4A" w:rsidRPr="00982366">
        <w:t>The numerator</w:t>
      </w:r>
      <w:r w:rsidR="00161E1A">
        <w:t xml:space="preserve"> of</w:t>
      </w:r>
      <w:r w:rsidR="00E25B4A" w:rsidRPr="00982366">
        <w:t xml:space="preserve"> </w:t>
      </w:r>
      <m:oMath>
        <m:sSub>
          <m:sSubPr>
            <m:ctrlPr>
              <w:rPr>
                <w:rFonts w:ascii="Cambria Math" w:hAnsi="Cambria Math"/>
                <w:i/>
              </w:rPr>
            </m:ctrlPr>
          </m:sSubPr>
          <m:e>
            <m:r>
              <w:rPr>
                <w:rFonts w:ascii="Cambria Math" w:hAnsi="Cambria Math"/>
              </w:rPr>
              <m:t>θ</m:t>
            </m:r>
          </m:e>
          <m:sub>
            <m:r>
              <w:rPr>
                <w:rFonts w:ascii="Cambria Math" w:hAnsi="Cambria Math"/>
              </w:rPr>
              <m:t>j</m:t>
            </m:r>
          </m:sub>
        </m:sSub>
        <m:d>
          <m:dPr>
            <m:ctrlPr>
              <w:rPr>
                <w:rFonts w:ascii="Cambria Math" w:hAnsi="Cambria Math"/>
                <w:i/>
              </w:rPr>
            </m:ctrlPr>
          </m:dPr>
          <m:e>
            <m:sSub>
              <m:sSubPr>
                <m:ctrlPr>
                  <w:rPr>
                    <w:rFonts w:ascii="Cambria Math" w:hAnsi="Cambria Math"/>
                    <w:i/>
                  </w:rPr>
                </m:ctrlPr>
              </m:sSubPr>
              <m:e>
                <m:r>
                  <w:rPr>
                    <w:rFonts w:ascii="Cambria Math" w:hAnsi="Cambria Math"/>
                  </w:rPr>
                  <m:t>λ</m:t>
                </m:r>
              </m:e>
              <m:sub>
                <m:r>
                  <w:rPr>
                    <w:rFonts w:ascii="Cambria Math" w:hAnsi="Cambria Math"/>
                  </w:rPr>
                  <m:t>0</m:t>
                </m:r>
              </m:sub>
            </m:sSub>
          </m:e>
        </m:d>
        <m:r>
          <w:rPr>
            <w:rFonts w:ascii="Cambria Math" w:hAnsi="Cambria Math"/>
          </w:rPr>
          <m:t xml:space="preserve"> </m:t>
        </m:r>
      </m:oMath>
      <w:r w:rsidR="00E25B4A" w:rsidRPr="00982366">
        <w:t xml:space="preserve">in the fraction when multiplied by the velocity of light is the rate constant for light absorption by species </w:t>
      </w:r>
      <w:r w:rsidR="00E25B4A" w:rsidRPr="00982366">
        <w:rPr>
          <w:i/>
        </w:rPr>
        <w:t>j</w:t>
      </w:r>
      <w:r w:rsidR="00E25B4A" w:rsidRPr="00982366">
        <w:t xml:space="preserve">. </w:t>
      </w:r>
      <w:r w:rsidR="00FF0160">
        <w:t>For species that dissociate</w:t>
      </w:r>
      <w:r w:rsidR="006B3690">
        <w:t>s</w:t>
      </w:r>
      <w:r w:rsidR="00FF0160">
        <w:t xml:space="preserve">, </w:t>
      </w:r>
      <w:r w:rsidR="00161E1A">
        <w:t>a</w:t>
      </w:r>
      <w:r w:rsidR="00E25B4A" w:rsidRPr="00982366">
        <w:t xml:space="preserve">ssuming that all molecules </w:t>
      </w:r>
      <w:r w:rsidR="00E25B4A" w:rsidRPr="00161E1A">
        <w:rPr>
          <w:i/>
        </w:rPr>
        <w:t xml:space="preserve">j </w:t>
      </w:r>
      <w:r w:rsidR="00FF0160" w:rsidRPr="00FF0160">
        <w:rPr>
          <w:iCs/>
        </w:rPr>
        <w:t>of that species</w:t>
      </w:r>
      <w:r w:rsidR="00FF0160">
        <w:rPr>
          <w:i/>
        </w:rPr>
        <w:t xml:space="preserve"> </w:t>
      </w:r>
      <w:r w:rsidR="00E25B4A" w:rsidRPr="00982366">
        <w:t xml:space="preserve">that absorb light react, it is also the rate constant for </w:t>
      </w:r>
      <w:r w:rsidR="00FF0160">
        <w:t>photodissociation</w:t>
      </w:r>
      <w:r w:rsidR="00E25B4A" w:rsidRPr="00982366">
        <w:t>.</w:t>
      </w:r>
    </w:p>
    <w:p w14:paraId="51A44885" w14:textId="31720647" w:rsidR="00FB4328" w:rsidRDefault="00FB4328" w:rsidP="00FB4328">
      <w:pPr>
        <w:pStyle w:val="SMText"/>
        <w:ind w:firstLine="720"/>
      </w:pPr>
      <w:r>
        <w:t>The computation includes the role of the shielding by H</w:t>
      </w:r>
      <w:r w:rsidRPr="00620258">
        <w:rPr>
          <w:vertAlign w:val="subscript"/>
        </w:rPr>
        <w:t>2</w:t>
      </w:r>
      <w:r>
        <w:t xml:space="preserve"> that is present at an equal number density to N</w:t>
      </w:r>
      <w:r w:rsidRPr="00620258">
        <w:rPr>
          <w:vertAlign w:val="subscript"/>
        </w:rPr>
        <w:t>2</w:t>
      </w:r>
      <w:r>
        <w:t>. Over most of the wavelength range of interest the shielding by H</w:t>
      </w:r>
      <w:r w:rsidRPr="00620258">
        <w:rPr>
          <w:vertAlign w:val="subscript"/>
        </w:rPr>
        <w:t>2</w:t>
      </w:r>
      <w:r>
        <w:t xml:space="preserve"> is small as shown i</w:t>
      </w:r>
      <w:r w:rsidRPr="00960081">
        <w:t>n Figure S3(B).</w:t>
      </w:r>
    </w:p>
    <w:p w14:paraId="38B62FE1" w14:textId="0329065E" w:rsidR="006B3690" w:rsidRDefault="00620258" w:rsidP="006B3690">
      <w:pPr>
        <w:pStyle w:val="SMText"/>
        <w:ind w:firstLine="720"/>
      </w:pPr>
      <w:r>
        <w:t>A</w:t>
      </w:r>
      <w:r w:rsidR="006B3690">
        <w:t xml:space="preserve"> f</w:t>
      </w:r>
      <w:r>
        <w:t>ea</w:t>
      </w:r>
      <w:r w:rsidR="006B3690">
        <w:t xml:space="preserve">ture that is special to the experimental design as shown in Figure S1 is that there is a distance of about 10 cm in length between the gas inlet that is at room temperature and the liquid nitrogen cooled jacket of the reaction chamber. Since this is the region where the light is most intense we did allow a distance dependent temperature in the entrance region when integrating over the length of the shielding. The resulting change is small </w:t>
      </w:r>
      <w:r w:rsidR="00250584">
        <w:t xml:space="preserve"> (Figure 3(C)), </w:t>
      </w:r>
      <w:r w:rsidR="006B3690">
        <w:t xml:space="preserve">and it can be practically neglected because a higher temperature is equivalent to a shorter path length at a </w:t>
      </w:r>
      <w:r>
        <w:t>lower</w:t>
      </w:r>
      <w:r w:rsidR="006B3690">
        <w:t xml:space="preserve"> temperature.</w:t>
      </w:r>
    </w:p>
    <w:p w14:paraId="3E4090FC" w14:textId="77777777" w:rsidR="00C5182A" w:rsidRDefault="00620258" w:rsidP="00C5182A">
      <w:pPr>
        <w:pStyle w:val="SMText"/>
        <w:ind w:firstLine="0"/>
      </w:pPr>
      <w:r>
        <w:tab/>
        <w:t>The role of the shielding is strongly dependent on the beam frequency profile of the UV light provided by the ALS.  A profile shown at a frequency where the cross section is high, is presented i</w:t>
      </w:r>
      <w:r w:rsidRPr="00960081">
        <w:t xml:space="preserve">n </w:t>
      </w:r>
      <w:r w:rsidR="00B12914" w:rsidRPr="00960081">
        <w:t>F</w:t>
      </w:r>
      <w:r w:rsidRPr="00960081">
        <w:t>igure S</w:t>
      </w:r>
      <w:r w:rsidR="00A74D87" w:rsidRPr="00960081">
        <w:t>4</w:t>
      </w:r>
      <w:r w:rsidRPr="00960081">
        <w:t>.</w:t>
      </w:r>
      <w:r>
        <w:t xml:space="preserve"> Also shown therein are the absorption spectra of the two </w:t>
      </w:r>
      <w:proofErr w:type="spellStart"/>
      <w:r>
        <w:t>isotopomers</w:t>
      </w:r>
      <w:proofErr w:type="spellEnd"/>
      <w:r>
        <w:t xml:space="preserve"> of N</w:t>
      </w:r>
      <w:r w:rsidRPr="00620258">
        <w:rPr>
          <w:vertAlign w:val="subscript"/>
        </w:rPr>
        <w:t>2</w:t>
      </w:r>
      <w:r>
        <w:t xml:space="preserve">. Clearly, at the broad frequency range of the beam profile </w:t>
      </w:r>
      <w:r w:rsidR="00FB4328">
        <w:t xml:space="preserve">the </w:t>
      </w:r>
      <w:r>
        <w:t xml:space="preserve">isotope fractionation is not expected to be due to </w:t>
      </w:r>
      <w:r w:rsidR="00FB4328">
        <w:t xml:space="preserve">local </w:t>
      </w:r>
      <w:r>
        <w:t xml:space="preserve">differences in the absorption spectra between the two </w:t>
      </w:r>
      <w:proofErr w:type="spellStart"/>
      <w:r>
        <w:t>isotopomers</w:t>
      </w:r>
      <w:proofErr w:type="spellEnd"/>
      <w:r w:rsidR="00FB4328">
        <w:t xml:space="preserve"> but rather is an accumulative effect.</w:t>
      </w:r>
      <w:r>
        <w:t xml:space="preserve"> </w:t>
      </w:r>
    </w:p>
    <w:p w14:paraId="11A63F82" w14:textId="77777777" w:rsidR="00C5182A" w:rsidRDefault="00C5182A" w:rsidP="00C5182A">
      <w:pPr>
        <w:pStyle w:val="SMcaption"/>
      </w:pPr>
    </w:p>
    <w:p w14:paraId="31DF2A94" w14:textId="77777777" w:rsidR="00C5182A" w:rsidRDefault="00C5182A" w:rsidP="00C5182A">
      <w:pPr>
        <w:pStyle w:val="SMcaption"/>
        <w:jc w:val="center"/>
      </w:pPr>
      <w:r>
        <w:rPr>
          <w:noProof/>
        </w:rPr>
        <w:drawing>
          <wp:inline distT="0" distB="0" distL="0" distR="0" wp14:anchorId="0A6B361B" wp14:editId="76BE1CAC">
            <wp:extent cx="5033224" cy="5587632"/>
            <wp:effectExtent l="0" t="0" r="0" b="635"/>
            <wp:docPr id="1374354436" name="Picture 2" descr="A collage of graph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4354436" name="Picture 2" descr="A collage of graphs&#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058066" cy="5615210"/>
                    </a:xfrm>
                    <a:prstGeom prst="rect">
                      <a:avLst/>
                    </a:prstGeom>
                  </pic:spPr>
                </pic:pic>
              </a:graphicData>
            </a:graphic>
          </wp:inline>
        </w:drawing>
      </w:r>
    </w:p>
    <w:p w14:paraId="59714D20" w14:textId="77777777" w:rsidR="00C5182A" w:rsidRPr="00726CE3" w:rsidRDefault="00C5182A" w:rsidP="00C5182A">
      <w:pPr>
        <w:rPr>
          <w:rFonts w:asciiTheme="majorBidi" w:hAnsiTheme="majorBidi" w:cstheme="majorBidi"/>
          <w:szCs w:val="24"/>
        </w:rPr>
      </w:pPr>
      <w:r>
        <w:rPr>
          <w:b/>
          <w:bCs/>
        </w:rPr>
        <w:t>Fig. S3</w:t>
      </w:r>
      <w:r>
        <w:t xml:space="preserve">. Computed </w:t>
      </w:r>
      <m:oMath>
        <m:sSup>
          <m:sSupPr>
            <m:ctrlPr>
              <w:rPr>
                <w:rFonts w:ascii="Cambria Math" w:hAnsi="Cambria Math"/>
                <w:i/>
              </w:rPr>
            </m:ctrlPr>
          </m:sSupPr>
          <m:e>
            <m:r>
              <w:rPr>
                <w:rFonts w:ascii="Cambria Math" w:hAnsi="Cambria Math"/>
              </w:rPr>
              <m:t>δ</m:t>
            </m:r>
          </m:e>
          <m:sup>
            <m:r>
              <w:rPr>
                <w:rFonts w:ascii="Cambria Math" w:hAnsi="Cambria Math"/>
              </w:rPr>
              <m:t>15</m:t>
            </m:r>
          </m:sup>
        </m:sSup>
        <m:r>
          <m:rPr>
            <m:sty m:val="p"/>
          </m:rPr>
          <w:rPr>
            <w:rFonts w:ascii="Cambria Math" w:hAnsi="Cambria Math"/>
          </w:rPr>
          <m:t>N</m:t>
        </m:r>
      </m:oMath>
      <w:r>
        <w:t xml:space="preserve"> enrichment profiles with different shielding effects taken into account. </w:t>
      </w:r>
      <w:r w:rsidRPr="004C3841">
        <w:rPr>
          <w:b/>
          <w:bCs/>
        </w:rPr>
        <w:t>(A)</w:t>
      </w:r>
      <w:r>
        <w:t xml:space="preserve"> Account of reactivity: black line – all N atoms are included, blue – only reactive</w:t>
      </w:r>
      <w:r w:rsidRPr="00D51678">
        <w:rPr>
          <w:iCs/>
        </w:rPr>
        <w:t xml:space="preserve"> </w:t>
      </w:r>
      <w:r>
        <w:rPr>
          <w:iCs/>
        </w:rPr>
        <w:t>N(</w:t>
      </w:r>
      <w:r w:rsidRPr="00A93644">
        <w:rPr>
          <w:iCs/>
          <w:vertAlign w:val="superscript"/>
        </w:rPr>
        <w:t>2</w:t>
      </w:r>
      <w:r>
        <w:rPr>
          <w:iCs/>
        </w:rPr>
        <w:t>D)</w:t>
      </w:r>
      <w:r>
        <w:t xml:space="preserve"> are included using the branching values reported in Table S2-S4, red – experimental </w:t>
      </w:r>
      <m:oMath>
        <m:sSup>
          <m:sSupPr>
            <m:ctrlPr>
              <w:rPr>
                <w:rFonts w:ascii="Cambria Math" w:hAnsi="Cambria Math"/>
                <w:i/>
              </w:rPr>
            </m:ctrlPr>
          </m:sSupPr>
          <m:e>
            <m:r>
              <w:rPr>
                <w:rFonts w:ascii="Cambria Math" w:hAnsi="Cambria Math"/>
              </w:rPr>
              <m:t>δ</m:t>
            </m:r>
          </m:e>
          <m:sup>
            <m:r>
              <w:rPr>
                <w:rFonts w:ascii="Cambria Math" w:hAnsi="Cambria Math"/>
              </w:rPr>
              <m:t>15</m:t>
            </m:r>
          </m:sup>
        </m:sSup>
        <m:r>
          <m:rPr>
            <m:sty m:val="p"/>
          </m:rPr>
          <w:rPr>
            <w:rFonts w:ascii="Cambria Math" w:hAnsi="Cambria Math"/>
          </w:rPr>
          <m:t>N</m:t>
        </m:r>
      </m:oMath>
      <w:r>
        <w:t xml:space="preserve">. </w:t>
      </w:r>
      <w:r w:rsidRPr="004C3841">
        <w:rPr>
          <w:b/>
          <w:bCs/>
        </w:rPr>
        <w:t>(B)</w:t>
      </w:r>
      <w:r>
        <w:t xml:space="preserve"> Effect of H</w:t>
      </w:r>
      <w:r>
        <w:rPr>
          <w:vertAlign w:val="subscript"/>
        </w:rPr>
        <w:t>2</w:t>
      </w:r>
      <w:r>
        <w:t xml:space="preserve"> shielding as indicated. </w:t>
      </w:r>
      <w:r w:rsidRPr="004C3841">
        <w:rPr>
          <w:b/>
          <w:bCs/>
        </w:rPr>
        <w:t>(C)</w:t>
      </w:r>
      <w:r>
        <w:t xml:space="preserve"> Effect of temperature profile for the first 10 cm of the tube. </w:t>
      </w:r>
      <w:r w:rsidRPr="004C3841">
        <w:rPr>
          <w:b/>
          <w:bCs/>
        </w:rPr>
        <w:t>(D)</w:t>
      </w:r>
      <w:r>
        <w:t xml:space="preserve"> Effect of the partial pressure on the enrichment profile.</w:t>
      </w:r>
      <w:r w:rsidRPr="00A93644">
        <w:t xml:space="preserve"> </w:t>
      </w:r>
      <w:r>
        <w:t xml:space="preserve">All </w:t>
      </w:r>
      <w:r w:rsidRPr="00726CE3">
        <w:rPr>
          <w:rFonts w:asciiTheme="majorBidi" w:hAnsiTheme="majorBidi" w:cstheme="majorBidi"/>
          <w:szCs w:val="24"/>
        </w:rPr>
        <w:t xml:space="preserve">computations shown use </w:t>
      </w:r>
      <w:r>
        <w:rPr>
          <w:rFonts w:asciiTheme="majorBidi" w:hAnsiTheme="majorBidi" w:cstheme="majorBidi"/>
          <w:szCs w:val="24"/>
        </w:rPr>
        <w:t xml:space="preserve">the </w:t>
      </w:r>
      <w:r w:rsidRPr="00726CE3">
        <w:rPr>
          <w:rFonts w:asciiTheme="majorBidi" w:hAnsiTheme="majorBidi" w:cstheme="majorBidi"/>
          <w:szCs w:val="24"/>
        </w:rPr>
        <w:t>cross-section</w:t>
      </w:r>
      <w:r>
        <w:rPr>
          <w:rFonts w:asciiTheme="majorBidi" w:hAnsiTheme="majorBidi" w:cstheme="majorBidi"/>
          <w:szCs w:val="24"/>
        </w:rPr>
        <w:t>s</w:t>
      </w:r>
      <w:r w:rsidRPr="00726CE3">
        <w:rPr>
          <w:rFonts w:asciiTheme="majorBidi" w:hAnsiTheme="majorBidi" w:cstheme="majorBidi"/>
          <w:szCs w:val="24"/>
        </w:rPr>
        <w:t xml:space="preserve"> with band-dependent widths that are </w:t>
      </w:r>
      <w:r>
        <w:rPr>
          <w:rFonts w:asciiTheme="majorBidi" w:hAnsiTheme="majorBidi" w:cstheme="majorBidi"/>
          <w:szCs w:val="24"/>
        </w:rPr>
        <w:t>reported</w:t>
      </w:r>
      <w:r w:rsidRPr="00726CE3">
        <w:rPr>
          <w:rFonts w:asciiTheme="majorBidi" w:hAnsiTheme="majorBidi" w:cstheme="majorBidi"/>
          <w:szCs w:val="24"/>
        </w:rPr>
        <w:t xml:space="preserve"> in </w:t>
      </w:r>
      <w:r>
        <w:rPr>
          <w:rFonts w:asciiTheme="majorBidi" w:hAnsiTheme="majorBidi" w:cstheme="majorBidi"/>
          <w:szCs w:val="24"/>
        </w:rPr>
        <w:t>T</w:t>
      </w:r>
      <w:r w:rsidRPr="00726CE3">
        <w:rPr>
          <w:rFonts w:asciiTheme="majorBidi" w:hAnsiTheme="majorBidi" w:cstheme="majorBidi"/>
          <w:szCs w:val="24"/>
        </w:rPr>
        <w:t>able S6.</w:t>
      </w:r>
    </w:p>
    <w:p w14:paraId="6AA8AAE6" w14:textId="77777777" w:rsidR="00C5182A" w:rsidRPr="00726CE3" w:rsidRDefault="00C5182A" w:rsidP="00C5182A">
      <w:pPr>
        <w:pStyle w:val="SMcaption"/>
        <w:rPr>
          <w:rFonts w:asciiTheme="majorBidi" w:hAnsiTheme="majorBidi" w:cstheme="majorBidi"/>
          <w:szCs w:val="24"/>
        </w:rPr>
      </w:pPr>
    </w:p>
    <w:p w14:paraId="63B1376F" w14:textId="77777777" w:rsidR="00C5182A" w:rsidRPr="002928A5" w:rsidRDefault="00C5182A" w:rsidP="00C5182A">
      <w:pPr>
        <w:rPr>
          <w:highlight w:val="green"/>
        </w:rPr>
      </w:pPr>
    </w:p>
    <w:p w14:paraId="20A87D29" w14:textId="77777777" w:rsidR="00C5182A" w:rsidRDefault="00C5182A" w:rsidP="00C5182A">
      <w:pPr>
        <w:pStyle w:val="SMcaption"/>
        <w:rPr>
          <w:b/>
          <w:bCs/>
          <w:highlight w:val="green"/>
        </w:rPr>
      </w:pPr>
      <w:r>
        <w:rPr>
          <w:b/>
          <w:bCs/>
          <w:noProof/>
        </w:rPr>
        <w:drawing>
          <wp:inline distT="0" distB="0" distL="0" distR="0" wp14:anchorId="0E55AB61" wp14:editId="765EF17C">
            <wp:extent cx="5943600" cy="1990725"/>
            <wp:effectExtent l="0" t="0" r="0" b="3175"/>
            <wp:docPr id="757121758" name="Picture 4" descr="A graph of a graph showing the number of electron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121758" name="Picture 4" descr="A graph of a graph showing the number of electrons&#10;&#10;Description automatically generated with medium confidenc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943600" cy="1990725"/>
                    </a:xfrm>
                    <a:prstGeom prst="rect">
                      <a:avLst/>
                    </a:prstGeom>
                  </pic:spPr>
                </pic:pic>
              </a:graphicData>
            </a:graphic>
          </wp:inline>
        </w:drawing>
      </w:r>
    </w:p>
    <w:p w14:paraId="7AD64D95" w14:textId="77777777" w:rsidR="00C5182A" w:rsidRDefault="00C5182A" w:rsidP="00C5182A">
      <w:pPr>
        <w:pStyle w:val="SMcaption"/>
      </w:pPr>
      <w:r w:rsidRPr="00BE1E50">
        <w:rPr>
          <w:b/>
          <w:bCs/>
        </w:rPr>
        <w:t>Fig. S4</w:t>
      </w:r>
      <w:r>
        <w:t>.</w:t>
      </w:r>
      <w:r w:rsidRPr="00BE1E50">
        <w:t xml:space="preserve"> </w:t>
      </w:r>
      <w:r>
        <w:t xml:space="preserve"> Absorption cross-section of the two </w:t>
      </w:r>
      <w:proofErr w:type="spellStart"/>
      <w:r>
        <w:t>isotopomers</w:t>
      </w:r>
      <w:proofErr w:type="spellEnd"/>
      <w:r>
        <w:t xml:space="preserve">, </w:t>
      </w:r>
      <w:r w:rsidRPr="008E7EA5">
        <w:rPr>
          <w:vertAlign w:val="superscript"/>
        </w:rPr>
        <w:t>14</w:t>
      </w:r>
      <w:r>
        <w:t>N</w:t>
      </w:r>
      <w:r w:rsidRPr="008E7EA5">
        <w:rPr>
          <w:vertAlign w:val="subscript"/>
        </w:rPr>
        <w:t>2</w:t>
      </w:r>
      <w:r>
        <w:t xml:space="preserve"> (black lines) and </w:t>
      </w:r>
      <w:r w:rsidRPr="008E7EA5">
        <w:rPr>
          <w:vertAlign w:val="superscript"/>
        </w:rPr>
        <w:t>14</w:t>
      </w:r>
      <w:r>
        <w:t>N</w:t>
      </w:r>
      <w:r w:rsidRPr="008E7EA5">
        <w:rPr>
          <w:vertAlign w:val="superscript"/>
        </w:rPr>
        <w:t>15</w:t>
      </w:r>
      <w:r>
        <w:t xml:space="preserve">N(red lines), superposed with the beam frequency profile </w:t>
      </w:r>
      <w:r w:rsidRPr="002C3E1E">
        <w:rPr>
          <w:i/>
          <w:iCs/>
        </w:rPr>
        <w:t>I</w:t>
      </w:r>
      <w:r w:rsidRPr="002C3E1E">
        <w:rPr>
          <w:vertAlign w:val="subscript"/>
        </w:rPr>
        <w:t>ALS</w:t>
      </w:r>
      <w:r>
        <w:t>(</w:t>
      </w:r>
      <w:r w:rsidRPr="002C3E1E">
        <w:rPr>
          <w:rFonts w:ascii="Symbol" w:hAnsi="Symbol"/>
          <w:i/>
          <w:iCs/>
        </w:rPr>
        <w:t>w</w:t>
      </w:r>
      <w:r>
        <w:t xml:space="preserve">; </w:t>
      </w:r>
      <w:r w:rsidRPr="002C3E1E">
        <w:rPr>
          <w:rFonts w:ascii="Symbol" w:hAnsi="Symbol"/>
          <w:i/>
          <w:iCs/>
        </w:rPr>
        <w:t>w</w:t>
      </w:r>
      <w:r w:rsidRPr="002C3E1E">
        <w:rPr>
          <w:vertAlign w:val="subscript"/>
        </w:rPr>
        <w:t>0</w:t>
      </w:r>
      <w:r>
        <w:t xml:space="preserve">) of the UV light provided by the ALS (shaded blue area). </w:t>
      </w:r>
    </w:p>
    <w:p w14:paraId="45F2E566" w14:textId="77777777" w:rsidR="00C5182A" w:rsidRDefault="00C5182A" w:rsidP="00C5182A">
      <w:pPr>
        <w:pStyle w:val="SMText"/>
        <w:ind w:firstLine="0"/>
      </w:pPr>
    </w:p>
    <w:p w14:paraId="3C9EB9D4" w14:textId="77777777" w:rsidR="00C5182A" w:rsidRDefault="00C5182A" w:rsidP="00C5182A">
      <w:pPr>
        <w:pStyle w:val="SMText"/>
        <w:ind w:firstLine="0"/>
      </w:pPr>
    </w:p>
    <w:p w14:paraId="2E290478" w14:textId="12575D30" w:rsidR="00955CA0" w:rsidRPr="00C5182A" w:rsidRDefault="00955CA0" w:rsidP="00C5182A">
      <w:pPr>
        <w:pStyle w:val="SMText"/>
        <w:ind w:firstLine="0"/>
      </w:pPr>
      <w:r w:rsidRPr="005304CF">
        <w:rPr>
          <w:b/>
          <w:bCs/>
        </w:rPr>
        <w:t>Computing the isotopic enrichment</w:t>
      </w:r>
    </w:p>
    <w:p w14:paraId="3AFDF943" w14:textId="7FDA6033" w:rsidR="00F027D5" w:rsidRPr="00CD28AA" w:rsidRDefault="00F027D5" w:rsidP="00F027D5">
      <w:pPr>
        <w:ind w:firstLine="480"/>
        <w:rPr>
          <w:rFonts w:asciiTheme="majorBidi" w:hAnsiTheme="majorBidi" w:cstheme="majorBidi"/>
          <w:szCs w:val="24"/>
        </w:rPr>
      </w:pPr>
      <w:r w:rsidRPr="00CD28AA">
        <w:rPr>
          <w:rFonts w:asciiTheme="majorBidi" w:hAnsiTheme="majorBidi" w:cstheme="majorBidi"/>
          <w:szCs w:val="24"/>
        </w:rPr>
        <w:t>Using the beam current defined for each value of the energy (beam current profile</w:t>
      </w:r>
      <w:r w:rsidR="003562CC">
        <w:rPr>
          <w:rFonts w:asciiTheme="majorBidi" w:hAnsiTheme="majorBidi" w:cstheme="majorBidi"/>
          <w:szCs w:val="24"/>
        </w:rPr>
        <w:t xml:space="preserve"> in ampere</w:t>
      </w:r>
      <w:r w:rsidR="000465B7">
        <w:rPr>
          <w:rFonts w:asciiTheme="majorBidi" w:hAnsiTheme="majorBidi" w:cstheme="majorBidi"/>
          <w:szCs w:val="24"/>
        </w:rPr>
        <w:t>)</w:t>
      </w:r>
      <w:r w:rsidR="003562CC">
        <w:rPr>
          <w:rFonts w:asciiTheme="majorBidi" w:hAnsiTheme="majorBidi" w:cstheme="majorBidi"/>
          <w:szCs w:val="24"/>
        </w:rPr>
        <w:t xml:space="preserve"> </w:t>
      </w:r>
      <w:r w:rsidRPr="00CD28AA">
        <w:rPr>
          <w:rFonts w:asciiTheme="majorBidi" w:hAnsiTheme="majorBidi" w:cstheme="majorBidi"/>
          <w:szCs w:val="24"/>
        </w:rPr>
        <w:t>we compute the number of photons of a given energy. Taking the beam spot size</w:t>
      </w:r>
      <w:r w:rsidR="003562CC">
        <w:rPr>
          <w:rFonts w:asciiTheme="majorBidi" w:hAnsiTheme="majorBidi" w:cstheme="majorBidi"/>
          <w:szCs w:val="24"/>
        </w:rPr>
        <w:t>,</w:t>
      </w:r>
      <w:r w:rsidRPr="00CD28AA">
        <w:rPr>
          <w:rFonts w:asciiTheme="majorBidi" w:hAnsiTheme="majorBidi" w:cstheme="majorBidi"/>
          <w:szCs w:val="24"/>
        </w:rPr>
        <w:t xml:space="preserve"> we can calculate the total number of photons per unit area per second, </w:t>
      </w:r>
      <w:r w:rsidR="005954C0" w:rsidRPr="00250584">
        <w:rPr>
          <w:rFonts w:asciiTheme="majorBidi" w:hAnsiTheme="majorBidi" w:cstheme="majorBidi"/>
          <w:noProof/>
          <w:position w:val="-10"/>
          <w:szCs w:val="24"/>
        </w:rPr>
      </w:r>
      <w:r w:rsidR="005954C0" w:rsidRPr="00250584">
        <w:rPr>
          <w:rFonts w:asciiTheme="majorBidi" w:hAnsiTheme="majorBidi" w:cstheme="majorBidi"/>
          <w:noProof/>
          <w:position w:val="-10"/>
          <w:szCs w:val="24"/>
        </w:rPr>
        <w:object w:dxaOrig="1640" w:dyaOrig="420" w14:anchorId="7F6405C0">
          <v:shape id="_x0000_i1025" type="#_x0000_t75" alt="" style="width:86.8pt;height:23.35pt;mso-width-percent:0;mso-height-percent:0;mso-width-percent:0;mso-height-percent:0" o:ole="">
            <v:imagedata r:id="rId19" o:title=""/>
          </v:shape>
          <o:OLEObject Type="Embed" ProgID="Equation.DSMT4" ShapeID="_x0000_i1025" DrawAspect="Content" ObjectID="_1798782053" r:id="rId20"/>
        </w:object>
      </w:r>
      <w:r w:rsidRPr="00CD28AA">
        <w:rPr>
          <w:rFonts w:asciiTheme="majorBidi" w:hAnsiTheme="majorBidi" w:cstheme="majorBidi"/>
          <w:szCs w:val="24"/>
        </w:rPr>
        <w:t>:</w:t>
      </w:r>
    </w:p>
    <w:p w14:paraId="3C5060F9" w14:textId="3EE14BDF" w:rsidR="00F027D5" w:rsidRPr="00CD28AA" w:rsidRDefault="00F027D5" w:rsidP="00F027D5">
      <w:pPr>
        <w:pStyle w:val="MTDisplayEquation"/>
        <w:rPr>
          <w:szCs w:val="24"/>
        </w:rPr>
      </w:pPr>
      <w:r w:rsidRPr="00CD28AA">
        <w:rPr>
          <w:szCs w:val="24"/>
        </w:rPr>
        <w:tab/>
      </w:r>
      <w:r w:rsidR="005954C0" w:rsidRPr="00250584">
        <w:rPr>
          <w:noProof/>
          <w:position w:val="-38"/>
          <w:szCs w:val="24"/>
        </w:rPr>
      </w:r>
      <w:r w:rsidR="005954C0" w:rsidRPr="00250584">
        <w:rPr>
          <w:noProof/>
          <w:position w:val="-38"/>
          <w:szCs w:val="24"/>
        </w:rPr>
        <w:object w:dxaOrig="3739" w:dyaOrig="760" w14:anchorId="50C476DC">
          <v:shape id="_x0000_i1026" type="#_x0000_t75" alt="" style="width:188.35pt;height:38.15pt;mso-width-percent:0;mso-height-percent:0;mso-width-percent:0;mso-height-percent:0" o:ole="">
            <v:imagedata r:id="rId21" o:title=""/>
          </v:shape>
          <o:OLEObject Type="Embed" ProgID="Equation.DSMT4" ShapeID="_x0000_i1026" DrawAspect="Content" ObjectID="_1798782065" r:id="rId22"/>
        </w:object>
      </w:r>
      <w:r w:rsidRPr="00CD28AA">
        <w:rPr>
          <w:szCs w:val="24"/>
        </w:rPr>
        <w:tab/>
      </w:r>
      <w:r w:rsidR="003562CC">
        <w:rPr>
          <w:szCs w:val="24"/>
        </w:rPr>
        <w:fldChar w:fldCharType="begin"/>
      </w:r>
      <w:r w:rsidR="003562CC">
        <w:rPr>
          <w:szCs w:val="24"/>
        </w:rPr>
        <w:instrText xml:space="preserve"> MACROBUTTON MTPlaceRef \* MERGEFORMAT </w:instrText>
      </w:r>
      <w:r w:rsidR="003562CC">
        <w:rPr>
          <w:szCs w:val="24"/>
        </w:rPr>
        <w:fldChar w:fldCharType="begin"/>
      </w:r>
      <w:r w:rsidR="003562CC">
        <w:rPr>
          <w:szCs w:val="24"/>
        </w:rPr>
        <w:instrText xml:space="preserve"> SEQ MTEqn \h \* MERGEFORMAT </w:instrText>
      </w:r>
      <w:r w:rsidR="003562CC">
        <w:rPr>
          <w:szCs w:val="24"/>
        </w:rPr>
        <w:fldChar w:fldCharType="end"/>
      </w:r>
      <w:bookmarkStart w:id="2" w:name="ZEqnNum634271"/>
      <w:r w:rsidR="003562CC">
        <w:rPr>
          <w:szCs w:val="24"/>
        </w:rPr>
        <w:instrText>(</w:instrText>
      </w:r>
      <w:r w:rsidR="003562CC">
        <w:rPr>
          <w:szCs w:val="24"/>
        </w:rPr>
        <w:fldChar w:fldCharType="begin"/>
      </w:r>
      <w:r w:rsidR="003562CC">
        <w:rPr>
          <w:szCs w:val="24"/>
        </w:rPr>
        <w:instrText xml:space="preserve"> SEQ MTEqn \c \* Arabic \* MERGEFORMAT </w:instrText>
      </w:r>
      <w:r w:rsidR="003562CC">
        <w:rPr>
          <w:szCs w:val="24"/>
        </w:rPr>
        <w:fldChar w:fldCharType="separate"/>
      </w:r>
      <w:r w:rsidR="000840C1">
        <w:rPr>
          <w:noProof/>
          <w:szCs w:val="24"/>
        </w:rPr>
        <w:instrText>4</w:instrText>
      </w:r>
      <w:r w:rsidR="003562CC">
        <w:rPr>
          <w:szCs w:val="24"/>
        </w:rPr>
        <w:fldChar w:fldCharType="end"/>
      </w:r>
      <w:r w:rsidR="003562CC">
        <w:rPr>
          <w:szCs w:val="24"/>
        </w:rPr>
        <w:instrText>)</w:instrText>
      </w:r>
      <w:bookmarkEnd w:id="2"/>
      <w:r w:rsidR="003562CC">
        <w:rPr>
          <w:szCs w:val="24"/>
        </w:rPr>
        <w:fldChar w:fldCharType="end"/>
      </w:r>
    </w:p>
    <w:p w14:paraId="72A4FDEE" w14:textId="21AD5552" w:rsidR="00F027D5" w:rsidRDefault="00F027D5" w:rsidP="00F027D5">
      <w:pPr>
        <w:jc w:val="both"/>
        <w:rPr>
          <w:rFonts w:asciiTheme="majorBidi" w:hAnsiTheme="majorBidi" w:cstheme="majorBidi"/>
          <w:szCs w:val="24"/>
        </w:rPr>
      </w:pPr>
      <w:r w:rsidRPr="00CD28AA">
        <w:rPr>
          <w:rFonts w:asciiTheme="majorBidi" w:hAnsiTheme="majorBidi" w:cstheme="majorBidi"/>
          <w:szCs w:val="24"/>
        </w:rPr>
        <w:t xml:space="preserve">Here </w:t>
      </w:r>
      <w:r w:rsidR="005954C0" w:rsidRPr="00250584">
        <w:rPr>
          <w:rFonts w:asciiTheme="majorBidi" w:hAnsiTheme="majorBidi" w:cstheme="majorBidi"/>
          <w:noProof/>
          <w:position w:val="-12"/>
          <w:szCs w:val="24"/>
        </w:rPr>
      </w:r>
      <w:r w:rsidR="005954C0" w:rsidRPr="00250584">
        <w:rPr>
          <w:rFonts w:asciiTheme="majorBidi" w:hAnsiTheme="majorBidi" w:cstheme="majorBidi"/>
          <w:noProof/>
          <w:position w:val="-12"/>
          <w:szCs w:val="24"/>
        </w:rPr>
        <w:object w:dxaOrig="300" w:dyaOrig="360" w14:anchorId="1AE9915C">
          <v:shape id="_x0000_i1027" type="#_x0000_t75" alt="" style="width:14.8pt;height:19.55pt;mso-width-percent:0;mso-height-percent:0;mso-width-percent:0;mso-height-percent:0" o:ole="">
            <v:imagedata r:id="rId23" o:title=""/>
          </v:shape>
          <o:OLEObject Type="Embed" ProgID="Equation.DSMT4" ShapeID="_x0000_i1027" DrawAspect="Content" ObjectID="_1798782066" r:id="rId24"/>
        </w:object>
      </w:r>
      <w:r w:rsidRPr="00CD28AA">
        <w:rPr>
          <w:rFonts w:asciiTheme="majorBidi" w:hAnsiTheme="majorBidi" w:cstheme="majorBidi"/>
          <w:szCs w:val="24"/>
        </w:rPr>
        <w:t xml:space="preserve"> is the central wavelength of the ALS beam light.</w:t>
      </w:r>
      <w:r>
        <w:rPr>
          <w:rFonts w:asciiTheme="majorBidi" w:hAnsiTheme="majorBidi" w:cstheme="majorBidi"/>
          <w:szCs w:val="24"/>
        </w:rPr>
        <w:t xml:space="preserve"> </w:t>
      </w:r>
      <w:r w:rsidR="003562CC">
        <w:rPr>
          <w:rFonts w:asciiTheme="majorBidi" w:hAnsiTheme="majorBidi" w:cstheme="majorBidi"/>
          <w:szCs w:val="24"/>
        </w:rPr>
        <w:t xml:space="preserve"> The units of each term are indicated in explicitly in brackets in Eq.(4)</w:t>
      </w:r>
      <w:r w:rsidR="001A7189">
        <w:rPr>
          <w:rFonts w:asciiTheme="majorBidi" w:hAnsiTheme="majorBidi" w:cstheme="majorBidi"/>
          <w:szCs w:val="24"/>
        </w:rPr>
        <w:t xml:space="preserve"> and in the equations below</w:t>
      </w:r>
      <w:r w:rsidR="003562CC">
        <w:rPr>
          <w:rFonts w:asciiTheme="majorBidi" w:hAnsiTheme="majorBidi" w:cstheme="majorBidi"/>
          <w:szCs w:val="24"/>
        </w:rPr>
        <w:t xml:space="preserve">. </w:t>
      </w:r>
      <w:r w:rsidRPr="00CD28AA">
        <w:rPr>
          <w:rFonts w:asciiTheme="majorBidi" w:hAnsiTheme="majorBidi" w:cstheme="majorBidi"/>
          <w:szCs w:val="24"/>
        </w:rPr>
        <w:t xml:space="preserve">The change in the number of photons per unit volume along the chamber </w:t>
      </w:r>
      <w:r w:rsidR="003562CC">
        <w:rPr>
          <w:rFonts w:asciiTheme="majorBidi" w:hAnsiTheme="majorBidi" w:cstheme="majorBidi"/>
          <w:szCs w:val="24"/>
        </w:rPr>
        <w:t>is estimated as</w:t>
      </w:r>
      <w:r w:rsidRPr="00CD28AA">
        <w:rPr>
          <w:rFonts w:asciiTheme="majorBidi" w:hAnsiTheme="majorBidi" w:cstheme="majorBidi"/>
          <w:szCs w:val="24"/>
        </w:rPr>
        <w:t>:</w:t>
      </w:r>
    </w:p>
    <w:p w14:paraId="3565B611" w14:textId="281F067A" w:rsidR="006842EF" w:rsidRPr="00955CA0" w:rsidRDefault="003562CC" w:rsidP="00955CA0">
      <w:pPr>
        <w:ind w:left="2160" w:firstLine="720"/>
        <w:jc w:val="both"/>
        <w:rPr>
          <w:szCs w:val="24"/>
        </w:rPr>
      </w:pPr>
      <m:oMath>
        <m:r>
          <w:rPr>
            <w:rFonts w:ascii="Cambria Math" w:hAnsi="Cambria Math"/>
          </w:rPr>
          <m:t>I</m:t>
        </m:r>
        <m:d>
          <m:dPr>
            <m:ctrlPr>
              <w:rPr>
                <w:rFonts w:ascii="Cambria Math" w:hAnsi="Cambria Math"/>
                <w:i/>
              </w:rPr>
            </m:ctrlPr>
          </m:dPr>
          <m:e>
            <m:r>
              <w:rPr>
                <w:rFonts w:ascii="Cambria Math" w:hAnsi="Cambria Math"/>
              </w:rPr>
              <m:t>λ,l</m:t>
            </m:r>
          </m:e>
        </m:d>
        <m:r>
          <w:rPr>
            <w:rFonts w:ascii="Cambria Math" w:hAnsi="Cambria Math"/>
          </w:rPr>
          <m:t>=I</m:t>
        </m:r>
        <m:d>
          <m:dPr>
            <m:ctrlPr>
              <w:rPr>
                <w:rFonts w:ascii="Cambria Math" w:hAnsi="Cambria Math"/>
                <w:i/>
              </w:rPr>
            </m:ctrlPr>
          </m:dPr>
          <m:e>
            <m:r>
              <w:rPr>
                <w:rFonts w:ascii="Cambria Math" w:hAnsi="Cambria Math"/>
              </w:rPr>
              <m:t>λ;</m:t>
            </m:r>
            <m:sSub>
              <m:sSubPr>
                <m:ctrlPr>
                  <w:rPr>
                    <w:rFonts w:ascii="Cambria Math" w:hAnsi="Cambria Math"/>
                    <w:i/>
                  </w:rPr>
                </m:ctrlPr>
              </m:sSubPr>
              <m:e>
                <m:r>
                  <w:rPr>
                    <w:rFonts w:ascii="Cambria Math" w:hAnsi="Cambria Math"/>
                  </w:rPr>
                  <m:t>λ</m:t>
                </m:r>
              </m:e>
              <m:sub>
                <m:r>
                  <w:rPr>
                    <w:rFonts w:ascii="Cambria Math" w:hAnsi="Cambria Math"/>
                  </w:rPr>
                  <m:t>0</m:t>
                </m:r>
              </m:sub>
            </m:sSub>
          </m:e>
        </m:d>
        <m:func>
          <m:funcPr>
            <m:ctrlPr>
              <w:rPr>
                <w:rFonts w:ascii="Cambria Math" w:hAnsi="Cambria Math"/>
                <w:i/>
              </w:rPr>
            </m:ctrlPr>
          </m:funcPr>
          <m:fName>
            <m:func>
              <m:funcPr>
                <m:ctrlPr>
                  <w:rPr>
                    <w:rFonts w:ascii="Cambria Math" w:hAnsi="Cambria Math"/>
                    <w:i/>
                  </w:rPr>
                </m:ctrlPr>
              </m:funcPr>
              <m:fName>
                <m:r>
                  <m:rPr>
                    <m:sty m:val="p"/>
                  </m:rPr>
                  <w:rPr>
                    <w:rFonts w:ascii="Cambria Math" w:hAnsi="Cambria Math"/>
                  </w:rPr>
                  <m:t>exp</m:t>
                </m:r>
              </m:fName>
              <m:e>
                <m:d>
                  <m:dPr>
                    <m:ctrlPr>
                      <w:rPr>
                        <w:rFonts w:ascii="Cambria Math" w:hAnsi="Cambria Math"/>
                        <w:i/>
                      </w:rPr>
                    </m:ctrlPr>
                  </m:dPr>
                  <m:e>
                    <m:r>
                      <w:rPr>
                        <w:rFonts w:ascii="Cambria Math" w:hAnsi="Cambria Math"/>
                      </w:rPr>
                      <m:t>-</m:t>
                    </m:r>
                    <m:nary>
                      <m:naryPr>
                        <m:chr m:val="∑"/>
                        <m:limLoc m:val="subSup"/>
                        <m:supHide m:val="1"/>
                        <m:ctrlPr>
                          <w:rPr>
                            <w:rFonts w:ascii="Cambria Math" w:hAnsi="Cambria Math"/>
                            <w:i/>
                          </w:rPr>
                        </m:ctrlPr>
                      </m:naryPr>
                      <m:sub>
                        <m:r>
                          <w:rPr>
                            <w:rFonts w:ascii="Cambria Math" w:hAnsi="Cambria Math"/>
                          </w:rPr>
                          <m:t>j</m:t>
                        </m:r>
                      </m:sub>
                      <m:sup/>
                      <m:e/>
                    </m:nary>
                    <m:sSub>
                      <m:sSubPr>
                        <m:ctrlPr>
                          <w:rPr>
                            <w:rFonts w:ascii="Cambria Math" w:hAnsi="Cambria Math"/>
                            <w:i/>
                          </w:rPr>
                        </m:ctrlPr>
                      </m:sSubPr>
                      <m:e>
                        <m:r>
                          <w:rPr>
                            <w:rFonts w:ascii="Cambria Math" w:hAnsi="Cambria Math"/>
                          </w:rPr>
                          <m:t>σ</m:t>
                        </m:r>
                      </m:e>
                      <m:sub>
                        <m:r>
                          <w:rPr>
                            <w:rFonts w:ascii="Cambria Math" w:hAnsi="Cambria Math"/>
                          </w:rPr>
                          <m:t>absj</m:t>
                        </m:r>
                      </m:sub>
                    </m:sSub>
                    <m:d>
                      <m:dPr>
                        <m:ctrlPr>
                          <w:rPr>
                            <w:rFonts w:ascii="Cambria Math" w:hAnsi="Cambria Math"/>
                            <w:i/>
                          </w:rPr>
                        </m:ctrlPr>
                      </m:dPr>
                      <m:e>
                        <m:r>
                          <w:rPr>
                            <w:rFonts w:ascii="Cambria Math" w:hAnsi="Cambria Math"/>
                          </w:rPr>
                          <m:t>λ</m:t>
                        </m:r>
                      </m:e>
                    </m:d>
                    <m:r>
                      <w:rPr>
                        <w:rFonts w:ascii="Cambria Math" w:hAnsi="Cambria Math"/>
                      </w:rPr>
                      <m:t>l</m:t>
                    </m:r>
                    <m:sSub>
                      <m:sSubPr>
                        <m:ctrlPr>
                          <w:rPr>
                            <w:rFonts w:ascii="Cambria Math" w:hAnsi="Cambria Math"/>
                            <w:i/>
                          </w:rPr>
                        </m:ctrlPr>
                      </m:sSubPr>
                      <m:e>
                        <m:r>
                          <w:rPr>
                            <w:rFonts w:ascii="Cambria Math" w:hAnsi="Cambria Math"/>
                          </w:rPr>
                          <m:t>c</m:t>
                        </m:r>
                      </m:e>
                      <m:sub>
                        <m:r>
                          <w:rPr>
                            <w:rFonts w:ascii="Cambria Math" w:hAnsi="Cambria Math"/>
                          </w:rPr>
                          <m:t>j</m:t>
                        </m:r>
                      </m:sub>
                    </m:sSub>
                  </m:e>
                </m:d>
              </m:e>
            </m:func>
          </m:fName>
          <m:e/>
        </m:func>
      </m:oMath>
      <w:r w:rsidR="00F027D5" w:rsidRPr="00CD28AA">
        <w:rPr>
          <w:szCs w:val="24"/>
        </w:rPr>
        <w:tab/>
      </w:r>
      <w:r>
        <w:rPr>
          <w:szCs w:val="24"/>
        </w:rPr>
        <w:fldChar w:fldCharType="begin"/>
      </w:r>
      <w:r>
        <w:rPr>
          <w:szCs w:val="24"/>
        </w:rPr>
        <w:instrText xml:space="preserve"> MACROBUTTON MTPlaceRef \* MERGEFORMAT </w:instrText>
      </w:r>
      <w:r>
        <w:rPr>
          <w:szCs w:val="24"/>
        </w:rPr>
        <w:fldChar w:fldCharType="begin"/>
      </w:r>
      <w:r>
        <w:rPr>
          <w:szCs w:val="24"/>
        </w:rPr>
        <w:instrText xml:space="preserve"> SEQ MTEqn \h \* MERGEFORMAT </w:instrText>
      </w:r>
      <w:r>
        <w:rPr>
          <w:szCs w:val="24"/>
        </w:rPr>
        <w:fldChar w:fldCharType="end"/>
      </w:r>
      <w:r>
        <w:rPr>
          <w:szCs w:val="24"/>
        </w:rPr>
        <w:instrText>(</w:instrText>
      </w:r>
      <w:r>
        <w:rPr>
          <w:szCs w:val="24"/>
        </w:rPr>
        <w:fldChar w:fldCharType="begin"/>
      </w:r>
      <w:r>
        <w:rPr>
          <w:szCs w:val="24"/>
        </w:rPr>
        <w:instrText xml:space="preserve"> SEQ MTEqn \c \* Arabic \* MERGEFORMAT </w:instrText>
      </w:r>
      <w:r>
        <w:rPr>
          <w:szCs w:val="24"/>
        </w:rPr>
        <w:fldChar w:fldCharType="separate"/>
      </w:r>
      <w:r w:rsidR="000840C1">
        <w:rPr>
          <w:noProof/>
          <w:szCs w:val="24"/>
        </w:rPr>
        <w:instrText>5</w:instrText>
      </w:r>
      <w:r>
        <w:rPr>
          <w:szCs w:val="24"/>
        </w:rPr>
        <w:fldChar w:fldCharType="end"/>
      </w:r>
      <w:r>
        <w:rPr>
          <w:szCs w:val="24"/>
        </w:rPr>
        <w:instrText>)</w:instrText>
      </w:r>
      <w:r>
        <w:rPr>
          <w:szCs w:val="24"/>
        </w:rPr>
        <w:fldChar w:fldCharType="end"/>
      </w:r>
    </w:p>
    <w:p w14:paraId="6AF88946" w14:textId="58526ED3" w:rsidR="00A62BCC" w:rsidRDefault="000840C1" w:rsidP="00955CA0">
      <w:pPr>
        <w:jc w:val="both"/>
        <w:rPr>
          <w:rFonts w:asciiTheme="majorBidi" w:hAnsiTheme="majorBidi" w:cstheme="majorBidi"/>
          <w:szCs w:val="24"/>
        </w:rPr>
      </w:pPr>
      <m:oMath>
        <m:sSub>
          <m:sSubPr>
            <m:ctrlPr>
              <w:rPr>
                <w:rFonts w:ascii="Cambria Math" w:hAnsi="Cambria Math"/>
                <w:i/>
              </w:rPr>
            </m:ctrlPr>
          </m:sSubPr>
          <m:e>
            <m:r>
              <w:rPr>
                <w:rFonts w:ascii="Cambria Math" w:hAnsi="Cambria Math"/>
              </w:rPr>
              <m:t>σ</m:t>
            </m:r>
          </m:e>
          <m:sub>
            <m:r>
              <w:rPr>
                <w:rFonts w:ascii="Cambria Math" w:hAnsi="Cambria Math"/>
              </w:rPr>
              <m:t>absj</m:t>
            </m:r>
          </m:sub>
        </m:sSub>
        <m:d>
          <m:dPr>
            <m:ctrlPr>
              <w:rPr>
                <w:rFonts w:ascii="Cambria Math" w:hAnsi="Cambria Math"/>
                <w:i/>
              </w:rPr>
            </m:ctrlPr>
          </m:dPr>
          <m:e>
            <m:r>
              <w:rPr>
                <w:rFonts w:ascii="Cambria Math" w:hAnsi="Cambria Math"/>
              </w:rPr>
              <m:t>λ</m:t>
            </m:r>
          </m:e>
        </m:d>
        <m:r>
          <w:rPr>
            <w:rFonts w:ascii="Cambria Math" w:hAnsi="Cambria Math"/>
          </w:rPr>
          <m:t xml:space="preserve"> </m:t>
        </m:r>
      </m:oMath>
      <w:r w:rsidR="00F027D5" w:rsidRPr="00CD28AA">
        <w:rPr>
          <w:rFonts w:asciiTheme="majorBidi" w:hAnsiTheme="majorBidi" w:cstheme="majorBidi"/>
          <w:szCs w:val="24"/>
        </w:rPr>
        <w:t xml:space="preserve">is the absorption cross-section of the particular molecule </w:t>
      </w:r>
      <w:r w:rsidR="006842EF">
        <w:rPr>
          <w:rFonts w:asciiTheme="majorBidi" w:hAnsiTheme="majorBidi" w:cstheme="majorBidi"/>
          <w:i/>
          <w:iCs/>
          <w:szCs w:val="24"/>
        </w:rPr>
        <w:t>j</w:t>
      </w:r>
      <w:r w:rsidR="00F027D5" w:rsidRPr="00CD28AA">
        <w:rPr>
          <w:rFonts w:asciiTheme="majorBidi" w:hAnsiTheme="majorBidi" w:cstheme="majorBidi"/>
          <w:szCs w:val="24"/>
        </w:rPr>
        <w:t xml:space="preserve"> (H</w:t>
      </w:r>
      <w:r w:rsidR="00F027D5" w:rsidRPr="00CD28AA">
        <w:rPr>
          <w:rFonts w:asciiTheme="majorBidi" w:hAnsiTheme="majorBidi" w:cstheme="majorBidi"/>
          <w:szCs w:val="24"/>
          <w:vertAlign w:val="subscript"/>
        </w:rPr>
        <w:t>2</w:t>
      </w:r>
      <w:r w:rsidR="00F027D5" w:rsidRPr="00CD28AA">
        <w:rPr>
          <w:rFonts w:asciiTheme="majorBidi" w:hAnsiTheme="majorBidi" w:cstheme="majorBidi"/>
          <w:szCs w:val="24"/>
        </w:rPr>
        <w:t xml:space="preserve">, </w:t>
      </w:r>
      <w:r w:rsidR="00F027D5" w:rsidRPr="00CD28AA">
        <w:rPr>
          <w:rFonts w:asciiTheme="majorBidi" w:hAnsiTheme="majorBidi" w:cstheme="majorBidi"/>
          <w:szCs w:val="24"/>
          <w:vertAlign w:val="superscript"/>
        </w:rPr>
        <w:t>14</w:t>
      </w:r>
      <w:r w:rsidR="00F027D5" w:rsidRPr="00CD28AA">
        <w:rPr>
          <w:rFonts w:asciiTheme="majorBidi" w:hAnsiTheme="majorBidi" w:cstheme="majorBidi"/>
          <w:szCs w:val="24"/>
        </w:rPr>
        <w:t>N</w:t>
      </w:r>
      <w:r w:rsidR="00F027D5" w:rsidRPr="00CD28AA">
        <w:rPr>
          <w:rFonts w:asciiTheme="majorBidi" w:hAnsiTheme="majorBidi" w:cstheme="majorBidi"/>
          <w:szCs w:val="24"/>
          <w:vertAlign w:val="subscript"/>
        </w:rPr>
        <w:t>2</w:t>
      </w:r>
      <w:r w:rsidR="00F027D5" w:rsidRPr="00CD28AA">
        <w:rPr>
          <w:rFonts w:asciiTheme="majorBidi" w:hAnsiTheme="majorBidi" w:cstheme="majorBidi"/>
          <w:szCs w:val="24"/>
        </w:rPr>
        <w:t xml:space="preserve">, </w:t>
      </w:r>
      <w:r w:rsidR="00F027D5" w:rsidRPr="00CD28AA">
        <w:rPr>
          <w:rFonts w:asciiTheme="majorBidi" w:hAnsiTheme="majorBidi" w:cstheme="majorBidi"/>
          <w:szCs w:val="24"/>
          <w:vertAlign w:val="superscript"/>
        </w:rPr>
        <w:t>14</w:t>
      </w:r>
      <w:r w:rsidR="00F027D5" w:rsidRPr="00CD28AA">
        <w:rPr>
          <w:rFonts w:asciiTheme="majorBidi" w:hAnsiTheme="majorBidi" w:cstheme="majorBidi"/>
          <w:szCs w:val="24"/>
        </w:rPr>
        <w:t>N</w:t>
      </w:r>
      <w:r w:rsidR="00F027D5" w:rsidRPr="00CD28AA">
        <w:rPr>
          <w:rFonts w:asciiTheme="majorBidi" w:hAnsiTheme="majorBidi" w:cstheme="majorBidi"/>
          <w:szCs w:val="24"/>
          <w:vertAlign w:val="superscript"/>
        </w:rPr>
        <w:t>15</w:t>
      </w:r>
      <w:r w:rsidR="00F027D5" w:rsidRPr="00CD28AA">
        <w:rPr>
          <w:rFonts w:asciiTheme="majorBidi" w:hAnsiTheme="majorBidi" w:cstheme="majorBidi"/>
          <w:szCs w:val="24"/>
        </w:rPr>
        <w:t xml:space="preserve">N) at </w:t>
      </w:r>
      <w:r w:rsidR="00F027D5">
        <w:rPr>
          <w:rFonts w:asciiTheme="majorBidi" w:hAnsiTheme="majorBidi" w:cstheme="majorBidi"/>
          <w:szCs w:val="24"/>
        </w:rPr>
        <w:t>a given temperature</w:t>
      </w:r>
      <w:r w:rsidR="00F027D5" w:rsidRPr="00CD28AA">
        <w:rPr>
          <w:rFonts w:asciiTheme="majorBidi" w:hAnsiTheme="majorBidi" w:cstheme="majorBidi"/>
          <w:szCs w:val="24"/>
        </w:rPr>
        <w:t xml:space="preserve">, </w:t>
      </w:r>
      <w:r w:rsidR="00F027D5" w:rsidRPr="00CD28AA">
        <w:rPr>
          <w:rFonts w:asciiTheme="majorBidi" w:hAnsiTheme="majorBidi" w:cstheme="majorBidi"/>
          <w:i/>
          <w:iCs/>
          <w:szCs w:val="24"/>
        </w:rPr>
        <w:t xml:space="preserve">l </w:t>
      </w:r>
      <w:r w:rsidR="00F027D5" w:rsidRPr="00CD28AA">
        <w:rPr>
          <w:rFonts w:asciiTheme="majorBidi" w:hAnsiTheme="majorBidi" w:cstheme="majorBidi"/>
          <w:szCs w:val="24"/>
        </w:rPr>
        <w:t>is a specific length at which the number of photons is computed.</w:t>
      </w:r>
    </w:p>
    <w:p w14:paraId="6FE8FD7F" w14:textId="108F77ED" w:rsidR="00F027D5" w:rsidRPr="00CD28AA" w:rsidRDefault="00F027D5" w:rsidP="00F027D5">
      <w:pPr>
        <w:jc w:val="both"/>
        <w:rPr>
          <w:rFonts w:asciiTheme="majorBidi" w:hAnsiTheme="majorBidi" w:cstheme="majorBidi"/>
          <w:szCs w:val="24"/>
        </w:rPr>
      </w:pPr>
      <w:r w:rsidRPr="00CD28AA">
        <w:rPr>
          <w:rFonts w:asciiTheme="majorBidi" w:hAnsiTheme="majorBidi" w:cstheme="majorBidi"/>
          <w:szCs w:val="24"/>
        </w:rPr>
        <w:t>Finally the photodissociation rate constant is</w:t>
      </w:r>
    </w:p>
    <w:p w14:paraId="5851E4C0" w14:textId="406CA3CA" w:rsidR="00F027D5" w:rsidRPr="00CD28AA" w:rsidRDefault="00F027D5" w:rsidP="00F027D5">
      <w:pPr>
        <w:pStyle w:val="MTDisplayEquation"/>
        <w:rPr>
          <w:szCs w:val="24"/>
        </w:rPr>
      </w:pPr>
      <w:r w:rsidRPr="00CD28AA">
        <w:rPr>
          <w:szCs w:val="24"/>
        </w:rPr>
        <w:tab/>
      </w:r>
      <w:r w:rsidR="005954C0" w:rsidRPr="00250584">
        <w:rPr>
          <w:noProof/>
          <w:position w:val="-40"/>
          <w:szCs w:val="24"/>
        </w:rPr>
      </w:r>
      <w:r w:rsidR="005954C0" w:rsidRPr="00250584">
        <w:rPr>
          <w:noProof/>
          <w:position w:val="-40"/>
          <w:szCs w:val="24"/>
        </w:rPr>
        <w:object w:dxaOrig="6979" w:dyaOrig="859" w14:anchorId="06DFD63E">
          <v:shape id="_x0000_i1028" type="#_x0000_t75" alt="" style="width:310.4pt;height:38.6pt;mso-width-percent:0;mso-height-percent:0;mso-width-percent:0;mso-height-percent:0" o:ole="">
            <v:imagedata r:id="rId25" o:title=""/>
          </v:shape>
          <o:OLEObject Type="Embed" ProgID="Equation.DSMT4" ShapeID="_x0000_i1028" DrawAspect="Content" ObjectID="_1798782067" r:id="rId26"/>
        </w:object>
      </w:r>
      <w:r w:rsidRPr="00CD28AA">
        <w:rPr>
          <w:szCs w:val="24"/>
        </w:rPr>
        <w:tab/>
      </w:r>
      <w:r w:rsidR="003562CC">
        <w:rPr>
          <w:szCs w:val="24"/>
        </w:rPr>
        <w:fldChar w:fldCharType="begin"/>
      </w:r>
      <w:r w:rsidR="003562CC">
        <w:rPr>
          <w:szCs w:val="24"/>
        </w:rPr>
        <w:instrText xml:space="preserve"> MACROBUTTON MTPlaceRef \* MERGEFORMAT </w:instrText>
      </w:r>
      <w:r w:rsidR="003562CC">
        <w:rPr>
          <w:szCs w:val="24"/>
        </w:rPr>
        <w:fldChar w:fldCharType="begin"/>
      </w:r>
      <w:r w:rsidR="003562CC">
        <w:rPr>
          <w:szCs w:val="24"/>
        </w:rPr>
        <w:instrText xml:space="preserve"> SEQ MTEqn \h \* MERGEFORMAT </w:instrText>
      </w:r>
      <w:r w:rsidR="003562CC">
        <w:rPr>
          <w:szCs w:val="24"/>
        </w:rPr>
        <w:fldChar w:fldCharType="end"/>
      </w:r>
      <w:r w:rsidR="003562CC">
        <w:rPr>
          <w:szCs w:val="24"/>
        </w:rPr>
        <w:instrText>(</w:instrText>
      </w:r>
      <w:r w:rsidR="003562CC">
        <w:rPr>
          <w:szCs w:val="24"/>
        </w:rPr>
        <w:fldChar w:fldCharType="begin"/>
      </w:r>
      <w:r w:rsidR="003562CC">
        <w:rPr>
          <w:szCs w:val="24"/>
        </w:rPr>
        <w:instrText xml:space="preserve"> SEQ MTEqn \c \* Arabic \* MERGEFORMAT </w:instrText>
      </w:r>
      <w:r w:rsidR="003562CC">
        <w:rPr>
          <w:szCs w:val="24"/>
        </w:rPr>
        <w:fldChar w:fldCharType="separate"/>
      </w:r>
      <w:r w:rsidR="000840C1">
        <w:rPr>
          <w:noProof/>
          <w:szCs w:val="24"/>
        </w:rPr>
        <w:instrText>6</w:instrText>
      </w:r>
      <w:r w:rsidR="003562CC">
        <w:rPr>
          <w:szCs w:val="24"/>
        </w:rPr>
        <w:fldChar w:fldCharType="end"/>
      </w:r>
      <w:r w:rsidR="003562CC">
        <w:rPr>
          <w:szCs w:val="24"/>
        </w:rPr>
        <w:instrText>)</w:instrText>
      </w:r>
      <w:r w:rsidR="003562CC">
        <w:rPr>
          <w:szCs w:val="24"/>
        </w:rPr>
        <w:fldChar w:fldCharType="end"/>
      </w:r>
    </w:p>
    <w:p w14:paraId="120EA76D" w14:textId="3433236D" w:rsidR="00F027D5" w:rsidRPr="00CD28AA" w:rsidRDefault="00F027D5" w:rsidP="00F027D5">
      <w:pPr>
        <w:pStyle w:val="SMText"/>
        <w:rPr>
          <w:szCs w:val="24"/>
        </w:rPr>
      </w:pPr>
      <w:r w:rsidRPr="00CD28AA">
        <w:rPr>
          <w:rFonts w:asciiTheme="majorBidi" w:hAnsiTheme="majorBidi" w:cstheme="majorBidi"/>
          <w:szCs w:val="24"/>
        </w:rPr>
        <w:t xml:space="preserve">The number of nitrogen atoms produced during the whole </w:t>
      </w:r>
      <w:r w:rsidR="00750D0A">
        <w:rPr>
          <w:rFonts w:asciiTheme="majorBidi" w:hAnsiTheme="majorBidi" w:cstheme="majorBidi"/>
          <w:szCs w:val="24"/>
        </w:rPr>
        <w:t>duration</w:t>
      </w:r>
      <w:r w:rsidRPr="00CD28AA">
        <w:rPr>
          <w:rFonts w:asciiTheme="majorBidi" w:hAnsiTheme="majorBidi" w:cstheme="majorBidi"/>
          <w:szCs w:val="24"/>
        </w:rPr>
        <w:t xml:space="preserve"> of the experiment </w:t>
      </w:r>
      <w:r w:rsidR="00750D0A">
        <w:rPr>
          <w:rFonts w:asciiTheme="majorBidi" w:hAnsiTheme="majorBidi" w:cstheme="majorBidi"/>
          <w:szCs w:val="24"/>
        </w:rPr>
        <w:t xml:space="preserve">is estimated </w:t>
      </w:r>
      <w:r w:rsidRPr="00CD28AA">
        <w:rPr>
          <w:rFonts w:asciiTheme="majorBidi" w:hAnsiTheme="majorBidi" w:cstheme="majorBidi"/>
          <w:szCs w:val="24"/>
        </w:rPr>
        <w:t>as follows:</w:t>
      </w:r>
    </w:p>
    <w:p w14:paraId="5739B220" w14:textId="4EC04D10" w:rsidR="00F027D5" w:rsidRPr="00CD28AA" w:rsidRDefault="00F027D5" w:rsidP="00F027D5">
      <w:pPr>
        <w:pStyle w:val="MTDisplayEquation"/>
        <w:rPr>
          <w:szCs w:val="24"/>
        </w:rPr>
      </w:pPr>
      <w:r w:rsidRPr="00CD28AA">
        <w:rPr>
          <w:szCs w:val="24"/>
        </w:rPr>
        <w:tab/>
      </w:r>
      <w:r w:rsidR="005954C0" w:rsidRPr="00250584">
        <w:rPr>
          <w:noProof/>
          <w:position w:val="-132"/>
          <w:szCs w:val="24"/>
        </w:rPr>
      </w:r>
      <w:r w:rsidR="005954C0" w:rsidRPr="00250584">
        <w:rPr>
          <w:noProof/>
          <w:position w:val="-132"/>
          <w:szCs w:val="24"/>
        </w:rPr>
        <w:object w:dxaOrig="8860" w:dyaOrig="2760" w14:anchorId="466DC2D9">
          <v:shape id="_x0000_i1029" type="#_x0000_t75" alt="" style="width:365.7pt;height:115.4pt;mso-width-percent:0;mso-height-percent:0;mso-width-percent:0;mso-height-percent:0" o:ole="">
            <v:imagedata r:id="rId27" o:title=""/>
          </v:shape>
          <o:OLEObject Type="Embed" ProgID="Equation.DSMT4" ShapeID="_x0000_i1029" DrawAspect="Content" ObjectID="_1798782068" r:id="rId28"/>
        </w:object>
      </w:r>
      <w:r w:rsidRPr="00CD28AA">
        <w:rPr>
          <w:szCs w:val="24"/>
        </w:rPr>
        <w:tab/>
      </w:r>
      <w:r w:rsidR="003562CC">
        <w:rPr>
          <w:szCs w:val="24"/>
        </w:rPr>
        <w:fldChar w:fldCharType="begin"/>
      </w:r>
      <w:r w:rsidR="003562CC">
        <w:rPr>
          <w:szCs w:val="24"/>
        </w:rPr>
        <w:instrText xml:space="preserve"> MACROBUTTON MTPlaceRef \* MERGEFORMAT </w:instrText>
      </w:r>
      <w:r w:rsidR="003562CC">
        <w:rPr>
          <w:szCs w:val="24"/>
        </w:rPr>
        <w:fldChar w:fldCharType="begin"/>
      </w:r>
      <w:r w:rsidR="003562CC">
        <w:rPr>
          <w:szCs w:val="24"/>
        </w:rPr>
        <w:instrText xml:space="preserve"> SEQ MTEqn \h \* MERGEFORMAT </w:instrText>
      </w:r>
      <w:r w:rsidR="003562CC">
        <w:rPr>
          <w:szCs w:val="24"/>
        </w:rPr>
        <w:fldChar w:fldCharType="end"/>
      </w:r>
      <w:bookmarkStart w:id="3" w:name="ZEqnNum344538"/>
      <w:r w:rsidR="003562CC">
        <w:rPr>
          <w:szCs w:val="24"/>
        </w:rPr>
        <w:instrText>(</w:instrText>
      </w:r>
      <w:r w:rsidR="003562CC">
        <w:rPr>
          <w:szCs w:val="24"/>
        </w:rPr>
        <w:fldChar w:fldCharType="begin"/>
      </w:r>
      <w:r w:rsidR="003562CC">
        <w:rPr>
          <w:szCs w:val="24"/>
        </w:rPr>
        <w:instrText xml:space="preserve"> SEQ MTEqn \c \* Arabic \* MERGEFORMAT </w:instrText>
      </w:r>
      <w:r w:rsidR="003562CC">
        <w:rPr>
          <w:szCs w:val="24"/>
        </w:rPr>
        <w:fldChar w:fldCharType="separate"/>
      </w:r>
      <w:r w:rsidR="000840C1">
        <w:rPr>
          <w:noProof/>
          <w:szCs w:val="24"/>
        </w:rPr>
        <w:instrText>7</w:instrText>
      </w:r>
      <w:r w:rsidR="003562CC">
        <w:rPr>
          <w:szCs w:val="24"/>
        </w:rPr>
        <w:fldChar w:fldCharType="end"/>
      </w:r>
      <w:r w:rsidR="003562CC">
        <w:rPr>
          <w:szCs w:val="24"/>
        </w:rPr>
        <w:instrText>)</w:instrText>
      </w:r>
      <w:bookmarkEnd w:id="3"/>
      <w:r w:rsidR="003562CC">
        <w:rPr>
          <w:szCs w:val="24"/>
        </w:rPr>
        <w:fldChar w:fldCharType="end"/>
      </w:r>
    </w:p>
    <w:p w14:paraId="5B7351EF" w14:textId="04539916" w:rsidR="00F027D5" w:rsidRPr="00CD28AA" w:rsidRDefault="00F027D5" w:rsidP="00F027D5">
      <w:pPr>
        <w:rPr>
          <w:rFonts w:asciiTheme="majorBidi" w:hAnsiTheme="majorBidi" w:cstheme="majorBidi"/>
          <w:szCs w:val="24"/>
        </w:rPr>
      </w:pPr>
      <w:r w:rsidRPr="00CD28AA">
        <w:rPr>
          <w:rFonts w:asciiTheme="majorBidi" w:hAnsiTheme="majorBidi" w:cstheme="majorBidi"/>
          <w:szCs w:val="24"/>
        </w:rPr>
        <w:t xml:space="preserve">Note, that we assume here no reactivity of the </w:t>
      </w:r>
      <w:r w:rsidR="005954C0" w:rsidRPr="00250584">
        <w:rPr>
          <w:noProof/>
          <w:position w:val="-12"/>
          <w:szCs w:val="24"/>
        </w:rPr>
      </w:r>
      <w:r w:rsidR="005954C0" w:rsidRPr="00250584">
        <w:rPr>
          <w:noProof/>
          <w:position w:val="-12"/>
          <w:szCs w:val="24"/>
        </w:rPr>
        <w:object w:dxaOrig="840" w:dyaOrig="440" w14:anchorId="701EEF87">
          <v:shape id="_x0000_i1030" type="#_x0000_t75" alt="" style="width:43.4pt;height:23.35pt;mso-width-percent:0;mso-height-percent:0;mso-width-percent:0;mso-height-percent:0" o:ole="">
            <v:imagedata r:id="rId29" o:title=""/>
          </v:shape>
          <o:OLEObject Type="Embed" ProgID="Equation.DSMT4" ShapeID="_x0000_i1030" DrawAspect="Content" ObjectID="_1798782058" r:id="rId30"/>
        </w:object>
      </w:r>
      <w:r w:rsidRPr="00CD28AA">
        <w:rPr>
          <w:rFonts w:asciiTheme="majorBidi" w:hAnsiTheme="majorBidi" w:cstheme="majorBidi"/>
          <w:szCs w:val="24"/>
        </w:rPr>
        <w:t xml:space="preserve"> atoms with </w:t>
      </w:r>
      <w:r w:rsidR="005954C0" w:rsidRPr="00250584">
        <w:rPr>
          <w:rFonts w:asciiTheme="majorBidi" w:hAnsiTheme="majorBidi" w:cstheme="majorBidi"/>
          <w:noProof/>
          <w:position w:val="-16"/>
          <w:szCs w:val="24"/>
        </w:rPr>
      </w:r>
      <w:r w:rsidR="005954C0" w:rsidRPr="00250584">
        <w:rPr>
          <w:rFonts w:asciiTheme="majorBidi" w:hAnsiTheme="majorBidi" w:cstheme="majorBidi"/>
          <w:noProof/>
          <w:position w:val="-16"/>
          <w:szCs w:val="24"/>
        </w:rPr>
        <w:object w:dxaOrig="1140" w:dyaOrig="480" w14:anchorId="60168B34">
          <v:shape id="_x0000_i1031" type="#_x0000_t75" alt="" style="width:57.2pt;height:23.85pt;mso-width-percent:0;mso-height-percent:0;mso-width-percent:0;mso-height-percent:0" o:ole="">
            <v:imagedata r:id="rId31" o:title=""/>
          </v:shape>
          <o:OLEObject Type="Embed" ProgID="Equation.DSMT4" ShapeID="_x0000_i1031" DrawAspect="Content" ObjectID="_1798782059" r:id="rId32"/>
        </w:object>
      </w:r>
      <w:r w:rsidRPr="00CD28AA">
        <w:rPr>
          <w:rFonts w:asciiTheme="majorBidi" w:hAnsiTheme="majorBidi" w:cstheme="majorBidi"/>
          <w:szCs w:val="24"/>
        </w:rPr>
        <w:t>.</w:t>
      </w:r>
      <w:r>
        <w:rPr>
          <w:rFonts w:asciiTheme="majorBidi" w:hAnsiTheme="majorBidi" w:cstheme="majorBidi"/>
          <w:szCs w:val="24"/>
        </w:rPr>
        <w:t xml:space="preserve"> The total duration of the experiment is considered 8 hours. The concentration of molecules is uniform but temperature dependent.</w:t>
      </w:r>
    </w:p>
    <w:p w14:paraId="721B35A2" w14:textId="77777777" w:rsidR="00F027D5" w:rsidRDefault="00F027D5" w:rsidP="00F027D5">
      <w:pPr>
        <w:pStyle w:val="MTDisplayEquation"/>
      </w:pPr>
      <w:r>
        <w:t>The enrichment profile is computed as follows:</w:t>
      </w:r>
    </w:p>
    <w:p w14:paraId="569DB4E8" w14:textId="4B104947" w:rsidR="00750D0A" w:rsidRPr="00955CA0" w:rsidRDefault="00F027D5" w:rsidP="00955CA0">
      <w:pPr>
        <w:pStyle w:val="MTDisplayEquation"/>
        <w:rPr>
          <w:rStyle w:val="SubtleEmphasis"/>
          <w:i w:val="0"/>
          <w:iCs w:val="0"/>
          <w:color w:val="auto"/>
        </w:rPr>
      </w:pPr>
      <w:r>
        <w:tab/>
      </w:r>
      <w:r w:rsidR="005954C0" w:rsidRPr="00D847BD">
        <w:rPr>
          <w:noProof/>
          <w:position w:val="-40"/>
        </w:rPr>
      </w:r>
      <w:r w:rsidR="005954C0" w:rsidRPr="00D847BD">
        <w:rPr>
          <w:noProof/>
          <w:position w:val="-40"/>
        </w:rPr>
        <w:object w:dxaOrig="8660" w:dyaOrig="920" w14:anchorId="716E3624">
          <v:shape id="_x0000_i1032" type="#_x0000_t75" alt="" style="width:410.05pt;height:43.85pt;mso-width-percent:0;mso-height-percent:0;mso-width-percent:0;mso-height-percent:0" o:ole="">
            <v:imagedata r:id="rId33" o:title=""/>
          </v:shape>
          <o:OLEObject Type="Embed" ProgID="Equation.DSMT4" ShapeID="_x0000_i1032" DrawAspect="Content" ObjectID="_1798782069" r:id="rId34"/>
        </w:object>
      </w:r>
      <w:r w:rsidR="006E716B">
        <w:rPr>
          <w:noProof/>
        </w:rPr>
        <w:fldChar w:fldCharType="begin"/>
      </w:r>
      <w:r w:rsidR="006E716B">
        <w:rPr>
          <w:noProof/>
        </w:rPr>
        <w:instrText xml:space="preserve"> MACROBUTTON MTPlaceRef \* MERGEFORMAT </w:instrText>
      </w:r>
      <w:r w:rsidR="006E716B">
        <w:rPr>
          <w:noProof/>
        </w:rPr>
        <w:fldChar w:fldCharType="begin"/>
      </w:r>
      <w:r w:rsidR="006E716B">
        <w:rPr>
          <w:noProof/>
        </w:rPr>
        <w:instrText xml:space="preserve"> SEQ MTEqn \h \* MERGEFORMAT </w:instrText>
      </w:r>
      <w:r w:rsidR="006E716B">
        <w:rPr>
          <w:noProof/>
        </w:rPr>
        <w:fldChar w:fldCharType="end"/>
      </w:r>
      <w:r w:rsidR="006E716B">
        <w:rPr>
          <w:noProof/>
        </w:rPr>
        <w:instrText>(</w:instrText>
      </w:r>
      <w:r w:rsidR="006E716B">
        <w:rPr>
          <w:noProof/>
        </w:rPr>
        <w:fldChar w:fldCharType="begin"/>
      </w:r>
      <w:r w:rsidR="006E716B">
        <w:rPr>
          <w:noProof/>
        </w:rPr>
        <w:instrText xml:space="preserve"> SEQ MTEqn \c \* Arabic \* MERGEFORMAT </w:instrText>
      </w:r>
      <w:r w:rsidR="006E716B">
        <w:rPr>
          <w:noProof/>
        </w:rPr>
        <w:fldChar w:fldCharType="separate"/>
      </w:r>
      <w:r w:rsidR="000840C1">
        <w:rPr>
          <w:noProof/>
        </w:rPr>
        <w:instrText>8</w:instrText>
      </w:r>
      <w:r w:rsidR="006E716B">
        <w:rPr>
          <w:noProof/>
        </w:rPr>
        <w:fldChar w:fldCharType="end"/>
      </w:r>
      <w:r w:rsidR="006E716B">
        <w:rPr>
          <w:noProof/>
        </w:rPr>
        <w:instrText>)</w:instrText>
      </w:r>
      <w:r w:rsidR="006E716B">
        <w:rPr>
          <w:noProof/>
        </w:rPr>
        <w:fldChar w:fldCharType="end"/>
      </w:r>
    </w:p>
    <w:p w14:paraId="7519955E" w14:textId="77777777" w:rsidR="00161E1A" w:rsidRDefault="00161E1A" w:rsidP="00F027D5">
      <w:pPr>
        <w:rPr>
          <w:rStyle w:val="SubtleEmphasis"/>
          <w:rFonts w:asciiTheme="majorBidi" w:hAnsiTheme="majorBidi" w:cstheme="majorBidi"/>
          <w:i w:val="0"/>
          <w:iCs w:val="0"/>
          <w:szCs w:val="24"/>
        </w:rPr>
      </w:pPr>
    </w:p>
    <w:p w14:paraId="356E17C4" w14:textId="32FED40C" w:rsidR="00F027D5" w:rsidRDefault="00F027D5" w:rsidP="00F027D5">
      <w:pPr>
        <w:rPr>
          <w:rStyle w:val="SubtleEmphasis"/>
          <w:rFonts w:asciiTheme="majorBidi" w:hAnsiTheme="majorBidi" w:cstheme="majorBidi"/>
          <w:i w:val="0"/>
          <w:iCs w:val="0"/>
          <w:szCs w:val="24"/>
        </w:rPr>
      </w:pPr>
      <w:r w:rsidRPr="00161E1A">
        <w:rPr>
          <w:rStyle w:val="SubtleEmphasis"/>
          <w:rFonts w:asciiTheme="majorBidi" w:hAnsiTheme="majorBidi" w:cstheme="majorBidi"/>
          <w:i w:val="0"/>
          <w:iCs w:val="0"/>
          <w:color w:val="000000" w:themeColor="text1"/>
          <w:szCs w:val="24"/>
        </w:rPr>
        <w:t xml:space="preserve">Relative ratio of </w:t>
      </w:r>
      <w:r w:rsidRPr="00161E1A">
        <w:rPr>
          <w:rStyle w:val="SubtleEmphasis"/>
          <w:rFonts w:asciiTheme="majorBidi" w:hAnsiTheme="majorBidi" w:cstheme="majorBidi"/>
          <w:i w:val="0"/>
          <w:iCs w:val="0"/>
          <w:color w:val="000000" w:themeColor="text1"/>
          <w:szCs w:val="24"/>
          <w:vertAlign w:val="superscript"/>
        </w:rPr>
        <w:t>14</w:t>
      </w:r>
      <w:r w:rsidRPr="00161E1A">
        <w:rPr>
          <w:rStyle w:val="SubtleEmphasis"/>
          <w:rFonts w:asciiTheme="majorBidi" w:hAnsiTheme="majorBidi" w:cstheme="majorBidi"/>
          <w:i w:val="0"/>
          <w:iCs w:val="0"/>
          <w:color w:val="000000" w:themeColor="text1"/>
          <w:szCs w:val="24"/>
        </w:rPr>
        <w:t>N</w:t>
      </w:r>
      <w:r w:rsidRPr="00161E1A">
        <w:rPr>
          <w:rStyle w:val="SubtleEmphasis"/>
          <w:rFonts w:asciiTheme="majorBidi" w:hAnsiTheme="majorBidi" w:cstheme="majorBidi"/>
          <w:i w:val="0"/>
          <w:iCs w:val="0"/>
          <w:color w:val="000000" w:themeColor="text1"/>
          <w:szCs w:val="24"/>
          <w:vertAlign w:val="subscript"/>
        </w:rPr>
        <w:t>2</w:t>
      </w:r>
      <w:r w:rsidRPr="00161E1A">
        <w:rPr>
          <w:rStyle w:val="SubtleEmphasis"/>
          <w:rFonts w:asciiTheme="majorBidi" w:hAnsiTheme="majorBidi" w:cstheme="majorBidi"/>
          <w:i w:val="0"/>
          <w:iCs w:val="0"/>
          <w:color w:val="000000" w:themeColor="text1"/>
          <w:szCs w:val="24"/>
        </w:rPr>
        <w:t xml:space="preserve"> : </w:t>
      </w:r>
      <w:r w:rsidRPr="00161E1A">
        <w:rPr>
          <w:rStyle w:val="SubtleEmphasis"/>
          <w:rFonts w:asciiTheme="majorBidi" w:hAnsiTheme="majorBidi" w:cstheme="majorBidi"/>
          <w:i w:val="0"/>
          <w:iCs w:val="0"/>
          <w:color w:val="000000" w:themeColor="text1"/>
          <w:szCs w:val="24"/>
          <w:vertAlign w:val="superscript"/>
        </w:rPr>
        <w:t>14</w:t>
      </w:r>
      <w:r w:rsidRPr="00161E1A">
        <w:rPr>
          <w:rStyle w:val="SubtleEmphasis"/>
          <w:rFonts w:asciiTheme="majorBidi" w:hAnsiTheme="majorBidi" w:cstheme="majorBidi"/>
          <w:i w:val="0"/>
          <w:iCs w:val="0"/>
          <w:color w:val="000000" w:themeColor="text1"/>
          <w:szCs w:val="24"/>
        </w:rPr>
        <w:t>N</w:t>
      </w:r>
      <w:r w:rsidRPr="00161E1A">
        <w:rPr>
          <w:rStyle w:val="SubtleEmphasis"/>
          <w:rFonts w:asciiTheme="majorBidi" w:hAnsiTheme="majorBidi" w:cstheme="majorBidi"/>
          <w:i w:val="0"/>
          <w:iCs w:val="0"/>
          <w:color w:val="000000" w:themeColor="text1"/>
          <w:szCs w:val="24"/>
          <w:vertAlign w:val="superscript"/>
        </w:rPr>
        <w:t>15</w:t>
      </w:r>
      <w:r w:rsidRPr="00161E1A">
        <w:rPr>
          <w:rStyle w:val="SubtleEmphasis"/>
          <w:rFonts w:asciiTheme="majorBidi" w:hAnsiTheme="majorBidi" w:cstheme="majorBidi"/>
          <w:i w:val="0"/>
          <w:iCs w:val="0"/>
          <w:color w:val="000000" w:themeColor="text1"/>
          <w:szCs w:val="24"/>
        </w:rPr>
        <w:t xml:space="preserve">N is 0.99273325 : 0.0072535, </w:t>
      </w:r>
      <w:r w:rsidR="00750D0A" w:rsidRPr="00161E1A">
        <w:rPr>
          <w:rStyle w:val="SubtleEmphasis"/>
          <w:rFonts w:asciiTheme="majorBidi" w:hAnsiTheme="majorBidi" w:cstheme="majorBidi"/>
          <w:i w:val="0"/>
          <w:iCs w:val="0"/>
          <w:color w:val="000000" w:themeColor="text1"/>
          <w:szCs w:val="24"/>
        </w:rPr>
        <w:t xml:space="preserve">which gives </w:t>
      </w:r>
    </w:p>
    <w:p w14:paraId="5B9292C4" w14:textId="77777777" w:rsidR="00F027D5" w:rsidRPr="005A3E5A" w:rsidRDefault="005954C0" w:rsidP="00F027D5">
      <w:pPr>
        <w:jc w:val="center"/>
        <w:rPr>
          <w:rStyle w:val="SubtleEmphasis"/>
          <w:rFonts w:asciiTheme="majorBidi" w:hAnsiTheme="majorBidi" w:cstheme="majorBidi"/>
          <w:i w:val="0"/>
          <w:iCs w:val="0"/>
          <w:szCs w:val="24"/>
        </w:rPr>
      </w:pPr>
      <w:r w:rsidRPr="005A3E5A">
        <w:rPr>
          <w:noProof/>
          <w:position w:val="-24"/>
        </w:rPr>
      </w:r>
      <w:r w:rsidR="005954C0" w:rsidRPr="005A3E5A">
        <w:rPr>
          <w:noProof/>
          <w:position w:val="-24"/>
        </w:rPr>
        <w:object w:dxaOrig="6280" w:dyaOrig="620" w14:anchorId="73863D12">
          <v:shape id="_x0000_i1033" type="#_x0000_t75" alt="" style="width:314.25pt;height:31pt;mso-width-percent:0;mso-height-percent:0;mso-width-percent:0;mso-height-percent:0" o:ole="">
            <v:imagedata r:id="rId35" o:title=""/>
          </v:shape>
          <o:OLEObject Type="Embed" ProgID="Equation.DSMT4" ShapeID="_x0000_i1033" DrawAspect="Content" ObjectID="_1798782061" r:id="rId36"/>
        </w:object>
      </w:r>
    </w:p>
    <w:p w14:paraId="21155DDE" w14:textId="77777777" w:rsidR="00F027D5" w:rsidRPr="005A3E5A" w:rsidRDefault="00F027D5" w:rsidP="00F027D5"/>
    <w:p w14:paraId="4BBEE05E" w14:textId="58722DC7" w:rsidR="00F027D5" w:rsidRDefault="005954C0" w:rsidP="00F027D5">
      <w:pPr>
        <w:pStyle w:val="SMText"/>
        <w:jc w:val="center"/>
      </w:pPr>
      <w:r w:rsidRPr="0098548A">
        <w:rPr>
          <w:noProof/>
          <w:position w:val="-64"/>
        </w:rPr>
      </w:r>
      <w:r w:rsidR="005954C0" w:rsidRPr="0098548A">
        <w:rPr>
          <w:noProof/>
          <w:position w:val="-64"/>
        </w:rPr>
        <w:object w:dxaOrig="5560" w:dyaOrig="1420" w14:anchorId="364A68D0">
          <v:shape id="_x0000_i1034" type="#_x0000_t75" alt="" style="width:278pt;height:71.05pt;mso-width-percent:0;mso-height-percent:0;mso-width-percent:0;mso-height-percent:0" o:ole="">
            <v:imagedata r:id="rId37" o:title=""/>
          </v:shape>
          <o:OLEObject Type="Embed" ProgID="Equation.DSMT4" ShapeID="_x0000_i1034" DrawAspect="Content" ObjectID="_1798782070" r:id="rId38"/>
        </w:object>
      </w:r>
      <w:r w:rsidR="00750D0A">
        <w:tab/>
      </w:r>
      <w:r w:rsidR="00750D0A">
        <w:fldChar w:fldCharType="begin"/>
      </w:r>
      <w:r w:rsidR="00750D0A">
        <w:instrText xml:space="preserve"> MACROBUTTON MTPlaceRef \* MERGEFORMAT </w:instrText>
      </w:r>
      <w:r w:rsidR="00750D0A">
        <w:fldChar w:fldCharType="begin"/>
      </w:r>
      <w:r w:rsidR="00750D0A">
        <w:instrText xml:space="preserve"> SEQ MTEqn \h \* MERGEFORMAT </w:instrText>
      </w:r>
      <w:r w:rsidR="00750D0A">
        <w:fldChar w:fldCharType="end"/>
      </w:r>
      <w:r w:rsidR="00750D0A">
        <w:instrText>(</w:instrText>
      </w:r>
      <w:fldSimple w:instr=" SEQ MTEqn \c \* Arabic \* MERGEFORMAT ">
        <w:r w:rsidR="000840C1">
          <w:rPr>
            <w:noProof/>
          </w:rPr>
          <w:instrText>9</w:instrText>
        </w:r>
      </w:fldSimple>
      <w:r w:rsidR="00750D0A">
        <w:instrText>)</w:instrText>
      </w:r>
      <w:r w:rsidR="00750D0A">
        <w:fldChar w:fldCharType="end"/>
      </w:r>
    </w:p>
    <w:p w14:paraId="6B7509BC" w14:textId="33631DC1" w:rsidR="00955CA0" w:rsidRPr="00C5182A" w:rsidRDefault="00914466" w:rsidP="00C5182A">
      <w:pPr>
        <w:pStyle w:val="SMText"/>
      </w:pPr>
      <w:r>
        <w:t>C</w:t>
      </w:r>
      <w:r w:rsidR="000465B7">
        <w:t>omputer codes for the shielding computation as well as for the isotopic enrichment are available from us upon request.</w:t>
      </w:r>
    </w:p>
    <w:p w14:paraId="62188D9F" w14:textId="77777777" w:rsidR="00C5182A" w:rsidRDefault="00C5182A" w:rsidP="00E25B4A">
      <w:pPr>
        <w:pStyle w:val="SMSubheading"/>
        <w:rPr>
          <w:b/>
          <w:bCs/>
          <w:u w:val="none"/>
        </w:rPr>
      </w:pPr>
    </w:p>
    <w:p w14:paraId="0D2BF4B8" w14:textId="2CAC1E71" w:rsidR="00E25B4A" w:rsidRPr="005304CF" w:rsidRDefault="00A74D87" w:rsidP="00E25B4A">
      <w:pPr>
        <w:pStyle w:val="SMSubheading"/>
        <w:rPr>
          <w:b/>
          <w:bCs/>
          <w:u w:val="none"/>
        </w:rPr>
      </w:pPr>
      <w:r w:rsidRPr="005304CF">
        <w:rPr>
          <w:b/>
          <w:bCs/>
          <w:u w:val="none"/>
        </w:rPr>
        <w:t>D</w:t>
      </w:r>
      <w:r w:rsidR="00E25B4A" w:rsidRPr="005304CF">
        <w:rPr>
          <w:b/>
          <w:bCs/>
          <w:u w:val="none"/>
        </w:rPr>
        <w:t>ynamics</w:t>
      </w:r>
    </w:p>
    <w:p w14:paraId="331ABDAA" w14:textId="5347A7FB" w:rsidR="00E564BD" w:rsidRDefault="00955CA0" w:rsidP="00FC3FC4">
      <w:pPr>
        <w:pStyle w:val="SMText"/>
      </w:pPr>
      <w:r>
        <w:rPr>
          <w:lang w:bidi="he-IL"/>
        </w:rPr>
        <w:t xml:space="preserve">The VUV </w:t>
      </w:r>
      <w:r w:rsidRPr="00982366">
        <w:t>photodissociat</w:t>
      </w:r>
      <w:r>
        <w:t xml:space="preserve">ion of </w:t>
      </w:r>
      <w:r w:rsidR="00E564BD" w:rsidRPr="00982366">
        <w:t>N</w:t>
      </w:r>
      <w:r w:rsidR="00E564BD" w:rsidRPr="00982366">
        <w:rPr>
          <w:vertAlign w:val="subscript"/>
        </w:rPr>
        <w:t>2</w:t>
      </w:r>
      <w:r w:rsidR="00E564BD" w:rsidRPr="00982366">
        <w:t xml:space="preserve"> </w:t>
      </w:r>
      <w:r>
        <w:t>leads to</w:t>
      </w:r>
      <w:r w:rsidR="00E564BD" w:rsidRPr="00982366">
        <w:t xml:space="preserve"> three possible lowest exit channels that differ in th</w:t>
      </w:r>
      <w:r w:rsidR="00960081">
        <w:t>ei</w:t>
      </w:r>
      <w:r w:rsidR="00FF0160">
        <w:t>r energy threshold</w:t>
      </w:r>
      <w:r w:rsidR="00FC3FC4">
        <w:t xml:space="preserve"> and in the</w:t>
      </w:r>
      <w:r w:rsidR="00E564BD" w:rsidRPr="00982366">
        <w:t xml:space="preserve"> electronic states of the </w:t>
      </w:r>
      <w:r w:rsidR="006B3690">
        <w:t xml:space="preserve">dissociated </w:t>
      </w:r>
      <w:r w:rsidR="00E564BD" w:rsidRPr="00982366">
        <w:t>N atoms. These are</w:t>
      </w:r>
    </w:p>
    <w:p w14:paraId="17051DA3" w14:textId="77777777" w:rsidR="00F07030" w:rsidRPr="00982366" w:rsidRDefault="00F07030" w:rsidP="00E564BD">
      <w:pPr>
        <w:pStyle w:val="SMText"/>
      </w:pPr>
    </w:p>
    <w:p w14:paraId="23EB02E5" w14:textId="77777777" w:rsidR="00E564BD" w:rsidRDefault="005954C0" w:rsidP="00E564BD">
      <w:pPr>
        <w:pStyle w:val="SMText"/>
        <w:rPr>
          <w:noProof/>
        </w:rPr>
      </w:pPr>
      <w:r w:rsidRPr="009369E4">
        <w:rPr>
          <w:noProof/>
        </w:rPr>
      </w:r>
      <w:r w:rsidR="005954C0" w:rsidRPr="009369E4">
        <w:rPr>
          <w:noProof/>
        </w:rPr>
        <w:object w:dxaOrig="4940" w:dyaOrig="1580" w14:anchorId="78864885">
          <v:shape id="_x0000_i1035" type="#_x0000_t75" alt="" style="width:247.45pt;height:79.65pt;mso-width-percent:0;mso-height-percent:0;mso-width-percent:0;mso-height-percent:0" o:ole="">
            <v:imagedata r:id="rId39" o:title=""/>
          </v:shape>
          <o:OLEObject Type="Embed" ProgID="Equation.DSMT4" ShapeID="_x0000_i1035" DrawAspect="Content" ObjectID="_1798782071" r:id="rId40"/>
        </w:object>
      </w:r>
    </w:p>
    <w:p w14:paraId="2BC50A41" w14:textId="0A11135C" w:rsidR="00F07030" w:rsidRPr="00982366" w:rsidRDefault="00955CA0" w:rsidP="00955CA0">
      <w:pPr>
        <w:pStyle w:val="SMText"/>
        <w:ind w:firstLine="0"/>
      </w:pPr>
      <w:r>
        <w:t xml:space="preserve">At a given beam the nascent products differ in their kinetic energy but under the experimental conditions as reported above and in </w:t>
      </w:r>
      <w:r w:rsidR="00F26B9E">
        <w:t xml:space="preserve">ref. </w:t>
      </w:r>
      <w:r w:rsidR="00E67BBF">
        <w:fldChar w:fldCharType="begin"/>
      </w:r>
      <w:r w:rsidR="00FF334B">
        <w:instrText xml:space="preserve"> ADDIN EN.CITE &lt;EndNote&gt;&lt;Cite&gt;&lt;Author&gt;Chakraborty&lt;/Author&gt;&lt;Year&gt;2016&lt;/Year&gt;&lt;RecNum&gt;1078&lt;/RecNum&gt;&lt;DisplayText&gt;&lt;style face="superscript"&gt;8&lt;/style&gt;&lt;/DisplayText&gt;&lt;record&gt;&lt;rec-number&gt;1078&lt;/rec-number&gt;&lt;foreign-keys&gt;&lt;key app="EN" db-id="2zdz5vvz2rs0xmexdt1pws2fpwpr9f2v5w0z" timestamp="1643532061"&gt;1078&lt;/key&gt;&lt;/foreign-keys&gt;&lt;ref-type name="Journal Article"&gt;17&lt;/ref-type&gt;&lt;contributors&gt;&lt;authors&gt;&lt;author&gt;Chakraborty, Subrata&lt;/author&gt;&lt;author&gt;Jackson, Teresa L.&lt;/author&gt;&lt;author&gt;Rude, Bruce&lt;/author&gt;&lt;author&gt;Ahmed, Musahid&lt;/author&gt;&lt;author&gt;Thiemens, M. H.&lt;/author&gt;&lt;/authors&gt;&lt;/contributors&gt;&lt;titles&gt;&lt;title&gt;Nitrogen isotopic fractionations in the low temperature (80 K) vacuum ultraviolet photodissociation of N2&lt;/title&gt;&lt;secondary-title&gt;J. Chem. Phys.&lt;/secondary-title&gt;&lt;/titles&gt;&lt;periodical&gt;&lt;full-title&gt;Journal of Chemical Physics&lt;/full-title&gt;&lt;abbr-1&gt;J. Chem. Phys.&lt;/abbr-1&gt;&lt;/periodical&gt;&lt;pages&gt;114302&lt;/pages&gt;&lt;volume&gt;145&lt;/volume&gt;&lt;number&gt;11&lt;/number&gt;&lt;dates&gt;&lt;year&gt;2016&lt;/year&gt;&lt;/dates&gt;&lt;accession-num&gt;RN399&lt;/accession-num&gt;&lt;urls&gt;&lt;related-urls&gt;&lt;url&gt;http://aip.scitation.org/doi/abs/10.1063/1.4962447&lt;/url&gt;&lt;/related-urls&gt;&lt;/urls&gt;&lt;electronic-resource-num&gt;10.1063/1.4962447&lt;/electronic-resource-num&gt;&lt;/record&gt;&lt;/Cite&gt;&lt;/EndNote&gt;</w:instrText>
      </w:r>
      <w:r w:rsidR="00E67BBF">
        <w:fldChar w:fldCharType="separate"/>
      </w:r>
      <w:r w:rsidR="00FF334B" w:rsidRPr="00FF334B">
        <w:rPr>
          <w:noProof/>
          <w:vertAlign w:val="superscript"/>
        </w:rPr>
        <w:t>8</w:t>
      </w:r>
      <w:r w:rsidR="00E67BBF">
        <w:fldChar w:fldCharType="end"/>
      </w:r>
      <w:r>
        <w:t xml:space="preserve"> the translational relaxation will be rather fast. It is realistic therefore to assume that the product atoms have a thermal </w:t>
      </w:r>
      <w:r w:rsidRPr="00955CA0">
        <w:t>kinetic energy</w:t>
      </w:r>
      <w:r>
        <w:t xml:space="preserve"> distribution.</w:t>
      </w:r>
    </w:p>
    <w:p w14:paraId="09DAC065" w14:textId="325D4BD8" w:rsidR="00E564BD" w:rsidRDefault="00E564BD" w:rsidP="00E564BD">
      <w:pPr>
        <w:pStyle w:val="SMText"/>
      </w:pPr>
      <w:r w:rsidRPr="00982366">
        <w:t>The ground state</w:t>
      </w:r>
      <w:r>
        <w:t xml:space="preserve"> </w:t>
      </w:r>
      <m:oMath>
        <m:sSup>
          <m:sSupPr>
            <m:ctrlPr>
              <w:rPr>
                <w:rFonts w:ascii="Cambria Math" w:hAnsi="Cambria Math"/>
                <w:i/>
              </w:rPr>
            </m:ctrlPr>
          </m:sSupPr>
          <m:e>
            <m:r>
              <m:rPr>
                <m:sty m:val="p"/>
              </m:rPr>
              <w:rPr>
                <w:rFonts w:ascii="Cambria Math" w:hAnsi="Cambria Math"/>
              </w:rPr>
              <m:t>N</m:t>
            </m:r>
            <m:r>
              <w:rPr>
                <w:rFonts w:ascii="Cambria Math" w:hAnsi="Cambria Math"/>
              </w:rPr>
              <m:t>(</m:t>
            </m:r>
          </m:e>
          <m:sup>
            <m:r>
              <w:rPr>
                <w:rFonts w:ascii="Cambria Math" w:hAnsi="Cambria Math"/>
              </w:rPr>
              <m:t>4</m:t>
            </m:r>
          </m:sup>
        </m:sSup>
        <m:r>
          <w:rPr>
            <w:rFonts w:ascii="Cambria Math" w:hAnsi="Cambria Math"/>
          </w:rPr>
          <m:t>S)</m:t>
        </m:r>
      </m:oMath>
      <w:r w:rsidRPr="00982366">
        <w:t xml:space="preserve"> atoms are known to be rather non</w:t>
      </w:r>
      <w:r>
        <w:t>-</w:t>
      </w:r>
      <w:r w:rsidRPr="00982366">
        <w:t xml:space="preserve">reactive with </w:t>
      </w:r>
      <w:r w:rsidR="006B3690">
        <w:t>the</w:t>
      </w:r>
      <w:r w:rsidR="006B3690" w:rsidRPr="00982366">
        <w:t xml:space="preserve"> </w:t>
      </w:r>
      <w:r w:rsidRPr="00982366">
        <w:t>H</w:t>
      </w:r>
      <w:r w:rsidRPr="00982366">
        <w:rPr>
          <w:vertAlign w:val="subscript"/>
        </w:rPr>
        <w:t>2</w:t>
      </w:r>
      <w:r w:rsidRPr="00982366">
        <w:t xml:space="preserve"> molecules that </w:t>
      </w:r>
      <w:r w:rsidR="006B3690">
        <w:t>are</w:t>
      </w:r>
      <w:r w:rsidRPr="00982366">
        <w:t xml:space="preserve"> introduced to scavenge the </w:t>
      </w:r>
      <w:r w:rsidR="006B3690">
        <w:t xml:space="preserve">N </w:t>
      </w:r>
      <w:r w:rsidRPr="00982366">
        <w:t>atoms. A state correlation energy of N atoms in different states with H</w:t>
      </w:r>
      <w:r w:rsidRPr="00982366">
        <w:rPr>
          <w:vertAlign w:val="subscript"/>
        </w:rPr>
        <w:t>2</w:t>
      </w:r>
      <w:r w:rsidRPr="00982366">
        <w:t xml:space="preserve"> is figure 6 in </w:t>
      </w:r>
      <w:r w:rsidR="00F26B9E">
        <w:t xml:space="preserve">ref. </w:t>
      </w:r>
      <w:r w:rsidR="00E67BBF">
        <w:fldChar w:fldCharType="begin"/>
      </w:r>
      <w:r w:rsidR="00FF334B">
        <w:instrText xml:space="preserve"> ADDIN EN.CITE &lt;EndNote&gt;&lt;Cite&gt;&lt;Author&gt;Donovan&lt;/Author&gt;&lt;Year&gt;1970&lt;/Year&gt;&lt;RecNum&gt;2728&lt;/RecNum&gt;&lt;DisplayText&gt;&lt;style face="superscript"&gt;16&lt;/style&gt;&lt;/DisplayText&gt;&lt;record&gt;&lt;rec-number&gt;2728&lt;/rec-number&gt;&lt;foreign-keys&gt;&lt;key app="EN" db-id="2zdz5vvz2rs0xmexdt1pws2fpwpr9f2v5w0z" timestamp="1668344415"&gt;2728&lt;/key&gt;&lt;/foreign-keys&gt;&lt;ref-type name="Journal Article"&gt;17&lt;/ref-type&gt;&lt;contributors&gt;&lt;authors&gt;&lt;author&gt;Donovan, Robert J.&lt;/author&gt;&lt;author&gt;Husain, David&lt;/author&gt;&lt;/authors&gt;&lt;/contributors&gt;&lt;titles&gt;&lt;title&gt;Recent advances in the chemistry of electronically excited atoms&lt;/title&gt;&lt;secondary-title&gt;Chem. Rev.&lt;/secondary-title&gt;&lt;/titles&gt;&lt;periodical&gt;&lt;full-title&gt;Chem. Rev.&lt;/full-title&gt;&lt;/periodical&gt;&lt;pages&gt;489-516&lt;/pages&gt;&lt;volume&gt;70&lt;/volume&gt;&lt;number&gt;4&lt;/number&gt;&lt;dates&gt;&lt;year&gt;1970&lt;/year&gt;&lt;pub-dates&gt;&lt;date&gt;1970/08/01&lt;/date&gt;&lt;/pub-dates&gt;&lt;/dates&gt;&lt;publisher&gt;American Chemical Society&lt;/publisher&gt;&lt;isbn&gt;0009-2665&lt;/isbn&gt;&lt;urls&gt;&lt;related-urls&gt;&lt;url&gt;https://pubs.acs.org/doi/abs/10.1021/cr60266a003&lt;/url&gt;&lt;/related-urls&gt;&lt;/urls&gt;&lt;electronic-resource-num&gt;10.1021/cr60266a003&lt;/electronic-resource-num&gt;&lt;/record&gt;&lt;/Cite&gt;&lt;/EndNote&gt;</w:instrText>
      </w:r>
      <w:r w:rsidR="00E67BBF">
        <w:fldChar w:fldCharType="separate"/>
      </w:r>
      <w:r w:rsidR="00FF334B" w:rsidRPr="00FF334B">
        <w:rPr>
          <w:noProof/>
          <w:vertAlign w:val="superscript"/>
        </w:rPr>
        <w:t>16</w:t>
      </w:r>
      <w:r w:rsidR="00E67BBF">
        <w:fldChar w:fldCharType="end"/>
      </w:r>
      <w:r w:rsidRPr="00982366">
        <w:t xml:space="preserve"> and it attributes this low reactivity to a high energy threshold for the possible reactions. There is both experimental and theoretical evidence that the </w:t>
      </w:r>
      <m:oMath>
        <m:sSup>
          <m:sSupPr>
            <m:ctrlPr>
              <w:rPr>
                <w:rFonts w:ascii="Cambria Math" w:hAnsi="Cambria Math"/>
                <w:i/>
              </w:rPr>
            </m:ctrlPr>
          </m:sSupPr>
          <m:e>
            <m:r>
              <m:rPr>
                <m:sty m:val="p"/>
              </m:rPr>
              <w:rPr>
                <w:rFonts w:ascii="Cambria Math" w:hAnsi="Cambria Math"/>
              </w:rPr>
              <m:t>N</m:t>
            </m:r>
            <m:r>
              <w:rPr>
                <w:rFonts w:ascii="Cambria Math" w:hAnsi="Cambria Math"/>
              </w:rPr>
              <m:t>(</m:t>
            </m:r>
          </m:e>
          <m:sup>
            <m:r>
              <w:rPr>
                <w:rFonts w:ascii="Cambria Math" w:hAnsi="Cambria Math"/>
              </w:rPr>
              <m:t>2</m:t>
            </m:r>
          </m:sup>
        </m:sSup>
        <m:r>
          <w:rPr>
            <w:rFonts w:ascii="Cambria Math" w:hAnsi="Cambria Math"/>
          </w:rPr>
          <m:t>D)</m:t>
        </m:r>
      </m:oMath>
      <w:r w:rsidRPr="00982366">
        <w:t xml:space="preserve"> atoms are quite reactive with H</w:t>
      </w:r>
      <w:r w:rsidRPr="00982366">
        <w:rPr>
          <w:vertAlign w:val="subscript"/>
        </w:rPr>
        <w:t>2</w:t>
      </w:r>
      <w:r w:rsidRPr="00982366">
        <w:t xml:space="preserve"> with a rather low activation energy</w:t>
      </w:r>
      <w:r w:rsidR="00E67BBF">
        <w:fldChar w:fldCharType="begin">
          <w:fldData xml:space="preserve">PEVuZE5vdGU+PENpdGU+PEF1dGhvcj5Cb2NoZW5rb3ZhPC9BdXRob3I+PFllYXI+MjAxMzwvWWVh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=
</w:fldData>
        </w:fldChar>
      </w:r>
      <w:r w:rsidR="00FF334B">
        <w:instrText xml:space="preserve"> ADDIN EN.CITE </w:instrText>
      </w:r>
      <w:r w:rsidR="00FF334B">
        <w:fldChar w:fldCharType="begin">
          <w:fldData xml:space="preserve">PEVuZE5vdGU+PENpdGU+PEF1dGhvcj5Cb2NoZW5rb3ZhPC9BdXRob3I+PFllYXI+MjAxMzwvWWVh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=
</w:fldData>
        </w:fldChar>
      </w:r>
      <w:r w:rsidR="00FF334B">
        <w:instrText xml:space="preserve"> ADDIN EN.CITE.DATA </w:instrText>
      </w:r>
      <w:r w:rsidR="00FF334B">
        <w:fldChar w:fldCharType="end"/>
      </w:r>
      <w:r w:rsidR="00E67BBF">
        <w:fldChar w:fldCharType="separate"/>
      </w:r>
      <w:r w:rsidR="00FF334B" w:rsidRPr="00FF334B">
        <w:rPr>
          <w:noProof/>
          <w:vertAlign w:val="superscript"/>
        </w:rPr>
        <w:t>17,18</w:t>
      </w:r>
      <w:r w:rsidR="00E67BBF">
        <w:fldChar w:fldCharType="end"/>
      </w:r>
      <w:r w:rsidRPr="00982366">
        <w:t xml:space="preserve">. The similar reaction rate of </w:t>
      </w:r>
      <m:oMath>
        <m:sSup>
          <m:sSupPr>
            <m:ctrlPr>
              <w:rPr>
                <w:rFonts w:ascii="Cambria Math" w:hAnsi="Cambria Math"/>
                <w:i/>
              </w:rPr>
            </m:ctrlPr>
          </m:sSupPr>
          <m:e>
            <m:r>
              <m:rPr>
                <m:sty m:val="p"/>
              </m:rPr>
              <w:rPr>
                <w:rFonts w:ascii="Cambria Math" w:hAnsi="Cambria Math"/>
              </w:rPr>
              <m:t>N</m:t>
            </m:r>
            <m:r>
              <w:rPr>
                <w:rFonts w:ascii="Cambria Math" w:hAnsi="Cambria Math"/>
              </w:rPr>
              <m:t>(</m:t>
            </m:r>
          </m:e>
          <m:sup>
            <m:r>
              <w:rPr>
                <w:rFonts w:ascii="Cambria Math" w:hAnsi="Cambria Math"/>
              </w:rPr>
              <m:t>2</m:t>
            </m:r>
          </m:sup>
        </m:sSup>
        <m:r>
          <w:rPr>
            <w:rFonts w:ascii="Cambria Math" w:hAnsi="Cambria Math"/>
          </w:rPr>
          <m:t>P)</m:t>
        </m:r>
      </m:oMath>
      <w:r w:rsidRPr="00982366">
        <w:t xml:space="preserve"> is lower by some two orders of magnitude</w:t>
      </w:r>
      <w:r w:rsidR="00955CA0">
        <w:t xml:space="preserve">. </w:t>
      </w:r>
      <w:r w:rsidRPr="00982366">
        <w:t xml:space="preserve"> </w:t>
      </w:r>
      <w:r w:rsidR="00955CA0">
        <w:t>T</w:t>
      </w:r>
      <w:r w:rsidRPr="00982366">
        <w:t xml:space="preserve">hese </w:t>
      </w:r>
      <m:oMath>
        <m:sSup>
          <m:sSupPr>
            <m:ctrlPr>
              <w:rPr>
                <w:rFonts w:ascii="Cambria Math" w:hAnsi="Cambria Math"/>
                <w:i/>
              </w:rPr>
            </m:ctrlPr>
          </m:sSupPr>
          <m:e>
            <m:r>
              <m:rPr>
                <m:sty m:val="p"/>
              </m:rPr>
              <w:rPr>
                <w:rFonts w:ascii="Cambria Math" w:hAnsi="Cambria Math"/>
              </w:rPr>
              <m:t>N</m:t>
            </m:r>
            <m:r>
              <w:rPr>
                <w:rFonts w:ascii="Cambria Math" w:hAnsi="Cambria Math"/>
              </w:rPr>
              <m:t>(</m:t>
            </m:r>
          </m:e>
          <m:sup>
            <m:r>
              <w:rPr>
                <w:rFonts w:ascii="Cambria Math" w:hAnsi="Cambria Math"/>
              </w:rPr>
              <m:t>2</m:t>
            </m:r>
          </m:sup>
        </m:sSup>
        <m:r>
          <w:rPr>
            <w:rFonts w:ascii="Cambria Math" w:hAnsi="Cambria Math"/>
          </w:rPr>
          <m:t>P)</m:t>
        </m:r>
      </m:oMath>
      <w:r w:rsidR="00955CA0" w:rsidRPr="00982366">
        <w:t xml:space="preserve"> </w:t>
      </w:r>
      <w:r w:rsidRPr="00982366">
        <w:t xml:space="preserve">atoms that are higher in </w:t>
      </w:r>
      <w:r w:rsidR="00955CA0">
        <w:t xml:space="preserve">their electronic </w:t>
      </w:r>
      <w:r w:rsidRPr="00982366">
        <w:t xml:space="preserve">energy can be effectively quenched down to </w:t>
      </w:r>
      <m:oMath>
        <m:sSup>
          <m:sSupPr>
            <m:ctrlPr>
              <w:rPr>
                <w:rFonts w:ascii="Cambria Math" w:hAnsi="Cambria Math"/>
                <w:i/>
              </w:rPr>
            </m:ctrlPr>
          </m:sSupPr>
          <m:e>
            <m:r>
              <m:rPr>
                <m:sty m:val="p"/>
              </m:rPr>
              <w:rPr>
                <w:rFonts w:ascii="Cambria Math" w:hAnsi="Cambria Math"/>
              </w:rPr>
              <m:t>N</m:t>
            </m:r>
            <m:r>
              <w:rPr>
                <w:rFonts w:ascii="Cambria Math" w:hAnsi="Cambria Math"/>
              </w:rPr>
              <m:t>(</m:t>
            </m:r>
          </m:e>
          <m:sup>
            <m:r>
              <w:rPr>
                <w:rFonts w:ascii="Cambria Math" w:hAnsi="Cambria Math"/>
              </w:rPr>
              <m:t>2</m:t>
            </m:r>
          </m:sup>
        </m:sSup>
        <m:r>
          <w:rPr>
            <w:rFonts w:ascii="Cambria Math" w:hAnsi="Cambria Math"/>
          </w:rPr>
          <m:t>D)</m:t>
        </m:r>
      </m:oMath>
      <w:r w:rsidRPr="00982366">
        <w:t xml:space="preserve"> atoms in collisions with H</w:t>
      </w:r>
      <w:r w:rsidRPr="00982366">
        <w:rPr>
          <w:vertAlign w:val="subscript"/>
        </w:rPr>
        <w:t>2</w:t>
      </w:r>
      <w:r w:rsidRPr="00982366">
        <w:t>,</w:t>
      </w:r>
      <w:r w:rsidR="00E67BBF">
        <w:fldChar w:fldCharType="begin"/>
      </w:r>
      <w:r w:rsidR="00FF334B">
        <w:instrText xml:space="preserve"> ADDIN EN.CITE &lt;EndNote&gt;&lt;Cite&gt;&lt;Author&gt;Bochenkova&lt;/Author&gt;&lt;Year&gt;2013&lt;/Year&gt;&lt;RecNum&gt;2640&lt;/RecNum&gt;&lt;DisplayText&gt;&lt;style face="superscript"&gt;17&lt;/style&gt;&lt;/DisplayText&gt;&lt;record&gt;&lt;rec-number&gt;2640&lt;/rec-number&gt;&lt;foreign-keys&gt;&lt;key app="EN" db-id="2zdz5vvz2rs0xmexdt1pws2fpwpr9f2v5w0z" timestamp="1648721151"&gt;2640&lt;/key&gt;&lt;/foreign-keys&gt;&lt;ref-type name="Journal Article"&gt;17&lt;/ref-type&gt;&lt;contributors&gt;&lt;authors&gt;&lt;author&gt;Bochenkova, A. V.&lt;/author&gt;&lt;author&gt;Andersen, L. H.&lt;/author&gt;&lt;/authors&gt;&lt;/contributors&gt;&lt;titles&gt;&lt;title&gt;Ultrafast dual photoresponse of isolated biological chromophores: link to the photoinduced mode-specific non-adiabatic dynamics in proteins&lt;/title&gt;&lt;secondary-title&gt;Faraday Discussions&lt;/secondary-title&gt;&lt;/titles&gt;&lt;pages&gt;297-319&lt;/pages&gt;&lt;volume&gt;163&lt;/volume&gt;&lt;dates&gt;&lt;year&gt;2013&lt;/year&gt;&lt;/dates&gt;&lt;isbn&gt;1359-6640&lt;/isbn&gt;&lt;accession-num&gt;WOS:000322120500015&lt;/accession-num&gt;&lt;urls&gt;&lt;related-urls&gt;&lt;url&gt;&amp;lt;Go to ISI&amp;gt;://WOS:000322120500015&lt;/url&gt;&lt;/related-urls&gt;&lt;/urls&gt;&lt;electronic-resource-num&gt;10.1039/c3fd20150c&lt;/electronic-resource-num&gt;&lt;/record&gt;&lt;/Cite&gt;&lt;/EndNote&gt;</w:instrText>
      </w:r>
      <w:r w:rsidR="00E67BBF">
        <w:fldChar w:fldCharType="separate"/>
      </w:r>
      <w:r w:rsidR="00FF334B" w:rsidRPr="00FF334B">
        <w:rPr>
          <w:noProof/>
          <w:vertAlign w:val="superscript"/>
        </w:rPr>
        <w:t>17</w:t>
      </w:r>
      <w:r w:rsidR="00E67BBF">
        <w:fldChar w:fldCharType="end"/>
      </w:r>
      <w:r w:rsidRPr="00982366">
        <w:t xml:space="preserve">. </w:t>
      </w:r>
      <w:r>
        <w:t xml:space="preserve">The rate constants for the reaction of </w:t>
      </w:r>
      <m:oMath>
        <m:sSup>
          <m:sSupPr>
            <m:ctrlPr>
              <w:rPr>
                <w:rFonts w:ascii="Cambria Math" w:hAnsi="Cambria Math"/>
                <w:i/>
              </w:rPr>
            </m:ctrlPr>
          </m:sSupPr>
          <m:e>
            <m:r>
              <m:rPr>
                <m:sty m:val="p"/>
              </m:rPr>
              <w:rPr>
                <w:rFonts w:ascii="Cambria Math" w:hAnsi="Cambria Math"/>
              </w:rPr>
              <m:t>N</m:t>
            </m:r>
            <m:r>
              <w:rPr>
                <w:rFonts w:ascii="Cambria Math" w:hAnsi="Cambria Math"/>
              </w:rPr>
              <m:t>(</m:t>
            </m:r>
          </m:e>
          <m:sup>
            <m:r>
              <w:rPr>
                <w:rFonts w:ascii="Cambria Math" w:hAnsi="Cambria Math"/>
              </w:rPr>
              <m:t>2</m:t>
            </m:r>
          </m:sup>
        </m:sSup>
        <m:r>
          <w:rPr>
            <w:rFonts w:ascii="Cambria Math" w:hAnsi="Cambria Math"/>
          </w:rPr>
          <m:t>P)</m:t>
        </m:r>
      </m:oMath>
      <w:r>
        <w:t xml:space="preserve"> and </w:t>
      </w:r>
      <m:oMath>
        <m:sSup>
          <m:sSupPr>
            <m:ctrlPr>
              <w:rPr>
                <w:rFonts w:ascii="Cambria Math" w:hAnsi="Cambria Math"/>
                <w:i/>
              </w:rPr>
            </m:ctrlPr>
          </m:sSupPr>
          <m:e>
            <m:r>
              <m:rPr>
                <m:sty m:val="p"/>
              </m:rPr>
              <w:rPr>
                <w:rFonts w:ascii="Cambria Math" w:hAnsi="Cambria Math"/>
              </w:rPr>
              <m:t>N</m:t>
            </m:r>
            <m:r>
              <w:rPr>
                <w:rFonts w:ascii="Cambria Math" w:hAnsi="Cambria Math"/>
              </w:rPr>
              <m:t>(</m:t>
            </m:r>
          </m:e>
          <m:sup>
            <m:r>
              <w:rPr>
                <w:rFonts w:ascii="Cambria Math" w:hAnsi="Cambria Math"/>
              </w:rPr>
              <m:t>2</m:t>
            </m:r>
          </m:sup>
        </m:sSup>
        <m:r>
          <w:rPr>
            <w:rFonts w:ascii="Cambria Math" w:hAnsi="Cambria Math"/>
          </w:rPr>
          <m:t>D)</m:t>
        </m:r>
      </m:oMath>
      <w:r>
        <w:t xml:space="preserve"> with H</w:t>
      </w:r>
      <w:r w:rsidRPr="00801804">
        <w:rPr>
          <w:vertAlign w:val="subscript"/>
        </w:rPr>
        <w:t>2</w:t>
      </w:r>
      <w:r>
        <w:t xml:space="preserve"> are collected in </w:t>
      </w:r>
      <w:r w:rsidR="005C00BA">
        <w:t xml:space="preserve">Table </w:t>
      </w:r>
      <w:r w:rsidRPr="00D469ED">
        <w:t>S</w:t>
      </w:r>
      <w:r w:rsidR="005C00BA">
        <w:t>2</w:t>
      </w:r>
      <w:r>
        <w:t xml:space="preserve">. </w:t>
      </w:r>
      <w:r w:rsidRPr="00982366">
        <w:t xml:space="preserve">Under the experimental conditions reported in </w:t>
      </w:r>
      <w:r w:rsidR="00E67BBF">
        <w:fldChar w:fldCharType="begin"/>
      </w:r>
      <w:r w:rsidR="00FF334B">
        <w:instrText xml:space="preserve"> ADDIN EN.CITE &lt;EndNote&gt;&lt;Cite&gt;&lt;Author&gt;Chakraborty&lt;/Author&gt;&lt;Year&gt;2016&lt;/Year&gt;&lt;RecNum&gt;1078&lt;/RecNum&gt;&lt;DisplayText&gt;&lt;style face="superscript"&gt;8&lt;/style&gt;&lt;/DisplayText&gt;&lt;record&gt;&lt;rec-number&gt;1078&lt;/rec-number&gt;&lt;foreign-keys&gt;&lt;key app="EN" db-id="2zdz5vvz2rs0xmexdt1pws2fpwpr9f2v5w0z" timestamp="1643532061"&gt;1078&lt;/key&gt;&lt;/foreign-keys&gt;&lt;ref-type name="Journal Article"&gt;17&lt;/ref-type&gt;&lt;contributors&gt;&lt;authors&gt;&lt;author&gt;Chakraborty, Subrata&lt;/author&gt;&lt;author&gt;Jackson, Teresa L.&lt;/author&gt;&lt;author&gt;Rude, Bruce&lt;/author&gt;&lt;author&gt;Ahmed, Musahid&lt;/author&gt;&lt;author&gt;Thiemens, M. H.&lt;/author&gt;&lt;/authors&gt;&lt;/contributors&gt;&lt;titles&gt;&lt;title&gt;Nitrogen isotopic fractionations in the low temperature (80 K) vacuum ultraviolet photodissociation of N2&lt;/title&gt;&lt;secondary-title&gt;J. Chem. Phys.&lt;/secondary-title&gt;&lt;/titles&gt;&lt;periodical&gt;&lt;full-title&gt;Journal of Chemical Physics&lt;/full-title&gt;&lt;abbr-1&gt;J. Chem. Phys.&lt;/abbr-1&gt;&lt;/periodical&gt;&lt;pages&gt;114302&lt;/pages&gt;&lt;volume&gt;145&lt;/volume&gt;&lt;number&gt;11&lt;/number&gt;&lt;dates&gt;&lt;year&gt;2016&lt;/year&gt;&lt;/dates&gt;&lt;accession-num&gt;RN399&lt;/accession-num&gt;&lt;urls&gt;&lt;related-urls&gt;&lt;url&gt;http://aip.scitation.org/doi/abs/10.1063/1.4962447&lt;/url&gt;&lt;/related-urls&gt;&lt;/urls&gt;&lt;electronic-resource-num&gt;10.1063/1.4962447&lt;/electronic-resource-num&gt;&lt;/record&gt;&lt;/Cite&gt;&lt;/EndNote&gt;</w:instrText>
      </w:r>
      <w:r w:rsidR="00E67BBF">
        <w:fldChar w:fldCharType="separate"/>
      </w:r>
      <w:r w:rsidR="00FF334B" w:rsidRPr="00FF334B">
        <w:rPr>
          <w:noProof/>
          <w:vertAlign w:val="superscript"/>
        </w:rPr>
        <w:t>8</w:t>
      </w:r>
      <w:r w:rsidR="00E67BBF">
        <w:fldChar w:fldCharType="end"/>
      </w:r>
      <w:r w:rsidRPr="00982366">
        <w:t xml:space="preserve"> an atom survives on the average for about 10 seconds before being swept out of the reaction tube. So</w:t>
      </w:r>
      <w:r>
        <w:t>,</w:t>
      </w:r>
      <w:r w:rsidRPr="00982366">
        <w:t xml:space="preserve"> we take it that </w:t>
      </w:r>
      <w:r w:rsidR="006B3690">
        <w:t xml:space="preserve">only </w:t>
      </w:r>
      <w:r w:rsidRPr="00982366">
        <w:t>the electronically excited</w:t>
      </w:r>
      <w:r w:rsidR="00955CA0">
        <w:t xml:space="preserve"> </w:t>
      </w:r>
      <m:oMath>
        <m:sSup>
          <m:sSupPr>
            <m:ctrlPr>
              <w:rPr>
                <w:rFonts w:ascii="Cambria Math" w:hAnsi="Cambria Math"/>
                <w:i/>
              </w:rPr>
            </m:ctrlPr>
          </m:sSupPr>
          <m:e>
            <m:r>
              <m:rPr>
                <m:sty m:val="p"/>
              </m:rPr>
              <w:rPr>
                <w:rFonts w:ascii="Cambria Math" w:hAnsi="Cambria Math"/>
              </w:rPr>
              <m:t>N</m:t>
            </m:r>
            <m:r>
              <w:rPr>
                <w:rFonts w:ascii="Cambria Math" w:hAnsi="Cambria Math"/>
              </w:rPr>
              <m:t>(</m:t>
            </m:r>
          </m:e>
          <m:sup>
            <m:r>
              <w:rPr>
                <w:rFonts w:ascii="Cambria Math" w:hAnsi="Cambria Math"/>
              </w:rPr>
              <m:t>2</m:t>
            </m:r>
          </m:sup>
        </m:sSup>
        <m:r>
          <w:rPr>
            <w:rFonts w:ascii="Cambria Math" w:hAnsi="Cambria Math"/>
          </w:rPr>
          <m:t xml:space="preserve">D) </m:t>
        </m:r>
      </m:oMath>
      <w:r w:rsidRPr="00982366">
        <w:t>atoms have enough time to react with H</w:t>
      </w:r>
      <w:r w:rsidRPr="00982366">
        <w:rPr>
          <w:vertAlign w:val="subscript"/>
        </w:rPr>
        <w:t>2</w:t>
      </w:r>
      <w:r w:rsidRPr="00982366">
        <w:t>.</w:t>
      </w:r>
      <w:r w:rsidR="006B3690">
        <w:t xml:space="preserve"> The primary input that the dynamical computations provide for us is the branching fraction between the </w:t>
      </w:r>
      <m:oMath>
        <m:sSup>
          <m:sSupPr>
            <m:ctrlPr>
              <w:rPr>
                <w:rFonts w:ascii="Cambria Math" w:hAnsi="Cambria Math"/>
                <w:i/>
              </w:rPr>
            </m:ctrlPr>
          </m:sSupPr>
          <m:e>
            <m:r>
              <m:rPr>
                <m:sty m:val="p"/>
              </m:rPr>
              <w:rPr>
                <w:rFonts w:ascii="Cambria Math" w:hAnsi="Cambria Math"/>
              </w:rPr>
              <m:t>N</m:t>
            </m:r>
            <m:r>
              <w:rPr>
                <w:rFonts w:ascii="Cambria Math" w:hAnsi="Cambria Math"/>
              </w:rPr>
              <m:t>(</m:t>
            </m:r>
          </m:e>
          <m:sup>
            <m:r>
              <w:rPr>
                <w:rFonts w:ascii="Cambria Math" w:hAnsi="Cambria Math"/>
              </w:rPr>
              <m:t>2</m:t>
            </m:r>
          </m:sup>
        </m:sSup>
        <m:r>
          <w:rPr>
            <w:rFonts w:ascii="Cambria Math" w:hAnsi="Cambria Math"/>
          </w:rPr>
          <m:t>P)</m:t>
        </m:r>
      </m:oMath>
      <w:r w:rsidR="006B3690">
        <w:t xml:space="preserve"> and </w:t>
      </w:r>
      <m:oMath>
        <m:sSup>
          <m:sSupPr>
            <m:ctrlPr>
              <w:rPr>
                <w:rFonts w:ascii="Cambria Math" w:hAnsi="Cambria Math"/>
                <w:i/>
              </w:rPr>
            </m:ctrlPr>
          </m:sSupPr>
          <m:e>
            <m:r>
              <m:rPr>
                <m:sty m:val="p"/>
              </m:rPr>
              <w:rPr>
                <w:rFonts w:ascii="Cambria Math" w:hAnsi="Cambria Math"/>
              </w:rPr>
              <m:t>N</m:t>
            </m:r>
            <m:r>
              <w:rPr>
                <w:rFonts w:ascii="Cambria Math" w:hAnsi="Cambria Math"/>
              </w:rPr>
              <m:t>(</m:t>
            </m:r>
          </m:e>
          <m:sup>
            <m:r>
              <w:rPr>
                <w:rFonts w:ascii="Cambria Math" w:hAnsi="Cambria Math"/>
              </w:rPr>
              <m:t>2</m:t>
            </m:r>
          </m:sup>
        </m:sSup>
        <m:r>
          <w:rPr>
            <w:rFonts w:ascii="Cambria Math" w:hAnsi="Cambria Math"/>
          </w:rPr>
          <m:t>D)</m:t>
        </m:r>
      </m:oMath>
      <w:r w:rsidR="006B3690">
        <w:t xml:space="preserve"> atoms as a function of frequency, for </w:t>
      </w:r>
      <w:r w:rsidR="00620258">
        <w:t>either of t</w:t>
      </w:r>
      <w:r w:rsidR="006B3690">
        <w:t xml:space="preserve">he two </w:t>
      </w:r>
      <w:proofErr w:type="spellStart"/>
      <w:r w:rsidR="006B3690">
        <w:t>isotopomers</w:t>
      </w:r>
      <w:proofErr w:type="spellEnd"/>
      <w:r w:rsidR="006B3690">
        <w:t xml:space="preserve"> of N</w:t>
      </w:r>
      <w:r w:rsidR="006B3690" w:rsidRPr="006B3690">
        <w:rPr>
          <w:vertAlign w:val="subscript"/>
        </w:rPr>
        <w:t>2</w:t>
      </w:r>
      <w:r w:rsidR="006B3690">
        <w:t>.</w:t>
      </w:r>
    </w:p>
    <w:p w14:paraId="45DE6FB3" w14:textId="62FDEBEB" w:rsidR="007308ED" w:rsidRPr="00C5182A" w:rsidRDefault="00955CA0" w:rsidP="00C5182A">
      <w:pPr>
        <w:pStyle w:val="SMText"/>
      </w:pPr>
      <w:r>
        <w:t>O</w:t>
      </w:r>
      <w:r w:rsidR="00E564BD">
        <w:t xml:space="preserve">ur recent computational study </w:t>
      </w:r>
      <w:r>
        <w:t>very much confirms</w:t>
      </w:r>
      <w:r w:rsidR="00E564BD">
        <w:t xml:space="preserve"> the experimental discovery of </w:t>
      </w:r>
      <w:r>
        <w:t xml:space="preserve">a very </w:t>
      </w:r>
      <w:r w:rsidR="00E564BD">
        <w:t xml:space="preserve">non-statistical character of </w:t>
      </w:r>
      <w:r>
        <w:t xml:space="preserve">the </w:t>
      </w:r>
      <w:r w:rsidR="00E564BD">
        <w:t xml:space="preserve">photodissociation branching fraction into the </w:t>
      </w:r>
      <w:r w:rsidR="00E564BD" w:rsidRPr="00982366">
        <w:t>low</w:t>
      </w:r>
      <w:r>
        <w:t>er</w:t>
      </w:r>
      <w:r w:rsidR="00E564BD" w:rsidRPr="00982366">
        <w:t xml:space="preserve"> </w:t>
      </w:r>
      <w:r w:rsidR="00E564BD">
        <w:t xml:space="preserve">dissociation </w:t>
      </w:r>
      <w:r w:rsidR="00E564BD" w:rsidRPr="00982366">
        <w:t>exit channels</w:t>
      </w:r>
      <w:r w:rsidR="00E564BD">
        <w:t>. The electronic structure of N</w:t>
      </w:r>
      <w:r w:rsidR="00E564BD" w:rsidRPr="005F1DC1">
        <w:rPr>
          <w:vertAlign w:val="subscript"/>
        </w:rPr>
        <w:t>2</w:t>
      </w:r>
      <w:r w:rsidR="00E564BD">
        <w:t xml:space="preserve"> is complex and the electron excited from the ground state will </w:t>
      </w:r>
      <w:r>
        <w:t>transverse</w:t>
      </w:r>
      <w:r w:rsidR="00E564BD">
        <w:t xml:space="preserve"> a maze of various electronic states (see Fig</w:t>
      </w:r>
      <w:r w:rsidR="00914466">
        <w:t>ure</w:t>
      </w:r>
      <w:r w:rsidR="00E564BD">
        <w:t xml:space="preserve"> 1 in the main text) on the way to exit. </w:t>
      </w:r>
      <w:r w:rsidR="00875DA0">
        <w:t xml:space="preserve">The </w:t>
      </w:r>
      <w:proofErr w:type="spellStart"/>
      <w:r w:rsidR="00875DA0">
        <w:t>the</w:t>
      </w:r>
      <w:proofErr w:type="spellEnd"/>
      <w:r w:rsidR="00875DA0">
        <w:t xml:space="preserve"> excitation energies below 117000 cm</w:t>
      </w:r>
      <w:r w:rsidR="00875DA0">
        <w:rPr>
          <w:vertAlign w:val="superscript"/>
        </w:rPr>
        <w:t>-1</w:t>
      </w:r>
      <w:r w:rsidR="00875DA0">
        <w:t>, t</w:t>
      </w:r>
      <w:r w:rsidR="00E564BD">
        <w:t>he singlet states are bound</w:t>
      </w:r>
      <w:r w:rsidR="00FB4328">
        <w:t xml:space="preserve"> and </w:t>
      </w:r>
      <w:r w:rsidR="00E564BD">
        <w:t xml:space="preserve">the dissociation occurs via the states of higher multiplicity, triplets and quintets. The states differ in multiplicity are linked by </w:t>
      </w:r>
      <w:r>
        <w:t xml:space="preserve">weak and selective </w:t>
      </w:r>
      <w:r w:rsidR="00E564BD">
        <w:t>spin-orbit coupling terms</w:t>
      </w:r>
      <w:r>
        <w:t>.</w:t>
      </w:r>
      <w:r w:rsidR="00E564BD">
        <w:t xml:space="preserve"> The computed spin-orbit coupling between the excited</w:t>
      </w:r>
      <w:r w:rsidR="00664E40">
        <w:t xml:space="preserve"> </w:t>
      </w:r>
      <m:oMath>
        <m:sSubSup>
          <m:sSubSupPr>
            <m:ctrlPr>
              <w:rPr>
                <w:rFonts w:ascii="Cambria Math" w:hAnsi="Cambria Math"/>
                <w:i/>
              </w:rPr>
            </m:ctrlPr>
          </m:sSubSupPr>
          <m:e>
            <m:sPre>
              <m:sPrePr>
                <m:ctrlPr>
                  <w:rPr>
                    <w:rFonts w:ascii="Cambria Math" w:hAnsi="Cambria Math"/>
                    <w:i/>
                  </w:rPr>
                </m:ctrlPr>
              </m:sPrePr>
              <m:sub/>
              <m:sup>
                <m:r>
                  <w:rPr>
                    <w:rFonts w:ascii="Cambria Math" w:hAnsi="Cambria Math"/>
                  </w:rPr>
                  <m:t>1</m:t>
                </m:r>
              </m:sup>
              <m:e>
                <m:r>
                  <m:rPr>
                    <m:sty m:val="p"/>
                  </m:rPr>
                  <w:rPr>
                    <w:rFonts w:ascii="Cambria Math" w:hAnsi="Cambria Math"/>
                  </w:rPr>
                  <m:t>Σ</m:t>
                </m:r>
              </m:e>
            </m:sPre>
          </m:e>
          <m:sub>
            <m:r>
              <w:rPr>
                <w:rFonts w:ascii="Cambria Math" w:hAnsi="Cambria Math"/>
              </w:rPr>
              <m:t>u</m:t>
            </m:r>
          </m:sub>
          <m:sup>
            <m:r>
              <w:rPr>
                <w:rFonts w:ascii="Cambria Math" w:hAnsi="Cambria Math"/>
              </w:rPr>
              <m:t>+</m:t>
            </m:r>
          </m:sup>
        </m:sSubSup>
      </m:oMath>
      <w:r w:rsidR="00E564BD">
        <w:t xml:space="preserve"> </w:t>
      </w:r>
      <w:r w:rsidR="00664E40">
        <w:t xml:space="preserve">and </w:t>
      </w:r>
      <m:oMath>
        <m:sSubSup>
          <m:sSubSupPr>
            <m:ctrlPr>
              <w:rPr>
                <w:rFonts w:ascii="Cambria Math" w:hAnsi="Cambria Math"/>
                <w:i/>
              </w:rPr>
            </m:ctrlPr>
          </m:sSubSupPr>
          <m:e>
            <m:sPre>
              <m:sPrePr>
                <m:ctrlPr>
                  <w:rPr>
                    <w:rFonts w:ascii="Cambria Math" w:hAnsi="Cambria Math"/>
                    <w:i/>
                  </w:rPr>
                </m:ctrlPr>
              </m:sPrePr>
              <m:sub/>
              <m:sup>
                <m:r>
                  <w:rPr>
                    <w:rFonts w:ascii="Cambria Math" w:hAnsi="Cambria Math"/>
                  </w:rPr>
                  <m:t>1</m:t>
                </m:r>
              </m:sup>
              <m:e>
                <m:r>
                  <m:rPr>
                    <m:sty m:val="p"/>
                  </m:rPr>
                  <w:rPr>
                    <w:rFonts w:ascii="Cambria Math" w:hAnsi="Cambria Math"/>
                  </w:rPr>
                  <m:t>Π</m:t>
                </m:r>
              </m:e>
            </m:sPre>
          </m:e>
          <m:sub>
            <m:r>
              <w:rPr>
                <w:rFonts w:ascii="Cambria Math" w:hAnsi="Cambria Math"/>
              </w:rPr>
              <m:t>u</m:t>
            </m:r>
          </m:sub>
          <m:sup/>
        </m:sSubSup>
      </m:oMath>
      <w:r w:rsidR="00664E40">
        <w:t xml:space="preserve"> </w:t>
      </w:r>
      <w:r w:rsidR="00E564BD">
        <w:t>singlet and triplet</w:t>
      </w:r>
      <w:r w:rsidR="00664E40">
        <w:t xml:space="preserve"> </w:t>
      </w:r>
      <m:oMath>
        <m:sSubSup>
          <m:sSubSupPr>
            <m:ctrlPr>
              <w:rPr>
                <w:rFonts w:ascii="Cambria Math" w:hAnsi="Cambria Math"/>
                <w:i/>
              </w:rPr>
            </m:ctrlPr>
          </m:sSubSupPr>
          <m:e>
            <m:sPre>
              <m:sPrePr>
                <m:ctrlPr>
                  <w:rPr>
                    <w:rFonts w:ascii="Cambria Math" w:hAnsi="Cambria Math"/>
                    <w:i/>
                  </w:rPr>
                </m:ctrlPr>
              </m:sPrePr>
              <m:sub/>
              <m:sup>
                <m:r>
                  <w:rPr>
                    <w:rFonts w:ascii="Cambria Math" w:hAnsi="Cambria Math"/>
                  </w:rPr>
                  <m:t>3</m:t>
                </m:r>
              </m:sup>
              <m:e>
                <m:r>
                  <m:rPr>
                    <m:sty m:val="p"/>
                  </m:rPr>
                  <w:rPr>
                    <w:rFonts w:ascii="Cambria Math" w:hAnsi="Cambria Math"/>
                  </w:rPr>
                  <m:t>Π</m:t>
                </m:r>
              </m:e>
            </m:sPre>
          </m:e>
          <m:sub>
            <m:r>
              <w:rPr>
                <w:rFonts w:ascii="Cambria Math" w:hAnsi="Cambria Math"/>
              </w:rPr>
              <m:t>u</m:t>
            </m:r>
          </m:sub>
          <m:sup/>
        </m:sSubSup>
      </m:oMath>
      <w:r w:rsidR="00E564BD">
        <w:t xml:space="preserve"> states are shown in </w:t>
      </w:r>
      <w:r w:rsidR="00E564BD" w:rsidRPr="00FA79BA">
        <w:t>Fig</w:t>
      </w:r>
      <w:r w:rsidR="00914466">
        <w:t>ure</w:t>
      </w:r>
      <w:r w:rsidR="00E564BD" w:rsidRPr="00FA79BA">
        <w:t xml:space="preserve"> S</w:t>
      </w:r>
      <w:r w:rsidR="00A74D87" w:rsidRPr="00FA79BA">
        <w:t>5</w:t>
      </w:r>
      <w:r w:rsidR="00E564BD" w:rsidRPr="00FA79BA">
        <w:t xml:space="preserve"> and </w:t>
      </w:r>
      <w:r w:rsidR="008063DA" w:rsidRPr="00FA79BA">
        <w:t>Fig</w:t>
      </w:r>
      <w:r w:rsidR="00914466">
        <w:t>ure</w:t>
      </w:r>
      <w:r w:rsidR="008063DA" w:rsidRPr="00FA79BA">
        <w:t xml:space="preserve"> S</w:t>
      </w:r>
      <w:r w:rsidR="00A74D87" w:rsidRPr="00FA79BA">
        <w:t>6</w:t>
      </w:r>
      <w:r>
        <w:t xml:space="preserve"> </w:t>
      </w:r>
      <w:r w:rsidR="008063DA">
        <w:t>respectively</w:t>
      </w:r>
      <w:r w:rsidR="00E564BD">
        <w:t xml:space="preserve">. Another key factor which determines the energy-dependence in the dynamics is the intricate shape of potential energy curves of the triplet states. Thus, when the population transfer occurs to the repulsive triplet potential, the dissociation is faster. </w:t>
      </w:r>
    </w:p>
    <w:p w14:paraId="5A0C20CA" w14:textId="77777777" w:rsidR="00C5182A" w:rsidRPr="00BE1E50" w:rsidRDefault="00C5182A" w:rsidP="00C5182A">
      <w:pPr>
        <w:pStyle w:val="SMcaption"/>
      </w:pPr>
    </w:p>
    <w:p w14:paraId="1E52D2C8" w14:textId="77777777" w:rsidR="00C5182A" w:rsidRPr="00E63FBB" w:rsidRDefault="00C5182A" w:rsidP="00C5182A">
      <w:pPr>
        <w:pStyle w:val="SMcaption"/>
        <w:ind w:left="720"/>
        <w:rPr>
          <w:b/>
          <w:bCs/>
          <w:highlight w:val="green"/>
        </w:rPr>
      </w:pPr>
    </w:p>
    <w:p w14:paraId="6A6CFD9F" w14:textId="77777777" w:rsidR="00C5182A" w:rsidRDefault="00C5182A" w:rsidP="00C5182A">
      <w:pPr>
        <w:pStyle w:val="SMcaption"/>
      </w:pPr>
      <w:r w:rsidRPr="007A5518">
        <w:rPr>
          <w:noProof/>
        </w:rPr>
        <w:drawing>
          <wp:inline distT="0" distB="0" distL="0" distR="0" wp14:anchorId="3706B063" wp14:editId="16A9A32E">
            <wp:extent cx="5943600" cy="2817091"/>
            <wp:effectExtent l="0" t="0" r="0" b="2540"/>
            <wp:docPr id="11266419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386046" name=""/>
                    <pic:cNvPicPr/>
                  </pic:nvPicPr>
                  <pic:blipFill rotWithShape="1">
                    <a:blip r:embed="rId41"/>
                    <a:srcRect b="2604"/>
                    <a:stretch/>
                  </pic:blipFill>
                  <pic:spPr bwMode="auto">
                    <a:xfrm>
                      <a:off x="0" y="0"/>
                      <a:ext cx="5943600" cy="2817091"/>
                    </a:xfrm>
                    <a:prstGeom prst="rect">
                      <a:avLst/>
                    </a:prstGeom>
                    <a:ln>
                      <a:noFill/>
                    </a:ln>
                    <a:extLst>
                      <a:ext uri="{53640926-AAD7-44D8-BBD7-CCE9431645EC}">
                        <a14:shadowObscured xmlns:a14="http://schemas.microsoft.com/office/drawing/2010/main"/>
                      </a:ext>
                    </a:extLst>
                  </pic:spPr>
                </pic:pic>
              </a:graphicData>
            </a:graphic>
          </wp:inline>
        </w:drawing>
      </w:r>
    </w:p>
    <w:p w14:paraId="724ABB17" w14:textId="77777777" w:rsidR="00C5182A" w:rsidRPr="00562E1A" w:rsidRDefault="00C5182A" w:rsidP="00C5182A">
      <w:pPr>
        <w:pStyle w:val="SMHeading"/>
        <w:rPr>
          <w:b w:val="0"/>
          <w:bCs w:val="0"/>
        </w:rPr>
      </w:pPr>
      <w:r w:rsidRPr="00355362">
        <w:t>Fig. S</w:t>
      </w:r>
      <w:r>
        <w:t>5</w:t>
      </w:r>
      <w:r w:rsidRPr="00562E1A">
        <w:rPr>
          <w:b w:val="0"/>
          <w:bCs w:val="0"/>
        </w:rPr>
        <w:t>.</w:t>
      </w:r>
      <w:r>
        <w:rPr>
          <w:b w:val="0"/>
          <w:bCs w:val="0"/>
        </w:rPr>
        <w:t xml:space="preserve"> </w:t>
      </w:r>
      <w:r w:rsidRPr="00562E1A">
        <w:rPr>
          <w:rFonts w:asciiTheme="majorBidi" w:hAnsiTheme="majorBidi" w:cstheme="majorBidi"/>
          <w:b w:val="0"/>
          <w:bCs w:val="0"/>
        </w:rPr>
        <w:t xml:space="preserve">Potential energy curves of </w:t>
      </w:r>
      <m:oMath>
        <m:sPre>
          <m:sPrePr>
            <m:ctrlPr>
              <w:rPr>
                <w:rFonts w:ascii="Cambria Math" w:hAnsi="Cambria Math" w:cstheme="minorBidi"/>
                <w:b w:val="0"/>
                <w:bCs w:val="0"/>
                <w:i/>
                <w:noProof/>
                <w:sz w:val="16"/>
                <w:szCs w:val="22"/>
                <w:lang w:eastAsia="en-GB"/>
              </w:rPr>
            </m:ctrlPr>
          </m:sPrePr>
          <m:sub/>
          <m:sup>
            <m:r>
              <m:rPr>
                <m:sty m:val="bi"/>
              </m:rPr>
              <w:rPr>
                <w:rFonts w:ascii="Cambria Math" w:hAnsi="Cambria Math"/>
              </w:rPr>
              <m:t>1</m:t>
            </m:r>
          </m:sup>
          <m:e>
            <m:sSubSup>
              <m:sSubSupPr>
                <m:ctrlPr>
                  <w:rPr>
                    <w:rFonts w:ascii="Cambria Math" w:hAnsi="Cambria Math" w:cstheme="minorBidi"/>
                    <w:b w:val="0"/>
                    <w:bCs w:val="0"/>
                    <w:i/>
                    <w:noProof/>
                    <w:sz w:val="16"/>
                    <w:szCs w:val="22"/>
                    <w:lang w:eastAsia="en-GB"/>
                  </w:rPr>
                </m:ctrlPr>
              </m:sSubSupPr>
              <m:e>
                <m:r>
                  <m:rPr>
                    <m:sty m:val="bi"/>
                  </m:rPr>
                  <w:rPr>
                    <w:rFonts w:ascii="Cambria Math" w:hAnsi="Cambria Math"/>
                    <w:lang w:val="el-GR"/>
                  </w:rPr>
                  <m:t>Σ</m:t>
                </m:r>
              </m:e>
              <m:sub>
                <m:r>
                  <m:rPr>
                    <m:sty m:val="bi"/>
                  </m:rPr>
                  <w:rPr>
                    <w:rFonts w:ascii="Cambria Math" w:hAnsi="Cambria Math"/>
                  </w:rPr>
                  <m:t>u</m:t>
                </m:r>
              </m:sub>
              <m:sup>
                <m:r>
                  <m:rPr>
                    <m:sty m:val="bi"/>
                  </m:rPr>
                  <w:rPr>
                    <w:rFonts w:ascii="Cambria Math" w:hAnsi="Cambria Math"/>
                  </w:rPr>
                  <m:t>+</m:t>
                </m:r>
              </m:sup>
            </m:sSubSup>
          </m:e>
        </m:sPre>
      </m:oMath>
      <w:r w:rsidRPr="00562E1A">
        <w:rPr>
          <w:rFonts w:asciiTheme="majorBidi" w:hAnsiTheme="majorBidi" w:cstheme="majorBidi"/>
          <w:b w:val="0"/>
          <w:bCs w:val="0"/>
          <w:noProof/>
        </w:rPr>
        <w:t xml:space="preserve"> (in black) and </w:t>
      </w:r>
      <m:oMath>
        <m:sPre>
          <m:sPrePr>
            <m:ctrlPr>
              <w:rPr>
                <w:rFonts w:ascii="Cambria Math" w:hAnsi="Cambria Math" w:cstheme="minorBidi"/>
                <w:b w:val="0"/>
                <w:bCs w:val="0"/>
                <w:i/>
                <w:noProof/>
                <w:sz w:val="16"/>
                <w:szCs w:val="22"/>
                <w:lang w:eastAsia="en-GB"/>
              </w:rPr>
            </m:ctrlPr>
          </m:sPrePr>
          <m:sub/>
          <m:sup>
            <m:r>
              <m:rPr>
                <m:sty m:val="bi"/>
              </m:rPr>
              <w:rPr>
                <w:rFonts w:ascii="Cambria Math" w:hAnsi="Cambria Math"/>
              </w:rPr>
              <m:t>3</m:t>
            </m:r>
          </m:sup>
          <m:e>
            <m:sSub>
              <m:sSubPr>
                <m:ctrlPr>
                  <w:rPr>
                    <w:rFonts w:ascii="Cambria Math" w:hAnsi="Cambria Math" w:cstheme="minorBidi"/>
                    <w:b w:val="0"/>
                    <w:bCs w:val="0"/>
                    <w:i/>
                    <w:noProof/>
                    <w:sz w:val="16"/>
                    <w:szCs w:val="22"/>
                    <w:lang w:eastAsia="en-GB"/>
                  </w:rPr>
                </m:ctrlPr>
              </m:sSubPr>
              <m:e>
                <m:r>
                  <m:rPr>
                    <m:sty m:val="bi"/>
                  </m:rPr>
                  <w:rPr>
                    <w:rFonts w:ascii="Cambria Math" w:hAnsi="Cambria Math"/>
                    <w:lang w:val="el-GR"/>
                  </w:rPr>
                  <m:t>Π</m:t>
                </m:r>
              </m:e>
              <m:sub>
                <m:r>
                  <m:rPr>
                    <m:sty m:val="bi"/>
                  </m:rPr>
                  <w:rPr>
                    <w:rFonts w:ascii="Cambria Math" w:hAnsi="Cambria Math"/>
                  </w:rPr>
                  <m:t>u</m:t>
                </m:r>
              </m:sub>
            </m:sSub>
          </m:e>
        </m:sPre>
      </m:oMath>
      <w:r w:rsidRPr="00562E1A">
        <w:rPr>
          <w:rFonts w:asciiTheme="majorBidi" w:hAnsiTheme="majorBidi" w:cstheme="majorBidi"/>
          <w:b w:val="0"/>
          <w:bCs w:val="0"/>
          <w:noProof/>
        </w:rPr>
        <w:t xml:space="preserve"> (colorcoded in the figure) </w:t>
      </w:r>
      <w:r w:rsidRPr="00562E1A">
        <w:rPr>
          <w:rFonts w:asciiTheme="majorBidi" w:hAnsiTheme="majorBidi" w:cstheme="majorBidi"/>
          <w:noProof/>
        </w:rPr>
        <w:t>(A-C)</w:t>
      </w:r>
      <w:r w:rsidRPr="00562E1A">
        <w:rPr>
          <w:rFonts w:asciiTheme="majorBidi" w:hAnsiTheme="majorBidi" w:cstheme="majorBidi"/>
          <w:b w:val="0"/>
          <w:bCs w:val="0"/>
          <w:noProof/>
        </w:rPr>
        <w:t xml:space="preserve"> and the absolute values of the spin-orbit coupling terms between them </w:t>
      </w:r>
      <w:r w:rsidRPr="00562E1A">
        <w:rPr>
          <w:rFonts w:asciiTheme="majorBidi" w:hAnsiTheme="majorBidi" w:cstheme="majorBidi"/>
          <w:noProof/>
        </w:rPr>
        <w:t>(D-F)</w:t>
      </w:r>
      <w:r w:rsidRPr="00562E1A">
        <w:rPr>
          <w:rFonts w:asciiTheme="majorBidi" w:hAnsiTheme="majorBidi" w:cstheme="majorBidi"/>
          <w:b w:val="0"/>
          <w:bCs w:val="0"/>
          <w:noProof/>
        </w:rPr>
        <w:t xml:space="preserve">. </w:t>
      </w:r>
    </w:p>
    <w:p w14:paraId="37F844A3" w14:textId="77777777" w:rsidR="00C5182A" w:rsidRPr="00562E1A" w:rsidRDefault="00C5182A" w:rsidP="00C5182A">
      <w:pPr>
        <w:pStyle w:val="SMcaption"/>
      </w:pPr>
    </w:p>
    <w:p w14:paraId="4A6DEE9E" w14:textId="77777777" w:rsidR="00C5182A" w:rsidRDefault="00C5182A" w:rsidP="00C5182A">
      <w:pPr>
        <w:pStyle w:val="SMcaption"/>
      </w:pPr>
      <w:r>
        <w:br w:type="page"/>
      </w:r>
    </w:p>
    <w:p w14:paraId="7667EF39" w14:textId="77777777" w:rsidR="00C5182A" w:rsidRDefault="00C5182A" w:rsidP="00C5182A">
      <w:pPr>
        <w:pStyle w:val="SMcaption"/>
      </w:pPr>
      <w:r w:rsidRPr="008231AC">
        <w:rPr>
          <w:noProof/>
        </w:rPr>
        <w:drawing>
          <wp:inline distT="0" distB="0" distL="0" distR="0" wp14:anchorId="04E5CDB1" wp14:editId="7F10B8B1">
            <wp:extent cx="5943600" cy="2798618"/>
            <wp:effectExtent l="0" t="0" r="0" b="0"/>
            <wp:docPr id="9824328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002943" name=""/>
                    <pic:cNvPicPr/>
                  </pic:nvPicPr>
                  <pic:blipFill rotWithShape="1">
                    <a:blip r:embed="rId42"/>
                    <a:srcRect t="1" b="2902"/>
                    <a:stretch/>
                  </pic:blipFill>
                  <pic:spPr bwMode="auto">
                    <a:xfrm>
                      <a:off x="0" y="0"/>
                      <a:ext cx="5943600" cy="2798618"/>
                    </a:xfrm>
                    <a:prstGeom prst="rect">
                      <a:avLst/>
                    </a:prstGeom>
                    <a:ln>
                      <a:noFill/>
                    </a:ln>
                    <a:extLst>
                      <a:ext uri="{53640926-AAD7-44D8-BBD7-CCE9431645EC}">
                        <a14:shadowObscured xmlns:a14="http://schemas.microsoft.com/office/drawing/2010/main"/>
                      </a:ext>
                    </a:extLst>
                  </pic:spPr>
                </pic:pic>
              </a:graphicData>
            </a:graphic>
          </wp:inline>
        </w:drawing>
      </w:r>
    </w:p>
    <w:p w14:paraId="0C515705" w14:textId="77777777" w:rsidR="00C5182A" w:rsidRPr="00562E1A" w:rsidRDefault="00C5182A" w:rsidP="00C5182A">
      <w:pPr>
        <w:pStyle w:val="SMHeading"/>
        <w:rPr>
          <w:b w:val="0"/>
          <w:bCs w:val="0"/>
        </w:rPr>
      </w:pPr>
      <w:r w:rsidRPr="00355362">
        <w:t>Fig. S</w:t>
      </w:r>
      <w:r>
        <w:t>6</w:t>
      </w:r>
      <w:r w:rsidRPr="00562E1A">
        <w:rPr>
          <w:b w:val="0"/>
          <w:bCs w:val="0"/>
        </w:rPr>
        <w:t>.</w:t>
      </w:r>
      <w:r>
        <w:t xml:space="preserve"> </w:t>
      </w:r>
      <w:r w:rsidRPr="00562E1A">
        <w:rPr>
          <w:rFonts w:asciiTheme="majorBidi" w:hAnsiTheme="majorBidi" w:cstheme="majorBidi"/>
          <w:b w:val="0"/>
          <w:bCs w:val="0"/>
        </w:rPr>
        <w:t xml:space="preserve">Potential energy curves of </w:t>
      </w:r>
      <m:oMath>
        <m:sPre>
          <m:sPrePr>
            <m:ctrlPr>
              <w:rPr>
                <w:rFonts w:ascii="Cambria Math" w:hAnsi="Cambria Math" w:cstheme="minorBidi"/>
                <w:b w:val="0"/>
                <w:bCs w:val="0"/>
                <w:i/>
                <w:noProof/>
                <w:sz w:val="16"/>
                <w:szCs w:val="22"/>
                <w:lang w:eastAsia="en-GB"/>
              </w:rPr>
            </m:ctrlPr>
          </m:sPrePr>
          <m:sub/>
          <m:sup>
            <m:r>
              <m:rPr>
                <m:sty m:val="bi"/>
              </m:rPr>
              <w:rPr>
                <w:rFonts w:ascii="Cambria Math" w:hAnsi="Cambria Math"/>
              </w:rPr>
              <m:t>1</m:t>
            </m:r>
          </m:sup>
          <m:e>
            <m:sSub>
              <m:sSubPr>
                <m:ctrlPr>
                  <w:rPr>
                    <w:rFonts w:ascii="Cambria Math" w:hAnsi="Cambria Math" w:cstheme="minorBidi"/>
                    <w:b w:val="0"/>
                    <w:bCs w:val="0"/>
                    <w:i/>
                    <w:noProof/>
                    <w:sz w:val="16"/>
                    <w:szCs w:val="22"/>
                    <w:lang w:eastAsia="en-GB"/>
                  </w:rPr>
                </m:ctrlPr>
              </m:sSubPr>
              <m:e>
                <m:r>
                  <m:rPr>
                    <m:sty m:val="bi"/>
                  </m:rPr>
                  <w:rPr>
                    <w:rFonts w:ascii="Cambria Math" w:hAnsi="Cambria Math"/>
                    <w:lang w:val="el-GR"/>
                  </w:rPr>
                  <m:t>Π</m:t>
                </m:r>
              </m:e>
              <m:sub>
                <m:r>
                  <m:rPr>
                    <m:sty m:val="bi"/>
                  </m:rPr>
                  <w:rPr>
                    <w:rFonts w:ascii="Cambria Math" w:hAnsi="Cambria Math"/>
                  </w:rPr>
                  <m:t>u</m:t>
                </m:r>
              </m:sub>
            </m:sSub>
          </m:e>
        </m:sPre>
      </m:oMath>
      <w:r w:rsidRPr="00562E1A">
        <w:rPr>
          <w:rFonts w:asciiTheme="majorBidi" w:hAnsiTheme="majorBidi" w:cstheme="majorBidi"/>
          <w:b w:val="0"/>
          <w:bCs w:val="0"/>
          <w:noProof/>
        </w:rPr>
        <w:t xml:space="preserve"> (in black) and </w:t>
      </w:r>
      <m:oMath>
        <m:sPre>
          <m:sPrePr>
            <m:ctrlPr>
              <w:rPr>
                <w:rFonts w:ascii="Cambria Math" w:hAnsi="Cambria Math" w:cstheme="minorBidi"/>
                <w:b w:val="0"/>
                <w:bCs w:val="0"/>
                <w:i/>
                <w:noProof/>
                <w:sz w:val="16"/>
                <w:szCs w:val="22"/>
                <w:lang w:eastAsia="en-GB"/>
              </w:rPr>
            </m:ctrlPr>
          </m:sPrePr>
          <m:sub/>
          <m:sup>
            <m:r>
              <m:rPr>
                <m:sty m:val="bi"/>
              </m:rPr>
              <w:rPr>
                <w:rFonts w:ascii="Cambria Math" w:hAnsi="Cambria Math"/>
              </w:rPr>
              <m:t>3</m:t>
            </m:r>
          </m:sup>
          <m:e>
            <m:sSub>
              <m:sSubPr>
                <m:ctrlPr>
                  <w:rPr>
                    <w:rFonts w:ascii="Cambria Math" w:hAnsi="Cambria Math" w:cstheme="minorBidi"/>
                    <w:b w:val="0"/>
                    <w:bCs w:val="0"/>
                    <w:i/>
                    <w:noProof/>
                    <w:sz w:val="16"/>
                    <w:szCs w:val="22"/>
                    <w:lang w:eastAsia="en-GB"/>
                  </w:rPr>
                </m:ctrlPr>
              </m:sSubPr>
              <m:e>
                <m:r>
                  <m:rPr>
                    <m:sty m:val="bi"/>
                  </m:rPr>
                  <w:rPr>
                    <w:rFonts w:ascii="Cambria Math" w:hAnsi="Cambria Math"/>
                    <w:lang w:val="el-GR"/>
                  </w:rPr>
                  <m:t>Π</m:t>
                </m:r>
              </m:e>
              <m:sub>
                <m:r>
                  <m:rPr>
                    <m:sty m:val="bi"/>
                  </m:rPr>
                  <w:rPr>
                    <w:rFonts w:ascii="Cambria Math" w:hAnsi="Cambria Math"/>
                  </w:rPr>
                  <m:t>u</m:t>
                </m:r>
              </m:sub>
            </m:sSub>
          </m:e>
        </m:sPre>
      </m:oMath>
      <w:r w:rsidRPr="00562E1A">
        <w:rPr>
          <w:rFonts w:asciiTheme="majorBidi" w:hAnsiTheme="majorBidi" w:cstheme="majorBidi"/>
          <w:b w:val="0"/>
          <w:bCs w:val="0"/>
          <w:noProof/>
        </w:rPr>
        <w:t xml:space="preserve"> (colorcoded in the figure) </w:t>
      </w:r>
      <w:r w:rsidRPr="00562E1A">
        <w:rPr>
          <w:rFonts w:asciiTheme="majorBidi" w:hAnsiTheme="majorBidi" w:cstheme="majorBidi"/>
          <w:noProof/>
        </w:rPr>
        <w:t>(A-C)</w:t>
      </w:r>
      <w:r w:rsidRPr="00562E1A">
        <w:rPr>
          <w:rFonts w:asciiTheme="majorBidi" w:hAnsiTheme="majorBidi" w:cstheme="majorBidi"/>
          <w:b w:val="0"/>
          <w:bCs w:val="0"/>
          <w:noProof/>
        </w:rPr>
        <w:t xml:space="preserve"> and the absolute values of the spin-orbit coupling terms between them </w:t>
      </w:r>
      <w:r w:rsidRPr="00562E1A">
        <w:rPr>
          <w:rFonts w:asciiTheme="majorBidi" w:hAnsiTheme="majorBidi" w:cstheme="majorBidi"/>
          <w:noProof/>
        </w:rPr>
        <w:t>(D-F)</w:t>
      </w:r>
      <w:r w:rsidRPr="00562E1A">
        <w:rPr>
          <w:rFonts w:asciiTheme="majorBidi" w:hAnsiTheme="majorBidi" w:cstheme="majorBidi"/>
          <w:b w:val="0"/>
          <w:bCs w:val="0"/>
          <w:noProof/>
        </w:rPr>
        <w:t xml:space="preserve">. </w:t>
      </w:r>
    </w:p>
    <w:p w14:paraId="2784114B" w14:textId="77777777" w:rsidR="00C5182A" w:rsidRPr="00562E1A" w:rsidRDefault="00C5182A" w:rsidP="00C5182A">
      <w:pPr>
        <w:pStyle w:val="SMcaption"/>
      </w:pPr>
    </w:p>
    <w:p w14:paraId="5DEFD0EF" w14:textId="10981FC0" w:rsidR="00C5182A" w:rsidRDefault="00C5182A" w:rsidP="00C5182A">
      <w:pPr>
        <w:pStyle w:val="SMText"/>
        <w:ind w:firstLine="0"/>
        <w:rPr>
          <w:b/>
          <w:bCs/>
        </w:rPr>
      </w:pPr>
      <w:r>
        <w:br w:type="page"/>
      </w:r>
    </w:p>
    <w:p w14:paraId="124103A0" w14:textId="5FC4E1CB" w:rsidR="00E564BD" w:rsidRPr="005304CF" w:rsidRDefault="007308ED" w:rsidP="00955CA0">
      <w:pPr>
        <w:pStyle w:val="SMText"/>
        <w:ind w:firstLine="0"/>
        <w:rPr>
          <w:b/>
          <w:bCs/>
        </w:rPr>
      </w:pPr>
      <w:r w:rsidRPr="005304CF">
        <w:rPr>
          <w:b/>
          <w:bCs/>
        </w:rPr>
        <w:t xml:space="preserve">The </w:t>
      </w:r>
      <w:r w:rsidR="00A74D87" w:rsidRPr="005304CF">
        <w:rPr>
          <w:b/>
          <w:bCs/>
        </w:rPr>
        <w:t>photodissociation</w:t>
      </w:r>
      <w:r w:rsidRPr="005304CF">
        <w:rPr>
          <w:b/>
          <w:bCs/>
        </w:rPr>
        <w:t xml:space="preserve"> cross-section</w:t>
      </w:r>
    </w:p>
    <w:p w14:paraId="6334C19A" w14:textId="7D360E76" w:rsidR="00E564BD" w:rsidRDefault="007308ED" w:rsidP="00955CA0">
      <w:pPr>
        <w:pStyle w:val="SMText"/>
      </w:pPr>
      <w:r>
        <w:t>We introduced above</w:t>
      </w:r>
      <w:r w:rsidR="00C42DDA">
        <w:t xml:space="preserve"> </w:t>
      </w:r>
      <w:r w:rsidR="00875DA0">
        <w:t>re</w:t>
      </w:r>
      <w:r w:rsidR="00C42DDA">
        <w:t>active</w:t>
      </w:r>
      <w:r>
        <w:t xml:space="preserve"> </w:t>
      </w:r>
      <m:oMath>
        <m:sSup>
          <m:sSupPr>
            <m:ctrlPr>
              <w:rPr>
                <w:rFonts w:ascii="Cambria Math" w:hAnsi="Cambria Math"/>
                <w:i/>
              </w:rPr>
            </m:ctrlPr>
          </m:sSupPr>
          <m:e>
            <m:r>
              <m:rPr>
                <m:sty m:val="p"/>
              </m:rPr>
              <w:rPr>
                <w:rFonts w:ascii="Cambria Math" w:hAnsi="Cambria Math"/>
              </w:rPr>
              <m:t>N</m:t>
            </m:r>
            <m:r>
              <w:rPr>
                <w:rFonts w:ascii="Cambria Math" w:hAnsi="Cambria Math"/>
              </w:rPr>
              <m:t>(</m:t>
            </m:r>
          </m:e>
          <m:sup>
            <m:r>
              <w:rPr>
                <w:rFonts w:ascii="Cambria Math" w:hAnsi="Cambria Math"/>
              </w:rPr>
              <m:t>2</m:t>
            </m:r>
          </m:sup>
        </m:sSup>
        <m:r>
          <w:rPr>
            <w:rFonts w:ascii="Cambria Math" w:hAnsi="Cambria Math"/>
          </w:rPr>
          <m:t>D)</m:t>
        </m:r>
      </m:oMath>
      <w:r w:rsidR="00C42DDA">
        <w:t xml:space="preserve"> and inactive </w:t>
      </w:r>
      <m:oMath>
        <m:sSup>
          <m:sSupPr>
            <m:ctrlPr>
              <w:rPr>
                <w:rFonts w:ascii="Cambria Math" w:hAnsi="Cambria Math"/>
                <w:i/>
              </w:rPr>
            </m:ctrlPr>
          </m:sSupPr>
          <m:e>
            <m:r>
              <m:rPr>
                <m:sty m:val="p"/>
              </m:rPr>
              <w:rPr>
                <w:rFonts w:ascii="Cambria Math" w:hAnsi="Cambria Math"/>
              </w:rPr>
              <m:t>N</m:t>
            </m:r>
            <m:r>
              <w:rPr>
                <w:rFonts w:ascii="Cambria Math" w:hAnsi="Cambria Math"/>
              </w:rPr>
              <m:t>(</m:t>
            </m:r>
          </m:e>
          <m:sup>
            <m:r>
              <w:rPr>
                <w:rFonts w:ascii="Cambria Math" w:hAnsi="Cambria Math"/>
              </w:rPr>
              <m:t>2</m:t>
            </m:r>
          </m:sup>
        </m:sSup>
        <m:r>
          <w:rPr>
            <w:rFonts w:ascii="Cambria Math" w:hAnsi="Cambria Math"/>
          </w:rPr>
          <m:t>P)</m:t>
        </m:r>
      </m:oMath>
      <w:r w:rsidR="00C42DDA">
        <w:t xml:space="preserve"> atoms. The detailed measurements for each rotational singlet level in </w:t>
      </w:r>
      <w:r w:rsidR="00C42DDA" w:rsidRPr="00C42DDA">
        <w:rPr>
          <w:vertAlign w:val="superscript"/>
        </w:rPr>
        <w:t>14</w:t>
      </w:r>
      <w:r w:rsidR="00C42DDA">
        <w:t>N</w:t>
      </w:r>
      <w:r w:rsidR="00C42DDA" w:rsidRPr="00C42DDA">
        <w:rPr>
          <w:vertAlign w:val="subscript"/>
        </w:rPr>
        <w:t>2</w:t>
      </w:r>
      <w:r w:rsidR="00C42DDA">
        <w:t xml:space="preserve"> and </w:t>
      </w:r>
      <w:r w:rsidR="00C42DDA" w:rsidRPr="00C42DDA">
        <w:rPr>
          <w:vertAlign w:val="superscript"/>
        </w:rPr>
        <w:t>14</w:t>
      </w:r>
      <w:r w:rsidR="00C42DDA">
        <w:t>N</w:t>
      </w:r>
      <w:r w:rsidR="00C42DDA" w:rsidRPr="00C42DDA">
        <w:rPr>
          <w:vertAlign w:val="superscript"/>
        </w:rPr>
        <w:t>15</w:t>
      </w:r>
      <w:r w:rsidR="00C42DDA">
        <w:t xml:space="preserve">N were presented in </w:t>
      </w:r>
      <w:r w:rsidR="00F26B9E">
        <w:t xml:space="preserve">refs. </w:t>
      </w:r>
      <w:r w:rsidR="00E67BBF">
        <w:fldChar w:fldCharType="begin">
          <w:fldData xml:space="preserve">PEVuZE5vdGU+PENpdGU+PEF1dGhvcj5Tb25nPC9BdXRob3I+PFllYXI+MjAxNjwvWWVhcj48UmVj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</w:fldData>
        </w:fldChar>
      </w:r>
      <w:r w:rsidR="00FF334B">
        <w:instrText xml:space="preserve"> ADDIN EN.CITE </w:instrText>
      </w:r>
      <w:r w:rsidR="00FF334B">
        <w:fldChar w:fldCharType="begin">
          <w:fldData xml:space="preserve">PEVuZE5vdGU+PENpdGU+PEF1dGhvcj5Tb25nPC9BdXRob3I+PFllYXI+MjAxNjwvWWVhcj48UmVj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</w:fldData>
        </w:fldChar>
      </w:r>
      <w:r w:rsidR="00FF334B">
        <w:instrText xml:space="preserve"> ADDIN EN.CITE.DATA </w:instrText>
      </w:r>
      <w:r w:rsidR="00FF334B">
        <w:fldChar w:fldCharType="end"/>
      </w:r>
      <w:r w:rsidR="00E67BBF">
        <w:fldChar w:fldCharType="separate"/>
      </w:r>
      <w:r w:rsidR="00FF334B" w:rsidRPr="00FF334B">
        <w:rPr>
          <w:noProof/>
          <w:vertAlign w:val="superscript"/>
        </w:rPr>
        <w:t>19,20</w:t>
      </w:r>
      <w:r w:rsidR="00E67BBF">
        <w:fldChar w:fldCharType="end"/>
      </w:r>
      <w:r w:rsidR="00C42DDA">
        <w:t xml:space="preserve">. </w:t>
      </w:r>
      <w:r w:rsidR="007B0110">
        <w:t>E</w:t>
      </w:r>
      <w:r w:rsidR="00C42DDA">
        <w:t xml:space="preserve">xciting a particular </w:t>
      </w:r>
      <w:r w:rsidR="007B0110">
        <w:t xml:space="preserve">singlet rotational state will lead to either </w:t>
      </w:r>
      <m:oMath>
        <m:sSup>
          <m:sSupPr>
            <m:ctrlPr>
              <w:rPr>
                <w:rFonts w:ascii="Cambria Math" w:hAnsi="Cambria Math"/>
                <w:i/>
              </w:rPr>
            </m:ctrlPr>
          </m:sSupPr>
          <m:e>
            <m:r>
              <m:rPr>
                <m:sty m:val="p"/>
              </m:rPr>
              <w:rPr>
                <w:rFonts w:ascii="Cambria Math" w:hAnsi="Cambria Math"/>
              </w:rPr>
              <m:t>N</m:t>
            </m:r>
            <m:r>
              <w:rPr>
                <w:rFonts w:ascii="Cambria Math" w:hAnsi="Cambria Math"/>
              </w:rPr>
              <m:t>(</m:t>
            </m:r>
          </m:e>
          <m:sup>
            <m:r>
              <w:rPr>
                <w:rFonts w:ascii="Cambria Math" w:hAnsi="Cambria Math"/>
              </w:rPr>
              <m:t>2</m:t>
            </m:r>
          </m:sup>
        </m:sSup>
        <m:r>
          <w:rPr>
            <w:rFonts w:ascii="Cambria Math" w:hAnsi="Cambria Math"/>
          </w:rPr>
          <m:t>D)</m:t>
        </m:r>
      </m:oMath>
      <w:r w:rsidR="007B0110">
        <w:t xml:space="preserve"> or </w:t>
      </w:r>
      <m:oMath>
        <m:sSup>
          <m:sSupPr>
            <m:ctrlPr>
              <w:rPr>
                <w:rFonts w:ascii="Cambria Math" w:hAnsi="Cambria Math"/>
                <w:i/>
              </w:rPr>
            </m:ctrlPr>
          </m:sSupPr>
          <m:e>
            <m:r>
              <m:rPr>
                <m:sty m:val="p"/>
              </m:rPr>
              <w:rPr>
                <w:rFonts w:ascii="Cambria Math" w:hAnsi="Cambria Math"/>
              </w:rPr>
              <m:t>N</m:t>
            </m:r>
            <m:r>
              <w:rPr>
                <w:rFonts w:ascii="Cambria Math" w:hAnsi="Cambria Math"/>
              </w:rPr>
              <m:t>(</m:t>
            </m:r>
          </m:e>
          <m:sup>
            <m:r>
              <w:rPr>
                <w:rFonts w:ascii="Cambria Math" w:hAnsi="Cambria Math"/>
              </w:rPr>
              <m:t>2</m:t>
            </m:r>
          </m:sup>
        </m:sSup>
        <m:r>
          <w:rPr>
            <w:rFonts w:ascii="Cambria Math" w:hAnsi="Cambria Math"/>
          </w:rPr>
          <m:t>P)</m:t>
        </m:r>
      </m:oMath>
      <w:r w:rsidR="007B0110">
        <w:t xml:space="preserve"> or their mixture. We therefore assume, that such singlet rotational state </w:t>
      </w:r>
      <w:r w:rsidR="00955CA0">
        <w:t>that produce</w:t>
      </w:r>
      <w:r w:rsidR="004768B5">
        <w:t>s</w:t>
      </w:r>
      <w:r w:rsidR="00955CA0">
        <w:t xml:space="preserve"> inactive </w:t>
      </w:r>
      <m:oMath>
        <m:sSup>
          <m:sSupPr>
            <m:ctrlPr>
              <w:rPr>
                <w:rFonts w:ascii="Cambria Math" w:hAnsi="Cambria Math"/>
                <w:iCs/>
              </w:rPr>
            </m:ctrlPr>
          </m:sSupPr>
          <m:e>
            <m:r>
              <m:rPr>
                <m:sty m:val="p"/>
              </m:rPr>
              <w:rPr>
                <w:rFonts w:ascii="Cambria Math" w:hAnsi="Cambria Math"/>
              </w:rPr>
              <m:t>N(</m:t>
            </m:r>
          </m:e>
          <m:sup>
            <m:r>
              <m:rPr>
                <m:sty m:val="p"/>
              </m:rPr>
              <w:rPr>
                <w:rFonts w:ascii="Cambria Math" w:hAnsi="Cambria Math"/>
              </w:rPr>
              <m:t>2</m:t>
            </m:r>
          </m:sup>
        </m:sSup>
        <m:r>
          <w:rPr>
            <w:rFonts w:ascii="Cambria Math" w:hAnsi="Cambria Math"/>
          </w:rPr>
          <m:t>P)</m:t>
        </m:r>
      </m:oMath>
      <w:r w:rsidR="00955CA0">
        <w:t xml:space="preserve"> atoms</w:t>
      </w:r>
      <w:r w:rsidR="007B0110">
        <w:t xml:space="preserve"> will not contribute to the reaction with H</w:t>
      </w:r>
      <w:r w:rsidR="007B0110" w:rsidRPr="007B3588">
        <w:rPr>
          <w:vertAlign w:val="subscript"/>
        </w:rPr>
        <w:t>2</w:t>
      </w:r>
      <w:r w:rsidR="007B0110">
        <w:t xml:space="preserve">. </w:t>
      </w:r>
      <w:r w:rsidR="00955CA0">
        <w:t xml:space="preserve">Therefore such states should not contribute to the </w:t>
      </w:r>
      <w:r w:rsidR="00A74D87">
        <w:t xml:space="preserve">photodissociation </w:t>
      </w:r>
      <w:r w:rsidR="00955CA0">
        <w:t xml:space="preserve">cross section as needed to compute the isotopic enrichment, see </w:t>
      </w:r>
      <w:r w:rsidR="00955CA0" w:rsidRPr="001E0217">
        <w:t xml:space="preserve">Figure </w:t>
      </w:r>
      <w:r w:rsidR="00301427" w:rsidRPr="001E0217">
        <w:t>S3(A)</w:t>
      </w:r>
      <w:r w:rsidR="00250584">
        <w:t>,</w:t>
      </w:r>
      <w:r w:rsidR="00301427">
        <w:t xml:space="preserve"> </w:t>
      </w:r>
      <w:r w:rsidR="00955CA0">
        <w:t xml:space="preserve">for the changes due to this correction. We use the cross section for producing active </w:t>
      </w:r>
      <m:oMath>
        <m:sSup>
          <m:sSupPr>
            <m:ctrlPr>
              <w:rPr>
                <w:rFonts w:ascii="Cambria Math" w:hAnsi="Cambria Math"/>
                <w:i/>
              </w:rPr>
            </m:ctrlPr>
          </m:sSupPr>
          <m:e>
            <m:r>
              <m:rPr>
                <m:sty m:val="p"/>
              </m:rPr>
              <w:rPr>
                <w:rFonts w:ascii="Cambria Math" w:hAnsi="Cambria Math"/>
              </w:rPr>
              <m:t>N</m:t>
            </m:r>
            <m:r>
              <w:rPr>
                <w:rFonts w:ascii="Cambria Math" w:hAnsi="Cambria Math"/>
              </w:rPr>
              <m:t>(</m:t>
            </m:r>
          </m:e>
          <m:sup>
            <m:r>
              <w:rPr>
                <w:rFonts w:ascii="Cambria Math" w:hAnsi="Cambria Math"/>
              </w:rPr>
              <m:t>2</m:t>
            </m:r>
          </m:sup>
        </m:sSup>
        <m:r>
          <w:rPr>
            <w:rFonts w:ascii="Cambria Math" w:hAnsi="Cambria Math"/>
          </w:rPr>
          <m:t>D)</m:t>
        </m:r>
      </m:oMath>
      <w:r w:rsidR="00955CA0">
        <w:t xml:space="preserve"> atoms to compare with the experimental results</w:t>
      </w:r>
      <w:r w:rsidR="007B7B9D" w:rsidRPr="001E0217">
        <w:t xml:space="preserve">, see </w:t>
      </w:r>
      <w:r w:rsidR="001E0217">
        <w:t>T</w:t>
      </w:r>
      <w:r w:rsidR="007B7B9D" w:rsidRPr="001E0217">
        <w:t xml:space="preserve">able </w:t>
      </w:r>
      <w:r w:rsidR="00301427" w:rsidRPr="001E0217">
        <w:t>S</w:t>
      </w:r>
      <w:r w:rsidR="005C00BA">
        <w:t>2</w:t>
      </w:r>
      <w:r w:rsidR="00955CA0" w:rsidRPr="001E0217">
        <w:t>. A</w:t>
      </w:r>
      <w:r w:rsidR="00955CA0">
        <w:t xml:space="preserve">s can be seen in </w:t>
      </w:r>
      <w:r w:rsidR="00955CA0" w:rsidRPr="001E0217">
        <w:t xml:space="preserve">Figure </w:t>
      </w:r>
      <w:r w:rsidR="00301427">
        <w:t xml:space="preserve">S3(A) </w:t>
      </w:r>
      <w:r w:rsidR="00955CA0">
        <w:t xml:space="preserve">it is the production of inactive </w:t>
      </w:r>
      <m:oMath>
        <m:sSup>
          <m:sSupPr>
            <m:ctrlPr>
              <w:rPr>
                <w:rFonts w:ascii="Cambria Math" w:hAnsi="Cambria Math"/>
                <w:i/>
              </w:rPr>
            </m:ctrlPr>
          </m:sSupPr>
          <m:e>
            <m:r>
              <m:rPr>
                <m:sty m:val="p"/>
              </m:rPr>
              <w:rPr>
                <w:rFonts w:ascii="Cambria Math" w:hAnsi="Cambria Math"/>
              </w:rPr>
              <m:t>N</m:t>
            </m:r>
            <m:r>
              <w:rPr>
                <w:rFonts w:ascii="Cambria Math" w:hAnsi="Cambria Math"/>
              </w:rPr>
              <m:t>(</m:t>
            </m:r>
          </m:e>
          <m:sup>
            <m:r>
              <w:rPr>
                <w:rFonts w:ascii="Cambria Math" w:hAnsi="Cambria Math"/>
              </w:rPr>
              <m:t>2</m:t>
            </m:r>
          </m:sup>
        </m:sSup>
        <m:r>
          <w:rPr>
            <w:rFonts w:ascii="Cambria Math" w:hAnsi="Cambria Math"/>
          </w:rPr>
          <m:t>P)</m:t>
        </m:r>
      </m:oMath>
      <w:r w:rsidR="00955CA0">
        <w:t xml:space="preserve"> atoms at the higher energy threshold that, for us, accounts for the drop of the isotopic enrichment at the highest energies probed in the experiment.</w:t>
      </w:r>
    </w:p>
    <w:p w14:paraId="7B49C4EF" w14:textId="585D8950" w:rsidR="00875DA0" w:rsidRDefault="00955CA0" w:rsidP="00875DA0">
      <w:pPr>
        <w:pStyle w:val="SMText"/>
      </w:pPr>
      <w:r>
        <w:t>Applying the nonadiabatic quantum dynamics as discussed in</w:t>
      </w:r>
      <w:r w:rsidR="00E67BBF">
        <w:fldChar w:fldCharType="begin">
          <w:fldData xml:space="preserve">PEVuZE5vdGU+PENpdGU+PEF1dGhvcj5HZWxmYW5kPC9BdXRob3I+PFllYXI+MjAyMzwvWWVhcj48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</w:fldData>
        </w:fldChar>
      </w:r>
      <w:r w:rsidR="00FF334B">
        <w:instrText xml:space="preserve"> ADDIN EN.CITE </w:instrText>
      </w:r>
      <w:r w:rsidR="00FF334B">
        <w:fldChar w:fldCharType="begin">
          <w:fldData xml:space="preserve">PEVuZE5vdGU+PENpdGU+PEF1dGhvcj5HZWxmYW5kPC9BdXRob3I+PFllYXI+MjAyMzwvWWVhcj48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</w:fldData>
        </w:fldChar>
      </w:r>
      <w:r w:rsidR="00FF334B">
        <w:instrText xml:space="preserve"> ADDIN EN.CITE.DATA </w:instrText>
      </w:r>
      <w:r w:rsidR="00FF334B">
        <w:fldChar w:fldCharType="end"/>
      </w:r>
      <w:r w:rsidR="00E67BBF">
        <w:fldChar w:fldCharType="separate"/>
      </w:r>
      <w:r w:rsidR="00FF334B" w:rsidRPr="00FF334B">
        <w:rPr>
          <w:noProof/>
          <w:vertAlign w:val="superscript"/>
        </w:rPr>
        <w:t>1,2</w:t>
      </w:r>
      <w:r w:rsidR="00E67BBF">
        <w:fldChar w:fldCharType="end"/>
      </w:r>
      <w:r>
        <w:t>, we can determine the lifetime for the exit through any particular channel for all the considered vibronic states (Tables S</w:t>
      </w:r>
      <w:r w:rsidR="00FF334B">
        <w:t>4</w:t>
      </w:r>
      <w:r>
        <w:t>-S</w:t>
      </w:r>
      <w:r w:rsidR="00FF334B">
        <w:t>7</w:t>
      </w:r>
      <w:r>
        <w:t>). These lifetimes are typically longer than the lifetime for the transfer from the singlet states to the triplet manifold, the lifetimes that determines the natural linewidth in the absorption spectrum.</w:t>
      </w:r>
      <w:r w:rsidR="00875DA0">
        <w:t xml:space="preserve"> We used these lifetimes to classify and assign a band-specific linewidth for the transitions above 106000 cm</w:t>
      </w:r>
      <w:r w:rsidR="00875DA0" w:rsidRPr="002C3E1E">
        <w:rPr>
          <w:vertAlign w:val="superscript"/>
        </w:rPr>
        <w:t>-1</w:t>
      </w:r>
      <w:r w:rsidR="00875DA0">
        <w:t>, see Table S</w:t>
      </w:r>
      <w:r w:rsidR="00FF334B">
        <w:t>7</w:t>
      </w:r>
      <w:r w:rsidR="00875DA0">
        <w:t xml:space="preserve">.  </w:t>
      </w:r>
    </w:p>
    <w:p w14:paraId="761FD6E3" w14:textId="5814FECE" w:rsidR="00914466" w:rsidRDefault="00914466" w:rsidP="00875DA0">
      <w:pPr>
        <w:pStyle w:val="SMText"/>
        <w:ind w:firstLine="0"/>
      </w:pPr>
    </w:p>
    <w:p w14:paraId="0D9B6CB5" w14:textId="77777777" w:rsidR="00301427" w:rsidRPr="00301427" w:rsidRDefault="00301427" w:rsidP="00955CA0">
      <w:pPr>
        <w:pStyle w:val="SMText"/>
        <w:rPr>
          <w:sz w:val="10"/>
          <w:szCs w:val="10"/>
        </w:rPr>
      </w:pPr>
    </w:p>
    <w:p w14:paraId="65102BAE" w14:textId="3929A87C" w:rsidR="00301427" w:rsidRPr="005304CF" w:rsidRDefault="00301427" w:rsidP="00301427">
      <w:pPr>
        <w:pStyle w:val="SMText"/>
        <w:ind w:firstLine="0"/>
        <w:rPr>
          <w:b/>
          <w:bCs/>
        </w:rPr>
      </w:pPr>
      <w:r w:rsidRPr="005304CF">
        <w:rPr>
          <w:b/>
          <w:bCs/>
        </w:rPr>
        <w:t>Overview</w:t>
      </w:r>
    </w:p>
    <w:p w14:paraId="21C69D7C" w14:textId="6353DE35" w:rsidR="00301427" w:rsidRDefault="00301427" w:rsidP="00301427">
      <w:pPr>
        <w:pStyle w:val="SMText"/>
        <w:ind w:firstLine="0"/>
      </w:pPr>
      <w:r>
        <w:t>Figure S3, panels (A) and (C) in particular</w:t>
      </w:r>
      <w:r w:rsidR="00F14C8D">
        <w:t>,</w:t>
      </w:r>
      <w:r>
        <w:t xml:space="preserve"> is the summary of the comparison between experiment and simulations. We here emphasize the considerable sensitivity of the comp</w:t>
      </w:r>
      <w:r w:rsidR="00914466">
        <w:t>u</w:t>
      </w:r>
      <w:r>
        <w:t>ted isotopic enrichment to the width of the spectral lines as illustrated in Figure 2 panels (C) and (D),</w:t>
      </w:r>
    </w:p>
    <w:p w14:paraId="7C39638D" w14:textId="763827CD" w:rsidR="00EA66B2" w:rsidRDefault="00301427" w:rsidP="00301427">
      <w:pPr>
        <w:pStyle w:val="SMText"/>
        <w:ind w:firstLine="0"/>
      </w:pPr>
      <w:r>
        <w:t>Therefore in Figure 3 we use band-specific linewidths</w:t>
      </w:r>
      <w:r w:rsidR="00F632E3">
        <w:t xml:space="preserve"> with Voigt profile,</w:t>
      </w:r>
      <w:r>
        <w:t xml:space="preserve"> </w:t>
      </w:r>
      <w:r w:rsidR="002E745E">
        <w:t xml:space="preserve">where the </w:t>
      </w:r>
      <w:r>
        <w:t xml:space="preserve">actual width </w:t>
      </w:r>
      <w:r w:rsidR="00F632E3">
        <w:t xml:space="preserve">is </w:t>
      </w:r>
      <w:r>
        <w:t>given in Table S</w:t>
      </w:r>
      <w:r w:rsidR="0021242F">
        <w:t>7</w:t>
      </w:r>
      <w:r>
        <w:t>.</w:t>
      </w:r>
      <w:r w:rsidR="00EA66B2">
        <w:br w:type="page"/>
      </w:r>
    </w:p>
    <w:p w14:paraId="10BF7DE9" w14:textId="5AF9E49C" w:rsidR="00E25B4A" w:rsidRDefault="00E25B4A" w:rsidP="002000DF">
      <w:pPr>
        <w:pStyle w:val="SMcaption"/>
      </w:pPr>
    </w:p>
    <w:p w14:paraId="6FFB68F7" w14:textId="2D8E9A98" w:rsidR="004768B5" w:rsidRPr="002000DF" w:rsidRDefault="002000DF" w:rsidP="002000DF">
      <w:pPr>
        <w:rPr>
          <w:b/>
          <w:bCs/>
        </w:rPr>
      </w:pPr>
      <w:r w:rsidRPr="002000DF">
        <w:rPr>
          <w:b/>
          <w:bCs/>
        </w:rPr>
        <w:t>T</w:t>
      </w:r>
      <w:r w:rsidR="004768B5" w:rsidRPr="002000DF">
        <w:rPr>
          <w:b/>
          <w:bCs/>
        </w:rPr>
        <w:t>able S</w:t>
      </w:r>
      <w:r w:rsidR="005C00BA" w:rsidRPr="002000DF">
        <w:rPr>
          <w:b/>
          <w:bCs/>
        </w:rPr>
        <w:t>4</w:t>
      </w:r>
      <w:r w:rsidR="004768B5" w:rsidRPr="002000DF">
        <w:rPr>
          <w:b/>
          <w:bCs/>
        </w:rPr>
        <w:t xml:space="preserve">. </w:t>
      </w:r>
    </w:p>
    <w:p w14:paraId="1AF6BB9A" w14:textId="77777777" w:rsidR="004768B5" w:rsidRPr="00C834D9" w:rsidRDefault="004768B5" w:rsidP="002000DF">
      <w:pPr>
        <w:rPr>
          <w:b/>
          <w:bCs/>
        </w:rPr>
      </w:pPr>
      <w:r w:rsidRPr="00010D90">
        <w:t>C</w:t>
      </w:r>
      <w:r>
        <w:t>alculated</w:t>
      </w:r>
      <w:r w:rsidRPr="00010D90">
        <w:t xml:space="preserve"> </w:t>
      </w:r>
      <w:r>
        <w:t>v</w:t>
      </w:r>
      <w:r w:rsidRPr="00C834D9">
        <w:t xml:space="preserve">ibrational energy </w:t>
      </w:r>
      <w:r w:rsidRPr="008063DA">
        <w:t xml:space="preserve">levels of the </w:t>
      </w:r>
      <m:oMath>
        <m:sSubSup>
          <m:sSubSupPr>
            <m:ctrlPr>
              <w:rPr>
                <w:rFonts w:ascii="Cambria Math" w:hAnsi="Cambria Math"/>
                <w:i/>
              </w:rPr>
            </m:ctrlPr>
          </m:sSubSupPr>
          <m:e>
            <m:sPre>
              <m:sPrePr>
                <m:ctrlPr>
                  <w:rPr>
                    <w:rFonts w:ascii="Cambria Math" w:hAnsi="Cambria Math"/>
                    <w:i/>
                  </w:rPr>
                </m:ctrlPr>
              </m:sPrePr>
              <m:sub/>
              <m:sup>
                <m:r>
                  <m:rPr>
                    <m:sty m:val="bi"/>
                  </m:rPr>
                  <w:rPr>
                    <w:rFonts w:ascii="Cambria Math" w:hAnsi="Cambria Math"/>
                  </w:rPr>
                  <m:t>1</m:t>
                </m:r>
              </m:sup>
              <m:e>
                <m:r>
                  <m:rPr>
                    <m:sty m:val="b"/>
                  </m:rPr>
                  <w:rPr>
                    <w:rFonts w:ascii="Cambria Math" w:hAnsi="Cambria Math"/>
                  </w:rPr>
                  <m:t>Σ</m:t>
                </m:r>
              </m:e>
            </m:sPre>
          </m:e>
          <m:sub>
            <m:r>
              <m:rPr>
                <m:sty m:val="bi"/>
              </m:rPr>
              <w:rPr>
                <w:rFonts w:ascii="Cambria Math" w:hAnsi="Cambria Math"/>
              </w:rPr>
              <m:t>u</m:t>
            </m:r>
          </m:sub>
          <m:sup>
            <m:r>
              <m:rPr>
                <m:sty m:val="bi"/>
              </m:rPr>
              <w:rPr>
                <w:rFonts w:ascii="Cambria Math" w:hAnsi="Cambria Math"/>
              </w:rPr>
              <m:t>+</m:t>
            </m:r>
          </m:sup>
        </m:sSubSup>
      </m:oMath>
      <w:r w:rsidRPr="008063DA">
        <w:t xml:space="preserve"> singlet </w:t>
      </w:r>
      <w:r w:rsidRPr="00C834D9">
        <w:t xml:space="preserve">electronic states and the corresponding experimental </w:t>
      </w:r>
      <w:r>
        <w:t>(</w:t>
      </w:r>
      <w:r w:rsidRPr="00DF4DB2">
        <w:t>Liu, et al. 2021</w:t>
      </w:r>
      <w:r>
        <w:t>)</w:t>
      </w:r>
      <w:r w:rsidRPr="00C834D9">
        <w:t xml:space="preserve"> branching ratio into N(</w:t>
      </w:r>
      <w:r w:rsidRPr="00C834D9">
        <w:rPr>
          <w:vertAlign w:val="superscript"/>
        </w:rPr>
        <w:t>4</w:t>
      </w:r>
      <w:r w:rsidRPr="00C834D9">
        <w:t>S</w:t>
      </w:r>
      <w:r w:rsidRPr="00C834D9">
        <w:rPr>
          <w:vertAlign w:val="subscript"/>
        </w:rPr>
        <w:t>3/2</w:t>
      </w:r>
      <w:r w:rsidRPr="00C834D9">
        <w:t>)+N(</w:t>
      </w:r>
      <w:r w:rsidRPr="00C834D9">
        <w:rPr>
          <w:vertAlign w:val="superscript"/>
        </w:rPr>
        <w:t>2</w:t>
      </w:r>
      <w:r w:rsidRPr="00C834D9">
        <w:t>P</w:t>
      </w:r>
      <w:r w:rsidRPr="00C834D9">
        <w:rPr>
          <w:vertAlign w:val="subscript"/>
        </w:rPr>
        <w:t>J</w:t>
      </w:r>
      <w:r w:rsidRPr="00C834D9">
        <w:t xml:space="preserve">) channel and </w:t>
      </w:r>
      <w:r>
        <w:t xml:space="preserve">computed </w:t>
      </w:r>
      <w:r w:rsidRPr="00C834D9">
        <w:t xml:space="preserve">predissociation lifetime for </w:t>
      </w:r>
      <w:r w:rsidRPr="00C834D9">
        <w:rPr>
          <w:vertAlign w:val="superscript"/>
        </w:rPr>
        <w:t>14</w:t>
      </w:r>
      <w:r w:rsidRPr="00C834D9">
        <w:t>N</w:t>
      </w:r>
      <w:r w:rsidRPr="00C834D9">
        <w:rPr>
          <w:vertAlign w:val="superscript"/>
        </w:rPr>
        <w:t>1</w:t>
      </w:r>
      <w:r>
        <w:rPr>
          <w:vertAlign w:val="superscript"/>
        </w:rPr>
        <w:t>5</w:t>
      </w:r>
      <w:r w:rsidRPr="00C834D9">
        <w:t xml:space="preserve">N </w:t>
      </w:r>
      <w:proofErr w:type="spellStart"/>
      <w:r w:rsidRPr="00C834D9">
        <w:t>isotopomer</w:t>
      </w:r>
      <w:proofErr w:type="spellEnd"/>
      <w:r w:rsidRPr="00C834D9">
        <w:t>. The experimental values are taken for the lowest available rotational state excitation</w:t>
      </w:r>
      <w:r>
        <w:t xml:space="preserve">. </w:t>
      </w:r>
      <w:proofErr w:type="spellStart"/>
      <w:r w:rsidRPr="00C834D9">
        <w:rPr>
          <w:vertAlign w:val="superscript"/>
        </w:rPr>
        <w:t>a</w:t>
      </w:r>
      <w:proofErr w:type="spellEnd"/>
      <w:r>
        <w:t xml:space="preserve"> </w:t>
      </w:r>
      <w:r w:rsidRPr="00C834D9">
        <w:t>estimated value</w:t>
      </w:r>
    </w:p>
    <w:p w14:paraId="0687BDC5" w14:textId="77777777" w:rsidR="004768B5" w:rsidRDefault="004768B5" w:rsidP="004768B5">
      <w:pPr>
        <w:pStyle w:val="SMcaption"/>
      </w:pPr>
    </w:p>
    <w:p w14:paraId="28CED0C5" w14:textId="77777777" w:rsidR="004768B5" w:rsidRDefault="004768B5" w:rsidP="00F63EA3">
      <w:pPr>
        <w:pStyle w:val="SMcaption"/>
      </w:pPr>
    </w:p>
    <w:tbl>
      <w:tblPr>
        <w:tblStyle w:val="TableGrid"/>
        <w:tblW w:w="7005" w:type="dxa"/>
        <w:tblInd w:w="10" w:type="dxa"/>
        <w:tblLook w:val="04A0" w:firstRow="1" w:lastRow="0" w:firstColumn="1" w:lastColumn="0" w:noHBand="0" w:noVBand="1"/>
      </w:tblPr>
      <w:tblGrid>
        <w:gridCol w:w="2335"/>
        <w:gridCol w:w="2335"/>
        <w:gridCol w:w="2335"/>
      </w:tblGrid>
      <w:tr w:rsidR="004213CE" w14:paraId="4CFB8457" w14:textId="3A52A098" w:rsidTr="004213CE">
        <w:tc>
          <w:tcPr>
            <w:tcW w:w="2335" w:type="dxa"/>
            <w:tcBorders>
              <w:bottom w:val="double" w:sz="4" w:space="0" w:color="auto"/>
            </w:tcBorders>
            <w:vAlign w:val="center"/>
          </w:tcPr>
          <w:p w14:paraId="757ADF68" w14:textId="29CA5FEC" w:rsidR="004768B5" w:rsidRPr="00010D90" w:rsidRDefault="004768B5" w:rsidP="00C834D9">
            <w:pPr>
              <w:pStyle w:val="SMcaption"/>
              <w:rPr>
                <w:rFonts w:asciiTheme="majorBidi" w:hAnsiTheme="majorBidi" w:cstheme="majorBidi"/>
                <w:b/>
                <w:bCs/>
                <w:i/>
                <w:iCs/>
                <w:szCs w:val="24"/>
              </w:rPr>
            </w:pPr>
          </w:p>
        </w:tc>
        <w:tc>
          <w:tcPr>
            <w:tcW w:w="2335" w:type="dxa"/>
            <w:tcBorders>
              <w:bottom w:val="double" w:sz="4" w:space="0" w:color="auto"/>
            </w:tcBorders>
          </w:tcPr>
          <w:p w14:paraId="03F68117" w14:textId="7F92D597" w:rsidR="004213CE" w:rsidRPr="00010D90" w:rsidRDefault="004213CE" w:rsidP="00F26D5F">
            <w:pPr>
              <w:pStyle w:val="SMcaption"/>
              <w:jc w:val="center"/>
              <w:rPr>
                <w:rFonts w:asciiTheme="majorBidi" w:hAnsiTheme="majorBidi" w:cstheme="majorBidi"/>
                <w:b/>
                <w:bCs/>
                <w:i/>
                <w:iCs/>
                <w:szCs w:val="24"/>
              </w:rPr>
            </w:pPr>
            <w:r w:rsidRPr="00010D90">
              <w:rPr>
                <w:rFonts w:asciiTheme="majorBidi" w:hAnsiTheme="majorBidi" w:cstheme="majorBidi"/>
                <w:b/>
                <w:bCs/>
                <w:i/>
                <w:iCs/>
                <w:szCs w:val="24"/>
              </w:rPr>
              <w:t xml:space="preserve">Experiment </w:t>
            </w:r>
            <w:r w:rsidRPr="00FC3FC4">
              <w:rPr>
                <w:rFonts w:asciiTheme="majorBidi" w:hAnsiTheme="majorBidi" w:cstheme="majorBidi"/>
                <w:b/>
                <w:bCs/>
                <w:szCs w:val="24"/>
              </w:rPr>
              <w:t>N</w:t>
            </w:r>
            <w:r w:rsidRPr="00010D90">
              <w:rPr>
                <w:rFonts w:asciiTheme="majorBidi" w:hAnsiTheme="majorBidi" w:cstheme="majorBidi"/>
                <w:b/>
                <w:bCs/>
                <w:i/>
                <w:iCs/>
                <w:szCs w:val="24"/>
              </w:rPr>
              <w:t>(</w:t>
            </w:r>
            <w:r w:rsidRPr="00010D90">
              <w:rPr>
                <w:rFonts w:asciiTheme="majorBidi" w:hAnsiTheme="majorBidi" w:cstheme="majorBidi"/>
                <w:b/>
                <w:bCs/>
                <w:i/>
                <w:iCs/>
                <w:szCs w:val="24"/>
                <w:vertAlign w:val="superscript"/>
              </w:rPr>
              <w:t>4</w:t>
            </w:r>
            <w:r w:rsidRPr="00010D90">
              <w:rPr>
                <w:rFonts w:asciiTheme="majorBidi" w:hAnsiTheme="majorBidi" w:cstheme="majorBidi"/>
                <w:b/>
                <w:bCs/>
                <w:i/>
                <w:iCs/>
                <w:szCs w:val="24"/>
              </w:rPr>
              <w:t>S</w:t>
            </w:r>
            <w:r w:rsidRPr="00010D90">
              <w:rPr>
                <w:rFonts w:asciiTheme="majorBidi" w:hAnsiTheme="majorBidi" w:cstheme="majorBidi"/>
                <w:b/>
                <w:bCs/>
                <w:i/>
                <w:iCs/>
                <w:szCs w:val="24"/>
                <w:vertAlign w:val="subscript"/>
              </w:rPr>
              <w:t>3/2</w:t>
            </w:r>
            <w:r w:rsidRPr="00010D90">
              <w:rPr>
                <w:rFonts w:asciiTheme="majorBidi" w:hAnsiTheme="majorBidi" w:cstheme="majorBidi"/>
                <w:b/>
                <w:bCs/>
                <w:i/>
                <w:iCs/>
                <w:szCs w:val="24"/>
              </w:rPr>
              <w:t>)+</w:t>
            </w:r>
            <w:r w:rsidRPr="00FC3FC4">
              <w:rPr>
                <w:rFonts w:asciiTheme="majorBidi" w:hAnsiTheme="majorBidi" w:cstheme="majorBidi"/>
                <w:b/>
                <w:bCs/>
                <w:szCs w:val="24"/>
              </w:rPr>
              <w:t>N</w:t>
            </w:r>
            <w:r w:rsidRPr="00010D90">
              <w:rPr>
                <w:rFonts w:asciiTheme="majorBidi" w:hAnsiTheme="majorBidi" w:cstheme="majorBidi"/>
                <w:b/>
                <w:bCs/>
                <w:i/>
                <w:iCs/>
                <w:szCs w:val="24"/>
              </w:rPr>
              <w:t>(</w:t>
            </w:r>
            <w:r w:rsidRPr="00010D90">
              <w:rPr>
                <w:rFonts w:asciiTheme="majorBidi" w:hAnsiTheme="majorBidi" w:cstheme="majorBidi"/>
                <w:b/>
                <w:bCs/>
                <w:i/>
                <w:iCs/>
                <w:szCs w:val="24"/>
                <w:vertAlign w:val="superscript"/>
              </w:rPr>
              <w:t>2</w:t>
            </w:r>
            <w:r w:rsidRPr="00010D90">
              <w:rPr>
                <w:rFonts w:asciiTheme="majorBidi" w:hAnsiTheme="majorBidi" w:cstheme="majorBidi"/>
                <w:b/>
                <w:bCs/>
                <w:i/>
                <w:iCs/>
                <w:szCs w:val="24"/>
              </w:rPr>
              <w:t>P</w:t>
            </w:r>
            <w:r w:rsidRPr="00010D90">
              <w:rPr>
                <w:rFonts w:asciiTheme="majorBidi" w:hAnsiTheme="majorBidi" w:cstheme="majorBidi"/>
                <w:b/>
                <w:bCs/>
                <w:i/>
                <w:iCs/>
                <w:szCs w:val="24"/>
                <w:vertAlign w:val="subscript"/>
              </w:rPr>
              <w:t>J</w:t>
            </w:r>
            <w:r w:rsidRPr="00010D90">
              <w:rPr>
                <w:rFonts w:asciiTheme="majorBidi" w:hAnsiTheme="majorBidi" w:cstheme="majorBidi"/>
                <w:b/>
                <w:bCs/>
                <w:i/>
                <w:iCs/>
                <w:szCs w:val="24"/>
              </w:rPr>
              <w:t>)</w:t>
            </w:r>
          </w:p>
        </w:tc>
        <w:tc>
          <w:tcPr>
            <w:tcW w:w="2335" w:type="dxa"/>
            <w:tcBorders>
              <w:bottom w:val="double" w:sz="4" w:space="0" w:color="auto"/>
            </w:tcBorders>
            <w:vAlign w:val="center"/>
          </w:tcPr>
          <w:p w14:paraId="22C2F20D" w14:textId="7BFF08C6" w:rsidR="004213CE" w:rsidRPr="00010D90" w:rsidRDefault="004213CE" w:rsidP="00F26D5F">
            <w:pPr>
              <w:pStyle w:val="SMcaption"/>
              <w:jc w:val="center"/>
              <w:rPr>
                <w:rFonts w:asciiTheme="majorBidi" w:hAnsiTheme="majorBidi" w:cstheme="majorBidi"/>
                <w:b/>
                <w:bCs/>
                <w:i/>
                <w:iCs/>
                <w:szCs w:val="24"/>
              </w:rPr>
            </w:pPr>
            <w:r w:rsidRPr="00010D90">
              <w:rPr>
                <w:rFonts w:asciiTheme="majorBidi" w:hAnsiTheme="majorBidi" w:cstheme="majorBidi"/>
                <w:b/>
                <w:bCs/>
                <w:i/>
                <w:iCs/>
                <w:szCs w:val="24"/>
              </w:rPr>
              <w:t xml:space="preserve">Predissociation lifetime, </w:t>
            </w:r>
            <w:proofErr w:type="spellStart"/>
            <w:r>
              <w:rPr>
                <w:rFonts w:asciiTheme="majorBidi" w:hAnsiTheme="majorBidi" w:cstheme="majorBidi"/>
                <w:b/>
                <w:bCs/>
                <w:i/>
                <w:iCs/>
                <w:szCs w:val="24"/>
              </w:rPr>
              <w:t>p</w:t>
            </w:r>
            <w:r w:rsidRPr="00010D90">
              <w:rPr>
                <w:rFonts w:asciiTheme="majorBidi" w:hAnsiTheme="majorBidi" w:cstheme="majorBidi"/>
                <w:b/>
                <w:bCs/>
                <w:i/>
                <w:iCs/>
                <w:szCs w:val="24"/>
              </w:rPr>
              <w:t>s</w:t>
            </w:r>
            <w:proofErr w:type="spellEnd"/>
          </w:p>
        </w:tc>
      </w:tr>
      <w:tr w:rsidR="004213CE" w14:paraId="398516E2" w14:textId="693FCCA4" w:rsidTr="004213CE">
        <w:tc>
          <w:tcPr>
            <w:tcW w:w="2335" w:type="dxa"/>
            <w:tcBorders>
              <w:top w:val="double" w:sz="4" w:space="0" w:color="auto"/>
            </w:tcBorders>
            <w:vAlign w:val="center"/>
          </w:tcPr>
          <w:p w14:paraId="19A67DB4" w14:textId="784BDC04" w:rsidR="004213CE" w:rsidRPr="00DF4DB2" w:rsidRDefault="004213CE" w:rsidP="004213CE">
            <w:pPr>
              <w:pStyle w:val="SMcaption"/>
              <w:rPr>
                <w:rFonts w:asciiTheme="majorBidi" w:hAnsiTheme="majorBidi" w:cstheme="majorBidi"/>
                <w:szCs w:val="24"/>
              </w:rPr>
            </w:pPr>
            <w:r w:rsidRPr="00DF4DB2">
              <w:rPr>
                <w:rFonts w:asciiTheme="majorBidi" w:hAnsiTheme="majorBidi" w:cstheme="majorBidi"/>
                <w:color w:val="000000"/>
                <w:szCs w:val="24"/>
              </w:rPr>
              <w:t>108</w:t>
            </w:r>
            <w:r>
              <w:rPr>
                <w:rFonts w:asciiTheme="majorBidi" w:hAnsiTheme="majorBidi" w:cstheme="majorBidi"/>
                <w:color w:val="000000"/>
                <w:szCs w:val="24"/>
              </w:rPr>
              <w:t>,</w:t>
            </w:r>
            <w:r w:rsidRPr="00DF4DB2">
              <w:rPr>
                <w:rFonts w:asciiTheme="majorBidi" w:hAnsiTheme="majorBidi" w:cstheme="majorBidi"/>
                <w:color w:val="000000"/>
                <w:szCs w:val="24"/>
              </w:rPr>
              <w:t>702</w:t>
            </w:r>
          </w:p>
        </w:tc>
        <w:tc>
          <w:tcPr>
            <w:tcW w:w="2335" w:type="dxa"/>
            <w:tcBorders>
              <w:top w:val="double" w:sz="4" w:space="0" w:color="auto"/>
            </w:tcBorders>
            <w:vAlign w:val="center"/>
          </w:tcPr>
          <w:p w14:paraId="3C994430" w14:textId="59268C39" w:rsidR="004213CE" w:rsidRPr="00DF4DB2" w:rsidRDefault="004213CE" w:rsidP="00F26D5F">
            <w:pPr>
              <w:pStyle w:val="SMcaption"/>
              <w:jc w:val="center"/>
              <w:rPr>
                <w:rFonts w:asciiTheme="majorBidi" w:hAnsiTheme="majorBidi" w:cstheme="majorBidi"/>
                <w:szCs w:val="24"/>
              </w:rPr>
            </w:pPr>
            <w:r w:rsidRPr="00DF4DB2">
              <w:rPr>
                <w:rFonts w:asciiTheme="majorBidi" w:hAnsiTheme="majorBidi" w:cstheme="majorBidi"/>
                <w:color w:val="000000"/>
                <w:szCs w:val="24"/>
              </w:rPr>
              <w:t>0.000</w:t>
            </w:r>
          </w:p>
        </w:tc>
        <w:tc>
          <w:tcPr>
            <w:tcW w:w="2335" w:type="dxa"/>
            <w:tcBorders>
              <w:top w:val="double" w:sz="4" w:space="0" w:color="auto"/>
            </w:tcBorders>
            <w:vAlign w:val="bottom"/>
          </w:tcPr>
          <w:p w14:paraId="5ED9C1D3" w14:textId="649A8FA8" w:rsidR="004213CE" w:rsidRPr="00DF4DB2" w:rsidRDefault="004213CE" w:rsidP="00F26D5F">
            <w:pPr>
              <w:pStyle w:val="SMcaption"/>
              <w:jc w:val="center"/>
              <w:rPr>
                <w:rFonts w:asciiTheme="majorBidi" w:hAnsiTheme="majorBidi" w:cstheme="majorBidi"/>
                <w:szCs w:val="24"/>
              </w:rPr>
            </w:pPr>
            <w:r w:rsidRPr="004213CE">
              <w:rPr>
                <w:rFonts w:asciiTheme="majorBidi" w:hAnsiTheme="majorBidi" w:cstheme="majorBidi"/>
                <w:color w:val="000000"/>
                <w:szCs w:val="24"/>
              </w:rPr>
              <w:t>946</w:t>
            </w:r>
          </w:p>
        </w:tc>
      </w:tr>
      <w:tr w:rsidR="004213CE" w14:paraId="23657D34" w14:textId="788AC909" w:rsidTr="004213CE">
        <w:tc>
          <w:tcPr>
            <w:tcW w:w="2335" w:type="dxa"/>
            <w:vAlign w:val="center"/>
          </w:tcPr>
          <w:p w14:paraId="300935D4" w14:textId="11446EF5" w:rsidR="004213CE" w:rsidRPr="00DF4DB2" w:rsidRDefault="004213CE" w:rsidP="004213CE">
            <w:pPr>
              <w:pStyle w:val="SMcaption"/>
              <w:rPr>
                <w:rFonts w:asciiTheme="majorBidi" w:hAnsiTheme="majorBidi" w:cstheme="majorBidi"/>
                <w:szCs w:val="24"/>
              </w:rPr>
            </w:pPr>
            <w:r w:rsidRPr="00DF4DB2">
              <w:rPr>
                <w:rFonts w:asciiTheme="majorBidi" w:hAnsiTheme="majorBidi" w:cstheme="majorBidi"/>
                <w:color w:val="000000"/>
                <w:szCs w:val="24"/>
              </w:rPr>
              <w:t>109</w:t>
            </w:r>
            <w:r>
              <w:rPr>
                <w:rFonts w:asciiTheme="majorBidi" w:hAnsiTheme="majorBidi" w:cstheme="majorBidi"/>
                <w:color w:val="000000"/>
                <w:szCs w:val="24"/>
              </w:rPr>
              <w:t>,</w:t>
            </w:r>
            <w:r w:rsidRPr="00DF4DB2">
              <w:rPr>
                <w:rFonts w:asciiTheme="majorBidi" w:hAnsiTheme="majorBidi" w:cstheme="majorBidi"/>
                <w:color w:val="000000"/>
                <w:szCs w:val="24"/>
              </w:rPr>
              <w:t>358</w:t>
            </w:r>
          </w:p>
        </w:tc>
        <w:tc>
          <w:tcPr>
            <w:tcW w:w="2335" w:type="dxa"/>
            <w:vAlign w:val="center"/>
          </w:tcPr>
          <w:p w14:paraId="41CBA335" w14:textId="6135CC35" w:rsidR="004213CE" w:rsidRPr="00DF4DB2" w:rsidRDefault="004213CE" w:rsidP="00F26D5F">
            <w:pPr>
              <w:pStyle w:val="SMcaption"/>
              <w:jc w:val="center"/>
              <w:rPr>
                <w:rFonts w:asciiTheme="majorBidi" w:hAnsiTheme="majorBidi" w:cstheme="majorBidi"/>
                <w:szCs w:val="24"/>
              </w:rPr>
            </w:pPr>
            <w:r w:rsidRPr="00DF4DB2">
              <w:rPr>
                <w:rFonts w:asciiTheme="majorBidi" w:hAnsiTheme="majorBidi" w:cstheme="majorBidi"/>
                <w:color w:val="000000"/>
                <w:szCs w:val="24"/>
              </w:rPr>
              <w:t>0.006</w:t>
            </w:r>
          </w:p>
        </w:tc>
        <w:tc>
          <w:tcPr>
            <w:tcW w:w="2335" w:type="dxa"/>
            <w:vAlign w:val="bottom"/>
          </w:tcPr>
          <w:p w14:paraId="3C41108E" w14:textId="2D2213B6" w:rsidR="004213CE" w:rsidRPr="00DF4DB2" w:rsidRDefault="004213CE" w:rsidP="00F26D5F">
            <w:pPr>
              <w:pStyle w:val="SMcaption"/>
              <w:jc w:val="center"/>
              <w:rPr>
                <w:rFonts w:asciiTheme="majorBidi" w:hAnsiTheme="majorBidi" w:cstheme="majorBidi"/>
                <w:szCs w:val="24"/>
              </w:rPr>
            </w:pPr>
            <w:r w:rsidRPr="004213CE">
              <w:rPr>
                <w:rFonts w:asciiTheme="majorBidi" w:hAnsiTheme="majorBidi" w:cstheme="majorBidi"/>
                <w:color w:val="000000"/>
                <w:szCs w:val="24"/>
              </w:rPr>
              <w:t>126</w:t>
            </w:r>
          </w:p>
        </w:tc>
      </w:tr>
      <w:tr w:rsidR="004213CE" w14:paraId="2D129480" w14:textId="249D060C" w:rsidTr="004213CE">
        <w:tc>
          <w:tcPr>
            <w:tcW w:w="2335" w:type="dxa"/>
            <w:vAlign w:val="center"/>
          </w:tcPr>
          <w:p w14:paraId="23673D74" w14:textId="0E84D2B1" w:rsidR="004213CE" w:rsidRPr="00DF4DB2" w:rsidRDefault="004213CE" w:rsidP="004213CE">
            <w:pPr>
              <w:pStyle w:val="SMcaption"/>
              <w:rPr>
                <w:rFonts w:asciiTheme="majorBidi" w:hAnsiTheme="majorBidi" w:cstheme="majorBidi"/>
                <w:szCs w:val="24"/>
              </w:rPr>
            </w:pPr>
            <w:r w:rsidRPr="00DF4DB2">
              <w:rPr>
                <w:rFonts w:asciiTheme="majorBidi" w:hAnsiTheme="majorBidi" w:cstheme="majorBidi"/>
                <w:color w:val="000000"/>
                <w:szCs w:val="24"/>
              </w:rPr>
              <w:t>110</w:t>
            </w:r>
            <w:r>
              <w:rPr>
                <w:rFonts w:asciiTheme="majorBidi" w:hAnsiTheme="majorBidi" w:cstheme="majorBidi"/>
                <w:color w:val="000000"/>
                <w:szCs w:val="24"/>
              </w:rPr>
              <w:t>,</w:t>
            </w:r>
            <w:r w:rsidRPr="00DF4DB2">
              <w:rPr>
                <w:rFonts w:asciiTheme="majorBidi" w:hAnsiTheme="majorBidi" w:cstheme="majorBidi"/>
                <w:color w:val="000000"/>
                <w:szCs w:val="24"/>
              </w:rPr>
              <w:t>049</w:t>
            </w:r>
          </w:p>
        </w:tc>
        <w:tc>
          <w:tcPr>
            <w:tcW w:w="2335" w:type="dxa"/>
            <w:vAlign w:val="center"/>
          </w:tcPr>
          <w:p w14:paraId="07810A83" w14:textId="46CFF2EF" w:rsidR="004213CE" w:rsidRPr="00DF4DB2" w:rsidRDefault="004213CE" w:rsidP="00F26D5F">
            <w:pPr>
              <w:pStyle w:val="SMcaption"/>
              <w:jc w:val="center"/>
              <w:rPr>
                <w:rFonts w:asciiTheme="majorBidi" w:hAnsiTheme="majorBidi" w:cstheme="majorBidi"/>
                <w:szCs w:val="24"/>
              </w:rPr>
            </w:pPr>
            <w:r w:rsidRPr="00DF4DB2">
              <w:rPr>
                <w:rFonts w:asciiTheme="majorBidi" w:hAnsiTheme="majorBidi" w:cstheme="majorBidi"/>
                <w:color w:val="000000"/>
                <w:szCs w:val="24"/>
              </w:rPr>
              <w:t>0.056</w:t>
            </w:r>
          </w:p>
        </w:tc>
        <w:tc>
          <w:tcPr>
            <w:tcW w:w="2335" w:type="dxa"/>
            <w:vAlign w:val="bottom"/>
          </w:tcPr>
          <w:p w14:paraId="7C7CF62A" w14:textId="3196FD25" w:rsidR="004213CE" w:rsidRPr="00DF4DB2" w:rsidRDefault="004213CE" w:rsidP="00F26D5F">
            <w:pPr>
              <w:pStyle w:val="SMcaption"/>
              <w:jc w:val="center"/>
              <w:rPr>
                <w:rFonts w:asciiTheme="majorBidi" w:hAnsiTheme="majorBidi" w:cstheme="majorBidi"/>
                <w:szCs w:val="24"/>
              </w:rPr>
            </w:pPr>
            <w:r w:rsidRPr="004213CE">
              <w:rPr>
                <w:rFonts w:asciiTheme="majorBidi" w:hAnsiTheme="majorBidi" w:cstheme="majorBidi"/>
                <w:color w:val="000000"/>
                <w:szCs w:val="24"/>
              </w:rPr>
              <w:t>104,226</w:t>
            </w:r>
            <w:r w:rsidRPr="00C834D9">
              <w:rPr>
                <w:b/>
                <w:bCs/>
                <w:vertAlign w:val="superscript"/>
              </w:rPr>
              <w:t>a</w:t>
            </w:r>
          </w:p>
        </w:tc>
      </w:tr>
      <w:tr w:rsidR="004213CE" w14:paraId="78A6B88A" w14:textId="41DC848C" w:rsidTr="004213CE">
        <w:tc>
          <w:tcPr>
            <w:tcW w:w="2335" w:type="dxa"/>
            <w:vAlign w:val="center"/>
          </w:tcPr>
          <w:p w14:paraId="7838CC2A" w14:textId="096156E4" w:rsidR="004213CE" w:rsidRPr="00DF4DB2" w:rsidRDefault="004213CE" w:rsidP="004213CE">
            <w:pPr>
              <w:pStyle w:val="SMcaption"/>
              <w:rPr>
                <w:rFonts w:asciiTheme="majorBidi" w:hAnsiTheme="majorBidi" w:cstheme="majorBidi"/>
                <w:szCs w:val="24"/>
              </w:rPr>
            </w:pPr>
            <w:r w:rsidRPr="00DF4DB2">
              <w:rPr>
                <w:rFonts w:asciiTheme="majorBidi" w:hAnsiTheme="majorBidi" w:cstheme="majorBidi"/>
                <w:color w:val="000000"/>
                <w:szCs w:val="24"/>
              </w:rPr>
              <w:t>110</w:t>
            </w:r>
            <w:r>
              <w:rPr>
                <w:rFonts w:asciiTheme="majorBidi" w:hAnsiTheme="majorBidi" w:cstheme="majorBidi"/>
                <w:color w:val="000000"/>
                <w:szCs w:val="24"/>
              </w:rPr>
              <w:t>,</w:t>
            </w:r>
            <w:r w:rsidRPr="00DF4DB2">
              <w:rPr>
                <w:rFonts w:asciiTheme="majorBidi" w:hAnsiTheme="majorBidi" w:cstheme="majorBidi"/>
                <w:color w:val="000000"/>
                <w:szCs w:val="24"/>
              </w:rPr>
              <w:t>385</w:t>
            </w:r>
          </w:p>
        </w:tc>
        <w:tc>
          <w:tcPr>
            <w:tcW w:w="2335" w:type="dxa"/>
            <w:vAlign w:val="center"/>
          </w:tcPr>
          <w:p w14:paraId="3CD7C226" w14:textId="61B172EB" w:rsidR="004213CE" w:rsidRPr="00DF4DB2" w:rsidRDefault="004213CE" w:rsidP="00F26D5F">
            <w:pPr>
              <w:pStyle w:val="SMcaption"/>
              <w:jc w:val="center"/>
              <w:rPr>
                <w:rFonts w:asciiTheme="majorBidi" w:hAnsiTheme="majorBidi" w:cstheme="majorBidi"/>
                <w:szCs w:val="24"/>
              </w:rPr>
            </w:pPr>
            <w:r w:rsidRPr="00DF4DB2">
              <w:rPr>
                <w:rFonts w:asciiTheme="majorBidi" w:hAnsiTheme="majorBidi" w:cstheme="majorBidi"/>
                <w:color w:val="000000"/>
                <w:szCs w:val="24"/>
              </w:rPr>
              <w:t>0.038</w:t>
            </w:r>
          </w:p>
        </w:tc>
        <w:tc>
          <w:tcPr>
            <w:tcW w:w="2335" w:type="dxa"/>
            <w:vAlign w:val="bottom"/>
          </w:tcPr>
          <w:p w14:paraId="3C4008DE" w14:textId="536B1C3F" w:rsidR="004213CE" w:rsidRPr="00DF4DB2" w:rsidRDefault="004213CE" w:rsidP="00F26D5F">
            <w:pPr>
              <w:pStyle w:val="SMcaption"/>
              <w:jc w:val="center"/>
              <w:rPr>
                <w:rFonts w:asciiTheme="majorBidi" w:hAnsiTheme="majorBidi" w:cstheme="majorBidi"/>
                <w:szCs w:val="24"/>
              </w:rPr>
            </w:pPr>
            <w:r w:rsidRPr="004213CE">
              <w:rPr>
                <w:rFonts w:asciiTheme="majorBidi" w:hAnsiTheme="majorBidi" w:cstheme="majorBidi"/>
                <w:color w:val="000000"/>
                <w:szCs w:val="24"/>
              </w:rPr>
              <w:t>582</w:t>
            </w:r>
          </w:p>
        </w:tc>
      </w:tr>
      <w:tr w:rsidR="004213CE" w14:paraId="60092280" w14:textId="791A285F" w:rsidTr="004213CE">
        <w:tc>
          <w:tcPr>
            <w:tcW w:w="2335" w:type="dxa"/>
            <w:vAlign w:val="center"/>
          </w:tcPr>
          <w:p w14:paraId="53DEBDFA" w14:textId="764F30E8" w:rsidR="004213CE" w:rsidRPr="00DF4DB2" w:rsidRDefault="004213CE" w:rsidP="004213CE">
            <w:pPr>
              <w:pStyle w:val="SMcaption"/>
              <w:rPr>
                <w:rFonts w:asciiTheme="majorBidi" w:hAnsiTheme="majorBidi" w:cstheme="majorBidi"/>
                <w:szCs w:val="24"/>
              </w:rPr>
            </w:pPr>
            <w:r w:rsidRPr="00DF4DB2">
              <w:rPr>
                <w:rFonts w:asciiTheme="majorBidi" w:hAnsiTheme="majorBidi" w:cstheme="majorBidi"/>
                <w:color w:val="000000"/>
                <w:szCs w:val="24"/>
              </w:rPr>
              <w:t>110</w:t>
            </w:r>
            <w:r>
              <w:rPr>
                <w:rFonts w:asciiTheme="majorBidi" w:hAnsiTheme="majorBidi" w:cstheme="majorBidi"/>
                <w:color w:val="000000"/>
                <w:szCs w:val="24"/>
              </w:rPr>
              <w:t>,</w:t>
            </w:r>
            <w:r w:rsidRPr="00DF4DB2">
              <w:rPr>
                <w:rFonts w:asciiTheme="majorBidi" w:hAnsiTheme="majorBidi" w:cstheme="majorBidi"/>
                <w:color w:val="000000"/>
                <w:szCs w:val="24"/>
              </w:rPr>
              <w:t>746</w:t>
            </w:r>
          </w:p>
        </w:tc>
        <w:tc>
          <w:tcPr>
            <w:tcW w:w="2335" w:type="dxa"/>
            <w:vAlign w:val="center"/>
          </w:tcPr>
          <w:p w14:paraId="2F027A46" w14:textId="66A97D72" w:rsidR="004213CE" w:rsidRPr="00DF4DB2" w:rsidRDefault="004213CE" w:rsidP="00F26D5F">
            <w:pPr>
              <w:pStyle w:val="SMcaption"/>
              <w:jc w:val="center"/>
              <w:rPr>
                <w:rFonts w:asciiTheme="majorBidi" w:hAnsiTheme="majorBidi" w:cstheme="majorBidi"/>
                <w:szCs w:val="24"/>
              </w:rPr>
            </w:pPr>
            <w:r w:rsidRPr="00DF4DB2">
              <w:rPr>
                <w:rFonts w:asciiTheme="majorBidi" w:hAnsiTheme="majorBidi" w:cstheme="majorBidi"/>
                <w:color w:val="000000"/>
                <w:szCs w:val="24"/>
              </w:rPr>
              <w:t>0.006</w:t>
            </w:r>
          </w:p>
        </w:tc>
        <w:tc>
          <w:tcPr>
            <w:tcW w:w="2335" w:type="dxa"/>
            <w:vAlign w:val="bottom"/>
          </w:tcPr>
          <w:p w14:paraId="0D1997BD" w14:textId="394A4080" w:rsidR="004213CE" w:rsidRPr="00DF4DB2" w:rsidRDefault="004213CE" w:rsidP="00F26D5F">
            <w:pPr>
              <w:pStyle w:val="SMcaption"/>
              <w:jc w:val="center"/>
              <w:rPr>
                <w:rFonts w:asciiTheme="majorBidi" w:hAnsiTheme="majorBidi" w:cstheme="majorBidi"/>
                <w:szCs w:val="24"/>
              </w:rPr>
            </w:pPr>
            <w:r w:rsidRPr="004213CE">
              <w:rPr>
                <w:rFonts w:asciiTheme="majorBidi" w:hAnsiTheme="majorBidi" w:cstheme="majorBidi"/>
                <w:color w:val="000000"/>
                <w:szCs w:val="24"/>
              </w:rPr>
              <w:t>224</w:t>
            </w:r>
          </w:p>
        </w:tc>
      </w:tr>
      <w:tr w:rsidR="004213CE" w14:paraId="41136421" w14:textId="3BE3F3C8" w:rsidTr="004213CE">
        <w:tc>
          <w:tcPr>
            <w:tcW w:w="2335" w:type="dxa"/>
            <w:vAlign w:val="center"/>
          </w:tcPr>
          <w:p w14:paraId="45285E01" w14:textId="57142A71" w:rsidR="004213CE" w:rsidRPr="00DF4DB2" w:rsidRDefault="004213CE" w:rsidP="004213CE">
            <w:pPr>
              <w:pStyle w:val="SMcaption"/>
              <w:rPr>
                <w:rFonts w:asciiTheme="majorBidi" w:hAnsiTheme="majorBidi" w:cstheme="majorBidi"/>
                <w:szCs w:val="24"/>
              </w:rPr>
            </w:pPr>
            <w:r w:rsidRPr="00DF4DB2">
              <w:rPr>
                <w:rFonts w:asciiTheme="majorBidi" w:hAnsiTheme="majorBidi" w:cstheme="majorBidi"/>
                <w:color w:val="000000"/>
                <w:szCs w:val="24"/>
              </w:rPr>
              <w:t>111</w:t>
            </w:r>
            <w:r>
              <w:rPr>
                <w:rFonts w:asciiTheme="majorBidi" w:hAnsiTheme="majorBidi" w:cstheme="majorBidi"/>
                <w:color w:val="000000"/>
                <w:szCs w:val="24"/>
              </w:rPr>
              <w:t>,</w:t>
            </w:r>
            <w:r w:rsidRPr="00DF4DB2">
              <w:rPr>
                <w:rFonts w:asciiTheme="majorBidi" w:hAnsiTheme="majorBidi" w:cstheme="majorBidi"/>
                <w:color w:val="000000"/>
                <w:szCs w:val="24"/>
              </w:rPr>
              <w:t>431</w:t>
            </w:r>
          </w:p>
        </w:tc>
        <w:tc>
          <w:tcPr>
            <w:tcW w:w="2335" w:type="dxa"/>
            <w:vAlign w:val="center"/>
          </w:tcPr>
          <w:p w14:paraId="597D66AF" w14:textId="66733FC8" w:rsidR="004213CE" w:rsidRPr="00DF4DB2" w:rsidRDefault="004213CE" w:rsidP="00F26D5F">
            <w:pPr>
              <w:pStyle w:val="SMcaption"/>
              <w:jc w:val="center"/>
              <w:rPr>
                <w:rFonts w:asciiTheme="majorBidi" w:hAnsiTheme="majorBidi" w:cstheme="majorBidi"/>
                <w:szCs w:val="24"/>
              </w:rPr>
            </w:pPr>
            <w:r w:rsidRPr="00DF4DB2">
              <w:rPr>
                <w:rFonts w:asciiTheme="majorBidi" w:hAnsiTheme="majorBidi" w:cstheme="majorBidi"/>
                <w:color w:val="000000"/>
                <w:szCs w:val="24"/>
              </w:rPr>
              <w:t>0.003</w:t>
            </w:r>
          </w:p>
        </w:tc>
        <w:tc>
          <w:tcPr>
            <w:tcW w:w="2335" w:type="dxa"/>
            <w:vAlign w:val="bottom"/>
          </w:tcPr>
          <w:p w14:paraId="3AD92DC7" w14:textId="41FD9459" w:rsidR="004213CE" w:rsidRPr="00DF4DB2" w:rsidRDefault="004213CE" w:rsidP="00F26D5F">
            <w:pPr>
              <w:pStyle w:val="SMcaption"/>
              <w:jc w:val="center"/>
              <w:rPr>
                <w:rFonts w:asciiTheme="majorBidi" w:hAnsiTheme="majorBidi" w:cstheme="majorBidi"/>
                <w:szCs w:val="24"/>
              </w:rPr>
            </w:pPr>
            <w:r w:rsidRPr="004213CE">
              <w:rPr>
                <w:rFonts w:asciiTheme="majorBidi" w:hAnsiTheme="majorBidi" w:cstheme="majorBidi"/>
                <w:color w:val="000000"/>
                <w:szCs w:val="24"/>
              </w:rPr>
              <w:t>1,899</w:t>
            </w:r>
          </w:p>
        </w:tc>
      </w:tr>
      <w:tr w:rsidR="004213CE" w14:paraId="53252C19" w14:textId="6F219280" w:rsidTr="004213CE">
        <w:tc>
          <w:tcPr>
            <w:tcW w:w="2335" w:type="dxa"/>
            <w:vAlign w:val="center"/>
          </w:tcPr>
          <w:p w14:paraId="170B1FE7" w14:textId="3BAD1C20" w:rsidR="004213CE" w:rsidRPr="00DF4DB2" w:rsidRDefault="004213CE" w:rsidP="004213CE">
            <w:pPr>
              <w:pStyle w:val="SMcaption"/>
              <w:rPr>
                <w:rFonts w:asciiTheme="majorBidi" w:hAnsiTheme="majorBidi" w:cstheme="majorBidi"/>
                <w:szCs w:val="24"/>
              </w:rPr>
            </w:pPr>
            <w:r w:rsidRPr="00DF4DB2">
              <w:rPr>
                <w:rFonts w:asciiTheme="majorBidi" w:hAnsiTheme="majorBidi" w:cstheme="majorBidi"/>
                <w:color w:val="000000"/>
                <w:szCs w:val="24"/>
              </w:rPr>
              <w:t>112</w:t>
            </w:r>
            <w:r>
              <w:rPr>
                <w:rFonts w:asciiTheme="majorBidi" w:hAnsiTheme="majorBidi" w:cstheme="majorBidi"/>
                <w:color w:val="000000"/>
                <w:szCs w:val="24"/>
              </w:rPr>
              <w:t>,</w:t>
            </w:r>
            <w:r w:rsidRPr="00DF4DB2">
              <w:rPr>
                <w:rFonts w:asciiTheme="majorBidi" w:hAnsiTheme="majorBidi" w:cstheme="majorBidi"/>
                <w:color w:val="000000"/>
                <w:szCs w:val="24"/>
              </w:rPr>
              <w:t>097</w:t>
            </w:r>
          </w:p>
        </w:tc>
        <w:tc>
          <w:tcPr>
            <w:tcW w:w="2335" w:type="dxa"/>
            <w:vAlign w:val="center"/>
          </w:tcPr>
          <w:p w14:paraId="1FF50C33" w14:textId="6034E8A1" w:rsidR="004213CE" w:rsidRPr="00DF4DB2" w:rsidRDefault="004213CE" w:rsidP="00F26D5F">
            <w:pPr>
              <w:pStyle w:val="SMcaption"/>
              <w:jc w:val="center"/>
              <w:rPr>
                <w:rFonts w:asciiTheme="majorBidi" w:hAnsiTheme="majorBidi" w:cstheme="majorBidi"/>
                <w:szCs w:val="24"/>
              </w:rPr>
            </w:pPr>
            <w:r w:rsidRPr="00DF4DB2">
              <w:rPr>
                <w:rFonts w:asciiTheme="majorBidi" w:hAnsiTheme="majorBidi" w:cstheme="majorBidi"/>
                <w:color w:val="000000"/>
                <w:szCs w:val="24"/>
              </w:rPr>
              <w:t>0.162</w:t>
            </w:r>
          </w:p>
        </w:tc>
        <w:tc>
          <w:tcPr>
            <w:tcW w:w="2335" w:type="dxa"/>
            <w:vAlign w:val="bottom"/>
          </w:tcPr>
          <w:p w14:paraId="16E1BB93" w14:textId="4A0B4289" w:rsidR="004213CE" w:rsidRPr="00DF4DB2" w:rsidRDefault="004213CE" w:rsidP="00F26D5F">
            <w:pPr>
              <w:pStyle w:val="SMcaption"/>
              <w:jc w:val="center"/>
              <w:rPr>
                <w:rFonts w:asciiTheme="majorBidi" w:hAnsiTheme="majorBidi" w:cstheme="majorBidi"/>
                <w:szCs w:val="24"/>
              </w:rPr>
            </w:pPr>
            <w:r w:rsidRPr="004213CE">
              <w:rPr>
                <w:rFonts w:asciiTheme="majorBidi" w:hAnsiTheme="majorBidi" w:cstheme="majorBidi"/>
                <w:color w:val="000000"/>
                <w:szCs w:val="24"/>
              </w:rPr>
              <w:t>215</w:t>
            </w:r>
          </w:p>
        </w:tc>
      </w:tr>
      <w:tr w:rsidR="004213CE" w14:paraId="11DD7AA3" w14:textId="32BB7B31" w:rsidTr="004213CE">
        <w:tc>
          <w:tcPr>
            <w:tcW w:w="2335" w:type="dxa"/>
            <w:vAlign w:val="center"/>
          </w:tcPr>
          <w:p w14:paraId="7409E928" w14:textId="7B1CC0C0" w:rsidR="004213CE" w:rsidRPr="00DF4DB2" w:rsidRDefault="004213CE" w:rsidP="004213CE">
            <w:pPr>
              <w:pStyle w:val="SMcaption"/>
              <w:rPr>
                <w:rFonts w:asciiTheme="majorBidi" w:hAnsiTheme="majorBidi" w:cstheme="majorBidi"/>
                <w:szCs w:val="24"/>
              </w:rPr>
            </w:pPr>
            <w:r w:rsidRPr="00DF4DB2">
              <w:rPr>
                <w:rFonts w:asciiTheme="majorBidi" w:hAnsiTheme="majorBidi" w:cstheme="majorBidi"/>
                <w:color w:val="000000"/>
                <w:szCs w:val="24"/>
              </w:rPr>
              <w:t>112</w:t>
            </w:r>
            <w:r>
              <w:rPr>
                <w:rFonts w:asciiTheme="majorBidi" w:hAnsiTheme="majorBidi" w:cstheme="majorBidi"/>
                <w:color w:val="000000"/>
                <w:szCs w:val="24"/>
              </w:rPr>
              <w:t>,</w:t>
            </w:r>
            <w:r w:rsidRPr="00DF4DB2">
              <w:rPr>
                <w:rFonts w:asciiTheme="majorBidi" w:hAnsiTheme="majorBidi" w:cstheme="majorBidi"/>
                <w:color w:val="000000"/>
                <w:szCs w:val="24"/>
              </w:rPr>
              <w:t>428</w:t>
            </w:r>
          </w:p>
        </w:tc>
        <w:tc>
          <w:tcPr>
            <w:tcW w:w="2335" w:type="dxa"/>
            <w:vAlign w:val="center"/>
          </w:tcPr>
          <w:p w14:paraId="5419A2C8" w14:textId="273C8DC1" w:rsidR="004213CE" w:rsidRPr="00DF4DB2" w:rsidRDefault="004213CE" w:rsidP="00F26D5F">
            <w:pPr>
              <w:pStyle w:val="SMcaption"/>
              <w:jc w:val="center"/>
              <w:rPr>
                <w:rFonts w:asciiTheme="majorBidi" w:hAnsiTheme="majorBidi" w:cstheme="majorBidi"/>
                <w:szCs w:val="24"/>
              </w:rPr>
            </w:pPr>
            <w:r w:rsidRPr="00DF4DB2">
              <w:rPr>
                <w:rFonts w:asciiTheme="majorBidi" w:hAnsiTheme="majorBidi" w:cstheme="majorBidi"/>
                <w:color w:val="000000"/>
                <w:szCs w:val="24"/>
              </w:rPr>
              <w:t>0.258</w:t>
            </w:r>
          </w:p>
        </w:tc>
        <w:tc>
          <w:tcPr>
            <w:tcW w:w="2335" w:type="dxa"/>
            <w:vAlign w:val="bottom"/>
          </w:tcPr>
          <w:p w14:paraId="7686BB7A" w14:textId="19CB51E6" w:rsidR="004213CE" w:rsidRPr="00DF4DB2" w:rsidRDefault="004213CE" w:rsidP="00F26D5F">
            <w:pPr>
              <w:pStyle w:val="SMcaption"/>
              <w:jc w:val="center"/>
              <w:rPr>
                <w:rFonts w:asciiTheme="majorBidi" w:hAnsiTheme="majorBidi" w:cstheme="majorBidi"/>
                <w:szCs w:val="24"/>
              </w:rPr>
            </w:pPr>
            <w:r w:rsidRPr="004213CE">
              <w:rPr>
                <w:rFonts w:asciiTheme="majorBidi" w:hAnsiTheme="majorBidi" w:cstheme="majorBidi"/>
                <w:color w:val="000000"/>
                <w:szCs w:val="24"/>
              </w:rPr>
              <w:t>235</w:t>
            </w:r>
          </w:p>
        </w:tc>
      </w:tr>
      <w:tr w:rsidR="004213CE" w14:paraId="7C02EFDC" w14:textId="75A3FB29" w:rsidTr="004213CE">
        <w:tc>
          <w:tcPr>
            <w:tcW w:w="2335" w:type="dxa"/>
            <w:vAlign w:val="center"/>
          </w:tcPr>
          <w:p w14:paraId="054B6396" w14:textId="191B90BF" w:rsidR="004213CE" w:rsidRPr="00DF4DB2" w:rsidRDefault="004213CE" w:rsidP="004213CE">
            <w:pPr>
              <w:pStyle w:val="SMcaption"/>
              <w:rPr>
                <w:rFonts w:asciiTheme="majorBidi" w:hAnsiTheme="majorBidi" w:cstheme="majorBidi"/>
                <w:szCs w:val="24"/>
              </w:rPr>
            </w:pPr>
            <w:r w:rsidRPr="00DF4DB2">
              <w:rPr>
                <w:rFonts w:asciiTheme="majorBidi" w:hAnsiTheme="majorBidi" w:cstheme="majorBidi"/>
                <w:color w:val="000000"/>
                <w:szCs w:val="24"/>
              </w:rPr>
              <w:t>112</w:t>
            </w:r>
            <w:r>
              <w:rPr>
                <w:rFonts w:asciiTheme="majorBidi" w:hAnsiTheme="majorBidi" w:cstheme="majorBidi"/>
                <w:color w:val="000000"/>
                <w:szCs w:val="24"/>
              </w:rPr>
              <w:t>,</w:t>
            </w:r>
            <w:r w:rsidRPr="00DF4DB2">
              <w:rPr>
                <w:rFonts w:asciiTheme="majorBidi" w:hAnsiTheme="majorBidi" w:cstheme="majorBidi"/>
                <w:color w:val="000000"/>
                <w:szCs w:val="24"/>
              </w:rPr>
              <w:t>774</w:t>
            </w:r>
          </w:p>
        </w:tc>
        <w:tc>
          <w:tcPr>
            <w:tcW w:w="2335" w:type="dxa"/>
            <w:vAlign w:val="center"/>
          </w:tcPr>
          <w:p w14:paraId="78B67D2D" w14:textId="6256A747" w:rsidR="004213CE" w:rsidRPr="00DF4DB2" w:rsidRDefault="004213CE" w:rsidP="00F26D5F">
            <w:pPr>
              <w:pStyle w:val="SMcaption"/>
              <w:jc w:val="center"/>
              <w:rPr>
                <w:rFonts w:asciiTheme="majorBidi" w:hAnsiTheme="majorBidi" w:cstheme="majorBidi"/>
                <w:szCs w:val="24"/>
              </w:rPr>
            </w:pPr>
            <w:r w:rsidRPr="00DF4DB2">
              <w:rPr>
                <w:rFonts w:asciiTheme="majorBidi" w:hAnsiTheme="majorBidi" w:cstheme="majorBidi"/>
                <w:color w:val="000000"/>
                <w:szCs w:val="24"/>
              </w:rPr>
              <w:t>0.962</w:t>
            </w:r>
          </w:p>
        </w:tc>
        <w:tc>
          <w:tcPr>
            <w:tcW w:w="2335" w:type="dxa"/>
            <w:vAlign w:val="bottom"/>
          </w:tcPr>
          <w:p w14:paraId="0BED2FDF" w14:textId="4A40CBB1" w:rsidR="004213CE" w:rsidRPr="00DF4DB2" w:rsidRDefault="004213CE" w:rsidP="00F26D5F">
            <w:pPr>
              <w:pStyle w:val="SMcaption"/>
              <w:jc w:val="center"/>
              <w:rPr>
                <w:rFonts w:asciiTheme="majorBidi" w:hAnsiTheme="majorBidi" w:cstheme="majorBidi"/>
                <w:szCs w:val="24"/>
              </w:rPr>
            </w:pPr>
            <w:r w:rsidRPr="004213CE">
              <w:rPr>
                <w:rFonts w:asciiTheme="majorBidi" w:hAnsiTheme="majorBidi" w:cstheme="majorBidi"/>
                <w:color w:val="000000"/>
                <w:szCs w:val="24"/>
              </w:rPr>
              <w:t>87</w:t>
            </w:r>
          </w:p>
        </w:tc>
      </w:tr>
      <w:tr w:rsidR="004213CE" w14:paraId="6ADC3FA8" w14:textId="79532EB1" w:rsidTr="004213CE">
        <w:tc>
          <w:tcPr>
            <w:tcW w:w="2335" w:type="dxa"/>
            <w:vAlign w:val="center"/>
          </w:tcPr>
          <w:p w14:paraId="5DA9E75C" w14:textId="518CA0C4" w:rsidR="004213CE" w:rsidRPr="00DF4DB2" w:rsidRDefault="004213CE" w:rsidP="004213CE">
            <w:pPr>
              <w:pStyle w:val="SMcaption"/>
              <w:rPr>
                <w:rFonts w:asciiTheme="majorBidi" w:hAnsiTheme="majorBidi" w:cstheme="majorBidi"/>
                <w:szCs w:val="24"/>
              </w:rPr>
            </w:pPr>
            <w:r w:rsidRPr="00DF4DB2">
              <w:rPr>
                <w:rFonts w:asciiTheme="majorBidi" w:hAnsiTheme="majorBidi" w:cstheme="majorBidi"/>
                <w:color w:val="000000"/>
                <w:szCs w:val="24"/>
              </w:rPr>
              <w:t>113</w:t>
            </w:r>
            <w:r>
              <w:rPr>
                <w:rFonts w:asciiTheme="majorBidi" w:hAnsiTheme="majorBidi" w:cstheme="majorBidi"/>
                <w:color w:val="000000"/>
                <w:szCs w:val="24"/>
              </w:rPr>
              <w:t>,</w:t>
            </w:r>
            <w:r w:rsidRPr="00DF4DB2">
              <w:rPr>
                <w:rFonts w:asciiTheme="majorBidi" w:hAnsiTheme="majorBidi" w:cstheme="majorBidi"/>
                <w:color w:val="000000"/>
                <w:szCs w:val="24"/>
              </w:rPr>
              <w:t>410</w:t>
            </w:r>
          </w:p>
        </w:tc>
        <w:tc>
          <w:tcPr>
            <w:tcW w:w="2335" w:type="dxa"/>
            <w:vAlign w:val="center"/>
          </w:tcPr>
          <w:p w14:paraId="17B8B5C6" w14:textId="384D57FD" w:rsidR="004213CE" w:rsidRPr="00DF4DB2" w:rsidRDefault="004213CE" w:rsidP="00F26D5F">
            <w:pPr>
              <w:pStyle w:val="SMcaption"/>
              <w:jc w:val="center"/>
              <w:rPr>
                <w:rFonts w:asciiTheme="majorBidi" w:hAnsiTheme="majorBidi" w:cstheme="majorBidi"/>
                <w:szCs w:val="24"/>
              </w:rPr>
            </w:pPr>
            <w:r w:rsidRPr="00DF4DB2">
              <w:rPr>
                <w:rFonts w:asciiTheme="majorBidi" w:hAnsiTheme="majorBidi" w:cstheme="majorBidi"/>
                <w:color w:val="000000"/>
                <w:szCs w:val="24"/>
              </w:rPr>
              <w:t>0.890</w:t>
            </w:r>
          </w:p>
        </w:tc>
        <w:tc>
          <w:tcPr>
            <w:tcW w:w="2335" w:type="dxa"/>
            <w:vAlign w:val="bottom"/>
          </w:tcPr>
          <w:p w14:paraId="24222128" w14:textId="6A91E066" w:rsidR="004213CE" w:rsidRPr="00DF4DB2" w:rsidRDefault="004213CE" w:rsidP="00F26D5F">
            <w:pPr>
              <w:pStyle w:val="SMcaption"/>
              <w:jc w:val="center"/>
              <w:rPr>
                <w:rFonts w:asciiTheme="majorBidi" w:hAnsiTheme="majorBidi" w:cstheme="majorBidi"/>
                <w:szCs w:val="24"/>
              </w:rPr>
            </w:pPr>
            <w:r w:rsidRPr="004213CE">
              <w:rPr>
                <w:rFonts w:asciiTheme="majorBidi" w:hAnsiTheme="majorBidi" w:cstheme="majorBidi"/>
                <w:color w:val="000000"/>
                <w:szCs w:val="24"/>
              </w:rPr>
              <w:t>40</w:t>
            </w:r>
          </w:p>
        </w:tc>
      </w:tr>
      <w:tr w:rsidR="004213CE" w14:paraId="45EE3016" w14:textId="51A8296D" w:rsidTr="004213CE">
        <w:tc>
          <w:tcPr>
            <w:tcW w:w="2335" w:type="dxa"/>
            <w:vAlign w:val="center"/>
          </w:tcPr>
          <w:p w14:paraId="3AF011A0" w14:textId="1B004D95" w:rsidR="004213CE" w:rsidRPr="00DF4DB2" w:rsidRDefault="004213CE" w:rsidP="004213CE">
            <w:pPr>
              <w:pStyle w:val="SMcaption"/>
              <w:rPr>
                <w:rFonts w:asciiTheme="majorBidi" w:hAnsiTheme="majorBidi" w:cstheme="majorBidi"/>
                <w:szCs w:val="24"/>
              </w:rPr>
            </w:pPr>
            <w:r w:rsidRPr="00DF4DB2">
              <w:rPr>
                <w:rFonts w:asciiTheme="majorBidi" w:hAnsiTheme="majorBidi" w:cstheme="majorBidi"/>
                <w:color w:val="000000"/>
                <w:szCs w:val="24"/>
              </w:rPr>
              <w:t>114</w:t>
            </w:r>
            <w:r>
              <w:rPr>
                <w:rFonts w:asciiTheme="majorBidi" w:hAnsiTheme="majorBidi" w:cstheme="majorBidi"/>
                <w:color w:val="000000"/>
                <w:szCs w:val="24"/>
              </w:rPr>
              <w:t>,</w:t>
            </w:r>
            <w:r w:rsidRPr="00DF4DB2">
              <w:rPr>
                <w:rFonts w:asciiTheme="majorBidi" w:hAnsiTheme="majorBidi" w:cstheme="majorBidi"/>
                <w:color w:val="000000"/>
                <w:szCs w:val="24"/>
              </w:rPr>
              <w:t>031</w:t>
            </w:r>
          </w:p>
        </w:tc>
        <w:tc>
          <w:tcPr>
            <w:tcW w:w="2335" w:type="dxa"/>
            <w:vAlign w:val="center"/>
          </w:tcPr>
          <w:p w14:paraId="1E83054C" w14:textId="3BEB4426" w:rsidR="004213CE" w:rsidRPr="00DF4DB2" w:rsidRDefault="004213CE" w:rsidP="00F26D5F">
            <w:pPr>
              <w:pStyle w:val="SMcaption"/>
              <w:jc w:val="center"/>
              <w:rPr>
                <w:rFonts w:asciiTheme="majorBidi" w:hAnsiTheme="majorBidi" w:cstheme="majorBidi"/>
                <w:szCs w:val="24"/>
              </w:rPr>
            </w:pPr>
            <w:r w:rsidRPr="00DF4DB2">
              <w:rPr>
                <w:rFonts w:asciiTheme="majorBidi" w:hAnsiTheme="majorBidi" w:cstheme="majorBidi"/>
                <w:color w:val="000000"/>
                <w:szCs w:val="24"/>
              </w:rPr>
              <w:t>0.931</w:t>
            </w:r>
          </w:p>
        </w:tc>
        <w:tc>
          <w:tcPr>
            <w:tcW w:w="2335" w:type="dxa"/>
            <w:vAlign w:val="bottom"/>
          </w:tcPr>
          <w:p w14:paraId="236EF26D" w14:textId="25BA5F0C" w:rsidR="004213CE" w:rsidRPr="00DF4DB2" w:rsidRDefault="004213CE" w:rsidP="00F26D5F">
            <w:pPr>
              <w:pStyle w:val="SMcaption"/>
              <w:jc w:val="center"/>
              <w:rPr>
                <w:rFonts w:asciiTheme="majorBidi" w:hAnsiTheme="majorBidi" w:cstheme="majorBidi"/>
                <w:szCs w:val="24"/>
              </w:rPr>
            </w:pPr>
            <w:r w:rsidRPr="004213CE">
              <w:rPr>
                <w:rFonts w:asciiTheme="majorBidi" w:hAnsiTheme="majorBidi" w:cstheme="majorBidi"/>
                <w:color w:val="000000"/>
                <w:szCs w:val="24"/>
              </w:rPr>
              <w:t>30</w:t>
            </w:r>
          </w:p>
        </w:tc>
      </w:tr>
      <w:tr w:rsidR="004213CE" w14:paraId="0EBD6D45" w14:textId="2401BE3B" w:rsidTr="004213CE">
        <w:tc>
          <w:tcPr>
            <w:tcW w:w="2335" w:type="dxa"/>
            <w:vAlign w:val="center"/>
          </w:tcPr>
          <w:p w14:paraId="1F034B85" w14:textId="75AD0074" w:rsidR="004213CE" w:rsidRPr="00DF4DB2" w:rsidRDefault="004213CE" w:rsidP="004213CE">
            <w:pPr>
              <w:pStyle w:val="SMcaption"/>
              <w:rPr>
                <w:rFonts w:asciiTheme="majorBidi" w:hAnsiTheme="majorBidi" w:cstheme="majorBidi"/>
                <w:szCs w:val="24"/>
              </w:rPr>
            </w:pPr>
            <w:r w:rsidRPr="00DF4DB2">
              <w:rPr>
                <w:rFonts w:asciiTheme="majorBidi" w:hAnsiTheme="majorBidi" w:cstheme="majorBidi"/>
                <w:color w:val="000000"/>
                <w:szCs w:val="24"/>
              </w:rPr>
              <w:t>114</w:t>
            </w:r>
            <w:r>
              <w:rPr>
                <w:rFonts w:asciiTheme="majorBidi" w:hAnsiTheme="majorBidi" w:cstheme="majorBidi"/>
                <w:color w:val="000000"/>
                <w:szCs w:val="24"/>
              </w:rPr>
              <w:t>,</w:t>
            </w:r>
            <w:r w:rsidRPr="00DF4DB2">
              <w:rPr>
                <w:rFonts w:asciiTheme="majorBidi" w:hAnsiTheme="majorBidi" w:cstheme="majorBidi"/>
                <w:color w:val="000000"/>
                <w:szCs w:val="24"/>
              </w:rPr>
              <w:t>385</w:t>
            </w:r>
          </w:p>
        </w:tc>
        <w:tc>
          <w:tcPr>
            <w:tcW w:w="2335" w:type="dxa"/>
            <w:vAlign w:val="center"/>
          </w:tcPr>
          <w:p w14:paraId="5DB79B73" w14:textId="27FDCACF" w:rsidR="004213CE" w:rsidRPr="00DF4DB2" w:rsidRDefault="004213CE" w:rsidP="00F26D5F">
            <w:pPr>
              <w:pStyle w:val="SMcaption"/>
              <w:jc w:val="center"/>
              <w:rPr>
                <w:rFonts w:asciiTheme="majorBidi" w:hAnsiTheme="majorBidi" w:cstheme="majorBidi"/>
                <w:szCs w:val="24"/>
              </w:rPr>
            </w:pPr>
            <w:r w:rsidRPr="00DF4DB2">
              <w:rPr>
                <w:rFonts w:asciiTheme="majorBidi" w:hAnsiTheme="majorBidi" w:cstheme="majorBidi"/>
                <w:color w:val="000000"/>
                <w:szCs w:val="24"/>
              </w:rPr>
              <w:t>0.900</w:t>
            </w:r>
          </w:p>
        </w:tc>
        <w:tc>
          <w:tcPr>
            <w:tcW w:w="2335" w:type="dxa"/>
            <w:vAlign w:val="bottom"/>
          </w:tcPr>
          <w:p w14:paraId="67D37459" w14:textId="327172FF" w:rsidR="004213CE" w:rsidRPr="00DF4DB2" w:rsidRDefault="004213CE" w:rsidP="00F26D5F">
            <w:pPr>
              <w:pStyle w:val="SMcaption"/>
              <w:jc w:val="center"/>
              <w:rPr>
                <w:rFonts w:asciiTheme="majorBidi" w:hAnsiTheme="majorBidi" w:cstheme="majorBidi"/>
                <w:szCs w:val="24"/>
              </w:rPr>
            </w:pPr>
            <w:r w:rsidRPr="004213CE">
              <w:rPr>
                <w:rFonts w:asciiTheme="majorBidi" w:hAnsiTheme="majorBidi" w:cstheme="majorBidi"/>
                <w:color w:val="000000"/>
                <w:szCs w:val="24"/>
              </w:rPr>
              <w:t>989</w:t>
            </w:r>
          </w:p>
        </w:tc>
      </w:tr>
      <w:tr w:rsidR="004213CE" w14:paraId="3004DD56" w14:textId="7A3371FD" w:rsidTr="004213CE">
        <w:tc>
          <w:tcPr>
            <w:tcW w:w="2335" w:type="dxa"/>
            <w:vAlign w:val="center"/>
          </w:tcPr>
          <w:p w14:paraId="0CEEA5C1" w14:textId="08F74C3E" w:rsidR="004213CE" w:rsidRPr="00DF4DB2" w:rsidRDefault="004213CE" w:rsidP="004213CE">
            <w:pPr>
              <w:pStyle w:val="SMcaption"/>
              <w:rPr>
                <w:rFonts w:asciiTheme="majorBidi" w:hAnsiTheme="majorBidi" w:cstheme="majorBidi"/>
                <w:szCs w:val="24"/>
              </w:rPr>
            </w:pPr>
            <w:r w:rsidRPr="00DF4DB2">
              <w:rPr>
                <w:rFonts w:asciiTheme="majorBidi" w:hAnsiTheme="majorBidi" w:cstheme="majorBidi"/>
                <w:color w:val="000000"/>
                <w:szCs w:val="24"/>
              </w:rPr>
              <w:t>114</w:t>
            </w:r>
            <w:r>
              <w:rPr>
                <w:rFonts w:asciiTheme="majorBidi" w:hAnsiTheme="majorBidi" w:cstheme="majorBidi"/>
                <w:color w:val="000000"/>
                <w:szCs w:val="24"/>
              </w:rPr>
              <w:t>,</w:t>
            </w:r>
            <w:r w:rsidRPr="00DF4DB2">
              <w:rPr>
                <w:rFonts w:asciiTheme="majorBidi" w:hAnsiTheme="majorBidi" w:cstheme="majorBidi"/>
                <w:color w:val="000000"/>
                <w:szCs w:val="24"/>
              </w:rPr>
              <w:t>649</w:t>
            </w:r>
          </w:p>
        </w:tc>
        <w:tc>
          <w:tcPr>
            <w:tcW w:w="2335" w:type="dxa"/>
            <w:vAlign w:val="center"/>
          </w:tcPr>
          <w:p w14:paraId="1415B12F" w14:textId="7414159E" w:rsidR="004213CE" w:rsidRPr="00DF4DB2" w:rsidRDefault="004213CE" w:rsidP="00F26D5F">
            <w:pPr>
              <w:pStyle w:val="SMcaption"/>
              <w:jc w:val="center"/>
              <w:rPr>
                <w:rFonts w:asciiTheme="majorBidi" w:hAnsiTheme="majorBidi" w:cstheme="majorBidi"/>
                <w:szCs w:val="24"/>
              </w:rPr>
            </w:pPr>
            <w:r w:rsidRPr="00DF4DB2">
              <w:rPr>
                <w:rFonts w:asciiTheme="majorBidi" w:hAnsiTheme="majorBidi" w:cstheme="majorBidi"/>
                <w:color w:val="000000"/>
                <w:szCs w:val="24"/>
              </w:rPr>
              <w:t>0.747</w:t>
            </w:r>
          </w:p>
        </w:tc>
        <w:tc>
          <w:tcPr>
            <w:tcW w:w="2335" w:type="dxa"/>
            <w:vAlign w:val="bottom"/>
          </w:tcPr>
          <w:p w14:paraId="1F3B05A2" w14:textId="79DE3C49" w:rsidR="004213CE" w:rsidRPr="00DF4DB2" w:rsidRDefault="004213CE" w:rsidP="00F26D5F">
            <w:pPr>
              <w:pStyle w:val="SMcaption"/>
              <w:jc w:val="center"/>
              <w:rPr>
                <w:rFonts w:asciiTheme="majorBidi" w:hAnsiTheme="majorBidi" w:cstheme="majorBidi"/>
                <w:szCs w:val="24"/>
              </w:rPr>
            </w:pPr>
            <w:r w:rsidRPr="004213CE">
              <w:rPr>
                <w:rFonts w:asciiTheme="majorBidi" w:hAnsiTheme="majorBidi" w:cstheme="majorBidi"/>
                <w:color w:val="000000"/>
                <w:szCs w:val="24"/>
              </w:rPr>
              <w:t>141</w:t>
            </w:r>
          </w:p>
        </w:tc>
      </w:tr>
      <w:tr w:rsidR="004213CE" w14:paraId="76461612" w14:textId="447C438B" w:rsidTr="004213CE">
        <w:tc>
          <w:tcPr>
            <w:tcW w:w="2335" w:type="dxa"/>
            <w:vAlign w:val="center"/>
          </w:tcPr>
          <w:p w14:paraId="1AF28CAC" w14:textId="1234A1CB" w:rsidR="004213CE" w:rsidRPr="00DF4DB2" w:rsidRDefault="004213CE" w:rsidP="004213CE">
            <w:pPr>
              <w:pStyle w:val="SMcaption"/>
              <w:rPr>
                <w:rFonts w:asciiTheme="majorBidi" w:hAnsiTheme="majorBidi" w:cstheme="majorBidi"/>
                <w:szCs w:val="24"/>
              </w:rPr>
            </w:pPr>
            <w:r w:rsidRPr="00DF4DB2">
              <w:rPr>
                <w:rFonts w:asciiTheme="majorBidi" w:hAnsiTheme="majorBidi" w:cstheme="majorBidi"/>
                <w:color w:val="000000"/>
                <w:szCs w:val="24"/>
              </w:rPr>
              <w:t>115</w:t>
            </w:r>
            <w:r>
              <w:rPr>
                <w:rFonts w:asciiTheme="majorBidi" w:hAnsiTheme="majorBidi" w:cstheme="majorBidi"/>
                <w:color w:val="000000"/>
                <w:szCs w:val="24"/>
              </w:rPr>
              <w:t>,</w:t>
            </w:r>
            <w:r w:rsidRPr="00DF4DB2">
              <w:rPr>
                <w:rFonts w:asciiTheme="majorBidi" w:hAnsiTheme="majorBidi" w:cstheme="majorBidi"/>
                <w:color w:val="000000"/>
                <w:szCs w:val="24"/>
              </w:rPr>
              <w:t>186</w:t>
            </w:r>
          </w:p>
        </w:tc>
        <w:tc>
          <w:tcPr>
            <w:tcW w:w="2335" w:type="dxa"/>
            <w:vAlign w:val="center"/>
          </w:tcPr>
          <w:p w14:paraId="45AC01A9" w14:textId="095F133C" w:rsidR="004213CE" w:rsidRPr="00DF4DB2" w:rsidRDefault="004213CE" w:rsidP="00F26D5F">
            <w:pPr>
              <w:pStyle w:val="SMcaption"/>
              <w:jc w:val="center"/>
              <w:rPr>
                <w:rFonts w:asciiTheme="majorBidi" w:hAnsiTheme="majorBidi" w:cstheme="majorBidi"/>
                <w:szCs w:val="24"/>
              </w:rPr>
            </w:pPr>
            <w:r w:rsidRPr="00DF4DB2">
              <w:rPr>
                <w:rFonts w:asciiTheme="majorBidi" w:hAnsiTheme="majorBidi" w:cstheme="majorBidi"/>
                <w:color w:val="000000"/>
                <w:szCs w:val="24"/>
              </w:rPr>
              <w:t>0.966</w:t>
            </w:r>
          </w:p>
        </w:tc>
        <w:tc>
          <w:tcPr>
            <w:tcW w:w="2335" w:type="dxa"/>
            <w:vAlign w:val="bottom"/>
          </w:tcPr>
          <w:p w14:paraId="72C88CEE" w14:textId="03867683" w:rsidR="004213CE" w:rsidRPr="00DF4DB2" w:rsidRDefault="004213CE" w:rsidP="00F26D5F">
            <w:pPr>
              <w:pStyle w:val="SMcaption"/>
              <w:jc w:val="center"/>
              <w:rPr>
                <w:rFonts w:asciiTheme="majorBidi" w:hAnsiTheme="majorBidi" w:cstheme="majorBidi"/>
                <w:szCs w:val="24"/>
              </w:rPr>
            </w:pPr>
            <w:r w:rsidRPr="004213CE">
              <w:rPr>
                <w:rFonts w:asciiTheme="majorBidi" w:hAnsiTheme="majorBidi" w:cstheme="majorBidi"/>
                <w:color w:val="000000"/>
                <w:szCs w:val="24"/>
              </w:rPr>
              <w:t>92</w:t>
            </w:r>
          </w:p>
        </w:tc>
      </w:tr>
      <w:tr w:rsidR="004213CE" w14:paraId="044B5EFA" w14:textId="77F4D19B" w:rsidTr="004213CE">
        <w:tc>
          <w:tcPr>
            <w:tcW w:w="2335" w:type="dxa"/>
            <w:vAlign w:val="center"/>
          </w:tcPr>
          <w:p w14:paraId="60B8F8D1" w14:textId="082FB63A" w:rsidR="004213CE" w:rsidRPr="00DF4DB2" w:rsidRDefault="004213CE" w:rsidP="004213CE">
            <w:pPr>
              <w:pStyle w:val="SMcaption"/>
              <w:rPr>
                <w:rFonts w:asciiTheme="majorBidi" w:hAnsiTheme="majorBidi" w:cstheme="majorBidi"/>
                <w:szCs w:val="24"/>
              </w:rPr>
            </w:pPr>
            <w:r w:rsidRPr="00DF4DB2">
              <w:rPr>
                <w:rFonts w:asciiTheme="majorBidi" w:hAnsiTheme="majorBidi" w:cstheme="majorBidi"/>
                <w:color w:val="000000"/>
                <w:szCs w:val="24"/>
              </w:rPr>
              <w:t>115</w:t>
            </w:r>
            <w:r>
              <w:rPr>
                <w:rFonts w:asciiTheme="majorBidi" w:hAnsiTheme="majorBidi" w:cstheme="majorBidi"/>
                <w:color w:val="000000"/>
                <w:szCs w:val="24"/>
              </w:rPr>
              <w:t>,</w:t>
            </w:r>
            <w:r w:rsidRPr="00DF4DB2">
              <w:rPr>
                <w:rFonts w:asciiTheme="majorBidi" w:hAnsiTheme="majorBidi" w:cstheme="majorBidi"/>
                <w:color w:val="000000"/>
                <w:szCs w:val="24"/>
              </w:rPr>
              <w:t>633</w:t>
            </w:r>
          </w:p>
        </w:tc>
        <w:tc>
          <w:tcPr>
            <w:tcW w:w="2335" w:type="dxa"/>
            <w:vAlign w:val="center"/>
          </w:tcPr>
          <w:p w14:paraId="79C996F6" w14:textId="62507998" w:rsidR="004213CE" w:rsidRPr="00DF4DB2" w:rsidRDefault="004213CE" w:rsidP="00F26D5F">
            <w:pPr>
              <w:pStyle w:val="SMcaption"/>
              <w:jc w:val="center"/>
              <w:rPr>
                <w:rFonts w:asciiTheme="majorBidi" w:hAnsiTheme="majorBidi" w:cstheme="majorBidi"/>
                <w:szCs w:val="24"/>
              </w:rPr>
            </w:pPr>
            <w:r w:rsidRPr="00DF4DB2">
              <w:rPr>
                <w:rFonts w:asciiTheme="majorBidi" w:hAnsiTheme="majorBidi" w:cstheme="majorBidi"/>
                <w:color w:val="000000"/>
                <w:szCs w:val="24"/>
              </w:rPr>
              <w:t>0.930</w:t>
            </w:r>
          </w:p>
        </w:tc>
        <w:tc>
          <w:tcPr>
            <w:tcW w:w="2335" w:type="dxa"/>
            <w:vAlign w:val="bottom"/>
          </w:tcPr>
          <w:p w14:paraId="45B16742" w14:textId="584D6BA1" w:rsidR="004213CE" w:rsidRPr="00DF4DB2" w:rsidRDefault="004213CE" w:rsidP="00F26D5F">
            <w:pPr>
              <w:pStyle w:val="SMcaption"/>
              <w:jc w:val="center"/>
              <w:rPr>
                <w:rFonts w:asciiTheme="majorBidi" w:hAnsiTheme="majorBidi" w:cstheme="majorBidi"/>
                <w:szCs w:val="24"/>
              </w:rPr>
            </w:pPr>
            <w:r w:rsidRPr="004213CE">
              <w:rPr>
                <w:rFonts w:asciiTheme="majorBidi" w:hAnsiTheme="majorBidi" w:cstheme="majorBidi"/>
                <w:color w:val="000000"/>
                <w:szCs w:val="24"/>
              </w:rPr>
              <w:t>167</w:t>
            </w:r>
          </w:p>
        </w:tc>
      </w:tr>
      <w:tr w:rsidR="004213CE" w14:paraId="0F4640A2" w14:textId="35229610" w:rsidTr="004213CE">
        <w:tc>
          <w:tcPr>
            <w:tcW w:w="2335" w:type="dxa"/>
            <w:vAlign w:val="center"/>
          </w:tcPr>
          <w:p w14:paraId="1199DFFD" w14:textId="296E7B81" w:rsidR="004213CE" w:rsidRPr="00DF4DB2" w:rsidRDefault="004213CE" w:rsidP="004213CE">
            <w:pPr>
              <w:pStyle w:val="SMcaption"/>
              <w:rPr>
                <w:rFonts w:asciiTheme="majorBidi" w:hAnsiTheme="majorBidi" w:cstheme="majorBidi"/>
                <w:szCs w:val="24"/>
              </w:rPr>
            </w:pPr>
            <w:r w:rsidRPr="00DF4DB2">
              <w:rPr>
                <w:rFonts w:asciiTheme="majorBidi" w:hAnsiTheme="majorBidi" w:cstheme="majorBidi"/>
                <w:color w:val="000000"/>
                <w:szCs w:val="24"/>
              </w:rPr>
              <w:t>116</w:t>
            </w:r>
            <w:r>
              <w:rPr>
                <w:rFonts w:asciiTheme="majorBidi" w:hAnsiTheme="majorBidi" w:cstheme="majorBidi"/>
                <w:color w:val="000000"/>
                <w:szCs w:val="24"/>
              </w:rPr>
              <w:t>,</w:t>
            </w:r>
            <w:r w:rsidRPr="00DF4DB2">
              <w:rPr>
                <w:rFonts w:asciiTheme="majorBidi" w:hAnsiTheme="majorBidi" w:cstheme="majorBidi"/>
                <w:color w:val="000000"/>
                <w:szCs w:val="24"/>
              </w:rPr>
              <w:t>052</w:t>
            </w:r>
          </w:p>
        </w:tc>
        <w:tc>
          <w:tcPr>
            <w:tcW w:w="2335" w:type="dxa"/>
            <w:vAlign w:val="center"/>
          </w:tcPr>
          <w:p w14:paraId="5A875CA8" w14:textId="246D17F9" w:rsidR="004213CE" w:rsidRPr="00DF4DB2" w:rsidRDefault="004213CE" w:rsidP="00F26D5F">
            <w:pPr>
              <w:pStyle w:val="SMcaption"/>
              <w:jc w:val="center"/>
              <w:rPr>
                <w:rFonts w:asciiTheme="majorBidi" w:hAnsiTheme="majorBidi" w:cstheme="majorBidi"/>
                <w:szCs w:val="24"/>
              </w:rPr>
            </w:pPr>
            <w:r w:rsidRPr="00DF4DB2">
              <w:rPr>
                <w:rFonts w:asciiTheme="majorBidi" w:hAnsiTheme="majorBidi" w:cstheme="majorBidi"/>
                <w:color w:val="000000"/>
                <w:szCs w:val="24"/>
              </w:rPr>
              <w:t>0.613</w:t>
            </w:r>
          </w:p>
        </w:tc>
        <w:tc>
          <w:tcPr>
            <w:tcW w:w="2335" w:type="dxa"/>
            <w:vAlign w:val="bottom"/>
          </w:tcPr>
          <w:p w14:paraId="15FA8FF2" w14:textId="46A89A79" w:rsidR="004213CE" w:rsidRPr="00DF4DB2" w:rsidRDefault="004213CE" w:rsidP="00F26D5F">
            <w:pPr>
              <w:pStyle w:val="SMcaption"/>
              <w:jc w:val="center"/>
              <w:rPr>
                <w:rFonts w:asciiTheme="majorBidi" w:hAnsiTheme="majorBidi" w:cstheme="majorBidi"/>
                <w:szCs w:val="24"/>
              </w:rPr>
            </w:pPr>
            <w:r w:rsidRPr="004213CE">
              <w:rPr>
                <w:rFonts w:asciiTheme="majorBidi" w:hAnsiTheme="majorBidi" w:cstheme="majorBidi"/>
                <w:color w:val="000000"/>
                <w:szCs w:val="24"/>
              </w:rPr>
              <w:t>4,742</w:t>
            </w:r>
          </w:p>
        </w:tc>
      </w:tr>
    </w:tbl>
    <w:p w14:paraId="70689216" w14:textId="77777777" w:rsidR="00E25B4A" w:rsidRDefault="00E25B4A" w:rsidP="00E25B4A">
      <w:pPr>
        <w:pStyle w:val="SMcaption"/>
      </w:pPr>
    </w:p>
    <w:p w14:paraId="3C8636F1" w14:textId="27201F28" w:rsidR="00010D90" w:rsidRDefault="00010D90" w:rsidP="00F63EA3">
      <w:pPr>
        <w:pStyle w:val="SMcaption"/>
      </w:pPr>
      <w:r>
        <w:br w:type="page"/>
      </w:r>
    </w:p>
    <w:p w14:paraId="40BF7728" w14:textId="4DCB1061" w:rsidR="004768B5" w:rsidRPr="002000DF" w:rsidRDefault="004768B5" w:rsidP="002000DF">
      <w:pPr>
        <w:rPr>
          <w:b/>
          <w:bCs/>
        </w:rPr>
      </w:pPr>
      <w:r w:rsidRPr="002000DF">
        <w:rPr>
          <w:b/>
          <w:bCs/>
        </w:rPr>
        <w:t>Table S</w:t>
      </w:r>
      <w:r w:rsidR="005C00BA" w:rsidRPr="002000DF">
        <w:rPr>
          <w:b/>
          <w:bCs/>
        </w:rPr>
        <w:t>5</w:t>
      </w:r>
      <w:r w:rsidRPr="002000DF">
        <w:rPr>
          <w:b/>
          <w:bCs/>
        </w:rPr>
        <w:t xml:space="preserve">. </w:t>
      </w:r>
    </w:p>
    <w:p w14:paraId="0C4B122D" w14:textId="77777777" w:rsidR="004768B5" w:rsidRPr="00C834D9" w:rsidRDefault="004768B5" w:rsidP="002000DF">
      <w:pPr>
        <w:rPr>
          <w:b/>
          <w:bCs/>
        </w:rPr>
      </w:pPr>
      <w:r w:rsidRPr="00010D90">
        <w:t>C</w:t>
      </w:r>
      <w:r>
        <w:t>alculated</w:t>
      </w:r>
      <w:r w:rsidRPr="00010D90">
        <w:t xml:space="preserve"> </w:t>
      </w:r>
      <w:r>
        <w:t>v</w:t>
      </w:r>
      <w:r w:rsidRPr="00C834D9">
        <w:t xml:space="preserve">ibrational energy levels </w:t>
      </w:r>
      <w:r w:rsidRPr="008063DA">
        <w:t xml:space="preserve">of the </w:t>
      </w:r>
      <m:oMath>
        <m:sSubSup>
          <m:sSubSupPr>
            <m:ctrlPr>
              <w:rPr>
                <w:rFonts w:ascii="Cambria Math" w:hAnsi="Cambria Math"/>
                <w:i/>
              </w:rPr>
            </m:ctrlPr>
          </m:sSubSupPr>
          <m:e>
            <m:sPre>
              <m:sPrePr>
                <m:ctrlPr>
                  <w:rPr>
                    <w:rFonts w:ascii="Cambria Math" w:hAnsi="Cambria Math"/>
                    <w:i/>
                  </w:rPr>
                </m:ctrlPr>
              </m:sPrePr>
              <m:sub/>
              <m:sup>
                <m:r>
                  <m:rPr>
                    <m:sty m:val="bi"/>
                  </m:rPr>
                  <w:rPr>
                    <w:rFonts w:ascii="Cambria Math" w:hAnsi="Cambria Math"/>
                  </w:rPr>
                  <m:t>1</m:t>
                </m:r>
              </m:sup>
              <m:e>
                <m:r>
                  <m:rPr>
                    <m:sty m:val="b"/>
                  </m:rPr>
                  <w:rPr>
                    <w:rFonts w:ascii="Cambria Math" w:hAnsi="Cambria Math"/>
                  </w:rPr>
                  <m:t>Π</m:t>
                </m:r>
              </m:e>
            </m:sPre>
          </m:e>
          <m:sub>
            <m:r>
              <m:rPr>
                <m:sty m:val="bi"/>
              </m:rPr>
              <w:rPr>
                <w:rFonts w:ascii="Cambria Math" w:hAnsi="Cambria Math"/>
              </w:rPr>
              <m:t>u</m:t>
            </m:r>
          </m:sub>
          <m:sup/>
        </m:sSubSup>
      </m:oMath>
      <w:r w:rsidRPr="008063DA">
        <w:t xml:space="preserve"> singlet electronic</w:t>
      </w:r>
      <w:r w:rsidRPr="00C834D9">
        <w:t xml:space="preserve"> states and the corresponding experimental</w:t>
      </w:r>
      <w:r>
        <w:t xml:space="preserve"> </w:t>
      </w:r>
      <w:r w:rsidRPr="00AF1D90">
        <w:t>(Song, et al. 2016)</w:t>
      </w:r>
      <w:r w:rsidRPr="00C834D9">
        <w:t xml:space="preserve"> branching ratio into N(</w:t>
      </w:r>
      <w:r w:rsidRPr="00C834D9">
        <w:rPr>
          <w:vertAlign w:val="superscript"/>
        </w:rPr>
        <w:t>4</w:t>
      </w:r>
      <w:r w:rsidRPr="00C834D9">
        <w:t>S</w:t>
      </w:r>
      <w:r w:rsidRPr="00C834D9">
        <w:rPr>
          <w:vertAlign w:val="subscript"/>
        </w:rPr>
        <w:t>3/2</w:t>
      </w:r>
      <w:r w:rsidRPr="00C834D9">
        <w:t>)+N(</w:t>
      </w:r>
      <w:r w:rsidRPr="00C834D9">
        <w:rPr>
          <w:vertAlign w:val="superscript"/>
        </w:rPr>
        <w:t>2</w:t>
      </w:r>
      <w:r w:rsidRPr="00C834D9">
        <w:t>P</w:t>
      </w:r>
      <w:r w:rsidRPr="00C834D9">
        <w:rPr>
          <w:vertAlign w:val="subscript"/>
        </w:rPr>
        <w:t>J</w:t>
      </w:r>
      <w:r w:rsidRPr="00C834D9">
        <w:t xml:space="preserve">) channel and </w:t>
      </w:r>
      <w:r>
        <w:t xml:space="preserve">computed </w:t>
      </w:r>
      <w:r w:rsidRPr="00C834D9">
        <w:t xml:space="preserve">predissociation lifetime for </w:t>
      </w:r>
      <w:r w:rsidRPr="00C834D9">
        <w:rPr>
          <w:vertAlign w:val="superscript"/>
        </w:rPr>
        <w:t>14</w:t>
      </w:r>
      <w:r w:rsidRPr="00C834D9">
        <w:t>N</w:t>
      </w:r>
      <w:r w:rsidRPr="00C834D9">
        <w:rPr>
          <w:vertAlign w:val="subscript"/>
        </w:rPr>
        <w:t>2</w:t>
      </w:r>
      <w:r w:rsidRPr="00C834D9">
        <w:t xml:space="preserve"> </w:t>
      </w:r>
      <w:proofErr w:type="spellStart"/>
      <w:r w:rsidRPr="00C834D9">
        <w:t>isotopomer</w:t>
      </w:r>
      <w:proofErr w:type="spellEnd"/>
      <w:r w:rsidRPr="00C834D9">
        <w:t>. The experimental values are taken for the lowest available rotational state excitation</w:t>
      </w:r>
      <w:r>
        <w:t>.</w:t>
      </w:r>
    </w:p>
    <w:p w14:paraId="3704F741" w14:textId="77777777" w:rsidR="004768B5" w:rsidRDefault="004768B5" w:rsidP="004768B5">
      <w:pPr>
        <w:pStyle w:val="SMcaption"/>
      </w:pPr>
    </w:p>
    <w:p w14:paraId="5E6B9688" w14:textId="77777777" w:rsidR="004768B5" w:rsidRDefault="004768B5" w:rsidP="00F63EA3">
      <w:pPr>
        <w:pStyle w:val="SMcaption"/>
      </w:pPr>
    </w:p>
    <w:p w14:paraId="16581AEC" w14:textId="77777777" w:rsidR="00B9440A" w:rsidRDefault="00B9440A" w:rsidP="00F63EA3">
      <w:pPr>
        <w:pStyle w:val="SMcaption"/>
      </w:pPr>
    </w:p>
    <w:tbl>
      <w:tblPr>
        <w:tblStyle w:val="TableGrid"/>
        <w:tblW w:w="7005" w:type="dxa"/>
        <w:tblInd w:w="10" w:type="dxa"/>
        <w:tblLook w:val="04A0" w:firstRow="1" w:lastRow="0" w:firstColumn="1" w:lastColumn="0" w:noHBand="0" w:noVBand="1"/>
      </w:tblPr>
      <w:tblGrid>
        <w:gridCol w:w="2335"/>
        <w:gridCol w:w="2335"/>
        <w:gridCol w:w="2335"/>
      </w:tblGrid>
      <w:tr w:rsidR="00A5077F" w14:paraId="0968103F" w14:textId="77777777" w:rsidTr="00A5077F">
        <w:tc>
          <w:tcPr>
            <w:tcW w:w="2335" w:type="dxa"/>
            <w:tcBorders>
              <w:bottom w:val="double" w:sz="4" w:space="0" w:color="auto"/>
            </w:tcBorders>
            <w:vAlign w:val="center"/>
          </w:tcPr>
          <w:p w14:paraId="5DDD96C0" w14:textId="77777777" w:rsidR="00A5077F" w:rsidRPr="00010D90" w:rsidRDefault="00A5077F" w:rsidP="00FB7BE1">
            <w:pPr>
              <w:pStyle w:val="SMcaption"/>
              <w:rPr>
                <w:rFonts w:asciiTheme="majorBidi" w:hAnsiTheme="majorBidi" w:cstheme="majorBidi"/>
                <w:b/>
                <w:bCs/>
                <w:i/>
                <w:iCs/>
                <w:szCs w:val="24"/>
              </w:rPr>
            </w:pPr>
            <w:r w:rsidRPr="00010D90">
              <w:rPr>
                <w:rFonts w:asciiTheme="majorBidi" w:hAnsiTheme="majorBidi" w:cstheme="majorBidi"/>
                <w:b/>
                <w:bCs/>
                <w:i/>
                <w:iCs/>
                <w:szCs w:val="24"/>
              </w:rPr>
              <w:t>Energy, cm</w:t>
            </w:r>
            <w:r w:rsidRPr="00010D90">
              <w:rPr>
                <w:rFonts w:asciiTheme="majorBidi" w:hAnsiTheme="majorBidi" w:cstheme="majorBidi"/>
                <w:b/>
                <w:bCs/>
                <w:i/>
                <w:iCs/>
                <w:szCs w:val="24"/>
                <w:vertAlign w:val="superscript"/>
              </w:rPr>
              <w:t>-1</w:t>
            </w:r>
          </w:p>
        </w:tc>
        <w:tc>
          <w:tcPr>
            <w:tcW w:w="2335" w:type="dxa"/>
            <w:tcBorders>
              <w:bottom w:val="double" w:sz="4" w:space="0" w:color="auto"/>
            </w:tcBorders>
          </w:tcPr>
          <w:p w14:paraId="18ED1A4B" w14:textId="01489D55" w:rsidR="00A5077F" w:rsidRPr="00010D90" w:rsidRDefault="00A5077F" w:rsidP="00F26D5F">
            <w:pPr>
              <w:pStyle w:val="SMcaption"/>
              <w:jc w:val="center"/>
              <w:rPr>
                <w:rFonts w:asciiTheme="majorBidi" w:hAnsiTheme="majorBidi" w:cstheme="majorBidi"/>
                <w:b/>
                <w:bCs/>
                <w:i/>
                <w:iCs/>
                <w:szCs w:val="24"/>
              </w:rPr>
            </w:pPr>
            <w:r w:rsidRPr="00010D90">
              <w:rPr>
                <w:rFonts w:asciiTheme="majorBidi" w:hAnsiTheme="majorBidi" w:cstheme="majorBidi"/>
                <w:b/>
                <w:bCs/>
                <w:i/>
                <w:iCs/>
                <w:szCs w:val="24"/>
              </w:rPr>
              <w:t xml:space="preserve">Experiment </w:t>
            </w:r>
            <w:r w:rsidRPr="00FC3FC4">
              <w:rPr>
                <w:rFonts w:asciiTheme="majorBidi" w:hAnsiTheme="majorBidi" w:cstheme="majorBidi"/>
                <w:b/>
                <w:bCs/>
                <w:szCs w:val="24"/>
              </w:rPr>
              <w:t>N</w:t>
            </w:r>
            <w:r w:rsidRPr="00010D90">
              <w:rPr>
                <w:rFonts w:asciiTheme="majorBidi" w:hAnsiTheme="majorBidi" w:cstheme="majorBidi"/>
                <w:b/>
                <w:bCs/>
                <w:i/>
                <w:iCs/>
                <w:szCs w:val="24"/>
              </w:rPr>
              <w:t>(</w:t>
            </w:r>
            <w:r w:rsidRPr="00010D90">
              <w:rPr>
                <w:rFonts w:asciiTheme="majorBidi" w:hAnsiTheme="majorBidi" w:cstheme="majorBidi"/>
                <w:b/>
                <w:bCs/>
                <w:i/>
                <w:iCs/>
                <w:szCs w:val="24"/>
                <w:vertAlign w:val="superscript"/>
              </w:rPr>
              <w:t>4</w:t>
            </w:r>
            <w:r w:rsidRPr="00010D90">
              <w:rPr>
                <w:rFonts w:asciiTheme="majorBidi" w:hAnsiTheme="majorBidi" w:cstheme="majorBidi"/>
                <w:b/>
                <w:bCs/>
                <w:i/>
                <w:iCs/>
                <w:szCs w:val="24"/>
              </w:rPr>
              <w:t>S</w:t>
            </w:r>
            <w:r w:rsidRPr="00010D90">
              <w:rPr>
                <w:rFonts w:asciiTheme="majorBidi" w:hAnsiTheme="majorBidi" w:cstheme="majorBidi"/>
                <w:b/>
                <w:bCs/>
                <w:i/>
                <w:iCs/>
                <w:szCs w:val="24"/>
                <w:vertAlign w:val="subscript"/>
              </w:rPr>
              <w:t>3/2</w:t>
            </w:r>
            <w:r w:rsidRPr="00010D90">
              <w:rPr>
                <w:rFonts w:asciiTheme="majorBidi" w:hAnsiTheme="majorBidi" w:cstheme="majorBidi"/>
                <w:b/>
                <w:bCs/>
                <w:i/>
                <w:iCs/>
                <w:szCs w:val="24"/>
              </w:rPr>
              <w:t>)+</w:t>
            </w:r>
            <w:r w:rsidRPr="00FC3FC4">
              <w:rPr>
                <w:rFonts w:asciiTheme="majorBidi" w:hAnsiTheme="majorBidi" w:cstheme="majorBidi"/>
                <w:b/>
                <w:bCs/>
                <w:szCs w:val="24"/>
              </w:rPr>
              <w:t>N</w:t>
            </w:r>
            <w:r w:rsidRPr="00010D90">
              <w:rPr>
                <w:rFonts w:asciiTheme="majorBidi" w:hAnsiTheme="majorBidi" w:cstheme="majorBidi"/>
                <w:b/>
                <w:bCs/>
                <w:i/>
                <w:iCs/>
                <w:szCs w:val="24"/>
              </w:rPr>
              <w:t>(</w:t>
            </w:r>
            <w:r w:rsidRPr="00010D90">
              <w:rPr>
                <w:rFonts w:asciiTheme="majorBidi" w:hAnsiTheme="majorBidi" w:cstheme="majorBidi"/>
                <w:b/>
                <w:bCs/>
                <w:i/>
                <w:iCs/>
                <w:szCs w:val="24"/>
                <w:vertAlign w:val="superscript"/>
              </w:rPr>
              <w:t>2</w:t>
            </w:r>
            <w:r w:rsidRPr="00010D90">
              <w:rPr>
                <w:rFonts w:asciiTheme="majorBidi" w:hAnsiTheme="majorBidi" w:cstheme="majorBidi"/>
                <w:b/>
                <w:bCs/>
                <w:i/>
                <w:iCs/>
                <w:szCs w:val="24"/>
              </w:rPr>
              <w:t>P</w:t>
            </w:r>
            <w:r w:rsidRPr="00010D90">
              <w:rPr>
                <w:rFonts w:asciiTheme="majorBidi" w:hAnsiTheme="majorBidi" w:cstheme="majorBidi"/>
                <w:b/>
                <w:bCs/>
                <w:i/>
                <w:iCs/>
                <w:szCs w:val="24"/>
                <w:vertAlign w:val="subscript"/>
              </w:rPr>
              <w:t>J</w:t>
            </w:r>
            <w:r w:rsidRPr="00010D90">
              <w:rPr>
                <w:rFonts w:asciiTheme="majorBidi" w:hAnsiTheme="majorBidi" w:cstheme="majorBidi"/>
                <w:b/>
                <w:bCs/>
                <w:i/>
                <w:iCs/>
                <w:szCs w:val="24"/>
              </w:rPr>
              <w:t>)</w:t>
            </w:r>
          </w:p>
        </w:tc>
        <w:tc>
          <w:tcPr>
            <w:tcW w:w="2335" w:type="dxa"/>
            <w:tcBorders>
              <w:bottom w:val="double" w:sz="4" w:space="0" w:color="auto"/>
            </w:tcBorders>
            <w:vAlign w:val="center"/>
          </w:tcPr>
          <w:p w14:paraId="5B168137" w14:textId="6B6DAC07" w:rsidR="00A5077F" w:rsidRPr="00010D90" w:rsidRDefault="00A5077F" w:rsidP="00F26D5F">
            <w:pPr>
              <w:pStyle w:val="SMcaption"/>
              <w:jc w:val="center"/>
              <w:rPr>
                <w:rFonts w:asciiTheme="majorBidi" w:hAnsiTheme="majorBidi" w:cstheme="majorBidi"/>
                <w:b/>
                <w:bCs/>
                <w:i/>
                <w:iCs/>
                <w:szCs w:val="24"/>
              </w:rPr>
            </w:pPr>
            <w:r w:rsidRPr="00010D90">
              <w:rPr>
                <w:rFonts w:asciiTheme="majorBidi" w:hAnsiTheme="majorBidi" w:cstheme="majorBidi"/>
                <w:b/>
                <w:bCs/>
                <w:i/>
                <w:iCs/>
                <w:szCs w:val="24"/>
              </w:rPr>
              <w:t xml:space="preserve">Predissociation lifetime, </w:t>
            </w:r>
            <w:proofErr w:type="spellStart"/>
            <w:r w:rsidR="004213CE">
              <w:rPr>
                <w:rFonts w:asciiTheme="majorBidi" w:hAnsiTheme="majorBidi" w:cstheme="majorBidi"/>
                <w:b/>
                <w:bCs/>
                <w:i/>
                <w:iCs/>
                <w:szCs w:val="24"/>
              </w:rPr>
              <w:t>p</w:t>
            </w:r>
            <w:r w:rsidRPr="00010D90">
              <w:rPr>
                <w:rFonts w:asciiTheme="majorBidi" w:hAnsiTheme="majorBidi" w:cstheme="majorBidi"/>
                <w:b/>
                <w:bCs/>
                <w:i/>
                <w:iCs/>
                <w:szCs w:val="24"/>
              </w:rPr>
              <w:t>s</w:t>
            </w:r>
            <w:proofErr w:type="spellEnd"/>
          </w:p>
        </w:tc>
      </w:tr>
      <w:tr w:rsidR="00A5077F" w14:paraId="4EEA7511" w14:textId="77777777" w:rsidTr="00A5077F">
        <w:tc>
          <w:tcPr>
            <w:tcW w:w="2335" w:type="dxa"/>
            <w:tcBorders>
              <w:top w:val="double" w:sz="4" w:space="0" w:color="auto"/>
            </w:tcBorders>
          </w:tcPr>
          <w:p w14:paraId="7843FEA0" w14:textId="3A2AC59A" w:rsidR="00A5077F" w:rsidRPr="00C834D9" w:rsidRDefault="00A5077F" w:rsidP="00E36317">
            <w:pPr>
              <w:pStyle w:val="SMcaption"/>
              <w:rPr>
                <w:rFonts w:asciiTheme="majorBidi" w:hAnsiTheme="majorBidi" w:cstheme="majorBidi"/>
                <w:szCs w:val="24"/>
              </w:rPr>
            </w:pPr>
            <w:r w:rsidRPr="00A5454A">
              <w:t>108421</w:t>
            </w:r>
          </w:p>
        </w:tc>
        <w:tc>
          <w:tcPr>
            <w:tcW w:w="2335" w:type="dxa"/>
            <w:tcBorders>
              <w:top w:val="double" w:sz="4" w:space="0" w:color="auto"/>
            </w:tcBorders>
          </w:tcPr>
          <w:p w14:paraId="638C33BD" w14:textId="20732619" w:rsidR="00A5077F" w:rsidRPr="00C834D9" w:rsidRDefault="00A5077F" w:rsidP="00F26D5F">
            <w:pPr>
              <w:pStyle w:val="SMcaption"/>
              <w:jc w:val="center"/>
              <w:rPr>
                <w:rFonts w:asciiTheme="majorBidi" w:hAnsiTheme="majorBidi" w:cstheme="majorBidi"/>
                <w:szCs w:val="24"/>
              </w:rPr>
            </w:pPr>
            <w:r w:rsidRPr="000F113F">
              <w:t>0.000</w:t>
            </w:r>
          </w:p>
        </w:tc>
        <w:tc>
          <w:tcPr>
            <w:tcW w:w="2335" w:type="dxa"/>
            <w:tcBorders>
              <w:top w:val="double" w:sz="4" w:space="0" w:color="auto"/>
            </w:tcBorders>
          </w:tcPr>
          <w:p w14:paraId="14A9BDFE" w14:textId="34732DFD" w:rsidR="00A5077F" w:rsidRPr="00C834D9" w:rsidRDefault="00F26D5F" w:rsidP="00F26D5F">
            <w:pPr>
              <w:pStyle w:val="SMcaption"/>
              <w:jc w:val="center"/>
              <w:rPr>
                <w:rFonts w:asciiTheme="majorBidi" w:hAnsiTheme="majorBidi" w:cstheme="majorBidi"/>
                <w:szCs w:val="24"/>
              </w:rPr>
            </w:pPr>
            <w:r>
              <w:rPr>
                <w:rFonts w:asciiTheme="majorBidi" w:hAnsiTheme="majorBidi" w:cstheme="majorBidi"/>
                <w:szCs w:val="24"/>
              </w:rPr>
              <w:t>2</w:t>
            </w:r>
          </w:p>
        </w:tc>
      </w:tr>
      <w:tr w:rsidR="00A5077F" w14:paraId="3735B968" w14:textId="77777777" w:rsidTr="00A5077F">
        <w:tc>
          <w:tcPr>
            <w:tcW w:w="2335" w:type="dxa"/>
          </w:tcPr>
          <w:p w14:paraId="1399E512" w14:textId="07AAC857" w:rsidR="00A5077F" w:rsidRPr="00C834D9" w:rsidRDefault="00A5077F" w:rsidP="00E36317">
            <w:pPr>
              <w:pStyle w:val="SMcaption"/>
              <w:rPr>
                <w:rFonts w:asciiTheme="majorBidi" w:hAnsiTheme="majorBidi" w:cstheme="majorBidi"/>
                <w:szCs w:val="24"/>
              </w:rPr>
            </w:pPr>
            <w:r w:rsidRPr="00A5454A">
              <w:t>108682</w:t>
            </w:r>
          </w:p>
        </w:tc>
        <w:tc>
          <w:tcPr>
            <w:tcW w:w="2335" w:type="dxa"/>
          </w:tcPr>
          <w:p w14:paraId="11F5997E" w14:textId="251F874A" w:rsidR="00A5077F" w:rsidRPr="00C834D9" w:rsidRDefault="00BF002D" w:rsidP="00F26D5F">
            <w:pPr>
              <w:pStyle w:val="SMcaption"/>
              <w:jc w:val="center"/>
              <w:rPr>
                <w:rFonts w:asciiTheme="majorBidi" w:hAnsiTheme="majorBidi" w:cstheme="majorBidi"/>
                <w:szCs w:val="24"/>
              </w:rPr>
            </w:pPr>
            <w:r>
              <w:rPr>
                <w:rFonts w:asciiTheme="majorBidi" w:hAnsiTheme="majorBidi" w:cstheme="majorBidi"/>
                <w:szCs w:val="24"/>
              </w:rPr>
              <w:t>---</w:t>
            </w:r>
          </w:p>
        </w:tc>
        <w:tc>
          <w:tcPr>
            <w:tcW w:w="2335" w:type="dxa"/>
          </w:tcPr>
          <w:p w14:paraId="160E21DC" w14:textId="32D46B2B" w:rsidR="00A5077F" w:rsidRPr="00C834D9" w:rsidRDefault="00A5077F" w:rsidP="00F26D5F">
            <w:pPr>
              <w:pStyle w:val="SMcaption"/>
              <w:jc w:val="center"/>
              <w:rPr>
                <w:rFonts w:asciiTheme="majorBidi" w:hAnsiTheme="majorBidi" w:cstheme="majorBidi"/>
                <w:szCs w:val="24"/>
              </w:rPr>
            </w:pPr>
            <w:r w:rsidRPr="00A5454A">
              <w:t>190</w:t>
            </w:r>
          </w:p>
        </w:tc>
      </w:tr>
      <w:tr w:rsidR="00A5077F" w14:paraId="7A42CCBB" w14:textId="77777777" w:rsidTr="00A5077F">
        <w:tc>
          <w:tcPr>
            <w:tcW w:w="2335" w:type="dxa"/>
          </w:tcPr>
          <w:p w14:paraId="2316A55F" w14:textId="18958409" w:rsidR="00A5077F" w:rsidRPr="00C834D9" w:rsidRDefault="00A5077F" w:rsidP="00E36317">
            <w:pPr>
              <w:pStyle w:val="SMcaption"/>
              <w:rPr>
                <w:rFonts w:asciiTheme="majorBidi" w:hAnsiTheme="majorBidi" w:cstheme="majorBidi"/>
                <w:szCs w:val="24"/>
              </w:rPr>
            </w:pPr>
            <w:r w:rsidRPr="00A5454A">
              <w:t>109162</w:t>
            </w:r>
          </w:p>
        </w:tc>
        <w:tc>
          <w:tcPr>
            <w:tcW w:w="2335" w:type="dxa"/>
          </w:tcPr>
          <w:p w14:paraId="36D2F824" w14:textId="02839D8F" w:rsidR="00A5077F" w:rsidRPr="00C834D9" w:rsidRDefault="00A5077F" w:rsidP="00F26D5F">
            <w:pPr>
              <w:pStyle w:val="SMcaption"/>
              <w:jc w:val="center"/>
              <w:rPr>
                <w:rFonts w:asciiTheme="majorBidi" w:hAnsiTheme="majorBidi" w:cstheme="majorBidi"/>
                <w:szCs w:val="24"/>
              </w:rPr>
            </w:pPr>
            <w:r w:rsidRPr="000F113F">
              <w:t>0.000</w:t>
            </w:r>
          </w:p>
        </w:tc>
        <w:tc>
          <w:tcPr>
            <w:tcW w:w="2335" w:type="dxa"/>
          </w:tcPr>
          <w:p w14:paraId="5686539F" w14:textId="31956B4C" w:rsidR="00A5077F" w:rsidRPr="00C834D9" w:rsidRDefault="00A5077F" w:rsidP="00F26D5F">
            <w:pPr>
              <w:pStyle w:val="SMcaption"/>
              <w:jc w:val="center"/>
              <w:rPr>
                <w:rFonts w:asciiTheme="majorBidi" w:hAnsiTheme="majorBidi" w:cstheme="majorBidi"/>
                <w:szCs w:val="24"/>
              </w:rPr>
            </w:pPr>
            <w:r w:rsidRPr="00A5454A">
              <w:t>2</w:t>
            </w:r>
          </w:p>
        </w:tc>
      </w:tr>
      <w:tr w:rsidR="00A5077F" w14:paraId="5AFECA71" w14:textId="77777777" w:rsidTr="00A5077F">
        <w:tc>
          <w:tcPr>
            <w:tcW w:w="2335" w:type="dxa"/>
          </w:tcPr>
          <w:p w14:paraId="6FB51732" w14:textId="3370F3B4" w:rsidR="00A5077F" w:rsidRPr="00C834D9" w:rsidRDefault="00A5077F" w:rsidP="00E36317">
            <w:pPr>
              <w:pStyle w:val="SMcaption"/>
              <w:rPr>
                <w:rFonts w:asciiTheme="majorBidi" w:hAnsiTheme="majorBidi" w:cstheme="majorBidi"/>
                <w:szCs w:val="24"/>
              </w:rPr>
            </w:pPr>
            <w:r w:rsidRPr="00A5454A">
              <w:t>109546</w:t>
            </w:r>
          </w:p>
        </w:tc>
        <w:tc>
          <w:tcPr>
            <w:tcW w:w="2335" w:type="dxa"/>
          </w:tcPr>
          <w:p w14:paraId="1147BD59" w14:textId="0F285A9B" w:rsidR="00A5077F" w:rsidRPr="00C834D9" w:rsidRDefault="00A5077F" w:rsidP="00F26D5F">
            <w:pPr>
              <w:pStyle w:val="SMcaption"/>
              <w:jc w:val="center"/>
              <w:rPr>
                <w:rFonts w:asciiTheme="majorBidi" w:hAnsiTheme="majorBidi" w:cstheme="majorBidi"/>
                <w:szCs w:val="24"/>
              </w:rPr>
            </w:pPr>
            <w:r w:rsidRPr="000F113F">
              <w:t>0.000</w:t>
            </w:r>
          </w:p>
        </w:tc>
        <w:tc>
          <w:tcPr>
            <w:tcW w:w="2335" w:type="dxa"/>
          </w:tcPr>
          <w:p w14:paraId="0837AD44" w14:textId="3550E8C5" w:rsidR="00A5077F" w:rsidRPr="00C834D9" w:rsidRDefault="00F26D5F" w:rsidP="00F26D5F">
            <w:pPr>
              <w:pStyle w:val="SMcaption"/>
              <w:jc w:val="center"/>
              <w:rPr>
                <w:rFonts w:asciiTheme="majorBidi" w:hAnsiTheme="majorBidi" w:cstheme="majorBidi"/>
                <w:szCs w:val="24"/>
              </w:rPr>
            </w:pPr>
            <w:r>
              <w:rPr>
                <w:rFonts w:asciiTheme="majorBidi" w:hAnsiTheme="majorBidi" w:cstheme="majorBidi"/>
                <w:szCs w:val="24"/>
              </w:rPr>
              <w:t>3</w:t>
            </w:r>
          </w:p>
        </w:tc>
      </w:tr>
      <w:tr w:rsidR="00A5077F" w14:paraId="0A5F2B91" w14:textId="77777777" w:rsidTr="00A5077F">
        <w:tc>
          <w:tcPr>
            <w:tcW w:w="2335" w:type="dxa"/>
          </w:tcPr>
          <w:p w14:paraId="7BA9287D" w14:textId="73AD955B" w:rsidR="00A5077F" w:rsidRPr="00C834D9" w:rsidRDefault="00A5077F" w:rsidP="00E36317">
            <w:pPr>
              <w:pStyle w:val="SMcaption"/>
              <w:rPr>
                <w:rFonts w:asciiTheme="majorBidi" w:hAnsiTheme="majorBidi" w:cstheme="majorBidi"/>
                <w:szCs w:val="24"/>
              </w:rPr>
            </w:pPr>
            <w:r w:rsidRPr="00A5454A">
              <w:t>109876</w:t>
            </w:r>
          </w:p>
        </w:tc>
        <w:tc>
          <w:tcPr>
            <w:tcW w:w="2335" w:type="dxa"/>
          </w:tcPr>
          <w:p w14:paraId="238342A4" w14:textId="2244A401" w:rsidR="00A5077F" w:rsidRPr="00C834D9" w:rsidRDefault="00A5077F" w:rsidP="00F26D5F">
            <w:pPr>
              <w:pStyle w:val="SMcaption"/>
              <w:jc w:val="center"/>
              <w:rPr>
                <w:rFonts w:asciiTheme="majorBidi" w:hAnsiTheme="majorBidi" w:cstheme="majorBidi"/>
                <w:szCs w:val="24"/>
              </w:rPr>
            </w:pPr>
            <w:r w:rsidRPr="000F113F">
              <w:t>0.001</w:t>
            </w:r>
          </w:p>
        </w:tc>
        <w:tc>
          <w:tcPr>
            <w:tcW w:w="2335" w:type="dxa"/>
          </w:tcPr>
          <w:p w14:paraId="7DA05163" w14:textId="294D9982" w:rsidR="00A5077F" w:rsidRPr="00C834D9" w:rsidRDefault="00A5077F" w:rsidP="00F26D5F">
            <w:pPr>
              <w:pStyle w:val="SMcaption"/>
              <w:jc w:val="center"/>
              <w:rPr>
                <w:rFonts w:asciiTheme="majorBidi" w:hAnsiTheme="majorBidi" w:cstheme="majorBidi"/>
                <w:szCs w:val="24"/>
              </w:rPr>
            </w:pPr>
            <w:r w:rsidRPr="00A5454A">
              <w:t>4</w:t>
            </w:r>
            <w:r w:rsidR="00F26D5F">
              <w:t>1</w:t>
            </w:r>
          </w:p>
        </w:tc>
      </w:tr>
      <w:tr w:rsidR="00A5077F" w14:paraId="47177E3A" w14:textId="77777777" w:rsidTr="00A5077F">
        <w:tc>
          <w:tcPr>
            <w:tcW w:w="2335" w:type="dxa"/>
          </w:tcPr>
          <w:p w14:paraId="00172309" w14:textId="0C133D98" w:rsidR="00A5077F" w:rsidRPr="00C834D9" w:rsidRDefault="00A5077F" w:rsidP="00E36317">
            <w:pPr>
              <w:pStyle w:val="SMcaption"/>
              <w:rPr>
                <w:rFonts w:asciiTheme="majorBidi" w:hAnsiTheme="majorBidi" w:cstheme="majorBidi"/>
                <w:szCs w:val="24"/>
              </w:rPr>
            </w:pPr>
            <w:r w:rsidRPr="00A5454A">
              <w:t>110571</w:t>
            </w:r>
          </w:p>
        </w:tc>
        <w:tc>
          <w:tcPr>
            <w:tcW w:w="2335" w:type="dxa"/>
          </w:tcPr>
          <w:p w14:paraId="12A7BD14" w14:textId="0B7F3932" w:rsidR="00A5077F" w:rsidRPr="00C834D9" w:rsidRDefault="00A5077F" w:rsidP="00F26D5F">
            <w:pPr>
              <w:pStyle w:val="SMcaption"/>
              <w:jc w:val="center"/>
              <w:rPr>
                <w:rFonts w:asciiTheme="majorBidi" w:hAnsiTheme="majorBidi" w:cstheme="majorBidi"/>
                <w:szCs w:val="24"/>
              </w:rPr>
            </w:pPr>
            <w:r w:rsidRPr="000F113F">
              <w:t>0.000</w:t>
            </w:r>
          </w:p>
        </w:tc>
        <w:tc>
          <w:tcPr>
            <w:tcW w:w="2335" w:type="dxa"/>
          </w:tcPr>
          <w:p w14:paraId="480D7392" w14:textId="0C4EB73A" w:rsidR="00A5077F" w:rsidRPr="00C834D9" w:rsidRDefault="00F26D5F" w:rsidP="00F26D5F">
            <w:pPr>
              <w:pStyle w:val="SMcaption"/>
              <w:jc w:val="center"/>
              <w:rPr>
                <w:rFonts w:asciiTheme="majorBidi" w:hAnsiTheme="majorBidi" w:cstheme="majorBidi"/>
                <w:szCs w:val="24"/>
              </w:rPr>
            </w:pPr>
            <w:r>
              <w:rPr>
                <w:rFonts w:asciiTheme="majorBidi" w:hAnsiTheme="majorBidi" w:cstheme="majorBidi"/>
                <w:szCs w:val="24"/>
              </w:rPr>
              <w:t>3</w:t>
            </w:r>
          </w:p>
        </w:tc>
      </w:tr>
      <w:tr w:rsidR="00A5077F" w14:paraId="4075A6F9" w14:textId="77777777" w:rsidTr="00A5077F">
        <w:tc>
          <w:tcPr>
            <w:tcW w:w="2335" w:type="dxa"/>
          </w:tcPr>
          <w:p w14:paraId="6B5244B2" w14:textId="6ED4839E" w:rsidR="00A5077F" w:rsidRPr="00C834D9" w:rsidRDefault="00A5077F" w:rsidP="00E36317">
            <w:pPr>
              <w:pStyle w:val="SMcaption"/>
              <w:rPr>
                <w:rFonts w:asciiTheme="majorBidi" w:hAnsiTheme="majorBidi" w:cstheme="majorBidi"/>
                <w:szCs w:val="24"/>
              </w:rPr>
            </w:pPr>
            <w:r w:rsidRPr="00A5454A">
              <w:t>110777</w:t>
            </w:r>
          </w:p>
        </w:tc>
        <w:tc>
          <w:tcPr>
            <w:tcW w:w="2335" w:type="dxa"/>
          </w:tcPr>
          <w:p w14:paraId="4E224165" w14:textId="4BC7E88C" w:rsidR="00A5077F" w:rsidRPr="00C834D9" w:rsidRDefault="00A5077F" w:rsidP="00F26D5F">
            <w:pPr>
              <w:pStyle w:val="SMcaption"/>
              <w:jc w:val="center"/>
              <w:rPr>
                <w:rFonts w:asciiTheme="majorBidi" w:hAnsiTheme="majorBidi" w:cstheme="majorBidi"/>
                <w:szCs w:val="24"/>
              </w:rPr>
            </w:pPr>
            <w:r w:rsidRPr="000F113F">
              <w:t>0.000</w:t>
            </w:r>
          </w:p>
        </w:tc>
        <w:tc>
          <w:tcPr>
            <w:tcW w:w="2335" w:type="dxa"/>
          </w:tcPr>
          <w:p w14:paraId="1333ACB7" w14:textId="0F48FF9A" w:rsidR="00A5077F" w:rsidRPr="00C834D9" w:rsidRDefault="00F26D5F" w:rsidP="00F26D5F">
            <w:pPr>
              <w:pStyle w:val="SMcaption"/>
              <w:jc w:val="center"/>
              <w:rPr>
                <w:rFonts w:asciiTheme="majorBidi" w:hAnsiTheme="majorBidi" w:cstheme="majorBidi"/>
                <w:szCs w:val="24"/>
              </w:rPr>
            </w:pPr>
            <w:r>
              <w:rPr>
                <w:rFonts w:asciiTheme="majorBidi" w:hAnsiTheme="majorBidi" w:cstheme="majorBidi"/>
                <w:szCs w:val="24"/>
              </w:rPr>
              <w:t>9</w:t>
            </w:r>
          </w:p>
        </w:tc>
      </w:tr>
      <w:tr w:rsidR="00A5077F" w14:paraId="5193DFF5" w14:textId="77777777" w:rsidTr="00A5077F">
        <w:tc>
          <w:tcPr>
            <w:tcW w:w="2335" w:type="dxa"/>
          </w:tcPr>
          <w:p w14:paraId="7C9364A9" w14:textId="0B8669DC" w:rsidR="00A5077F" w:rsidRPr="00C834D9" w:rsidRDefault="00A5077F" w:rsidP="00E36317">
            <w:pPr>
              <w:pStyle w:val="SMcaption"/>
              <w:rPr>
                <w:rFonts w:asciiTheme="majorBidi" w:hAnsiTheme="majorBidi" w:cstheme="majorBidi"/>
                <w:szCs w:val="24"/>
              </w:rPr>
            </w:pPr>
            <w:r w:rsidRPr="00A5454A">
              <w:t>111250</w:t>
            </w:r>
          </w:p>
        </w:tc>
        <w:tc>
          <w:tcPr>
            <w:tcW w:w="2335" w:type="dxa"/>
          </w:tcPr>
          <w:p w14:paraId="3D89AF2A" w14:textId="042E03E9" w:rsidR="00A5077F" w:rsidRPr="00C834D9" w:rsidRDefault="00A5077F" w:rsidP="00F26D5F">
            <w:pPr>
              <w:pStyle w:val="SMcaption"/>
              <w:jc w:val="center"/>
              <w:rPr>
                <w:rFonts w:asciiTheme="majorBidi" w:hAnsiTheme="majorBidi" w:cstheme="majorBidi"/>
                <w:szCs w:val="24"/>
              </w:rPr>
            </w:pPr>
            <w:r w:rsidRPr="000F113F">
              <w:t>0.000</w:t>
            </w:r>
          </w:p>
        </w:tc>
        <w:tc>
          <w:tcPr>
            <w:tcW w:w="2335" w:type="dxa"/>
          </w:tcPr>
          <w:p w14:paraId="6611BD31" w14:textId="57631D6E" w:rsidR="00A5077F" w:rsidRPr="00C834D9" w:rsidRDefault="00A5077F" w:rsidP="00F26D5F">
            <w:pPr>
              <w:pStyle w:val="SMcaption"/>
              <w:jc w:val="center"/>
              <w:rPr>
                <w:rFonts w:asciiTheme="majorBidi" w:hAnsiTheme="majorBidi" w:cstheme="majorBidi"/>
                <w:szCs w:val="24"/>
              </w:rPr>
            </w:pPr>
            <w:r w:rsidRPr="00A5454A">
              <w:t>60</w:t>
            </w:r>
          </w:p>
        </w:tc>
      </w:tr>
      <w:tr w:rsidR="00A5077F" w14:paraId="141D85DD" w14:textId="77777777" w:rsidTr="00A5077F">
        <w:tc>
          <w:tcPr>
            <w:tcW w:w="2335" w:type="dxa"/>
          </w:tcPr>
          <w:p w14:paraId="3103AE12" w14:textId="617606F9" w:rsidR="00A5077F" w:rsidRPr="00C834D9" w:rsidRDefault="00A5077F" w:rsidP="00E36317">
            <w:pPr>
              <w:pStyle w:val="SMcaption"/>
              <w:rPr>
                <w:rFonts w:asciiTheme="majorBidi" w:hAnsiTheme="majorBidi" w:cstheme="majorBidi"/>
                <w:szCs w:val="24"/>
              </w:rPr>
            </w:pPr>
            <w:r w:rsidRPr="00A5454A">
              <w:t>111424</w:t>
            </w:r>
          </w:p>
        </w:tc>
        <w:tc>
          <w:tcPr>
            <w:tcW w:w="2335" w:type="dxa"/>
          </w:tcPr>
          <w:p w14:paraId="7539A9E0" w14:textId="6284307B" w:rsidR="00A5077F" w:rsidRPr="00C834D9" w:rsidRDefault="00A5077F" w:rsidP="00F26D5F">
            <w:pPr>
              <w:pStyle w:val="SMcaption"/>
              <w:jc w:val="center"/>
              <w:rPr>
                <w:rFonts w:asciiTheme="majorBidi" w:hAnsiTheme="majorBidi" w:cstheme="majorBidi"/>
                <w:szCs w:val="24"/>
              </w:rPr>
            </w:pPr>
            <w:r w:rsidRPr="000F113F">
              <w:t>0.000</w:t>
            </w:r>
          </w:p>
        </w:tc>
        <w:tc>
          <w:tcPr>
            <w:tcW w:w="2335" w:type="dxa"/>
          </w:tcPr>
          <w:p w14:paraId="4036DF33" w14:textId="51CCEE6D" w:rsidR="00A5077F" w:rsidRPr="00C834D9" w:rsidRDefault="00A5077F" w:rsidP="00F26D5F">
            <w:pPr>
              <w:pStyle w:val="SMcaption"/>
              <w:jc w:val="center"/>
              <w:rPr>
                <w:rFonts w:asciiTheme="majorBidi" w:hAnsiTheme="majorBidi" w:cstheme="majorBidi"/>
                <w:szCs w:val="24"/>
              </w:rPr>
            </w:pPr>
            <w:r w:rsidRPr="00A5454A">
              <w:t>5</w:t>
            </w:r>
          </w:p>
        </w:tc>
      </w:tr>
      <w:tr w:rsidR="00A5077F" w14:paraId="23EA3895" w14:textId="77777777" w:rsidTr="00A5077F">
        <w:tc>
          <w:tcPr>
            <w:tcW w:w="2335" w:type="dxa"/>
          </w:tcPr>
          <w:p w14:paraId="4BA53D0F" w14:textId="15AB137A" w:rsidR="00A5077F" w:rsidRPr="00C834D9" w:rsidRDefault="00A5077F" w:rsidP="00E36317">
            <w:pPr>
              <w:pStyle w:val="SMcaption"/>
              <w:rPr>
                <w:rFonts w:asciiTheme="majorBidi" w:hAnsiTheme="majorBidi" w:cstheme="majorBidi"/>
                <w:szCs w:val="24"/>
              </w:rPr>
            </w:pPr>
            <w:r w:rsidRPr="00A5454A">
              <w:t>111910</w:t>
            </w:r>
          </w:p>
        </w:tc>
        <w:tc>
          <w:tcPr>
            <w:tcW w:w="2335" w:type="dxa"/>
          </w:tcPr>
          <w:p w14:paraId="1D24571F" w14:textId="794BD390" w:rsidR="00A5077F" w:rsidRPr="00C834D9" w:rsidRDefault="00A5077F" w:rsidP="00F26D5F">
            <w:pPr>
              <w:pStyle w:val="SMcaption"/>
              <w:jc w:val="center"/>
              <w:rPr>
                <w:rFonts w:asciiTheme="majorBidi" w:hAnsiTheme="majorBidi" w:cstheme="majorBidi"/>
                <w:szCs w:val="24"/>
              </w:rPr>
            </w:pPr>
            <w:r w:rsidRPr="000F113F">
              <w:t>0.022</w:t>
            </w:r>
          </w:p>
        </w:tc>
        <w:tc>
          <w:tcPr>
            <w:tcW w:w="2335" w:type="dxa"/>
          </w:tcPr>
          <w:p w14:paraId="162EFE9B" w14:textId="7A789387" w:rsidR="00A5077F" w:rsidRPr="00C834D9" w:rsidRDefault="00A5077F" w:rsidP="00F26D5F">
            <w:pPr>
              <w:pStyle w:val="SMcaption"/>
              <w:jc w:val="center"/>
              <w:rPr>
                <w:rFonts w:asciiTheme="majorBidi" w:hAnsiTheme="majorBidi" w:cstheme="majorBidi"/>
                <w:szCs w:val="24"/>
              </w:rPr>
            </w:pPr>
            <w:r w:rsidRPr="00A5454A">
              <w:t>7</w:t>
            </w:r>
            <w:r w:rsidR="00F26D5F">
              <w:t>8</w:t>
            </w:r>
          </w:p>
        </w:tc>
      </w:tr>
      <w:tr w:rsidR="00A5077F" w14:paraId="0B372C49" w14:textId="77777777" w:rsidTr="00A5077F">
        <w:tc>
          <w:tcPr>
            <w:tcW w:w="2335" w:type="dxa"/>
          </w:tcPr>
          <w:p w14:paraId="6B896F6A" w14:textId="0BDC5FBA" w:rsidR="00A5077F" w:rsidRPr="00C834D9" w:rsidRDefault="00A5077F" w:rsidP="00E36317">
            <w:pPr>
              <w:pStyle w:val="SMcaption"/>
              <w:rPr>
                <w:rFonts w:asciiTheme="majorBidi" w:hAnsiTheme="majorBidi" w:cstheme="majorBidi"/>
                <w:szCs w:val="24"/>
              </w:rPr>
            </w:pPr>
            <w:r w:rsidRPr="00A5454A">
              <w:t>112540</w:t>
            </w:r>
          </w:p>
        </w:tc>
        <w:tc>
          <w:tcPr>
            <w:tcW w:w="2335" w:type="dxa"/>
          </w:tcPr>
          <w:p w14:paraId="128413B2" w14:textId="13D6E72B" w:rsidR="00A5077F" w:rsidRPr="00C834D9" w:rsidRDefault="00A5077F" w:rsidP="00F26D5F">
            <w:pPr>
              <w:pStyle w:val="SMcaption"/>
              <w:jc w:val="center"/>
              <w:rPr>
                <w:rFonts w:asciiTheme="majorBidi" w:hAnsiTheme="majorBidi" w:cstheme="majorBidi"/>
                <w:szCs w:val="24"/>
              </w:rPr>
            </w:pPr>
            <w:r w:rsidRPr="000F113F">
              <w:t>0.000</w:t>
            </w:r>
          </w:p>
        </w:tc>
        <w:tc>
          <w:tcPr>
            <w:tcW w:w="2335" w:type="dxa"/>
          </w:tcPr>
          <w:p w14:paraId="6FF45393" w14:textId="54406510" w:rsidR="00A5077F" w:rsidRPr="00C834D9" w:rsidRDefault="00A5077F" w:rsidP="00F26D5F">
            <w:pPr>
              <w:pStyle w:val="SMcaption"/>
              <w:jc w:val="center"/>
              <w:rPr>
                <w:rFonts w:asciiTheme="majorBidi" w:hAnsiTheme="majorBidi" w:cstheme="majorBidi"/>
                <w:szCs w:val="24"/>
              </w:rPr>
            </w:pPr>
            <w:r w:rsidRPr="00A5454A">
              <w:t>17</w:t>
            </w:r>
            <w:r w:rsidR="00F26D5F">
              <w:t>9</w:t>
            </w:r>
          </w:p>
        </w:tc>
      </w:tr>
      <w:tr w:rsidR="00A5077F" w14:paraId="5787A3CD" w14:textId="77777777" w:rsidTr="00A5077F">
        <w:tc>
          <w:tcPr>
            <w:tcW w:w="2335" w:type="dxa"/>
          </w:tcPr>
          <w:p w14:paraId="5EAAA5FD" w14:textId="5F7A568B" w:rsidR="00A5077F" w:rsidRPr="00C834D9" w:rsidRDefault="00A5077F" w:rsidP="00E36317">
            <w:pPr>
              <w:pStyle w:val="SMcaption"/>
              <w:rPr>
                <w:rFonts w:asciiTheme="majorBidi" w:hAnsiTheme="majorBidi" w:cstheme="majorBidi"/>
                <w:szCs w:val="24"/>
              </w:rPr>
            </w:pPr>
            <w:r w:rsidRPr="00A5454A">
              <w:t>113167</w:t>
            </w:r>
          </w:p>
        </w:tc>
        <w:tc>
          <w:tcPr>
            <w:tcW w:w="2335" w:type="dxa"/>
          </w:tcPr>
          <w:p w14:paraId="53AEC0F6" w14:textId="10E1F439" w:rsidR="00A5077F" w:rsidRPr="00C834D9" w:rsidRDefault="00A5077F" w:rsidP="00F26D5F">
            <w:pPr>
              <w:pStyle w:val="SMcaption"/>
              <w:jc w:val="center"/>
              <w:rPr>
                <w:rFonts w:asciiTheme="majorBidi" w:hAnsiTheme="majorBidi" w:cstheme="majorBidi"/>
                <w:szCs w:val="24"/>
              </w:rPr>
            </w:pPr>
            <w:r w:rsidRPr="000F113F">
              <w:t>0.864</w:t>
            </w:r>
          </w:p>
        </w:tc>
        <w:tc>
          <w:tcPr>
            <w:tcW w:w="2335" w:type="dxa"/>
          </w:tcPr>
          <w:p w14:paraId="722D8657" w14:textId="4AC041A5" w:rsidR="00A5077F" w:rsidRPr="00C834D9" w:rsidRDefault="00A5077F" w:rsidP="00F26D5F">
            <w:pPr>
              <w:pStyle w:val="SMcaption"/>
              <w:jc w:val="center"/>
              <w:rPr>
                <w:rFonts w:asciiTheme="majorBidi" w:hAnsiTheme="majorBidi" w:cstheme="majorBidi"/>
                <w:szCs w:val="24"/>
              </w:rPr>
            </w:pPr>
            <w:r w:rsidRPr="00A5454A">
              <w:t>4</w:t>
            </w:r>
            <w:r w:rsidR="00F26D5F">
              <w:t>5</w:t>
            </w:r>
          </w:p>
        </w:tc>
      </w:tr>
      <w:tr w:rsidR="00A5077F" w14:paraId="10B50840" w14:textId="77777777" w:rsidTr="00A5077F">
        <w:tc>
          <w:tcPr>
            <w:tcW w:w="2335" w:type="dxa"/>
          </w:tcPr>
          <w:p w14:paraId="09A3D468" w14:textId="68C3D044" w:rsidR="00A5077F" w:rsidRPr="00C834D9" w:rsidRDefault="00A5077F" w:rsidP="00E36317">
            <w:pPr>
              <w:pStyle w:val="SMcaption"/>
              <w:rPr>
                <w:rFonts w:asciiTheme="majorBidi" w:hAnsiTheme="majorBidi" w:cstheme="majorBidi"/>
                <w:szCs w:val="24"/>
              </w:rPr>
            </w:pPr>
            <w:r w:rsidRPr="00A5454A">
              <w:t>113277</w:t>
            </w:r>
          </w:p>
        </w:tc>
        <w:tc>
          <w:tcPr>
            <w:tcW w:w="2335" w:type="dxa"/>
          </w:tcPr>
          <w:p w14:paraId="6D184097" w14:textId="662F667A" w:rsidR="00A5077F" w:rsidRPr="00C834D9" w:rsidRDefault="00A5077F" w:rsidP="00F26D5F">
            <w:pPr>
              <w:pStyle w:val="SMcaption"/>
              <w:jc w:val="center"/>
              <w:rPr>
                <w:rFonts w:asciiTheme="majorBidi" w:hAnsiTheme="majorBidi" w:cstheme="majorBidi"/>
                <w:szCs w:val="24"/>
              </w:rPr>
            </w:pPr>
            <w:r w:rsidRPr="000F113F">
              <w:t>0.000</w:t>
            </w:r>
          </w:p>
        </w:tc>
        <w:tc>
          <w:tcPr>
            <w:tcW w:w="2335" w:type="dxa"/>
          </w:tcPr>
          <w:p w14:paraId="5672E481" w14:textId="5268A3B2" w:rsidR="00A5077F" w:rsidRPr="00C834D9" w:rsidRDefault="00A5077F" w:rsidP="00F26D5F">
            <w:pPr>
              <w:pStyle w:val="SMcaption"/>
              <w:jc w:val="center"/>
              <w:rPr>
                <w:rFonts w:asciiTheme="majorBidi" w:hAnsiTheme="majorBidi" w:cstheme="majorBidi"/>
                <w:szCs w:val="24"/>
              </w:rPr>
            </w:pPr>
            <w:r w:rsidRPr="00A5454A">
              <w:t>9</w:t>
            </w:r>
          </w:p>
        </w:tc>
      </w:tr>
      <w:tr w:rsidR="00A5077F" w14:paraId="133030F6" w14:textId="77777777" w:rsidTr="00A5077F">
        <w:tc>
          <w:tcPr>
            <w:tcW w:w="2335" w:type="dxa"/>
          </w:tcPr>
          <w:p w14:paraId="0C0A3B7F" w14:textId="62E57A2A" w:rsidR="00A5077F" w:rsidRPr="00C834D9" w:rsidRDefault="00A5077F" w:rsidP="00E36317">
            <w:pPr>
              <w:pStyle w:val="SMcaption"/>
              <w:rPr>
                <w:rFonts w:asciiTheme="majorBidi" w:hAnsiTheme="majorBidi" w:cstheme="majorBidi"/>
                <w:szCs w:val="24"/>
              </w:rPr>
            </w:pPr>
            <w:r w:rsidRPr="00A5454A">
              <w:t>113745</w:t>
            </w:r>
          </w:p>
        </w:tc>
        <w:tc>
          <w:tcPr>
            <w:tcW w:w="2335" w:type="dxa"/>
          </w:tcPr>
          <w:p w14:paraId="7F992C1C" w14:textId="579DC8A9" w:rsidR="00A5077F" w:rsidRPr="00C834D9" w:rsidRDefault="00A5077F" w:rsidP="00F26D5F">
            <w:pPr>
              <w:pStyle w:val="SMcaption"/>
              <w:jc w:val="center"/>
              <w:rPr>
                <w:rFonts w:asciiTheme="majorBidi" w:hAnsiTheme="majorBidi" w:cstheme="majorBidi"/>
                <w:szCs w:val="24"/>
              </w:rPr>
            </w:pPr>
            <w:r w:rsidRPr="000F113F">
              <w:t>0.754</w:t>
            </w:r>
          </w:p>
        </w:tc>
        <w:tc>
          <w:tcPr>
            <w:tcW w:w="2335" w:type="dxa"/>
          </w:tcPr>
          <w:p w14:paraId="323E181F" w14:textId="67E5B018" w:rsidR="00A5077F" w:rsidRPr="00C834D9" w:rsidRDefault="00A5077F" w:rsidP="00F26D5F">
            <w:pPr>
              <w:pStyle w:val="SMcaption"/>
              <w:jc w:val="center"/>
              <w:rPr>
                <w:rFonts w:asciiTheme="majorBidi" w:hAnsiTheme="majorBidi" w:cstheme="majorBidi"/>
                <w:szCs w:val="24"/>
              </w:rPr>
            </w:pPr>
            <w:r w:rsidRPr="00A5454A">
              <w:t>163</w:t>
            </w:r>
          </w:p>
        </w:tc>
      </w:tr>
      <w:tr w:rsidR="00A5077F" w14:paraId="7197C4AA" w14:textId="77777777" w:rsidTr="00A5077F">
        <w:tc>
          <w:tcPr>
            <w:tcW w:w="2335" w:type="dxa"/>
          </w:tcPr>
          <w:p w14:paraId="3AD2FCB9" w14:textId="6023875B" w:rsidR="00A5077F" w:rsidRPr="00C834D9" w:rsidRDefault="00A5077F" w:rsidP="00E36317">
            <w:pPr>
              <w:pStyle w:val="SMcaption"/>
              <w:rPr>
                <w:rFonts w:asciiTheme="majorBidi" w:hAnsiTheme="majorBidi" w:cstheme="majorBidi"/>
                <w:szCs w:val="24"/>
              </w:rPr>
            </w:pPr>
            <w:r w:rsidRPr="00A5454A">
              <w:t>114294</w:t>
            </w:r>
          </w:p>
        </w:tc>
        <w:tc>
          <w:tcPr>
            <w:tcW w:w="2335" w:type="dxa"/>
          </w:tcPr>
          <w:p w14:paraId="4B361741" w14:textId="280C5AA5" w:rsidR="00A5077F" w:rsidRPr="00C834D9" w:rsidRDefault="00A5077F" w:rsidP="00F26D5F">
            <w:pPr>
              <w:pStyle w:val="SMcaption"/>
              <w:jc w:val="center"/>
              <w:rPr>
                <w:rFonts w:asciiTheme="majorBidi" w:hAnsiTheme="majorBidi" w:cstheme="majorBidi"/>
                <w:szCs w:val="24"/>
              </w:rPr>
            </w:pPr>
            <w:r w:rsidRPr="000F113F">
              <w:t>0.104</w:t>
            </w:r>
          </w:p>
        </w:tc>
        <w:tc>
          <w:tcPr>
            <w:tcW w:w="2335" w:type="dxa"/>
          </w:tcPr>
          <w:p w14:paraId="7526EE7A" w14:textId="45AEB8E0" w:rsidR="00A5077F" w:rsidRPr="00C834D9" w:rsidRDefault="00A5077F" w:rsidP="00F26D5F">
            <w:pPr>
              <w:pStyle w:val="SMcaption"/>
              <w:jc w:val="center"/>
              <w:rPr>
                <w:rFonts w:asciiTheme="majorBidi" w:hAnsiTheme="majorBidi" w:cstheme="majorBidi"/>
                <w:szCs w:val="24"/>
              </w:rPr>
            </w:pPr>
            <w:r w:rsidRPr="00A5454A">
              <w:t>36</w:t>
            </w:r>
          </w:p>
        </w:tc>
      </w:tr>
      <w:tr w:rsidR="00A5077F" w14:paraId="1FB67A73" w14:textId="77777777" w:rsidTr="00A5077F">
        <w:tc>
          <w:tcPr>
            <w:tcW w:w="2335" w:type="dxa"/>
          </w:tcPr>
          <w:p w14:paraId="6660A1D2" w14:textId="53B4BDFB" w:rsidR="00A5077F" w:rsidRPr="00C834D9" w:rsidRDefault="00A5077F" w:rsidP="00E36317">
            <w:pPr>
              <w:pStyle w:val="SMcaption"/>
              <w:rPr>
                <w:rFonts w:asciiTheme="majorBidi" w:hAnsiTheme="majorBidi" w:cstheme="majorBidi"/>
                <w:szCs w:val="24"/>
              </w:rPr>
            </w:pPr>
            <w:r w:rsidRPr="00A5454A">
              <w:t>114744</w:t>
            </w:r>
          </w:p>
        </w:tc>
        <w:tc>
          <w:tcPr>
            <w:tcW w:w="2335" w:type="dxa"/>
          </w:tcPr>
          <w:p w14:paraId="242CDD11" w14:textId="136123E2" w:rsidR="00A5077F" w:rsidRPr="00C834D9" w:rsidRDefault="00A5077F" w:rsidP="00F26D5F">
            <w:pPr>
              <w:pStyle w:val="SMcaption"/>
              <w:jc w:val="center"/>
              <w:rPr>
                <w:rFonts w:asciiTheme="majorBidi" w:hAnsiTheme="majorBidi" w:cstheme="majorBidi"/>
                <w:szCs w:val="24"/>
              </w:rPr>
            </w:pPr>
            <w:r w:rsidRPr="000F113F">
              <w:t>0.022</w:t>
            </w:r>
          </w:p>
        </w:tc>
        <w:tc>
          <w:tcPr>
            <w:tcW w:w="2335" w:type="dxa"/>
          </w:tcPr>
          <w:p w14:paraId="68299E9A" w14:textId="7257CA08" w:rsidR="00A5077F" w:rsidRPr="00C834D9" w:rsidRDefault="00A5077F" w:rsidP="00F26D5F">
            <w:pPr>
              <w:pStyle w:val="SMcaption"/>
              <w:jc w:val="center"/>
              <w:rPr>
                <w:rFonts w:asciiTheme="majorBidi" w:hAnsiTheme="majorBidi" w:cstheme="majorBidi"/>
                <w:szCs w:val="24"/>
              </w:rPr>
            </w:pPr>
            <w:r w:rsidRPr="00A5454A">
              <w:t>55</w:t>
            </w:r>
          </w:p>
        </w:tc>
      </w:tr>
      <w:tr w:rsidR="00A5077F" w14:paraId="3625910E" w14:textId="77777777" w:rsidTr="00A5077F">
        <w:tc>
          <w:tcPr>
            <w:tcW w:w="2335" w:type="dxa"/>
          </w:tcPr>
          <w:p w14:paraId="18735F92" w14:textId="286F75F8" w:rsidR="00A5077F" w:rsidRPr="00C834D9" w:rsidRDefault="00A5077F" w:rsidP="00E36317">
            <w:pPr>
              <w:pStyle w:val="SMcaption"/>
              <w:rPr>
                <w:rFonts w:asciiTheme="majorBidi" w:hAnsiTheme="majorBidi" w:cstheme="majorBidi"/>
                <w:szCs w:val="24"/>
              </w:rPr>
            </w:pPr>
            <w:r w:rsidRPr="00A5454A">
              <w:t>115140</w:t>
            </w:r>
          </w:p>
        </w:tc>
        <w:tc>
          <w:tcPr>
            <w:tcW w:w="2335" w:type="dxa"/>
          </w:tcPr>
          <w:p w14:paraId="1D2629A6" w14:textId="3EE2DAE0" w:rsidR="00A5077F" w:rsidRPr="00C834D9" w:rsidRDefault="00EA60D5" w:rsidP="00F26D5F">
            <w:pPr>
              <w:pStyle w:val="SMcaption"/>
              <w:jc w:val="center"/>
              <w:rPr>
                <w:rFonts w:asciiTheme="majorBidi" w:hAnsiTheme="majorBidi" w:cstheme="majorBidi"/>
                <w:szCs w:val="24"/>
              </w:rPr>
            </w:pPr>
            <w:r w:rsidRPr="000F113F">
              <w:t>0.137</w:t>
            </w:r>
          </w:p>
        </w:tc>
        <w:tc>
          <w:tcPr>
            <w:tcW w:w="2335" w:type="dxa"/>
          </w:tcPr>
          <w:p w14:paraId="5C189554" w14:textId="1C7434A7" w:rsidR="00A5077F" w:rsidRPr="00C834D9" w:rsidRDefault="00F26D5F" w:rsidP="00F26D5F">
            <w:pPr>
              <w:pStyle w:val="SMcaption"/>
              <w:jc w:val="center"/>
              <w:rPr>
                <w:rFonts w:asciiTheme="majorBidi" w:hAnsiTheme="majorBidi" w:cstheme="majorBidi"/>
                <w:szCs w:val="24"/>
              </w:rPr>
            </w:pPr>
            <w:r>
              <w:rPr>
                <w:rFonts w:asciiTheme="majorBidi" w:hAnsiTheme="majorBidi" w:cstheme="majorBidi"/>
                <w:szCs w:val="24"/>
              </w:rPr>
              <w:t>7</w:t>
            </w:r>
          </w:p>
        </w:tc>
      </w:tr>
      <w:tr w:rsidR="00A5077F" w14:paraId="77217B2D" w14:textId="77777777" w:rsidTr="00A5077F">
        <w:tc>
          <w:tcPr>
            <w:tcW w:w="2335" w:type="dxa"/>
          </w:tcPr>
          <w:p w14:paraId="38D83984" w14:textId="3BCBA0D8" w:rsidR="00A5077F" w:rsidRPr="00C834D9" w:rsidRDefault="00A5077F" w:rsidP="00E36317">
            <w:pPr>
              <w:pStyle w:val="SMcaption"/>
              <w:rPr>
                <w:rFonts w:asciiTheme="majorBidi" w:hAnsiTheme="majorBidi" w:cstheme="majorBidi"/>
                <w:szCs w:val="24"/>
              </w:rPr>
            </w:pPr>
            <w:r w:rsidRPr="00A5454A">
              <w:t>115328</w:t>
            </w:r>
          </w:p>
        </w:tc>
        <w:tc>
          <w:tcPr>
            <w:tcW w:w="2335" w:type="dxa"/>
          </w:tcPr>
          <w:p w14:paraId="5A234EA0" w14:textId="31F78DFD" w:rsidR="00A5077F" w:rsidRPr="00C834D9" w:rsidRDefault="00BF002D" w:rsidP="00F26D5F">
            <w:pPr>
              <w:pStyle w:val="SMcaption"/>
              <w:jc w:val="center"/>
              <w:rPr>
                <w:rFonts w:asciiTheme="majorBidi" w:hAnsiTheme="majorBidi" w:cstheme="majorBidi"/>
                <w:szCs w:val="24"/>
              </w:rPr>
            </w:pPr>
            <w:r>
              <w:rPr>
                <w:rFonts w:asciiTheme="majorBidi" w:hAnsiTheme="majorBidi" w:cstheme="majorBidi"/>
                <w:szCs w:val="24"/>
              </w:rPr>
              <w:t>0.016</w:t>
            </w:r>
          </w:p>
        </w:tc>
        <w:tc>
          <w:tcPr>
            <w:tcW w:w="2335" w:type="dxa"/>
          </w:tcPr>
          <w:p w14:paraId="178C2984" w14:textId="3FD9A969" w:rsidR="00A5077F" w:rsidRPr="00C834D9" w:rsidRDefault="00A5077F" w:rsidP="00F26D5F">
            <w:pPr>
              <w:pStyle w:val="SMcaption"/>
              <w:jc w:val="center"/>
              <w:rPr>
                <w:rFonts w:asciiTheme="majorBidi" w:hAnsiTheme="majorBidi" w:cstheme="majorBidi"/>
                <w:szCs w:val="24"/>
              </w:rPr>
            </w:pPr>
            <w:r w:rsidRPr="00A5454A">
              <w:t>36</w:t>
            </w:r>
          </w:p>
        </w:tc>
      </w:tr>
      <w:tr w:rsidR="00A5077F" w14:paraId="24F7DAC7" w14:textId="77777777" w:rsidTr="00A5077F">
        <w:tc>
          <w:tcPr>
            <w:tcW w:w="2335" w:type="dxa"/>
          </w:tcPr>
          <w:p w14:paraId="11B30B21" w14:textId="566F7C0C" w:rsidR="00A5077F" w:rsidRPr="00C834D9" w:rsidRDefault="00A5077F" w:rsidP="00E36317">
            <w:pPr>
              <w:pStyle w:val="SMcaption"/>
              <w:rPr>
                <w:rFonts w:asciiTheme="majorBidi" w:hAnsiTheme="majorBidi" w:cstheme="majorBidi"/>
                <w:szCs w:val="24"/>
              </w:rPr>
            </w:pPr>
            <w:r w:rsidRPr="00A5454A">
              <w:t>115769</w:t>
            </w:r>
          </w:p>
        </w:tc>
        <w:tc>
          <w:tcPr>
            <w:tcW w:w="2335" w:type="dxa"/>
          </w:tcPr>
          <w:p w14:paraId="1CBEA0B8" w14:textId="2A7F3096" w:rsidR="00A5077F" w:rsidRPr="00C834D9" w:rsidRDefault="00A5077F" w:rsidP="00F26D5F">
            <w:pPr>
              <w:pStyle w:val="SMcaption"/>
              <w:jc w:val="center"/>
              <w:rPr>
                <w:rFonts w:asciiTheme="majorBidi" w:hAnsiTheme="majorBidi" w:cstheme="majorBidi"/>
                <w:szCs w:val="24"/>
              </w:rPr>
            </w:pPr>
            <w:r w:rsidRPr="00353C9D">
              <w:t>0.045</w:t>
            </w:r>
          </w:p>
        </w:tc>
        <w:tc>
          <w:tcPr>
            <w:tcW w:w="2335" w:type="dxa"/>
          </w:tcPr>
          <w:p w14:paraId="5828815E" w14:textId="62B78E05" w:rsidR="00A5077F" w:rsidRPr="00C834D9" w:rsidRDefault="00A5077F" w:rsidP="00F26D5F">
            <w:pPr>
              <w:pStyle w:val="SMcaption"/>
              <w:jc w:val="center"/>
              <w:rPr>
                <w:rFonts w:asciiTheme="majorBidi" w:hAnsiTheme="majorBidi" w:cstheme="majorBidi"/>
                <w:szCs w:val="24"/>
              </w:rPr>
            </w:pPr>
            <w:r w:rsidRPr="00A5454A">
              <w:t>50</w:t>
            </w:r>
          </w:p>
        </w:tc>
      </w:tr>
    </w:tbl>
    <w:p w14:paraId="783699CF" w14:textId="548E4736" w:rsidR="00DF4DB2" w:rsidRDefault="00DF4DB2" w:rsidP="00DF4DB2">
      <w:pPr>
        <w:pStyle w:val="SMHeading"/>
        <w:spacing w:before="0"/>
        <w:rPr>
          <w:b w:val="0"/>
          <w:bCs w:val="0"/>
        </w:rPr>
      </w:pPr>
    </w:p>
    <w:p w14:paraId="1FE0FCB0" w14:textId="77777777" w:rsidR="005D3A14" w:rsidRPr="00C834D9" w:rsidRDefault="005D3A14" w:rsidP="00DF4DB2">
      <w:pPr>
        <w:pStyle w:val="SMHeading"/>
        <w:spacing w:before="0"/>
        <w:rPr>
          <w:b w:val="0"/>
          <w:bCs w:val="0"/>
        </w:rPr>
      </w:pPr>
    </w:p>
    <w:p w14:paraId="26491CAB" w14:textId="77777777" w:rsidR="00010D90" w:rsidRDefault="00010D90" w:rsidP="00F63EA3">
      <w:pPr>
        <w:pStyle w:val="SMcaption"/>
      </w:pPr>
    </w:p>
    <w:p w14:paraId="59EEB74C" w14:textId="7123872F" w:rsidR="00DF4DB2" w:rsidRDefault="00DF4DB2" w:rsidP="00F63EA3">
      <w:pPr>
        <w:pStyle w:val="SMcaption"/>
      </w:pPr>
      <w:r>
        <w:br w:type="page"/>
      </w:r>
    </w:p>
    <w:p w14:paraId="10AC712A" w14:textId="77866ECF" w:rsidR="004768B5" w:rsidRPr="002000DF" w:rsidRDefault="004768B5" w:rsidP="002000DF">
      <w:pPr>
        <w:rPr>
          <w:b/>
          <w:bCs/>
        </w:rPr>
      </w:pPr>
      <w:r w:rsidRPr="002000DF">
        <w:rPr>
          <w:b/>
          <w:bCs/>
        </w:rPr>
        <w:t>Table S</w:t>
      </w:r>
      <w:r w:rsidR="005C00BA" w:rsidRPr="002000DF">
        <w:rPr>
          <w:b/>
          <w:bCs/>
        </w:rPr>
        <w:t>6</w:t>
      </w:r>
      <w:r w:rsidRPr="002000DF">
        <w:rPr>
          <w:b/>
          <w:bCs/>
        </w:rPr>
        <w:t xml:space="preserve">. </w:t>
      </w:r>
    </w:p>
    <w:p w14:paraId="427E19D2" w14:textId="77777777" w:rsidR="004768B5" w:rsidRPr="00C834D9" w:rsidRDefault="004768B5" w:rsidP="002000DF">
      <w:pPr>
        <w:rPr>
          <w:b/>
          <w:bCs/>
        </w:rPr>
      </w:pPr>
      <w:r w:rsidRPr="00010D90">
        <w:t>C</w:t>
      </w:r>
      <w:r>
        <w:t>alculated</w:t>
      </w:r>
      <w:r w:rsidRPr="00010D90">
        <w:t xml:space="preserve"> </w:t>
      </w:r>
      <w:r>
        <w:t>v</w:t>
      </w:r>
      <w:r w:rsidRPr="00C834D9">
        <w:t xml:space="preserve">ibrational energy levels </w:t>
      </w:r>
      <w:r w:rsidRPr="008063DA">
        <w:t xml:space="preserve">of the </w:t>
      </w:r>
      <m:oMath>
        <m:sSubSup>
          <m:sSubSupPr>
            <m:ctrlPr>
              <w:rPr>
                <w:rFonts w:ascii="Cambria Math" w:hAnsi="Cambria Math"/>
                <w:i/>
              </w:rPr>
            </m:ctrlPr>
          </m:sSubSupPr>
          <m:e>
            <m:sPre>
              <m:sPrePr>
                <m:ctrlPr>
                  <w:rPr>
                    <w:rFonts w:ascii="Cambria Math" w:hAnsi="Cambria Math"/>
                    <w:i/>
                  </w:rPr>
                </m:ctrlPr>
              </m:sPrePr>
              <m:sub/>
              <m:sup>
                <m:r>
                  <m:rPr>
                    <m:sty m:val="bi"/>
                  </m:rPr>
                  <w:rPr>
                    <w:rFonts w:ascii="Cambria Math" w:hAnsi="Cambria Math"/>
                  </w:rPr>
                  <m:t>1</m:t>
                </m:r>
              </m:sup>
              <m:e>
                <m:r>
                  <m:rPr>
                    <m:sty m:val="b"/>
                  </m:rPr>
                  <w:rPr>
                    <w:rFonts w:ascii="Cambria Math" w:hAnsi="Cambria Math"/>
                  </w:rPr>
                  <m:t>Π</m:t>
                </m:r>
              </m:e>
            </m:sPre>
          </m:e>
          <m:sub>
            <m:r>
              <m:rPr>
                <m:sty m:val="bi"/>
              </m:rPr>
              <w:rPr>
                <w:rFonts w:ascii="Cambria Math" w:hAnsi="Cambria Math"/>
              </w:rPr>
              <m:t>u</m:t>
            </m:r>
          </m:sub>
          <m:sup/>
        </m:sSubSup>
      </m:oMath>
      <w:r w:rsidRPr="008063DA">
        <w:t xml:space="preserve"> singlet</w:t>
      </w:r>
      <w:r w:rsidRPr="00C834D9">
        <w:t xml:space="preserve"> electronic states and the corresponding experimental </w:t>
      </w:r>
      <w:r>
        <w:t>(</w:t>
      </w:r>
      <w:r w:rsidRPr="00DF4DB2">
        <w:t>Liu, et al. 2021</w:t>
      </w:r>
      <w:r>
        <w:t>)</w:t>
      </w:r>
      <w:r w:rsidRPr="00C834D9">
        <w:t xml:space="preserve"> branching ratio into N(</w:t>
      </w:r>
      <w:r w:rsidRPr="00C834D9">
        <w:rPr>
          <w:vertAlign w:val="superscript"/>
        </w:rPr>
        <w:t>4</w:t>
      </w:r>
      <w:r w:rsidRPr="00C834D9">
        <w:t>S</w:t>
      </w:r>
      <w:r w:rsidRPr="00C834D9">
        <w:rPr>
          <w:vertAlign w:val="subscript"/>
        </w:rPr>
        <w:t>3/2</w:t>
      </w:r>
      <w:r w:rsidRPr="00C834D9">
        <w:t>)+N(</w:t>
      </w:r>
      <w:r w:rsidRPr="00C834D9">
        <w:rPr>
          <w:vertAlign w:val="superscript"/>
        </w:rPr>
        <w:t>2</w:t>
      </w:r>
      <w:r w:rsidRPr="00C834D9">
        <w:t>P</w:t>
      </w:r>
      <w:r w:rsidRPr="00C834D9">
        <w:rPr>
          <w:vertAlign w:val="subscript"/>
        </w:rPr>
        <w:t>J</w:t>
      </w:r>
      <w:r w:rsidRPr="00C834D9">
        <w:t xml:space="preserve">) channel and </w:t>
      </w:r>
      <w:r>
        <w:t xml:space="preserve">computed </w:t>
      </w:r>
      <w:r w:rsidRPr="00C834D9">
        <w:t xml:space="preserve">predissociation lifetime for </w:t>
      </w:r>
      <w:r w:rsidRPr="00C834D9">
        <w:rPr>
          <w:vertAlign w:val="superscript"/>
        </w:rPr>
        <w:t>14</w:t>
      </w:r>
      <w:r w:rsidRPr="00C834D9">
        <w:t>N</w:t>
      </w:r>
      <w:r w:rsidRPr="00C834D9">
        <w:rPr>
          <w:vertAlign w:val="superscript"/>
        </w:rPr>
        <w:t>1</w:t>
      </w:r>
      <w:r>
        <w:rPr>
          <w:vertAlign w:val="superscript"/>
        </w:rPr>
        <w:t>5</w:t>
      </w:r>
      <w:r w:rsidRPr="00C834D9">
        <w:t xml:space="preserve">N </w:t>
      </w:r>
      <w:proofErr w:type="spellStart"/>
      <w:r w:rsidRPr="00C834D9">
        <w:t>isotopomer</w:t>
      </w:r>
      <w:proofErr w:type="spellEnd"/>
      <w:r w:rsidRPr="00C834D9">
        <w:t>. The experimental values are taken for the lowest available rotational state excitation</w:t>
      </w:r>
      <w:r>
        <w:t>.</w:t>
      </w:r>
    </w:p>
    <w:p w14:paraId="32B6FD5F" w14:textId="77777777" w:rsidR="00DF4DB2" w:rsidRDefault="00DF4DB2" w:rsidP="00DF4DB2">
      <w:pPr>
        <w:pStyle w:val="SMcaption"/>
      </w:pPr>
    </w:p>
    <w:tbl>
      <w:tblPr>
        <w:tblStyle w:val="TableGrid"/>
        <w:tblW w:w="7005" w:type="dxa"/>
        <w:tblInd w:w="10" w:type="dxa"/>
        <w:tblLook w:val="04A0" w:firstRow="1" w:lastRow="0" w:firstColumn="1" w:lastColumn="0" w:noHBand="0" w:noVBand="1"/>
      </w:tblPr>
      <w:tblGrid>
        <w:gridCol w:w="2335"/>
        <w:gridCol w:w="2335"/>
        <w:gridCol w:w="2335"/>
      </w:tblGrid>
      <w:tr w:rsidR="00A5077F" w14:paraId="712E036A" w14:textId="77777777" w:rsidTr="00A5077F">
        <w:tc>
          <w:tcPr>
            <w:tcW w:w="2335" w:type="dxa"/>
            <w:tcBorders>
              <w:bottom w:val="double" w:sz="4" w:space="0" w:color="auto"/>
            </w:tcBorders>
            <w:vAlign w:val="center"/>
          </w:tcPr>
          <w:p w14:paraId="3122E5E0" w14:textId="77777777" w:rsidR="00A5077F" w:rsidRPr="00010D90" w:rsidRDefault="00A5077F" w:rsidP="00FB7BE1">
            <w:pPr>
              <w:pStyle w:val="SMcaption"/>
              <w:rPr>
                <w:rFonts w:asciiTheme="majorBidi" w:hAnsiTheme="majorBidi" w:cstheme="majorBidi"/>
                <w:b/>
                <w:bCs/>
                <w:i/>
                <w:iCs/>
                <w:szCs w:val="24"/>
              </w:rPr>
            </w:pPr>
            <w:r w:rsidRPr="00010D90">
              <w:rPr>
                <w:rFonts w:asciiTheme="majorBidi" w:hAnsiTheme="majorBidi" w:cstheme="majorBidi"/>
                <w:b/>
                <w:bCs/>
                <w:i/>
                <w:iCs/>
                <w:szCs w:val="24"/>
              </w:rPr>
              <w:t>Energy, cm</w:t>
            </w:r>
            <w:r w:rsidRPr="00010D90">
              <w:rPr>
                <w:rFonts w:asciiTheme="majorBidi" w:hAnsiTheme="majorBidi" w:cstheme="majorBidi"/>
                <w:b/>
                <w:bCs/>
                <w:i/>
                <w:iCs/>
                <w:szCs w:val="24"/>
                <w:vertAlign w:val="superscript"/>
              </w:rPr>
              <w:t>-1</w:t>
            </w:r>
          </w:p>
        </w:tc>
        <w:tc>
          <w:tcPr>
            <w:tcW w:w="2335" w:type="dxa"/>
            <w:tcBorders>
              <w:bottom w:val="double" w:sz="4" w:space="0" w:color="auto"/>
            </w:tcBorders>
          </w:tcPr>
          <w:p w14:paraId="22D99D57" w14:textId="7CAFA737" w:rsidR="00A5077F" w:rsidRPr="00010D90" w:rsidRDefault="00A5077F" w:rsidP="00F26D5F">
            <w:pPr>
              <w:pStyle w:val="SMcaption"/>
              <w:jc w:val="center"/>
              <w:rPr>
                <w:rFonts w:asciiTheme="majorBidi" w:hAnsiTheme="majorBidi" w:cstheme="majorBidi"/>
                <w:b/>
                <w:bCs/>
                <w:i/>
                <w:iCs/>
                <w:szCs w:val="24"/>
              </w:rPr>
            </w:pPr>
            <w:r w:rsidRPr="00010D90">
              <w:rPr>
                <w:rFonts w:asciiTheme="majorBidi" w:hAnsiTheme="majorBidi" w:cstheme="majorBidi"/>
                <w:b/>
                <w:bCs/>
                <w:i/>
                <w:iCs/>
                <w:szCs w:val="24"/>
              </w:rPr>
              <w:t xml:space="preserve">Experiment </w:t>
            </w:r>
            <w:r w:rsidRPr="00FC3FC4">
              <w:rPr>
                <w:rFonts w:asciiTheme="majorBidi" w:hAnsiTheme="majorBidi" w:cstheme="majorBidi"/>
                <w:b/>
                <w:bCs/>
                <w:szCs w:val="24"/>
              </w:rPr>
              <w:t>N</w:t>
            </w:r>
            <w:r w:rsidRPr="00010D90">
              <w:rPr>
                <w:rFonts w:asciiTheme="majorBidi" w:hAnsiTheme="majorBidi" w:cstheme="majorBidi"/>
                <w:b/>
                <w:bCs/>
                <w:i/>
                <w:iCs/>
                <w:szCs w:val="24"/>
              </w:rPr>
              <w:t>(</w:t>
            </w:r>
            <w:r w:rsidRPr="00010D90">
              <w:rPr>
                <w:rFonts w:asciiTheme="majorBidi" w:hAnsiTheme="majorBidi" w:cstheme="majorBidi"/>
                <w:b/>
                <w:bCs/>
                <w:i/>
                <w:iCs/>
                <w:szCs w:val="24"/>
                <w:vertAlign w:val="superscript"/>
              </w:rPr>
              <w:t>4</w:t>
            </w:r>
            <w:r w:rsidRPr="00010D90">
              <w:rPr>
                <w:rFonts w:asciiTheme="majorBidi" w:hAnsiTheme="majorBidi" w:cstheme="majorBidi"/>
                <w:b/>
                <w:bCs/>
                <w:i/>
                <w:iCs/>
                <w:szCs w:val="24"/>
              </w:rPr>
              <w:t>S</w:t>
            </w:r>
            <w:r w:rsidRPr="00010D90">
              <w:rPr>
                <w:rFonts w:asciiTheme="majorBidi" w:hAnsiTheme="majorBidi" w:cstheme="majorBidi"/>
                <w:b/>
                <w:bCs/>
                <w:i/>
                <w:iCs/>
                <w:szCs w:val="24"/>
                <w:vertAlign w:val="subscript"/>
              </w:rPr>
              <w:t>3/2</w:t>
            </w:r>
            <w:r w:rsidRPr="00010D90">
              <w:rPr>
                <w:rFonts w:asciiTheme="majorBidi" w:hAnsiTheme="majorBidi" w:cstheme="majorBidi"/>
                <w:b/>
                <w:bCs/>
                <w:i/>
                <w:iCs/>
                <w:szCs w:val="24"/>
              </w:rPr>
              <w:t>)+</w:t>
            </w:r>
            <w:r w:rsidRPr="00FC3FC4">
              <w:rPr>
                <w:rFonts w:asciiTheme="majorBidi" w:hAnsiTheme="majorBidi" w:cstheme="majorBidi"/>
                <w:b/>
                <w:bCs/>
                <w:szCs w:val="24"/>
              </w:rPr>
              <w:t>N</w:t>
            </w:r>
            <w:r w:rsidRPr="00010D90">
              <w:rPr>
                <w:rFonts w:asciiTheme="majorBidi" w:hAnsiTheme="majorBidi" w:cstheme="majorBidi"/>
                <w:b/>
                <w:bCs/>
                <w:i/>
                <w:iCs/>
                <w:szCs w:val="24"/>
              </w:rPr>
              <w:t>(</w:t>
            </w:r>
            <w:r w:rsidRPr="00010D90">
              <w:rPr>
                <w:rFonts w:asciiTheme="majorBidi" w:hAnsiTheme="majorBidi" w:cstheme="majorBidi"/>
                <w:b/>
                <w:bCs/>
                <w:i/>
                <w:iCs/>
                <w:szCs w:val="24"/>
                <w:vertAlign w:val="superscript"/>
              </w:rPr>
              <w:t>2</w:t>
            </w:r>
            <w:r w:rsidRPr="00010D90">
              <w:rPr>
                <w:rFonts w:asciiTheme="majorBidi" w:hAnsiTheme="majorBidi" w:cstheme="majorBidi"/>
                <w:b/>
                <w:bCs/>
                <w:i/>
                <w:iCs/>
                <w:szCs w:val="24"/>
              </w:rPr>
              <w:t>P</w:t>
            </w:r>
            <w:r w:rsidRPr="00010D90">
              <w:rPr>
                <w:rFonts w:asciiTheme="majorBidi" w:hAnsiTheme="majorBidi" w:cstheme="majorBidi"/>
                <w:b/>
                <w:bCs/>
                <w:i/>
                <w:iCs/>
                <w:szCs w:val="24"/>
                <w:vertAlign w:val="subscript"/>
              </w:rPr>
              <w:t>J</w:t>
            </w:r>
            <w:r w:rsidRPr="00010D90">
              <w:rPr>
                <w:rFonts w:asciiTheme="majorBidi" w:hAnsiTheme="majorBidi" w:cstheme="majorBidi"/>
                <w:b/>
                <w:bCs/>
                <w:i/>
                <w:iCs/>
                <w:szCs w:val="24"/>
              </w:rPr>
              <w:t>)</w:t>
            </w:r>
          </w:p>
        </w:tc>
        <w:tc>
          <w:tcPr>
            <w:tcW w:w="2335" w:type="dxa"/>
            <w:tcBorders>
              <w:bottom w:val="double" w:sz="4" w:space="0" w:color="auto"/>
            </w:tcBorders>
            <w:vAlign w:val="center"/>
          </w:tcPr>
          <w:p w14:paraId="1175D9B7" w14:textId="26FC3454" w:rsidR="00A5077F" w:rsidRPr="00010D90" w:rsidRDefault="00A5077F" w:rsidP="00F26D5F">
            <w:pPr>
              <w:pStyle w:val="SMcaption"/>
              <w:jc w:val="center"/>
              <w:rPr>
                <w:rFonts w:asciiTheme="majorBidi" w:hAnsiTheme="majorBidi" w:cstheme="majorBidi"/>
                <w:b/>
                <w:bCs/>
                <w:i/>
                <w:iCs/>
                <w:szCs w:val="24"/>
              </w:rPr>
            </w:pPr>
            <w:r w:rsidRPr="00010D90">
              <w:rPr>
                <w:rFonts w:asciiTheme="majorBidi" w:hAnsiTheme="majorBidi" w:cstheme="majorBidi"/>
                <w:b/>
                <w:bCs/>
                <w:i/>
                <w:iCs/>
                <w:szCs w:val="24"/>
              </w:rPr>
              <w:t xml:space="preserve">Predissociation lifetime, </w:t>
            </w:r>
            <w:proofErr w:type="spellStart"/>
            <w:r w:rsidR="004213CE">
              <w:rPr>
                <w:rFonts w:asciiTheme="majorBidi" w:hAnsiTheme="majorBidi" w:cstheme="majorBidi"/>
                <w:b/>
                <w:bCs/>
                <w:i/>
                <w:iCs/>
                <w:szCs w:val="24"/>
              </w:rPr>
              <w:t>p</w:t>
            </w:r>
            <w:r w:rsidRPr="00010D90">
              <w:rPr>
                <w:rFonts w:asciiTheme="majorBidi" w:hAnsiTheme="majorBidi" w:cstheme="majorBidi"/>
                <w:b/>
                <w:bCs/>
                <w:i/>
                <w:iCs/>
                <w:szCs w:val="24"/>
              </w:rPr>
              <w:t>s</w:t>
            </w:r>
            <w:proofErr w:type="spellEnd"/>
          </w:p>
        </w:tc>
      </w:tr>
      <w:tr w:rsidR="00A5077F" w14:paraId="0310A5D4" w14:textId="77777777" w:rsidTr="00A5077F">
        <w:tc>
          <w:tcPr>
            <w:tcW w:w="2335" w:type="dxa"/>
            <w:tcBorders>
              <w:top w:val="double" w:sz="4" w:space="0" w:color="auto"/>
            </w:tcBorders>
          </w:tcPr>
          <w:p w14:paraId="0D45F3B8" w14:textId="6F36E6C2" w:rsidR="00A5077F" w:rsidRPr="00C834D9" w:rsidRDefault="00A5077F" w:rsidP="0002604B">
            <w:pPr>
              <w:pStyle w:val="SMcaption"/>
              <w:rPr>
                <w:rFonts w:asciiTheme="majorBidi" w:hAnsiTheme="majorBidi" w:cstheme="majorBidi"/>
                <w:szCs w:val="24"/>
              </w:rPr>
            </w:pPr>
            <w:r w:rsidRPr="00366831">
              <w:t>108312</w:t>
            </w:r>
          </w:p>
        </w:tc>
        <w:tc>
          <w:tcPr>
            <w:tcW w:w="2335" w:type="dxa"/>
            <w:tcBorders>
              <w:top w:val="double" w:sz="4" w:space="0" w:color="auto"/>
            </w:tcBorders>
          </w:tcPr>
          <w:p w14:paraId="4FA39736" w14:textId="419A2778" w:rsidR="00A5077F" w:rsidRPr="00C834D9" w:rsidRDefault="00A5077F" w:rsidP="00F26D5F">
            <w:pPr>
              <w:pStyle w:val="SMcaption"/>
              <w:jc w:val="center"/>
              <w:rPr>
                <w:rFonts w:asciiTheme="majorBidi" w:hAnsiTheme="majorBidi" w:cstheme="majorBidi"/>
                <w:szCs w:val="24"/>
              </w:rPr>
            </w:pPr>
            <w:r w:rsidRPr="00AB4D09">
              <w:t>0.000</w:t>
            </w:r>
          </w:p>
        </w:tc>
        <w:tc>
          <w:tcPr>
            <w:tcW w:w="2335" w:type="dxa"/>
            <w:tcBorders>
              <w:top w:val="double" w:sz="4" w:space="0" w:color="auto"/>
            </w:tcBorders>
          </w:tcPr>
          <w:p w14:paraId="51ECC364" w14:textId="5B048753" w:rsidR="00A5077F" w:rsidRPr="00C834D9" w:rsidRDefault="00A5077F" w:rsidP="00F26D5F">
            <w:pPr>
              <w:pStyle w:val="SMcaption"/>
              <w:jc w:val="center"/>
              <w:rPr>
                <w:rFonts w:asciiTheme="majorBidi" w:hAnsiTheme="majorBidi" w:cstheme="majorBidi"/>
                <w:szCs w:val="24"/>
              </w:rPr>
            </w:pPr>
            <w:r w:rsidRPr="00366831">
              <w:t>2</w:t>
            </w:r>
            <w:r w:rsidR="00F26D5F">
              <w:t>1</w:t>
            </w:r>
          </w:p>
        </w:tc>
      </w:tr>
      <w:tr w:rsidR="00A5077F" w14:paraId="135E01F1" w14:textId="77777777" w:rsidTr="00A5077F">
        <w:tc>
          <w:tcPr>
            <w:tcW w:w="2335" w:type="dxa"/>
          </w:tcPr>
          <w:p w14:paraId="30B668F8" w14:textId="29D65E0C" w:rsidR="00A5077F" w:rsidRPr="00C834D9" w:rsidRDefault="00A5077F" w:rsidP="0002604B">
            <w:pPr>
              <w:pStyle w:val="SMcaption"/>
              <w:rPr>
                <w:rFonts w:asciiTheme="majorBidi" w:hAnsiTheme="majorBidi" w:cstheme="majorBidi"/>
                <w:szCs w:val="24"/>
              </w:rPr>
            </w:pPr>
            <w:r w:rsidRPr="00366831">
              <w:t>108613</w:t>
            </w:r>
          </w:p>
        </w:tc>
        <w:tc>
          <w:tcPr>
            <w:tcW w:w="2335" w:type="dxa"/>
          </w:tcPr>
          <w:p w14:paraId="60E5B95A" w14:textId="51E90201" w:rsidR="00A5077F" w:rsidRPr="00C834D9" w:rsidRDefault="00A5077F" w:rsidP="00F26D5F">
            <w:pPr>
              <w:pStyle w:val="SMcaption"/>
              <w:jc w:val="center"/>
              <w:rPr>
                <w:rFonts w:asciiTheme="majorBidi" w:hAnsiTheme="majorBidi" w:cstheme="majorBidi"/>
                <w:szCs w:val="24"/>
              </w:rPr>
            </w:pPr>
            <w:r w:rsidRPr="00AB4D09">
              <w:t>0.000</w:t>
            </w:r>
          </w:p>
        </w:tc>
        <w:tc>
          <w:tcPr>
            <w:tcW w:w="2335" w:type="dxa"/>
          </w:tcPr>
          <w:p w14:paraId="68049892" w14:textId="7EAE8017" w:rsidR="00A5077F" w:rsidRPr="00C834D9" w:rsidRDefault="00A5077F" w:rsidP="00F26D5F">
            <w:pPr>
              <w:pStyle w:val="SMcaption"/>
              <w:jc w:val="center"/>
              <w:rPr>
                <w:rFonts w:asciiTheme="majorBidi" w:hAnsiTheme="majorBidi" w:cstheme="majorBidi"/>
                <w:szCs w:val="24"/>
              </w:rPr>
            </w:pPr>
            <w:r w:rsidRPr="00366831">
              <w:t>43</w:t>
            </w:r>
            <w:r w:rsidR="00F26D5F">
              <w:t>1</w:t>
            </w:r>
          </w:p>
        </w:tc>
      </w:tr>
      <w:tr w:rsidR="00A5077F" w14:paraId="55A9388E" w14:textId="77777777" w:rsidTr="00A5077F">
        <w:tc>
          <w:tcPr>
            <w:tcW w:w="2335" w:type="dxa"/>
          </w:tcPr>
          <w:p w14:paraId="187D396B" w14:textId="5ACEF18D" w:rsidR="00A5077F" w:rsidRPr="00C834D9" w:rsidRDefault="00A5077F" w:rsidP="0002604B">
            <w:pPr>
              <w:pStyle w:val="SMcaption"/>
              <w:rPr>
                <w:rFonts w:asciiTheme="majorBidi" w:hAnsiTheme="majorBidi" w:cstheme="majorBidi"/>
                <w:szCs w:val="24"/>
              </w:rPr>
            </w:pPr>
            <w:r w:rsidRPr="00366831">
              <w:t>109040</w:t>
            </w:r>
          </w:p>
        </w:tc>
        <w:tc>
          <w:tcPr>
            <w:tcW w:w="2335" w:type="dxa"/>
          </w:tcPr>
          <w:p w14:paraId="1710808F" w14:textId="72FED147" w:rsidR="00A5077F" w:rsidRPr="00C834D9" w:rsidRDefault="00A5077F" w:rsidP="00F26D5F">
            <w:pPr>
              <w:pStyle w:val="SMcaption"/>
              <w:jc w:val="center"/>
              <w:rPr>
                <w:rFonts w:asciiTheme="majorBidi" w:hAnsiTheme="majorBidi" w:cstheme="majorBidi"/>
                <w:szCs w:val="24"/>
              </w:rPr>
            </w:pPr>
            <w:r w:rsidRPr="00AB4D09">
              <w:t>0.000</w:t>
            </w:r>
          </w:p>
        </w:tc>
        <w:tc>
          <w:tcPr>
            <w:tcW w:w="2335" w:type="dxa"/>
          </w:tcPr>
          <w:p w14:paraId="6F20BAC0" w14:textId="1CBC4F0E" w:rsidR="00A5077F" w:rsidRPr="00C834D9" w:rsidRDefault="00A5077F" w:rsidP="00F26D5F">
            <w:pPr>
              <w:pStyle w:val="SMcaption"/>
              <w:jc w:val="center"/>
              <w:rPr>
                <w:rFonts w:asciiTheme="majorBidi" w:hAnsiTheme="majorBidi" w:cstheme="majorBidi"/>
                <w:szCs w:val="24"/>
              </w:rPr>
            </w:pPr>
            <w:r w:rsidRPr="00366831">
              <w:t>6</w:t>
            </w:r>
            <w:r w:rsidR="00F26D5F">
              <w:t>7</w:t>
            </w:r>
          </w:p>
        </w:tc>
      </w:tr>
      <w:tr w:rsidR="00A5077F" w14:paraId="3137C94B" w14:textId="77777777" w:rsidTr="00A5077F">
        <w:tc>
          <w:tcPr>
            <w:tcW w:w="2335" w:type="dxa"/>
          </w:tcPr>
          <w:p w14:paraId="57EB9380" w14:textId="67A9A19C" w:rsidR="00A5077F" w:rsidRPr="00C834D9" w:rsidRDefault="00A5077F" w:rsidP="0002604B">
            <w:pPr>
              <w:pStyle w:val="SMcaption"/>
              <w:rPr>
                <w:rFonts w:asciiTheme="majorBidi" w:hAnsiTheme="majorBidi" w:cstheme="majorBidi"/>
                <w:szCs w:val="24"/>
              </w:rPr>
            </w:pPr>
            <w:r w:rsidRPr="00366831">
              <w:t>109489</w:t>
            </w:r>
          </w:p>
        </w:tc>
        <w:tc>
          <w:tcPr>
            <w:tcW w:w="2335" w:type="dxa"/>
          </w:tcPr>
          <w:p w14:paraId="03866F45" w14:textId="34AF86BB" w:rsidR="00A5077F" w:rsidRPr="00C834D9" w:rsidRDefault="00A5077F" w:rsidP="00F26D5F">
            <w:pPr>
              <w:pStyle w:val="SMcaption"/>
              <w:jc w:val="center"/>
              <w:rPr>
                <w:rFonts w:asciiTheme="majorBidi" w:hAnsiTheme="majorBidi" w:cstheme="majorBidi"/>
                <w:szCs w:val="24"/>
              </w:rPr>
            </w:pPr>
            <w:r w:rsidRPr="00AB4D09">
              <w:t>0.013</w:t>
            </w:r>
          </w:p>
        </w:tc>
        <w:tc>
          <w:tcPr>
            <w:tcW w:w="2335" w:type="dxa"/>
          </w:tcPr>
          <w:p w14:paraId="57674E68" w14:textId="175F644B" w:rsidR="00A5077F" w:rsidRPr="00C834D9" w:rsidRDefault="00A5077F" w:rsidP="00F26D5F">
            <w:pPr>
              <w:pStyle w:val="SMcaption"/>
              <w:jc w:val="center"/>
              <w:rPr>
                <w:rFonts w:asciiTheme="majorBidi" w:hAnsiTheme="majorBidi" w:cstheme="majorBidi"/>
                <w:szCs w:val="24"/>
              </w:rPr>
            </w:pPr>
            <w:r w:rsidRPr="00366831">
              <w:t>3</w:t>
            </w:r>
          </w:p>
        </w:tc>
      </w:tr>
      <w:tr w:rsidR="00A5077F" w14:paraId="6F88D796" w14:textId="77777777" w:rsidTr="00A5077F">
        <w:tc>
          <w:tcPr>
            <w:tcW w:w="2335" w:type="dxa"/>
          </w:tcPr>
          <w:p w14:paraId="44321019" w14:textId="17F1C2C1" w:rsidR="00A5077F" w:rsidRPr="00C834D9" w:rsidRDefault="00A5077F" w:rsidP="0002604B">
            <w:pPr>
              <w:pStyle w:val="SMcaption"/>
              <w:rPr>
                <w:rFonts w:asciiTheme="majorBidi" w:hAnsiTheme="majorBidi" w:cstheme="majorBidi"/>
                <w:szCs w:val="24"/>
              </w:rPr>
            </w:pPr>
            <w:r w:rsidRPr="00366831">
              <w:t>109745</w:t>
            </w:r>
          </w:p>
        </w:tc>
        <w:tc>
          <w:tcPr>
            <w:tcW w:w="2335" w:type="dxa"/>
          </w:tcPr>
          <w:p w14:paraId="4FA05E5B" w14:textId="4CD08A07" w:rsidR="00A5077F" w:rsidRPr="00C834D9" w:rsidRDefault="00A5077F" w:rsidP="00F26D5F">
            <w:pPr>
              <w:pStyle w:val="SMcaption"/>
              <w:jc w:val="center"/>
              <w:rPr>
                <w:rFonts w:asciiTheme="majorBidi" w:hAnsiTheme="majorBidi" w:cstheme="majorBidi"/>
                <w:szCs w:val="24"/>
              </w:rPr>
            </w:pPr>
            <w:r w:rsidRPr="00AB4D09">
              <w:t>0.001</w:t>
            </w:r>
          </w:p>
        </w:tc>
        <w:tc>
          <w:tcPr>
            <w:tcW w:w="2335" w:type="dxa"/>
          </w:tcPr>
          <w:p w14:paraId="5650A9A4" w14:textId="39680E12" w:rsidR="00A5077F" w:rsidRPr="00C834D9" w:rsidRDefault="00F26D5F" w:rsidP="00F26D5F">
            <w:pPr>
              <w:pStyle w:val="SMcaption"/>
              <w:jc w:val="center"/>
              <w:rPr>
                <w:rFonts w:asciiTheme="majorBidi" w:hAnsiTheme="majorBidi" w:cstheme="majorBidi"/>
                <w:szCs w:val="24"/>
              </w:rPr>
            </w:pPr>
            <w:r>
              <w:rPr>
                <w:rFonts w:asciiTheme="majorBidi" w:hAnsiTheme="majorBidi" w:cstheme="majorBidi"/>
                <w:szCs w:val="24"/>
              </w:rPr>
              <w:t>6</w:t>
            </w:r>
          </w:p>
        </w:tc>
      </w:tr>
      <w:tr w:rsidR="00A5077F" w14:paraId="7E347B46" w14:textId="77777777" w:rsidTr="00A5077F">
        <w:tc>
          <w:tcPr>
            <w:tcW w:w="2335" w:type="dxa"/>
          </w:tcPr>
          <w:p w14:paraId="6FC37B9E" w14:textId="305FEB14" w:rsidR="00A5077F" w:rsidRPr="00C834D9" w:rsidRDefault="00A5077F" w:rsidP="0002604B">
            <w:pPr>
              <w:pStyle w:val="SMcaption"/>
              <w:rPr>
                <w:rFonts w:asciiTheme="majorBidi" w:hAnsiTheme="majorBidi" w:cstheme="majorBidi"/>
                <w:szCs w:val="24"/>
              </w:rPr>
            </w:pPr>
            <w:r w:rsidRPr="00366831">
              <w:t>110432</w:t>
            </w:r>
          </w:p>
        </w:tc>
        <w:tc>
          <w:tcPr>
            <w:tcW w:w="2335" w:type="dxa"/>
          </w:tcPr>
          <w:p w14:paraId="396A4C6B" w14:textId="774BFD11" w:rsidR="00A5077F" w:rsidRPr="00C834D9" w:rsidRDefault="00A5077F" w:rsidP="00F26D5F">
            <w:pPr>
              <w:pStyle w:val="SMcaption"/>
              <w:jc w:val="center"/>
              <w:rPr>
                <w:rFonts w:asciiTheme="majorBidi" w:hAnsiTheme="majorBidi" w:cstheme="majorBidi"/>
                <w:szCs w:val="24"/>
              </w:rPr>
            </w:pPr>
            <w:r w:rsidRPr="00AB4D09">
              <w:t>0.000</w:t>
            </w:r>
          </w:p>
        </w:tc>
        <w:tc>
          <w:tcPr>
            <w:tcW w:w="2335" w:type="dxa"/>
          </w:tcPr>
          <w:p w14:paraId="3E026DA0" w14:textId="0EF55D4A" w:rsidR="00A5077F" w:rsidRPr="00C834D9" w:rsidRDefault="00A5077F" w:rsidP="00F26D5F">
            <w:pPr>
              <w:pStyle w:val="SMcaption"/>
              <w:jc w:val="center"/>
              <w:rPr>
                <w:rFonts w:asciiTheme="majorBidi" w:hAnsiTheme="majorBidi" w:cstheme="majorBidi"/>
                <w:szCs w:val="24"/>
              </w:rPr>
            </w:pPr>
            <w:r w:rsidRPr="00366831">
              <w:t>13</w:t>
            </w:r>
            <w:r w:rsidR="00F26D5F">
              <w:t>7</w:t>
            </w:r>
          </w:p>
        </w:tc>
      </w:tr>
      <w:tr w:rsidR="00A5077F" w14:paraId="639FBEB8" w14:textId="77777777" w:rsidTr="00A5077F">
        <w:tc>
          <w:tcPr>
            <w:tcW w:w="2335" w:type="dxa"/>
          </w:tcPr>
          <w:p w14:paraId="3E6A18B4" w14:textId="6722A028" w:rsidR="00A5077F" w:rsidRPr="00C834D9" w:rsidRDefault="00A5077F" w:rsidP="0002604B">
            <w:pPr>
              <w:pStyle w:val="SMcaption"/>
              <w:rPr>
                <w:rFonts w:asciiTheme="majorBidi" w:hAnsiTheme="majorBidi" w:cstheme="majorBidi"/>
                <w:szCs w:val="24"/>
              </w:rPr>
            </w:pPr>
            <w:r w:rsidRPr="00366831">
              <w:t>110677</w:t>
            </w:r>
          </w:p>
        </w:tc>
        <w:tc>
          <w:tcPr>
            <w:tcW w:w="2335" w:type="dxa"/>
          </w:tcPr>
          <w:p w14:paraId="07427701" w14:textId="2C18B27A" w:rsidR="00A5077F" w:rsidRPr="00C834D9" w:rsidRDefault="00F537CC" w:rsidP="00F537CC">
            <w:pPr>
              <w:pStyle w:val="SMcaption"/>
              <w:jc w:val="center"/>
              <w:rPr>
                <w:rFonts w:asciiTheme="majorBidi" w:hAnsiTheme="majorBidi" w:cstheme="majorBidi"/>
                <w:szCs w:val="24"/>
              </w:rPr>
            </w:pPr>
            <w:r>
              <w:rPr>
                <w:rFonts w:asciiTheme="majorBidi" w:hAnsiTheme="majorBidi" w:cstheme="majorBidi"/>
                <w:szCs w:val="24"/>
              </w:rPr>
              <w:t>---</w:t>
            </w:r>
          </w:p>
        </w:tc>
        <w:tc>
          <w:tcPr>
            <w:tcW w:w="2335" w:type="dxa"/>
          </w:tcPr>
          <w:p w14:paraId="1BDC0B07" w14:textId="7EFB5984" w:rsidR="00A5077F" w:rsidRPr="00C834D9" w:rsidRDefault="00A5077F" w:rsidP="00F26D5F">
            <w:pPr>
              <w:pStyle w:val="SMcaption"/>
              <w:jc w:val="center"/>
              <w:rPr>
                <w:rFonts w:asciiTheme="majorBidi" w:hAnsiTheme="majorBidi" w:cstheme="majorBidi"/>
                <w:szCs w:val="24"/>
              </w:rPr>
            </w:pPr>
            <w:r w:rsidRPr="00366831">
              <w:t>9</w:t>
            </w:r>
          </w:p>
        </w:tc>
      </w:tr>
      <w:tr w:rsidR="00A5077F" w14:paraId="7C36FE4E" w14:textId="77777777" w:rsidTr="00A5077F">
        <w:tc>
          <w:tcPr>
            <w:tcW w:w="2335" w:type="dxa"/>
          </w:tcPr>
          <w:p w14:paraId="02647502" w14:textId="29D70937" w:rsidR="00A5077F" w:rsidRPr="00C834D9" w:rsidRDefault="00A5077F" w:rsidP="0002604B">
            <w:pPr>
              <w:pStyle w:val="SMcaption"/>
              <w:rPr>
                <w:rFonts w:asciiTheme="majorBidi" w:hAnsiTheme="majorBidi" w:cstheme="majorBidi"/>
                <w:szCs w:val="24"/>
              </w:rPr>
            </w:pPr>
            <w:r w:rsidRPr="00366831">
              <w:t>111105</w:t>
            </w:r>
          </w:p>
        </w:tc>
        <w:tc>
          <w:tcPr>
            <w:tcW w:w="2335" w:type="dxa"/>
          </w:tcPr>
          <w:p w14:paraId="62E9913C" w14:textId="39385CCD" w:rsidR="00A5077F" w:rsidRPr="00C834D9" w:rsidRDefault="00A5077F" w:rsidP="00F26D5F">
            <w:pPr>
              <w:pStyle w:val="SMcaption"/>
              <w:jc w:val="center"/>
              <w:rPr>
                <w:rFonts w:asciiTheme="majorBidi" w:hAnsiTheme="majorBidi" w:cstheme="majorBidi"/>
                <w:szCs w:val="24"/>
              </w:rPr>
            </w:pPr>
            <w:r w:rsidRPr="00AB4D09">
              <w:t>0.000</w:t>
            </w:r>
          </w:p>
        </w:tc>
        <w:tc>
          <w:tcPr>
            <w:tcW w:w="2335" w:type="dxa"/>
          </w:tcPr>
          <w:p w14:paraId="35759DE4" w14:textId="6AD7A6B2" w:rsidR="00A5077F" w:rsidRPr="00C834D9" w:rsidRDefault="00A5077F" w:rsidP="00F26D5F">
            <w:pPr>
              <w:pStyle w:val="SMcaption"/>
              <w:jc w:val="center"/>
              <w:rPr>
                <w:rFonts w:asciiTheme="majorBidi" w:hAnsiTheme="majorBidi" w:cstheme="majorBidi"/>
                <w:szCs w:val="24"/>
              </w:rPr>
            </w:pPr>
            <w:r w:rsidRPr="00366831">
              <w:t>86</w:t>
            </w:r>
          </w:p>
        </w:tc>
      </w:tr>
      <w:tr w:rsidR="00A5077F" w14:paraId="6220378C" w14:textId="77777777" w:rsidTr="00A5077F">
        <w:tc>
          <w:tcPr>
            <w:tcW w:w="2335" w:type="dxa"/>
          </w:tcPr>
          <w:p w14:paraId="64C6E54E" w14:textId="654D7AE0" w:rsidR="00A5077F" w:rsidRPr="00C834D9" w:rsidRDefault="00A5077F" w:rsidP="0002604B">
            <w:pPr>
              <w:pStyle w:val="SMcaption"/>
              <w:rPr>
                <w:rFonts w:asciiTheme="majorBidi" w:hAnsiTheme="majorBidi" w:cstheme="majorBidi"/>
                <w:szCs w:val="24"/>
              </w:rPr>
            </w:pPr>
            <w:r w:rsidRPr="00366831">
              <w:t>111337</w:t>
            </w:r>
          </w:p>
        </w:tc>
        <w:tc>
          <w:tcPr>
            <w:tcW w:w="2335" w:type="dxa"/>
          </w:tcPr>
          <w:p w14:paraId="3D57BBA0" w14:textId="424D0667" w:rsidR="00A5077F" w:rsidRPr="00C834D9" w:rsidRDefault="00A5077F" w:rsidP="00F26D5F">
            <w:pPr>
              <w:pStyle w:val="SMcaption"/>
              <w:jc w:val="center"/>
              <w:rPr>
                <w:rFonts w:asciiTheme="majorBidi" w:hAnsiTheme="majorBidi" w:cstheme="majorBidi"/>
                <w:szCs w:val="24"/>
              </w:rPr>
            </w:pPr>
            <w:r w:rsidRPr="00AB4D09">
              <w:t>0.000</w:t>
            </w:r>
          </w:p>
        </w:tc>
        <w:tc>
          <w:tcPr>
            <w:tcW w:w="2335" w:type="dxa"/>
          </w:tcPr>
          <w:p w14:paraId="69C5BE3E" w14:textId="278065A0" w:rsidR="00A5077F" w:rsidRPr="00C834D9" w:rsidRDefault="00F26D5F" w:rsidP="00F26D5F">
            <w:pPr>
              <w:pStyle w:val="SMcaption"/>
              <w:jc w:val="center"/>
              <w:rPr>
                <w:rFonts w:asciiTheme="majorBidi" w:hAnsiTheme="majorBidi" w:cstheme="majorBidi"/>
                <w:szCs w:val="24"/>
              </w:rPr>
            </w:pPr>
            <w:r>
              <w:rPr>
                <w:rFonts w:asciiTheme="majorBidi" w:hAnsiTheme="majorBidi" w:cstheme="majorBidi"/>
                <w:szCs w:val="24"/>
              </w:rPr>
              <w:t>6</w:t>
            </w:r>
          </w:p>
        </w:tc>
      </w:tr>
      <w:tr w:rsidR="00A5077F" w14:paraId="6E566090" w14:textId="77777777" w:rsidTr="00A5077F">
        <w:tc>
          <w:tcPr>
            <w:tcW w:w="2335" w:type="dxa"/>
          </w:tcPr>
          <w:p w14:paraId="08FFECB3" w14:textId="22223400" w:rsidR="00A5077F" w:rsidRPr="00C834D9" w:rsidRDefault="00A5077F" w:rsidP="0002604B">
            <w:pPr>
              <w:pStyle w:val="SMcaption"/>
              <w:rPr>
                <w:rFonts w:asciiTheme="majorBidi" w:hAnsiTheme="majorBidi" w:cstheme="majorBidi"/>
                <w:szCs w:val="24"/>
              </w:rPr>
            </w:pPr>
            <w:r w:rsidRPr="00366831">
              <w:t>111759</w:t>
            </w:r>
          </w:p>
        </w:tc>
        <w:tc>
          <w:tcPr>
            <w:tcW w:w="2335" w:type="dxa"/>
          </w:tcPr>
          <w:p w14:paraId="5D2845A6" w14:textId="087E8911" w:rsidR="00A5077F" w:rsidRPr="00C834D9" w:rsidRDefault="00A5077F" w:rsidP="00F26D5F">
            <w:pPr>
              <w:pStyle w:val="SMcaption"/>
              <w:jc w:val="center"/>
              <w:rPr>
                <w:rFonts w:asciiTheme="majorBidi" w:hAnsiTheme="majorBidi" w:cstheme="majorBidi"/>
                <w:szCs w:val="24"/>
              </w:rPr>
            </w:pPr>
            <w:r w:rsidRPr="00AB4D09">
              <w:t>0.00</w:t>
            </w:r>
            <w:r>
              <w:t>2</w:t>
            </w:r>
          </w:p>
        </w:tc>
        <w:tc>
          <w:tcPr>
            <w:tcW w:w="2335" w:type="dxa"/>
          </w:tcPr>
          <w:p w14:paraId="6D04DB1A" w14:textId="53AB9F54" w:rsidR="00A5077F" w:rsidRPr="00C834D9" w:rsidRDefault="00A5077F" w:rsidP="00F26D5F">
            <w:pPr>
              <w:pStyle w:val="SMcaption"/>
              <w:jc w:val="center"/>
              <w:rPr>
                <w:rFonts w:asciiTheme="majorBidi" w:hAnsiTheme="majorBidi" w:cstheme="majorBidi"/>
                <w:szCs w:val="24"/>
              </w:rPr>
            </w:pPr>
            <w:r w:rsidRPr="00366831">
              <w:t>284</w:t>
            </w:r>
          </w:p>
        </w:tc>
      </w:tr>
      <w:tr w:rsidR="00A5077F" w14:paraId="76C9AE6C" w14:textId="77777777" w:rsidTr="00A5077F">
        <w:tc>
          <w:tcPr>
            <w:tcW w:w="2335" w:type="dxa"/>
          </w:tcPr>
          <w:p w14:paraId="02C378B7" w14:textId="2B3F2CFA" w:rsidR="00A5077F" w:rsidRPr="00C834D9" w:rsidRDefault="00A5077F" w:rsidP="0002604B">
            <w:pPr>
              <w:pStyle w:val="SMcaption"/>
              <w:rPr>
                <w:rFonts w:asciiTheme="majorBidi" w:hAnsiTheme="majorBidi" w:cstheme="majorBidi"/>
                <w:szCs w:val="24"/>
              </w:rPr>
            </w:pPr>
            <w:r w:rsidRPr="00366831">
              <w:t>112384</w:t>
            </w:r>
          </w:p>
        </w:tc>
        <w:tc>
          <w:tcPr>
            <w:tcW w:w="2335" w:type="dxa"/>
          </w:tcPr>
          <w:p w14:paraId="1FFAB676" w14:textId="0049EEBE" w:rsidR="00A5077F" w:rsidRPr="00C834D9" w:rsidRDefault="00A5077F" w:rsidP="00F26D5F">
            <w:pPr>
              <w:pStyle w:val="SMcaption"/>
              <w:jc w:val="center"/>
              <w:rPr>
                <w:rFonts w:asciiTheme="majorBidi" w:hAnsiTheme="majorBidi" w:cstheme="majorBidi"/>
                <w:szCs w:val="24"/>
              </w:rPr>
            </w:pPr>
            <w:r w:rsidRPr="00AB4D09">
              <w:t>0.00</w:t>
            </w:r>
            <w:r>
              <w:t>4</w:t>
            </w:r>
          </w:p>
        </w:tc>
        <w:tc>
          <w:tcPr>
            <w:tcW w:w="2335" w:type="dxa"/>
          </w:tcPr>
          <w:p w14:paraId="70368643" w14:textId="09945753" w:rsidR="00A5077F" w:rsidRPr="00C834D9" w:rsidRDefault="00A5077F" w:rsidP="00F26D5F">
            <w:pPr>
              <w:pStyle w:val="SMcaption"/>
              <w:jc w:val="center"/>
              <w:rPr>
                <w:rFonts w:asciiTheme="majorBidi" w:hAnsiTheme="majorBidi" w:cstheme="majorBidi"/>
                <w:szCs w:val="24"/>
              </w:rPr>
            </w:pPr>
            <w:r w:rsidRPr="00366831">
              <w:t>4</w:t>
            </w:r>
            <w:r w:rsidR="00F26D5F">
              <w:t>6</w:t>
            </w:r>
          </w:p>
        </w:tc>
      </w:tr>
      <w:tr w:rsidR="00A5077F" w14:paraId="1298BC42" w14:textId="77777777" w:rsidTr="00A5077F">
        <w:tc>
          <w:tcPr>
            <w:tcW w:w="2335" w:type="dxa"/>
          </w:tcPr>
          <w:p w14:paraId="32356FA1" w14:textId="5C85ED8E" w:rsidR="00A5077F" w:rsidRPr="00C834D9" w:rsidRDefault="00A5077F" w:rsidP="0002604B">
            <w:pPr>
              <w:pStyle w:val="SMcaption"/>
              <w:rPr>
                <w:rFonts w:asciiTheme="majorBidi" w:hAnsiTheme="majorBidi" w:cstheme="majorBidi"/>
                <w:szCs w:val="24"/>
              </w:rPr>
            </w:pPr>
            <w:r w:rsidRPr="00366831">
              <w:t>113009</w:t>
            </w:r>
          </w:p>
        </w:tc>
        <w:tc>
          <w:tcPr>
            <w:tcW w:w="2335" w:type="dxa"/>
          </w:tcPr>
          <w:p w14:paraId="470839D9" w14:textId="2F58ADBD" w:rsidR="00A5077F" w:rsidRPr="00C834D9" w:rsidRDefault="00A5077F" w:rsidP="00F26D5F">
            <w:pPr>
              <w:pStyle w:val="SMcaption"/>
              <w:jc w:val="center"/>
              <w:rPr>
                <w:rFonts w:asciiTheme="majorBidi" w:hAnsiTheme="majorBidi" w:cstheme="majorBidi"/>
                <w:szCs w:val="24"/>
              </w:rPr>
            </w:pPr>
            <w:r w:rsidRPr="00AB4D09">
              <w:t>0.834</w:t>
            </w:r>
          </w:p>
        </w:tc>
        <w:tc>
          <w:tcPr>
            <w:tcW w:w="2335" w:type="dxa"/>
          </w:tcPr>
          <w:p w14:paraId="21A002D0" w14:textId="4095AC65" w:rsidR="00A5077F" w:rsidRPr="00C834D9" w:rsidRDefault="00A5077F" w:rsidP="00F26D5F">
            <w:pPr>
              <w:pStyle w:val="SMcaption"/>
              <w:jc w:val="center"/>
              <w:rPr>
                <w:rFonts w:asciiTheme="majorBidi" w:hAnsiTheme="majorBidi" w:cstheme="majorBidi"/>
                <w:szCs w:val="24"/>
              </w:rPr>
            </w:pPr>
            <w:r w:rsidRPr="00366831">
              <w:t>91</w:t>
            </w:r>
          </w:p>
        </w:tc>
      </w:tr>
      <w:tr w:rsidR="00A5077F" w14:paraId="7607AD49" w14:textId="77777777" w:rsidTr="00A5077F">
        <w:tc>
          <w:tcPr>
            <w:tcW w:w="2335" w:type="dxa"/>
          </w:tcPr>
          <w:p w14:paraId="087AE986" w14:textId="5F32FD26" w:rsidR="00A5077F" w:rsidRPr="00C834D9" w:rsidRDefault="00A5077F" w:rsidP="0002604B">
            <w:pPr>
              <w:pStyle w:val="SMcaption"/>
              <w:rPr>
                <w:rFonts w:asciiTheme="majorBidi" w:hAnsiTheme="majorBidi" w:cstheme="majorBidi"/>
                <w:szCs w:val="24"/>
              </w:rPr>
            </w:pPr>
            <w:r w:rsidRPr="00366831">
              <w:t>113156</w:t>
            </w:r>
          </w:p>
        </w:tc>
        <w:tc>
          <w:tcPr>
            <w:tcW w:w="2335" w:type="dxa"/>
          </w:tcPr>
          <w:p w14:paraId="6E5D8056" w14:textId="623B4DC2" w:rsidR="00A5077F" w:rsidRPr="00C834D9" w:rsidRDefault="00A5077F" w:rsidP="00F26D5F">
            <w:pPr>
              <w:pStyle w:val="SMcaption"/>
              <w:jc w:val="center"/>
              <w:rPr>
                <w:rFonts w:asciiTheme="majorBidi" w:hAnsiTheme="majorBidi" w:cstheme="majorBidi"/>
                <w:szCs w:val="24"/>
              </w:rPr>
            </w:pPr>
            <w:r w:rsidRPr="00AB4D09">
              <w:t>0.00</w:t>
            </w:r>
            <w:r>
              <w:t>4</w:t>
            </w:r>
          </w:p>
        </w:tc>
        <w:tc>
          <w:tcPr>
            <w:tcW w:w="2335" w:type="dxa"/>
          </w:tcPr>
          <w:p w14:paraId="14114819" w14:textId="1221D2B1" w:rsidR="00A5077F" w:rsidRPr="00C834D9" w:rsidRDefault="00F26D5F" w:rsidP="00F26D5F">
            <w:pPr>
              <w:pStyle w:val="SMcaption"/>
              <w:jc w:val="center"/>
              <w:rPr>
                <w:rFonts w:asciiTheme="majorBidi" w:hAnsiTheme="majorBidi" w:cstheme="majorBidi"/>
                <w:szCs w:val="24"/>
              </w:rPr>
            </w:pPr>
            <w:r>
              <w:rPr>
                <w:rFonts w:asciiTheme="majorBidi" w:hAnsiTheme="majorBidi" w:cstheme="majorBidi"/>
                <w:szCs w:val="24"/>
              </w:rPr>
              <w:t>8</w:t>
            </w:r>
          </w:p>
        </w:tc>
      </w:tr>
      <w:tr w:rsidR="00A5077F" w14:paraId="062B58B2" w14:textId="77777777" w:rsidTr="00A5077F">
        <w:tc>
          <w:tcPr>
            <w:tcW w:w="2335" w:type="dxa"/>
          </w:tcPr>
          <w:p w14:paraId="1F8FD14B" w14:textId="598C21A5" w:rsidR="00A5077F" w:rsidRPr="00C834D9" w:rsidRDefault="00A5077F" w:rsidP="0002604B">
            <w:pPr>
              <w:pStyle w:val="SMcaption"/>
              <w:rPr>
                <w:rFonts w:asciiTheme="majorBidi" w:hAnsiTheme="majorBidi" w:cstheme="majorBidi"/>
                <w:szCs w:val="24"/>
              </w:rPr>
            </w:pPr>
            <w:r w:rsidRPr="00366831">
              <w:t>113585</w:t>
            </w:r>
          </w:p>
        </w:tc>
        <w:tc>
          <w:tcPr>
            <w:tcW w:w="2335" w:type="dxa"/>
          </w:tcPr>
          <w:p w14:paraId="6B5CE2D1" w14:textId="1822F56E" w:rsidR="00A5077F" w:rsidRPr="00C834D9" w:rsidRDefault="00A5077F" w:rsidP="00F26D5F">
            <w:pPr>
              <w:pStyle w:val="SMcaption"/>
              <w:jc w:val="center"/>
              <w:rPr>
                <w:rFonts w:asciiTheme="majorBidi" w:hAnsiTheme="majorBidi" w:cstheme="majorBidi"/>
                <w:szCs w:val="24"/>
              </w:rPr>
            </w:pPr>
            <w:r w:rsidRPr="00AB4D09">
              <w:t>0.558</w:t>
            </w:r>
          </w:p>
        </w:tc>
        <w:tc>
          <w:tcPr>
            <w:tcW w:w="2335" w:type="dxa"/>
          </w:tcPr>
          <w:p w14:paraId="65764B15" w14:textId="0B9EF4DE" w:rsidR="00A5077F" w:rsidRPr="00C834D9" w:rsidRDefault="00A5077F" w:rsidP="00F26D5F">
            <w:pPr>
              <w:pStyle w:val="SMcaption"/>
              <w:jc w:val="center"/>
              <w:rPr>
                <w:rFonts w:asciiTheme="majorBidi" w:hAnsiTheme="majorBidi" w:cstheme="majorBidi"/>
                <w:szCs w:val="24"/>
              </w:rPr>
            </w:pPr>
            <w:r w:rsidRPr="00366831">
              <w:t>152</w:t>
            </w:r>
          </w:p>
        </w:tc>
      </w:tr>
      <w:tr w:rsidR="00A5077F" w14:paraId="6AAB09D0" w14:textId="77777777" w:rsidTr="00A5077F">
        <w:tc>
          <w:tcPr>
            <w:tcW w:w="2335" w:type="dxa"/>
          </w:tcPr>
          <w:p w14:paraId="47F66600" w14:textId="703F40B8" w:rsidR="00A5077F" w:rsidRPr="00C834D9" w:rsidRDefault="00A5077F" w:rsidP="0002604B">
            <w:pPr>
              <w:pStyle w:val="SMcaption"/>
              <w:rPr>
                <w:rFonts w:asciiTheme="majorBidi" w:hAnsiTheme="majorBidi" w:cstheme="majorBidi"/>
                <w:szCs w:val="24"/>
              </w:rPr>
            </w:pPr>
            <w:r w:rsidRPr="00366831">
              <w:t>114133</w:t>
            </w:r>
          </w:p>
        </w:tc>
        <w:tc>
          <w:tcPr>
            <w:tcW w:w="2335" w:type="dxa"/>
          </w:tcPr>
          <w:p w14:paraId="52B3F6D3" w14:textId="102E2A4C" w:rsidR="00A5077F" w:rsidRPr="00C834D9" w:rsidRDefault="00A5077F" w:rsidP="00F26D5F">
            <w:pPr>
              <w:pStyle w:val="SMcaption"/>
              <w:jc w:val="center"/>
              <w:rPr>
                <w:rFonts w:asciiTheme="majorBidi" w:hAnsiTheme="majorBidi" w:cstheme="majorBidi"/>
                <w:szCs w:val="24"/>
              </w:rPr>
            </w:pPr>
            <w:r w:rsidRPr="00AB4D09">
              <w:t>0.004</w:t>
            </w:r>
          </w:p>
        </w:tc>
        <w:tc>
          <w:tcPr>
            <w:tcW w:w="2335" w:type="dxa"/>
          </w:tcPr>
          <w:p w14:paraId="5D10DAE9" w14:textId="6301AA0B" w:rsidR="00A5077F" w:rsidRPr="00C834D9" w:rsidRDefault="00A5077F" w:rsidP="00F26D5F">
            <w:pPr>
              <w:pStyle w:val="SMcaption"/>
              <w:jc w:val="center"/>
              <w:rPr>
                <w:rFonts w:asciiTheme="majorBidi" w:hAnsiTheme="majorBidi" w:cstheme="majorBidi"/>
                <w:szCs w:val="24"/>
              </w:rPr>
            </w:pPr>
            <w:r w:rsidRPr="00366831">
              <w:t>4</w:t>
            </w:r>
            <w:r w:rsidR="00F26D5F">
              <w:t>5</w:t>
            </w:r>
          </w:p>
        </w:tc>
      </w:tr>
      <w:tr w:rsidR="00A5077F" w14:paraId="5AAC7B22" w14:textId="77777777" w:rsidTr="00A5077F">
        <w:tc>
          <w:tcPr>
            <w:tcW w:w="2335" w:type="dxa"/>
          </w:tcPr>
          <w:p w14:paraId="3EA4635A" w14:textId="10E957BB" w:rsidR="00A5077F" w:rsidRPr="00C834D9" w:rsidRDefault="00A5077F" w:rsidP="0002604B">
            <w:pPr>
              <w:pStyle w:val="SMcaption"/>
              <w:rPr>
                <w:rFonts w:asciiTheme="majorBidi" w:hAnsiTheme="majorBidi" w:cstheme="majorBidi"/>
                <w:szCs w:val="24"/>
              </w:rPr>
            </w:pPr>
            <w:r w:rsidRPr="00366831">
              <w:t>114590</w:t>
            </w:r>
          </w:p>
        </w:tc>
        <w:tc>
          <w:tcPr>
            <w:tcW w:w="2335" w:type="dxa"/>
          </w:tcPr>
          <w:p w14:paraId="43845806" w14:textId="561954F7" w:rsidR="00A5077F" w:rsidRPr="00C834D9" w:rsidRDefault="00A5077F" w:rsidP="00F26D5F">
            <w:pPr>
              <w:pStyle w:val="SMcaption"/>
              <w:jc w:val="center"/>
              <w:rPr>
                <w:rFonts w:asciiTheme="majorBidi" w:hAnsiTheme="majorBidi" w:cstheme="majorBidi"/>
                <w:szCs w:val="24"/>
              </w:rPr>
            </w:pPr>
            <w:r w:rsidRPr="00AB4D09">
              <w:t>0.033</w:t>
            </w:r>
          </w:p>
        </w:tc>
        <w:tc>
          <w:tcPr>
            <w:tcW w:w="2335" w:type="dxa"/>
          </w:tcPr>
          <w:p w14:paraId="4731C056" w14:textId="1C35FD1A" w:rsidR="00A5077F" w:rsidRPr="00C834D9" w:rsidRDefault="00A5077F" w:rsidP="00F26D5F">
            <w:pPr>
              <w:pStyle w:val="SMcaption"/>
              <w:jc w:val="center"/>
              <w:rPr>
                <w:rFonts w:asciiTheme="majorBidi" w:hAnsiTheme="majorBidi" w:cstheme="majorBidi"/>
                <w:szCs w:val="24"/>
              </w:rPr>
            </w:pPr>
            <w:r w:rsidRPr="00366831">
              <w:t>1</w:t>
            </w:r>
            <w:r w:rsidR="00F26D5F">
              <w:t>2</w:t>
            </w:r>
          </w:p>
        </w:tc>
      </w:tr>
      <w:tr w:rsidR="00A5077F" w14:paraId="41BB549E" w14:textId="77777777" w:rsidTr="00A5077F">
        <w:tc>
          <w:tcPr>
            <w:tcW w:w="2335" w:type="dxa"/>
          </w:tcPr>
          <w:p w14:paraId="196895DC" w14:textId="7D7A0786" w:rsidR="00A5077F" w:rsidRPr="00C834D9" w:rsidRDefault="00A5077F" w:rsidP="0002604B">
            <w:pPr>
              <w:pStyle w:val="SMcaption"/>
              <w:rPr>
                <w:rFonts w:asciiTheme="majorBidi" w:hAnsiTheme="majorBidi" w:cstheme="majorBidi"/>
                <w:szCs w:val="24"/>
              </w:rPr>
            </w:pPr>
            <w:r w:rsidRPr="00366831">
              <w:t>114980</w:t>
            </w:r>
          </w:p>
        </w:tc>
        <w:tc>
          <w:tcPr>
            <w:tcW w:w="2335" w:type="dxa"/>
          </w:tcPr>
          <w:p w14:paraId="5C49D0BE" w14:textId="540AACD8" w:rsidR="00A5077F" w:rsidRPr="00C834D9" w:rsidRDefault="00BF002D" w:rsidP="00F26D5F">
            <w:pPr>
              <w:pStyle w:val="SMcaption"/>
              <w:jc w:val="center"/>
              <w:rPr>
                <w:rFonts w:asciiTheme="majorBidi" w:hAnsiTheme="majorBidi" w:cstheme="majorBidi"/>
                <w:szCs w:val="24"/>
              </w:rPr>
            </w:pPr>
            <w:r w:rsidRPr="00AB4D09">
              <w:t>0.324</w:t>
            </w:r>
          </w:p>
        </w:tc>
        <w:tc>
          <w:tcPr>
            <w:tcW w:w="2335" w:type="dxa"/>
          </w:tcPr>
          <w:p w14:paraId="16D9EF3A" w14:textId="59DF6056" w:rsidR="00A5077F" w:rsidRPr="00C834D9" w:rsidRDefault="00A5077F" w:rsidP="00F26D5F">
            <w:pPr>
              <w:pStyle w:val="SMcaption"/>
              <w:jc w:val="center"/>
              <w:rPr>
                <w:rFonts w:asciiTheme="majorBidi" w:hAnsiTheme="majorBidi" w:cstheme="majorBidi"/>
                <w:szCs w:val="24"/>
              </w:rPr>
            </w:pPr>
            <w:r w:rsidRPr="00366831">
              <w:t>1</w:t>
            </w:r>
            <w:r w:rsidR="00F26D5F">
              <w:t>5</w:t>
            </w:r>
          </w:p>
        </w:tc>
      </w:tr>
      <w:tr w:rsidR="00A5077F" w14:paraId="5F86F7F6" w14:textId="77777777" w:rsidTr="00A5077F">
        <w:tc>
          <w:tcPr>
            <w:tcW w:w="2335" w:type="dxa"/>
          </w:tcPr>
          <w:p w14:paraId="4E7C5503" w14:textId="33595BF5" w:rsidR="00A5077F" w:rsidRPr="00C834D9" w:rsidRDefault="00A5077F" w:rsidP="0002604B">
            <w:pPr>
              <w:pStyle w:val="SMcaption"/>
              <w:rPr>
                <w:rFonts w:asciiTheme="majorBidi" w:hAnsiTheme="majorBidi" w:cstheme="majorBidi"/>
                <w:szCs w:val="24"/>
              </w:rPr>
            </w:pPr>
            <w:r w:rsidRPr="00366831">
              <w:t>115175</w:t>
            </w:r>
          </w:p>
        </w:tc>
        <w:tc>
          <w:tcPr>
            <w:tcW w:w="2335" w:type="dxa"/>
          </w:tcPr>
          <w:p w14:paraId="12D63294" w14:textId="15865F41" w:rsidR="00A5077F" w:rsidRPr="00C834D9" w:rsidRDefault="00F537CC" w:rsidP="00F26D5F">
            <w:pPr>
              <w:pStyle w:val="SMcaption"/>
              <w:jc w:val="center"/>
              <w:rPr>
                <w:rFonts w:asciiTheme="majorBidi" w:hAnsiTheme="majorBidi" w:cstheme="majorBidi"/>
                <w:szCs w:val="24"/>
              </w:rPr>
            </w:pPr>
            <w:r>
              <w:rPr>
                <w:rFonts w:asciiTheme="majorBidi" w:hAnsiTheme="majorBidi" w:cstheme="majorBidi"/>
                <w:szCs w:val="24"/>
              </w:rPr>
              <w:t>---</w:t>
            </w:r>
          </w:p>
        </w:tc>
        <w:tc>
          <w:tcPr>
            <w:tcW w:w="2335" w:type="dxa"/>
          </w:tcPr>
          <w:p w14:paraId="3E5F0D1D" w14:textId="7D6C2925" w:rsidR="00A5077F" w:rsidRPr="00C834D9" w:rsidRDefault="00A5077F" w:rsidP="00F26D5F">
            <w:pPr>
              <w:pStyle w:val="SMcaption"/>
              <w:jc w:val="center"/>
              <w:rPr>
                <w:rFonts w:asciiTheme="majorBidi" w:hAnsiTheme="majorBidi" w:cstheme="majorBidi"/>
                <w:szCs w:val="24"/>
              </w:rPr>
            </w:pPr>
            <w:r w:rsidRPr="00366831">
              <w:t>237</w:t>
            </w:r>
          </w:p>
        </w:tc>
      </w:tr>
    </w:tbl>
    <w:p w14:paraId="6DC63942" w14:textId="7AB164A7" w:rsidR="00AF1D90" w:rsidRDefault="00AF1D90" w:rsidP="00AF1D90">
      <w:pPr>
        <w:pStyle w:val="SMHeading"/>
        <w:spacing w:before="0"/>
        <w:rPr>
          <w:b w:val="0"/>
          <w:bCs w:val="0"/>
        </w:rPr>
      </w:pPr>
    </w:p>
    <w:p w14:paraId="29E7FC68" w14:textId="43CAF7CD" w:rsidR="005D3A14" w:rsidRDefault="005D3A14">
      <w:pPr>
        <w:rPr>
          <w:kern w:val="32"/>
          <w:szCs w:val="24"/>
        </w:rPr>
      </w:pPr>
      <w:r>
        <w:rPr>
          <w:b/>
          <w:bCs/>
        </w:rPr>
        <w:br w:type="page"/>
      </w:r>
    </w:p>
    <w:p w14:paraId="641AD22A" w14:textId="2B9D927A" w:rsidR="00577C73" w:rsidRPr="00577C73" w:rsidRDefault="00577C73" w:rsidP="002000DF">
      <w:pPr>
        <w:rPr>
          <w:b/>
          <w:bCs/>
          <w:kern w:val="32"/>
          <w:szCs w:val="24"/>
        </w:rPr>
      </w:pPr>
      <w:r w:rsidRPr="00577C73">
        <w:rPr>
          <w:b/>
          <w:bCs/>
          <w:kern w:val="32"/>
          <w:szCs w:val="24"/>
        </w:rPr>
        <w:t>Table S</w:t>
      </w:r>
      <w:r w:rsidR="005C00BA">
        <w:rPr>
          <w:b/>
          <w:bCs/>
          <w:kern w:val="32"/>
          <w:szCs w:val="24"/>
        </w:rPr>
        <w:t>7</w:t>
      </w:r>
      <w:r w:rsidRPr="00577C73">
        <w:rPr>
          <w:b/>
          <w:bCs/>
          <w:kern w:val="32"/>
          <w:szCs w:val="24"/>
        </w:rPr>
        <w:t xml:space="preserve">. </w:t>
      </w:r>
    </w:p>
    <w:p w14:paraId="73FD7F34" w14:textId="25C8C4B1" w:rsidR="00577C73" w:rsidRDefault="00577C73" w:rsidP="00B5512F">
      <w:r w:rsidRPr="00B5512F">
        <w:t>Band-specific natural linewidth types for rovibronic transitions in 14N2 and 14N15N: narrow (FWHM = 0.13 cm</w:t>
      </w:r>
      <w:r w:rsidRPr="008A73FB">
        <w:rPr>
          <w:vertAlign w:val="superscript"/>
        </w:rPr>
        <w:t>-1</w:t>
      </w:r>
      <w:r w:rsidRPr="00B5512F">
        <w:t>), medium (FWHM = 0.484 cm</w:t>
      </w:r>
      <w:r w:rsidRPr="008A73FB">
        <w:rPr>
          <w:vertAlign w:val="superscript"/>
        </w:rPr>
        <w:t>-1</w:t>
      </w:r>
      <w:r w:rsidRPr="00B5512F">
        <w:t>) or wide (FWHM = 0.968 cm</w:t>
      </w:r>
      <w:r w:rsidRPr="008A73FB">
        <w:rPr>
          <w:vertAlign w:val="superscript"/>
        </w:rPr>
        <w:t>-1</w:t>
      </w:r>
      <w:r w:rsidRPr="00B5512F">
        <w:t xml:space="preserve">). For the energy range between 100000 – 106000 cm-1 80K absorption profile from </w:t>
      </w:r>
      <w:r w:rsidR="001840D1">
        <w:fldChar w:fldCharType="begin">
          <w:fldData xml:space="preserve">PEVuZE5vdGU+PENpdGU+PEF1dGhvcj5MZXdpczwvQXV0aG9yPjxZZWFyPjIwMDU8L1llYXI+PFJl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</w:fldData>
        </w:fldChar>
      </w:r>
      <w:r w:rsidR="00FF334B">
        <w:instrText xml:space="preserve"> ADDIN EN.CITE </w:instrText>
      </w:r>
      <w:r w:rsidR="00FF334B">
        <w:fldChar w:fldCharType="begin">
          <w:fldData xml:space="preserve">PEVuZE5vdGU+PENpdGU+PEF1dGhvcj5MZXdpczwvQXV0aG9yPjxZZWFyPjIwMDU8L1llYXI+PFJl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</w:fldData>
        </w:fldChar>
      </w:r>
      <w:r w:rsidR="00FF334B">
        <w:instrText xml:space="preserve"> ADDIN EN.CITE.DATA </w:instrText>
      </w:r>
      <w:r w:rsidR="00FF334B">
        <w:fldChar w:fldCharType="end"/>
      </w:r>
      <w:r w:rsidR="001840D1">
        <w:fldChar w:fldCharType="separate"/>
      </w:r>
      <w:r w:rsidR="00FF334B" w:rsidRPr="00FF334B">
        <w:rPr>
          <w:noProof/>
          <w:vertAlign w:val="superscript"/>
        </w:rPr>
        <w:t>4,5</w:t>
      </w:r>
      <w:r w:rsidR="001840D1">
        <w:fldChar w:fldCharType="end"/>
      </w:r>
      <w:r w:rsidRPr="00B5512F">
        <w:t xml:space="preserve">is used. </w:t>
      </w:r>
    </w:p>
    <w:p w14:paraId="1693808F" w14:textId="77777777" w:rsidR="00B5512F" w:rsidRDefault="00B5512F" w:rsidP="00B5512F"/>
    <w:p w14:paraId="2AD794CF" w14:textId="77777777" w:rsidR="00B5512F" w:rsidRPr="00B5512F" w:rsidRDefault="00B5512F" w:rsidP="00B5512F"/>
    <w:tbl>
      <w:tblPr>
        <w:tblStyle w:val="TableGrid1"/>
        <w:tblW w:w="7654" w:type="dxa"/>
        <w:jc w:val="center"/>
        <w:tblLook w:val="04A0" w:firstRow="1" w:lastRow="0" w:firstColumn="1" w:lastColumn="0" w:noHBand="0" w:noVBand="1"/>
      </w:tblPr>
      <w:tblGrid>
        <w:gridCol w:w="2126"/>
        <w:gridCol w:w="1843"/>
        <w:gridCol w:w="2126"/>
        <w:gridCol w:w="1559"/>
      </w:tblGrid>
      <w:tr w:rsidR="00577C73" w:rsidRPr="00577C73" w14:paraId="1BA12A8E" w14:textId="77777777" w:rsidTr="00832AC5">
        <w:trPr>
          <w:jc w:val="center"/>
        </w:trPr>
        <w:tc>
          <w:tcPr>
            <w:tcW w:w="3969" w:type="dxa"/>
            <w:gridSpan w:val="2"/>
            <w:tcBorders>
              <w:bottom w:val="double" w:sz="4" w:space="0" w:color="auto"/>
            </w:tcBorders>
            <w:vAlign w:val="center"/>
          </w:tcPr>
          <w:p w14:paraId="5F05E7F2" w14:textId="77777777" w:rsidR="00577C73" w:rsidRPr="00577C73" w:rsidRDefault="00577C73" w:rsidP="00577C73">
            <w:pPr>
              <w:jc w:val="center"/>
              <w:rPr>
                <w:b/>
                <w:bCs/>
                <w:i/>
                <w:iCs/>
                <w:sz w:val="22"/>
                <w:szCs w:val="22"/>
              </w:rPr>
            </w:pPr>
            <w:r w:rsidRPr="00577C73">
              <w:rPr>
                <w:sz w:val="22"/>
                <w:szCs w:val="22"/>
                <w:vertAlign w:val="superscript"/>
              </w:rPr>
              <w:t>14</w:t>
            </w:r>
            <w:r w:rsidRPr="00577C73">
              <w:rPr>
                <w:sz w:val="22"/>
                <w:szCs w:val="22"/>
              </w:rPr>
              <w:t>N</w:t>
            </w:r>
            <w:r w:rsidRPr="00577C73">
              <w:rPr>
                <w:sz w:val="22"/>
                <w:szCs w:val="22"/>
                <w:vertAlign w:val="subscript"/>
              </w:rPr>
              <w:t>2</w:t>
            </w:r>
          </w:p>
        </w:tc>
        <w:tc>
          <w:tcPr>
            <w:tcW w:w="3685" w:type="dxa"/>
            <w:gridSpan w:val="2"/>
            <w:tcBorders>
              <w:bottom w:val="double" w:sz="4" w:space="0" w:color="auto"/>
            </w:tcBorders>
          </w:tcPr>
          <w:p w14:paraId="00A02B13" w14:textId="77777777" w:rsidR="00577C73" w:rsidRPr="00577C73" w:rsidRDefault="00577C73" w:rsidP="00577C73">
            <w:pPr>
              <w:jc w:val="center"/>
              <w:rPr>
                <w:sz w:val="22"/>
                <w:szCs w:val="22"/>
              </w:rPr>
            </w:pPr>
            <w:r w:rsidRPr="00577C73">
              <w:rPr>
                <w:sz w:val="22"/>
                <w:szCs w:val="22"/>
                <w:vertAlign w:val="superscript"/>
              </w:rPr>
              <w:t>14</w:t>
            </w:r>
            <w:r w:rsidRPr="00577C73">
              <w:rPr>
                <w:sz w:val="22"/>
                <w:szCs w:val="22"/>
              </w:rPr>
              <w:t>N</w:t>
            </w:r>
            <w:r w:rsidRPr="00577C73">
              <w:rPr>
                <w:sz w:val="22"/>
                <w:szCs w:val="22"/>
                <w:vertAlign w:val="superscript"/>
              </w:rPr>
              <w:t>15</w:t>
            </w:r>
            <w:r w:rsidRPr="00577C73">
              <w:rPr>
                <w:sz w:val="22"/>
                <w:szCs w:val="22"/>
              </w:rPr>
              <w:t>N</w:t>
            </w:r>
          </w:p>
        </w:tc>
      </w:tr>
      <w:tr w:rsidR="00577C73" w:rsidRPr="00577C73" w14:paraId="08379100" w14:textId="77777777" w:rsidTr="00832AC5">
        <w:trPr>
          <w:jc w:val="center"/>
        </w:trPr>
        <w:tc>
          <w:tcPr>
            <w:tcW w:w="2126" w:type="dxa"/>
            <w:tcBorders>
              <w:bottom w:val="double" w:sz="4" w:space="0" w:color="auto"/>
            </w:tcBorders>
            <w:vAlign w:val="center"/>
          </w:tcPr>
          <w:p w14:paraId="10EA5B56" w14:textId="77777777" w:rsidR="00577C73" w:rsidRPr="00577C73" w:rsidRDefault="00577C73" w:rsidP="00577C73">
            <w:pPr>
              <w:rPr>
                <w:b/>
                <w:bCs/>
                <w:i/>
                <w:iCs/>
                <w:sz w:val="22"/>
                <w:szCs w:val="22"/>
              </w:rPr>
            </w:pPr>
            <w:r w:rsidRPr="00577C73">
              <w:rPr>
                <w:b/>
                <w:bCs/>
                <w:i/>
                <w:iCs/>
                <w:sz w:val="22"/>
                <w:szCs w:val="22"/>
              </w:rPr>
              <w:t>Band energy, cm</w:t>
            </w:r>
            <w:r w:rsidRPr="00577C73">
              <w:rPr>
                <w:b/>
                <w:bCs/>
                <w:i/>
                <w:iCs/>
                <w:sz w:val="22"/>
                <w:szCs w:val="22"/>
                <w:vertAlign w:val="superscript"/>
              </w:rPr>
              <w:t>-1</w:t>
            </w:r>
          </w:p>
        </w:tc>
        <w:tc>
          <w:tcPr>
            <w:tcW w:w="1843" w:type="dxa"/>
            <w:tcBorders>
              <w:bottom w:val="double" w:sz="4" w:space="0" w:color="auto"/>
            </w:tcBorders>
          </w:tcPr>
          <w:p w14:paraId="09BEB7BE" w14:textId="77777777" w:rsidR="00577C73" w:rsidRPr="00577C73" w:rsidRDefault="00577C73" w:rsidP="00577C73">
            <w:pPr>
              <w:jc w:val="center"/>
              <w:rPr>
                <w:b/>
                <w:bCs/>
                <w:i/>
                <w:iCs/>
                <w:sz w:val="22"/>
                <w:szCs w:val="22"/>
              </w:rPr>
            </w:pPr>
            <w:r w:rsidRPr="00577C73">
              <w:rPr>
                <w:b/>
                <w:bCs/>
                <w:i/>
                <w:iCs/>
                <w:sz w:val="22"/>
                <w:szCs w:val="22"/>
              </w:rPr>
              <w:t>Linewidth type</w:t>
            </w:r>
          </w:p>
        </w:tc>
        <w:tc>
          <w:tcPr>
            <w:tcW w:w="2126" w:type="dxa"/>
            <w:tcBorders>
              <w:bottom w:val="double" w:sz="4" w:space="0" w:color="auto"/>
            </w:tcBorders>
            <w:vAlign w:val="center"/>
          </w:tcPr>
          <w:p w14:paraId="749BA669" w14:textId="77777777" w:rsidR="00577C73" w:rsidRPr="00577C73" w:rsidRDefault="00577C73" w:rsidP="00577C73">
            <w:pPr>
              <w:jc w:val="center"/>
              <w:rPr>
                <w:b/>
                <w:bCs/>
                <w:i/>
                <w:iCs/>
                <w:sz w:val="22"/>
                <w:szCs w:val="22"/>
              </w:rPr>
            </w:pPr>
            <w:r w:rsidRPr="00577C73">
              <w:rPr>
                <w:b/>
                <w:bCs/>
                <w:i/>
                <w:iCs/>
                <w:sz w:val="22"/>
                <w:szCs w:val="22"/>
              </w:rPr>
              <w:t>Band energy, cm</w:t>
            </w:r>
            <w:r w:rsidRPr="00577C73">
              <w:rPr>
                <w:b/>
                <w:bCs/>
                <w:i/>
                <w:iCs/>
                <w:sz w:val="22"/>
                <w:szCs w:val="22"/>
                <w:vertAlign w:val="superscript"/>
              </w:rPr>
              <w:t>-1</w:t>
            </w:r>
          </w:p>
        </w:tc>
        <w:tc>
          <w:tcPr>
            <w:tcW w:w="1559" w:type="dxa"/>
            <w:tcBorders>
              <w:bottom w:val="double" w:sz="4" w:space="0" w:color="auto"/>
            </w:tcBorders>
          </w:tcPr>
          <w:p w14:paraId="124BFD0D" w14:textId="77777777" w:rsidR="00577C73" w:rsidRPr="00577C73" w:rsidRDefault="00577C73" w:rsidP="00577C73">
            <w:pPr>
              <w:jc w:val="center"/>
              <w:rPr>
                <w:b/>
                <w:bCs/>
                <w:i/>
                <w:iCs/>
                <w:sz w:val="22"/>
                <w:szCs w:val="22"/>
              </w:rPr>
            </w:pPr>
            <w:r w:rsidRPr="00577C73">
              <w:rPr>
                <w:b/>
                <w:bCs/>
                <w:i/>
                <w:iCs/>
                <w:sz w:val="22"/>
                <w:szCs w:val="22"/>
              </w:rPr>
              <w:t>Linewidth type</w:t>
            </w:r>
          </w:p>
        </w:tc>
      </w:tr>
      <w:tr w:rsidR="00577C73" w:rsidRPr="00577C73" w14:paraId="573540F9" w14:textId="77777777" w:rsidTr="00832AC5">
        <w:trPr>
          <w:jc w:val="center"/>
        </w:trPr>
        <w:tc>
          <w:tcPr>
            <w:tcW w:w="2126" w:type="dxa"/>
            <w:tcBorders>
              <w:top w:val="double" w:sz="4" w:space="0" w:color="auto"/>
            </w:tcBorders>
            <w:vAlign w:val="center"/>
          </w:tcPr>
          <w:p w14:paraId="56C26618" w14:textId="77777777" w:rsidR="00577C73" w:rsidRPr="00577C73" w:rsidRDefault="00577C73" w:rsidP="00577C73">
            <w:pPr>
              <w:rPr>
                <w:sz w:val="22"/>
                <w:szCs w:val="22"/>
              </w:rPr>
            </w:pPr>
            <w:r w:rsidRPr="00577C73">
              <w:rPr>
                <w:sz w:val="22"/>
                <w:szCs w:val="22"/>
              </w:rPr>
              <w:t>106172.0 – 106556.7</w:t>
            </w:r>
          </w:p>
        </w:tc>
        <w:tc>
          <w:tcPr>
            <w:tcW w:w="1843" w:type="dxa"/>
            <w:tcBorders>
              <w:top w:val="double" w:sz="4" w:space="0" w:color="auto"/>
            </w:tcBorders>
            <w:vAlign w:val="center"/>
          </w:tcPr>
          <w:p w14:paraId="7AD3904A" w14:textId="77777777" w:rsidR="00577C73" w:rsidRPr="00577C73" w:rsidRDefault="00577C73" w:rsidP="00577C73">
            <w:pPr>
              <w:jc w:val="center"/>
              <w:rPr>
                <w:sz w:val="22"/>
                <w:szCs w:val="22"/>
              </w:rPr>
            </w:pPr>
            <w:r w:rsidRPr="00577C73">
              <w:rPr>
                <w:sz w:val="22"/>
                <w:szCs w:val="22"/>
              </w:rPr>
              <w:t>medium</w:t>
            </w:r>
          </w:p>
        </w:tc>
        <w:tc>
          <w:tcPr>
            <w:tcW w:w="2126" w:type="dxa"/>
            <w:tcBorders>
              <w:top w:val="double" w:sz="4" w:space="0" w:color="auto"/>
            </w:tcBorders>
          </w:tcPr>
          <w:p w14:paraId="21536477" w14:textId="77777777" w:rsidR="00577C73" w:rsidRPr="00577C73" w:rsidRDefault="00577C73" w:rsidP="00577C73">
            <w:pPr>
              <w:jc w:val="both"/>
              <w:rPr>
                <w:sz w:val="22"/>
                <w:szCs w:val="22"/>
              </w:rPr>
            </w:pPr>
            <w:r w:rsidRPr="00577C73">
              <w:rPr>
                <w:sz w:val="22"/>
                <w:szCs w:val="22"/>
              </w:rPr>
              <w:t>106135.9 – 106361.7</w:t>
            </w:r>
          </w:p>
        </w:tc>
        <w:tc>
          <w:tcPr>
            <w:tcW w:w="1559" w:type="dxa"/>
            <w:tcBorders>
              <w:top w:val="double" w:sz="4" w:space="0" w:color="auto"/>
            </w:tcBorders>
          </w:tcPr>
          <w:p w14:paraId="1741ED31" w14:textId="77777777" w:rsidR="00577C73" w:rsidRPr="00577C73" w:rsidRDefault="00577C73" w:rsidP="00577C73">
            <w:pPr>
              <w:jc w:val="center"/>
              <w:rPr>
                <w:sz w:val="22"/>
                <w:szCs w:val="22"/>
              </w:rPr>
            </w:pPr>
            <w:r w:rsidRPr="00577C73">
              <w:rPr>
                <w:sz w:val="22"/>
                <w:szCs w:val="22"/>
              </w:rPr>
              <w:t>medium</w:t>
            </w:r>
          </w:p>
        </w:tc>
      </w:tr>
      <w:tr w:rsidR="00577C73" w:rsidRPr="00577C73" w14:paraId="2075A7C6" w14:textId="77777777" w:rsidTr="00832AC5">
        <w:trPr>
          <w:jc w:val="center"/>
        </w:trPr>
        <w:tc>
          <w:tcPr>
            <w:tcW w:w="2126" w:type="dxa"/>
            <w:vAlign w:val="center"/>
          </w:tcPr>
          <w:p w14:paraId="310A77EF" w14:textId="77777777" w:rsidR="00577C73" w:rsidRPr="00577C73" w:rsidRDefault="00577C73" w:rsidP="00577C73">
            <w:pPr>
              <w:rPr>
                <w:sz w:val="22"/>
                <w:szCs w:val="22"/>
              </w:rPr>
            </w:pPr>
            <w:r w:rsidRPr="00577C73">
              <w:rPr>
                <w:sz w:val="22"/>
                <w:szCs w:val="22"/>
              </w:rPr>
              <w:t>107343.8 – 108391.2</w:t>
            </w:r>
          </w:p>
        </w:tc>
        <w:tc>
          <w:tcPr>
            <w:tcW w:w="1843" w:type="dxa"/>
            <w:vAlign w:val="center"/>
          </w:tcPr>
          <w:p w14:paraId="79A7DFBE" w14:textId="77777777" w:rsidR="00577C73" w:rsidRPr="00577C73" w:rsidRDefault="00577C73" w:rsidP="00577C73">
            <w:pPr>
              <w:jc w:val="center"/>
              <w:rPr>
                <w:sz w:val="22"/>
                <w:szCs w:val="22"/>
              </w:rPr>
            </w:pPr>
            <w:r w:rsidRPr="00577C73">
              <w:rPr>
                <w:sz w:val="22"/>
                <w:szCs w:val="22"/>
              </w:rPr>
              <w:t>wide</w:t>
            </w:r>
          </w:p>
        </w:tc>
        <w:tc>
          <w:tcPr>
            <w:tcW w:w="2126" w:type="dxa"/>
          </w:tcPr>
          <w:p w14:paraId="383F66A6" w14:textId="77777777" w:rsidR="00577C73" w:rsidRPr="00577C73" w:rsidRDefault="00577C73" w:rsidP="00577C73">
            <w:pPr>
              <w:jc w:val="both"/>
              <w:rPr>
                <w:sz w:val="22"/>
                <w:szCs w:val="22"/>
              </w:rPr>
            </w:pPr>
            <w:r w:rsidRPr="00577C73">
              <w:rPr>
                <w:sz w:val="22"/>
                <w:szCs w:val="22"/>
              </w:rPr>
              <w:t>106361.7 – 106502.2</w:t>
            </w:r>
          </w:p>
        </w:tc>
        <w:tc>
          <w:tcPr>
            <w:tcW w:w="1559" w:type="dxa"/>
          </w:tcPr>
          <w:p w14:paraId="7351B40F" w14:textId="77777777" w:rsidR="00577C73" w:rsidRPr="00577C73" w:rsidRDefault="00577C73" w:rsidP="00577C73">
            <w:pPr>
              <w:jc w:val="center"/>
              <w:rPr>
                <w:sz w:val="22"/>
                <w:szCs w:val="22"/>
              </w:rPr>
            </w:pPr>
            <w:r w:rsidRPr="00577C73">
              <w:rPr>
                <w:sz w:val="22"/>
                <w:szCs w:val="22"/>
              </w:rPr>
              <w:t>narrow</w:t>
            </w:r>
          </w:p>
        </w:tc>
      </w:tr>
      <w:tr w:rsidR="00577C73" w:rsidRPr="00577C73" w14:paraId="7EED7A76" w14:textId="77777777" w:rsidTr="00832AC5">
        <w:trPr>
          <w:jc w:val="center"/>
        </w:trPr>
        <w:tc>
          <w:tcPr>
            <w:tcW w:w="2126" w:type="dxa"/>
          </w:tcPr>
          <w:p w14:paraId="5CB2283A" w14:textId="77777777" w:rsidR="00577C73" w:rsidRPr="00577C73" w:rsidRDefault="00577C73" w:rsidP="00577C73">
            <w:pPr>
              <w:rPr>
                <w:sz w:val="22"/>
                <w:szCs w:val="22"/>
              </w:rPr>
            </w:pPr>
            <w:r w:rsidRPr="00577C73">
              <w:rPr>
                <w:sz w:val="22"/>
                <w:szCs w:val="22"/>
              </w:rPr>
              <w:t>108391.2 – 108579.5</w:t>
            </w:r>
          </w:p>
        </w:tc>
        <w:tc>
          <w:tcPr>
            <w:tcW w:w="1843" w:type="dxa"/>
          </w:tcPr>
          <w:p w14:paraId="39BE15FB" w14:textId="77777777" w:rsidR="00577C73" w:rsidRPr="00577C73" w:rsidRDefault="00577C73" w:rsidP="00577C73">
            <w:pPr>
              <w:jc w:val="center"/>
              <w:rPr>
                <w:sz w:val="22"/>
                <w:szCs w:val="22"/>
              </w:rPr>
            </w:pPr>
            <w:r w:rsidRPr="00577C73">
              <w:rPr>
                <w:sz w:val="22"/>
                <w:szCs w:val="22"/>
              </w:rPr>
              <w:t>narrow</w:t>
            </w:r>
          </w:p>
        </w:tc>
        <w:tc>
          <w:tcPr>
            <w:tcW w:w="2126" w:type="dxa"/>
          </w:tcPr>
          <w:p w14:paraId="4C5E2103" w14:textId="77777777" w:rsidR="00577C73" w:rsidRPr="00577C73" w:rsidRDefault="00577C73" w:rsidP="00577C73">
            <w:pPr>
              <w:jc w:val="both"/>
              <w:rPr>
                <w:sz w:val="22"/>
                <w:szCs w:val="22"/>
              </w:rPr>
            </w:pPr>
            <w:r w:rsidRPr="00577C73">
              <w:rPr>
                <w:sz w:val="22"/>
                <w:szCs w:val="22"/>
              </w:rPr>
              <w:t>106502.2 – 107297.7</w:t>
            </w:r>
          </w:p>
        </w:tc>
        <w:tc>
          <w:tcPr>
            <w:tcW w:w="1559" w:type="dxa"/>
          </w:tcPr>
          <w:p w14:paraId="52256055" w14:textId="77777777" w:rsidR="00577C73" w:rsidRPr="00577C73" w:rsidRDefault="00577C73" w:rsidP="00577C73">
            <w:pPr>
              <w:jc w:val="center"/>
              <w:rPr>
                <w:sz w:val="22"/>
                <w:szCs w:val="22"/>
              </w:rPr>
            </w:pPr>
            <w:r w:rsidRPr="00577C73">
              <w:rPr>
                <w:sz w:val="22"/>
                <w:szCs w:val="22"/>
              </w:rPr>
              <w:t>medium</w:t>
            </w:r>
          </w:p>
        </w:tc>
      </w:tr>
      <w:tr w:rsidR="00577C73" w:rsidRPr="00577C73" w14:paraId="3DB17890" w14:textId="77777777" w:rsidTr="00832AC5">
        <w:trPr>
          <w:jc w:val="center"/>
        </w:trPr>
        <w:tc>
          <w:tcPr>
            <w:tcW w:w="2126" w:type="dxa"/>
          </w:tcPr>
          <w:p w14:paraId="777FFC0C" w14:textId="77777777" w:rsidR="00577C73" w:rsidRPr="00577C73" w:rsidRDefault="00577C73" w:rsidP="00577C73">
            <w:pPr>
              <w:rPr>
                <w:sz w:val="22"/>
                <w:szCs w:val="22"/>
              </w:rPr>
            </w:pPr>
            <w:r w:rsidRPr="00577C73">
              <w:rPr>
                <w:sz w:val="22"/>
                <w:szCs w:val="22"/>
              </w:rPr>
              <w:t>108579.5 – 108744.9</w:t>
            </w:r>
          </w:p>
        </w:tc>
        <w:tc>
          <w:tcPr>
            <w:tcW w:w="1843" w:type="dxa"/>
          </w:tcPr>
          <w:p w14:paraId="03F549E1" w14:textId="77777777" w:rsidR="00577C73" w:rsidRPr="00577C73" w:rsidRDefault="00577C73" w:rsidP="00577C73">
            <w:pPr>
              <w:jc w:val="center"/>
              <w:rPr>
                <w:sz w:val="22"/>
                <w:szCs w:val="22"/>
              </w:rPr>
            </w:pPr>
            <w:r w:rsidRPr="00577C73">
              <w:rPr>
                <w:sz w:val="22"/>
                <w:szCs w:val="22"/>
              </w:rPr>
              <w:t>medium</w:t>
            </w:r>
          </w:p>
        </w:tc>
        <w:tc>
          <w:tcPr>
            <w:tcW w:w="2126" w:type="dxa"/>
          </w:tcPr>
          <w:p w14:paraId="741FF767" w14:textId="77777777" w:rsidR="00577C73" w:rsidRPr="00577C73" w:rsidRDefault="00577C73" w:rsidP="00577C73">
            <w:pPr>
              <w:jc w:val="both"/>
              <w:rPr>
                <w:sz w:val="22"/>
                <w:szCs w:val="22"/>
              </w:rPr>
            </w:pPr>
            <w:r w:rsidRPr="00577C73">
              <w:rPr>
                <w:sz w:val="22"/>
                <w:szCs w:val="22"/>
              </w:rPr>
              <w:t>107343.8 – 108297.3</w:t>
            </w:r>
          </w:p>
        </w:tc>
        <w:tc>
          <w:tcPr>
            <w:tcW w:w="1559" w:type="dxa"/>
          </w:tcPr>
          <w:p w14:paraId="0963333E" w14:textId="77777777" w:rsidR="00577C73" w:rsidRPr="00577C73" w:rsidRDefault="00577C73" w:rsidP="00577C73">
            <w:pPr>
              <w:jc w:val="center"/>
              <w:rPr>
                <w:sz w:val="22"/>
                <w:szCs w:val="22"/>
              </w:rPr>
            </w:pPr>
            <w:r w:rsidRPr="00577C73">
              <w:rPr>
                <w:sz w:val="22"/>
                <w:szCs w:val="22"/>
              </w:rPr>
              <w:t>wide</w:t>
            </w:r>
          </w:p>
        </w:tc>
      </w:tr>
      <w:tr w:rsidR="00577C73" w:rsidRPr="00577C73" w14:paraId="4C10B389" w14:textId="77777777" w:rsidTr="00832AC5">
        <w:trPr>
          <w:jc w:val="center"/>
        </w:trPr>
        <w:tc>
          <w:tcPr>
            <w:tcW w:w="2126" w:type="dxa"/>
          </w:tcPr>
          <w:p w14:paraId="5C6AF823" w14:textId="77777777" w:rsidR="00577C73" w:rsidRPr="00577C73" w:rsidRDefault="00577C73" w:rsidP="00577C73">
            <w:pPr>
              <w:rPr>
                <w:sz w:val="22"/>
                <w:szCs w:val="22"/>
              </w:rPr>
            </w:pPr>
            <w:r w:rsidRPr="00577C73">
              <w:rPr>
                <w:sz w:val="22"/>
                <w:szCs w:val="22"/>
              </w:rPr>
              <w:t>108962.9 – 110538.7</w:t>
            </w:r>
          </w:p>
        </w:tc>
        <w:tc>
          <w:tcPr>
            <w:tcW w:w="1843" w:type="dxa"/>
          </w:tcPr>
          <w:p w14:paraId="0EBE5007" w14:textId="77777777" w:rsidR="00577C73" w:rsidRPr="00577C73" w:rsidRDefault="00577C73" w:rsidP="00577C73">
            <w:pPr>
              <w:jc w:val="center"/>
              <w:rPr>
                <w:sz w:val="22"/>
                <w:szCs w:val="22"/>
              </w:rPr>
            </w:pPr>
            <w:r w:rsidRPr="00577C73">
              <w:rPr>
                <w:sz w:val="22"/>
                <w:szCs w:val="22"/>
              </w:rPr>
              <w:t>wide</w:t>
            </w:r>
          </w:p>
        </w:tc>
        <w:tc>
          <w:tcPr>
            <w:tcW w:w="2126" w:type="dxa"/>
          </w:tcPr>
          <w:p w14:paraId="3610D2F1" w14:textId="77777777" w:rsidR="00577C73" w:rsidRPr="00577C73" w:rsidRDefault="00577C73" w:rsidP="00577C73">
            <w:pPr>
              <w:jc w:val="both"/>
              <w:rPr>
                <w:sz w:val="22"/>
                <w:szCs w:val="22"/>
              </w:rPr>
            </w:pPr>
            <w:r w:rsidRPr="00577C73">
              <w:rPr>
                <w:sz w:val="22"/>
                <w:szCs w:val="22"/>
              </w:rPr>
              <w:t>108297.3 – 108485.3</w:t>
            </w:r>
          </w:p>
        </w:tc>
        <w:tc>
          <w:tcPr>
            <w:tcW w:w="1559" w:type="dxa"/>
          </w:tcPr>
          <w:p w14:paraId="3E793C72" w14:textId="77777777" w:rsidR="00577C73" w:rsidRPr="00577C73" w:rsidRDefault="00577C73" w:rsidP="00577C73">
            <w:pPr>
              <w:jc w:val="center"/>
              <w:rPr>
                <w:sz w:val="22"/>
                <w:szCs w:val="22"/>
              </w:rPr>
            </w:pPr>
            <w:r w:rsidRPr="00577C73">
              <w:rPr>
                <w:sz w:val="22"/>
                <w:szCs w:val="22"/>
              </w:rPr>
              <w:t>medium</w:t>
            </w:r>
          </w:p>
        </w:tc>
      </w:tr>
      <w:tr w:rsidR="00577C73" w:rsidRPr="00577C73" w14:paraId="386620D1" w14:textId="77777777" w:rsidTr="00832AC5">
        <w:trPr>
          <w:jc w:val="center"/>
        </w:trPr>
        <w:tc>
          <w:tcPr>
            <w:tcW w:w="2126" w:type="dxa"/>
          </w:tcPr>
          <w:p w14:paraId="37C46B9B" w14:textId="77777777" w:rsidR="00577C73" w:rsidRPr="00577C73" w:rsidRDefault="00577C73" w:rsidP="00577C73">
            <w:pPr>
              <w:rPr>
                <w:sz w:val="22"/>
                <w:szCs w:val="22"/>
              </w:rPr>
            </w:pPr>
            <w:r w:rsidRPr="00577C73">
              <w:rPr>
                <w:sz w:val="22"/>
                <w:szCs w:val="22"/>
              </w:rPr>
              <w:t>110538.7 – 110685.5</w:t>
            </w:r>
          </w:p>
        </w:tc>
        <w:tc>
          <w:tcPr>
            <w:tcW w:w="1843" w:type="dxa"/>
          </w:tcPr>
          <w:p w14:paraId="0560F52D" w14:textId="77777777" w:rsidR="00577C73" w:rsidRPr="00577C73" w:rsidRDefault="00577C73" w:rsidP="00577C73">
            <w:pPr>
              <w:jc w:val="center"/>
              <w:rPr>
                <w:sz w:val="22"/>
                <w:szCs w:val="22"/>
              </w:rPr>
            </w:pPr>
            <w:r w:rsidRPr="00577C73">
              <w:rPr>
                <w:sz w:val="22"/>
                <w:szCs w:val="22"/>
              </w:rPr>
              <w:t>narrow</w:t>
            </w:r>
          </w:p>
        </w:tc>
        <w:tc>
          <w:tcPr>
            <w:tcW w:w="2126" w:type="dxa"/>
          </w:tcPr>
          <w:p w14:paraId="73AA66FB" w14:textId="77777777" w:rsidR="00577C73" w:rsidRPr="00577C73" w:rsidRDefault="00577C73" w:rsidP="00577C73">
            <w:pPr>
              <w:jc w:val="both"/>
              <w:rPr>
                <w:sz w:val="22"/>
                <w:szCs w:val="22"/>
              </w:rPr>
            </w:pPr>
            <w:r w:rsidRPr="00577C73">
              <w:rPr>
                <w:sz w:val="22"/>
                <w:szCs w:val="22"/>
              </w:rPr>
              <w:t>108485.3 – 108673.9</w:t>
            </w:r>
          </w:p>
        </w:tc>
        <w:tc>
          <w:tcPr>
            <w:tcW w:w="1559" w:type="dxa"/>
          </w:tcPr>
          <w:p w14:paraId="6B3DAEC1" w14:textId="77777777" w:rsidR="00577C73" w:rsidRPr="00577C73" w:rsidRDefault="00577C73" w:rsidP="00577C73">
            <w:pPr>
              <w:jc w:val="center"/>
              <w:rPr>
                <w:sz w:val="22"/>
                <w:szCs w:val="22"/>
              </w:rPr>
            </w:pPr>
            <w:r w:rsidRPr="00577C73">
              <w:rPr>
                <w:sz w:val="22"/>
                <w:szCs w:val="22"/>
              </w:rPr>
              <w:t>narrow</w:t>
            </w:r>
          </w:p>
        </w:tc>
      </w:tr>
      <w:tr w:rsidR="00577C73" w:rsidRPr="00577C73" w14:paraId="57CED33B" w14:textId="77777777" w:rsidTr="00832AC5">
        <w:trPr>
          <w:jc w:val="center"/>
        </w:trPr>
        <w:tc>
          <w:tcPr>
            <w:tcW w:w="2126" w:type="dxa"/>
          </w:tcPr>
          <w:p w14:paraId="4105D1C2" w14:textId="77777777" w:rsidR="00577C73" w:rsidRPr="00577C73" w:rsidRDefault="00577C73" w:rsidP="00577C73">
            <w:pPr>
              <w:rPr>
                <w:sz w:val="22"/>
                <w:szCs w:val="22"/>
              </w:rPr>
            </w:pPr>
            <w:r w:rsidRPr="00577C73">
              <w:rPr>
                <w:sz w:val="22"/>
                <w:szCs w:val="22"/>
              </w:rPr>
              <w:t>110685.5 – 110818.0</w:t>
            </w:r>
          </w:p>
        </w:tc>
        <w:tc>
          <w:tcPr>
            <w:tcW w:w="1843" w:type="dxa"/>
          </w:tcPr>
          <w:p w14:paraId="174CE588" w14:textId="77777777" w:rsidR="00577C73" w:rsidRPr="00577C73" w:rsidRDefault="00577C73" w:rsidP="00577C73">
            <w:pPr>
              <w:jc w:val="center"/>
              <w:rPr>
                <w:sz w:val="22"/>
                <w:szCs w:val="22"/>
              </w:rPr>
            </w:pPr>
            <w:r w:rsidRPr="00577C73">
              <w:rPr>
                <w:sz w:val="22"/>
                <w:szCs w:val="22"/>
              </w:rPr>
              <w:t>wide</w:t>
            </w:r>
          </w:p>
        </w:tc>
        <w:tc>
          <w:tcPr>
            <w:tcW w:w="2126" w:type="dxa"/>
          </w:tcPr>
          <w:p w14:paraId="7C0E5504" w14:textId="77777777" w:rsidR="00577C73" w:rsidRPr="00577C73" w:rsidRDefault="00577C73" w:rsidP="00577C73">
            <w:pPr>
              <w:jc w:val="both"/>
              <w:rPr>
                <w:sz w:val="22"/>
                <w:szCs w:val="22"/>
              </w:rPr>
            </w:pPr>
            <w:r w:rsidRPr="00577C73">
              <w:rPr>
                <w:sz w:val="22"/>
                <w:szCs w:val="22"/>
              </w:rPr>
              <w:t>108673.9 – 109713.8</w:t>
            </w:r>
          </w:p>
        </w:tc>
        <w:tc>
          <w:tcPr>
            <w:tcW w:w="1559" w:type="dxa"/>
          </w:tcPr>
          <w:p w14:paraId="4CE066A6" w14:textId="77777777" w:rsidR="00577C73" w:rsidRPr="00577C73" w:rsidRDefault="00577C73" w:rsidP="00577C73">
            <w:pPr>
              <w:jc w:val="center"/>
              <w:rPr>
                <w:sz w:val="22"/>
                <w:szCs w:val="22"/>
              </w:rPr>
            </w:pPr>
            <w:r w:rsidRPr="00577C73">
              <w:rPr>
                <w:sz w:val="22"/>
                <w:szCs w:val="22"/>
              </w:rPr>
              <w:t>wide</w:t>
            </w:r>
          </w:p>
        </w:tc>
      </w:tr>
      <w:tr w:rsidR="00577C73" w:rsidRPr="00577C73" w14:paraId="4C0B1969" w14:textId="77777777" w:rsidTr="00832AC5">
        <w:trPr>
          <w:jc w:val="center"/>
        </w:trPr>
        <w:tc>
          <w:tcPr>
            <w:tcW w:w="2126" w:type="dxa"/>
          </w:tcPr>
          <w:p w14:paraId="348A71F9" w14:textId="77777777" w:rsidR="00577C73" w:rsidRPr="00577C73" w:rsidRDefault="00577C73" w:rsidP="00577C73">
            <w:pPr>
              <w:rPr>
                <w:sz w:val="22"/>
                <w:szCs w:val="22"/>
              </w:rPr>
            </w:pPr>
            <w:r w:rsidRPr="00577C73">
              <w:rPr>
                <w:sz w:val="22"/>
                <w:szCs w:val="22"/>
              </w:rPr>
              <w:t>110818.0 – 111222.4</w:t>
            </w:r>
          </w:p>
        </w:tc>
        <w:tc>
          <w:tcPr>
            <w:tcW w:w="1843" w:type="dxa"/>
          </w:tcPr>
          <w:p w14:paraId="3E433ABE" w14:textId="77777777" w:rsidR="00577C73" w:rsidRPr="00577C73" w:rsidRDefault="00577C73" w:rsidP="00577C73">
            <w:pPr>
              <w:jc w:val="center"/>
              <w:rPr>
                <w:sz w:val="22"/>
                <w:szCs w:val="22"/>
              </w:rPr>
            </w:pPr>
            <w:r w:rsidRPr="00577C73">
              <w:rPr>
                <w:sz w:val="22"/>
                <w:szCs w:val="22"/>
              </w:rPr>
              <w:t>medium</w:t>
            </w:r>
          </w:p>
        </w:tc>
        <w:tc>
          <w:tcPr>
            <w:tcW w:w="2126" w:type="dxa"/>
          </w:tcPr>
          <w:p w14:paraId="34316A55" w14:textId="77777777" w:rsidR="00577C73" w:rsidRPr="00577C73" w:rsidRDefault="00577C73" w:rsidP="00577C73">
            <w:pPr>
              <w:jc w:val="both"/>
              <w:rPr>
                <w:sz w:val="22"/>
                <w:szCs w:val="22"/>
              </w:rPr>
            </w:pPr>
            <w:r w:rsidRPr="00577C73">
              <w:rPr>
                <w:sz w:val="22"/>
                <w:szCs w:val="22"/>
              </w:rPr>
              <w:t>109713.8 – 110168.4</w:t>
            </w:r>
          </w:p>
        </w:tc>
        <w:tc>
          <w:tcPr>
            <w:tcW w:w="1559" w:type="dxa"/>
          </w:tcPr>
          <w:p w14:paraId="66C91A84" w14:textId="77777777" w:rsidR="00577C73" w:rsidRPr="00577C73" w:rsidRDefault="00577C73" w:rsidP="00577C73">
            <w:pPr>
              <w:jc w:val="center"/>
              <w:rPr>
                <w:sz w:val="22"/>
                <w:szCs w:val="22"/>
              </w:rPr>
            </w:pPr>
            <w:r w:rsidRPr="00577C73">
              <w:rPr>
                <w:sz w:val="22"/>
                <w:szCs w:val="22"/>
              </w:rPr>
              <w:t>narrow</w:t>
            </w:r>
          </w:p>
        </w:tc>
      </w:tr>
      <w:tr w:rsidR="00577C73" w:rsidRPr="00577C73" w14:paraId="1B15F5ED" w14:textId="77777777" w:rsidTr="00832AC5">
        <w:trPr>
          <w:jc w:val="center"/>
        </w:trPr>
        <w:tc>
          <w:tcPr>
            <w:tcW w:w="2126" w:type="dxa"/>
          </w:tcPr>
          <w:p w14:paraId="60DABAB8" w14:textId="77777777" w:rsidR="00577C73" w:rsidRPr="00577C73" w:rsidRDefault="00577C73" w:rsidP="00577C73">
            <w:pPr>
              <w:rPr>
                <w:sz w:val="22"/>
                <w:szCs w:val="22"/>
              </w:rPr>
            </w:pPr>
            <w:r w:rsidRPr="00577C73">
              <w:rPr>
                <w:sz w:val="22"/>
                <w:szCs w:val="22"/>
              </w:rPr>
              <w:t>111222.4 – 111465.4</w:t>
            </w:r>
          </w:p>
        </w:tc>
        <w:tc>
          <w:tcPr>
            <w:tcW w:w="1843" w:type="dxa"/>
          </w:tcPr>
          <w:p w14:paraId="4239FC0F" w14:textId="77777777" w:rsidR="00577C73" w:rsidRPr="00577C73" w:rsidRDefault="00577C73" w:rsidP="00577C73">
            <w:pPr>
              <w:jc w:val="center"/>
              <w:rPr>
                <w:sz w:val="22"/>
                <w:szCs w:val="22"/>
              </w:rPr>
            </w:pPr>
            <w:r w:rsidRPr="00577C73">
              <w:rPr>
                <w:sz w:val="22"/>
                <w:szCs w:val="22"/>
              </w:rPr>
              <w:t>wide</w:t>
            </w:r>
          </w:p>
        </w:tc>
        <w:tc>
          <w:tcPr>
            <w:tcW w:w="2126" w:type="dxa"/>
          </w:tcPr>
          <w:p w14:paraId="4587B5C6" w14:textId="77777777" w:rsidR="00577C73" w:rsidRPr="00577C73" w:rsidRDefault="00577C73" w:rsidP="00577C73">
            <w:pPr>
              <w:jc w:val="both"/>
              <w:rPr>
                <w:sz w:val="22"/>
                <w:szCs w:val="22"/>
              </w:rPr>
            </w:pPr>
            <w:r w:rsidRPr="00577C73">
              <w:rPr>
                <w:sz w:val="22"/>
                <w:szCs w:val="22"/>
              </w:rPr>
              <w:t>110168.4 – 110411.7</w:t>
            </w:r>
          </w:p>
        </w:tc>
        <w:tc>
          <w:tcPr>
            <w:tcW w:w="1559" w:type="dxa"/>
          </w:tcPr>
          <w:p w14:paraId="02553D1B" w14:textId="77777777" w:rsidR="00577C73" w:rsidRPr="00577C73" w:rsidRDefault="00577C73" w:rsidP="00577C73">
            <w:pPr>
              <w:jc w:val="center"/>
              <w:rPr>
                <w:sz w:val="22"/>
                <w:szCs w:val="22"/>
              </w:rPr>
            </w:pPr>
            <w:r w:rsidRPr="00577C73">
              <w:rPr>
                <w:sz w:val="22"/>
                <w:szCs w:val="22"/>
              </w:rPr>
              <w:t>medium</w:t>
            </w:r>
          </w:p>
        </w:tc>
      </w:tr>
      <w:tr w:rsidR="00577C73" w:rsidRPr="00577C73" w14:paraId="5F0F5BCE" w14:textId="77777777" w:rsidTr="00832AC5">
        <w:trPr>
          <w:jc w:val="center"/>
        </w:trPr>
        <w:tc>
          <w:tcPr>
            <w:tcW w:w="2126" w:type="dxa"/>
          </w:tcPr>
          <w:p w14:paraId="348832A8" w14:textId="77777777" w:rsidR="00577C73" w:rsidRPr="00577C73" w:rsidRDefault="00577C73" w:rsidP="00577C73">
            <w:pPr>
              <w:rPr>
                <w:sz w:val="22"/>
                <w:szCs w:val="22"/>
              </w:rPr>
            </w:pPr>
            <w:r w:rsidRPr="00577C73">
              <w:rPr>
                <w:sz w:val="22"/>
                <w:szCs w:val="22"/>
              </w:rPr>
              <w:t>111465.4 – 111604.8</w:t>
            </w:r>
          </w:p>
        </w:tc>
        <w:tc>
          <w:tcPr>
            <w:tcW w:w="1843" w:type="dxa"/>
          </w:tcPr>
          <w:p w14:paraId="680C324B" w14:textId="77777777" w:rsidR="00577C73" w:rsidRPr="00577C73" w:rsidRDefault="00577C73" w:rsidP="00577C73">
            <w:pPr>
              <w:jc w:val="center"/>
              <w:rPr>
                <w:sz w:val="22"/>
                <w:szCs w:val="22"/>
              </w:rPr>
            </w:pPr>
            <w:r w:rsidRPr="00577C73">
              <w:rPr>
                <w:sz w:val="22"/>
                <w:szCs w:val="22"/>
              </w:rPr>
              <w:t>narrow</w:t>
            </w:r>
          </w:p>
        </w:tc>
        <w:tc>
          <w:tcPr>
            <w:tcW w:w="2126" w:type="dxa"/>
          </w:tcPr>
          <w:p w14:paraId="36F24A3A" w14:textId="77777777" w:rsidR="00577C73" w:rsidRPr="00577C73" w:rsidRDefault="00577C73" w:rsidP="00577C73">
            <w:pPr>
              <w:jc w:val="both"/>
              <w:rPr>
                <w:sz w:val="22"/>
                <w:szCs w:val="22"/>
              </w:rPr>
            </w:pPr>
            <w:r w:rsidRPr="00577C73">
              <w:rPr>
                <w:sz w:val="22"/>
                <w:szCs w:val="22"/>
              </w:rPr>
              <w:t>110411.7 – 110587.6</w:t>
            </w:r>
          </w:p>
        </w:tc>
        <w:tc>
          <w:tcPr>
            <w:tcW w:w="1559" w:type="dxa"/>
          </w:tcPr>
          <w:p w14:paraId="08166AE4" w14:textId="77777777" w:rsidR="00577C73" w:rsidRPr="00577C73" w:rsidRDefault="00577C73" w:rsidP="00577C73">
            <w:pPr>
              <w:jc w:val="center"/>
              <w:rPr>
                <w:sz w:val="22"/>
                <w:szCs w:val="22"/>
              </w:rPr>
            </w:pPr>
            <w:r w:rsidRPr="00577C73">
              <w:rPr>
                <w:sz w:val="22"/>
                <w:szCs w:val="22"/>
              </w:rPr>
              <w:t>narrow</w:t>
            </w:r>
          </w:p>
        </w:tc>
      </w:tr>
      <w:tr w:rsidR="00577C73" w:rsidRPr="00577C73" w14:paraId="62A420B8" w14:textId="77777777" w:rsidTr="00832AC5">
        <w:trPr>
          <w:jc w:val="center"/>
        </w:trPr>
        <w:tc>
          <w:tcPr>
            <w:tcW w:w="2126" w:type="dxa"/>
          </w:tcPr>
          <w:p w14:paraId="6B41E9C4" w14:textId="77777777" w:rsidR="00577C73" w:rsidRPr="00577C73" w:rsidRDefault="00577C73" w:rsidP="00577C73">
            <w:pPr>
              <w:rPr>
                <w:sz w:val="22"/>
                <w:szCs w:val="22"/>
              </w:rPr>
            </w:pPr>
            <w:r w:rsidRPr="00577C73">
              <w:rPr>
                <w:sz w:val="22"/>
                <w:szCs w:val="22"/>
              </w:rPr>
              <w:t>111604.8 – 111884.6</w:t>
            </w:r>
          </w:p>
        </w:tc>
        <w:tc>
          <w:tcPr>
            <w:tcW w:w="1843" w:type="dxa"/>
          </w:tcPr>
          <w:p w14:paraId="5AB1EEAD" w14:textId="77777777" w:rsidR="00577C73" w:rsidRPr="00577C73" w:rsidRDefault="00577C73" w:rsidP="00577C73">
            <w:pPr>
              <w:jc w:val="center"/>
              <w:rPr>
                <w:sz w:val="22"/>
                <w:szCs w:val="22"/>
              </w:rPr>
            </w:pPr>
            <w:r w:rsidRPr="00577C73">
              <w:rPr>
                <w:sz w:val="22"/>
                <w:szCs w:val="22"/>
              </w:rPr>
              <w:t>wide</w:t>
            </w:r>
          </w:p>
        </w:tc>
        <w:tc>
          <w:tcPr>
            <w:tcW w:w="2126" w:type="dxa"/>
          </w:tcPr>
          <w:p w14:paraId="771E4108" w14:textId="77777777" w:rsidR="00577C73" w:rsidRPr="00577C73" w:rsidRDefault="00577C73" w:rsidP="00577C73">
            <w:pPr>
              <w:jc w:val="both"/>
              <w:rPr>
                <w:sz w:val="22"/>
                <w:szCs w:val="22"/>
              </w:rPr>
            </w:pPr>
            <w:r w:rsidRPr="00577C73">
              <w:rPr>
                <w:sz w:val="22"/>
                <w:szCs w:val="22"/>
              </w:rPr>
              <w:t>110587.6 – 110719.9</w:t>
            </w:r>
          </w:p>
        </w:tc>
        <w:tc>
          <w:tcPr>
            <w:tcW w:w="1559" w:type="dxa"/>
          </w:tcPr>
          <w:p w14:paraId="5EB1B61B" w14:textId="77777777" w:rsidR="00577C73" w:rsidRPr="00577C73" w:rsidRDefault="00577C73" w:rsidP="00577C73">
            <w:pPr>
              <w:jc w:val="center"/>
              <w:rPr>
                <w:sz w:val="22"/>
                <w:szCs w:val="22"/>
              </w:rPr>
            </w:pPr>
            <w:r w:rsidRPr="00577C73">
              <w:rPr>
                <w:sz w:val="22"/>
                <w:szCs w:val="22"/>
              </w:rPr>
              <w:t>wide</w:t>
            </w:r>
          </w:p>
        </w:tc>
      </w:tr>
      <w:tr w:rsidR="00577C73" w:rsidRPr="00577C73" w14:paraId="7DB2A561" w14:textId="77777777" w:rsidTr="00832AC5">
        <w:trPr>
          <w:jc w:val="center"/>
        </w:trPr>
        <w:tc>
          <w:tcPr>
            <w:tcW w:w="2126" w:type="dxa"/>
          </w:tcPr>
          <w:p w14:paraId="4D8816CC" w14:textId="77777777" w:rsidR="00577C73" w:rsidRPr="00577C73" w:rsidRDefault="00577C73" w:rsidP="00577C73">
            <w:pPr>
              <w:rPr>
                <w:sz w:val="22"/>
                <w:szCs w:val="22"/>
              </w:rPr>
            </w:pPr>
            <w:r w:rsidRPr="00577C73">
              <w:rPr>
                <w:sz w:val="22"/>
                <w:szCs w:val="22"/>
              </w:rPr>
              <w:t>111884.6 – 112514.1</w:t>
            </w:r>
          </w:p>
        </w:tc>
        <w:tc>
          <w:tcPr>
            <w:tcW w:w="1843" w:type="dxa"/>
          </w:tcPr>
          <w:p w14:paraId="78DF75C9" w14:textId="77777777" w:rsidR="00577C73" w:rsidRPr="00577C73" w:rsidRDefault="00577C73" w:rsidP="00577C73">
            <w:pPr>
              <w:jc w:val="center"/>
              <w:rPr>
                <w:sz w:val="22"/>
                <w:szCs w:val="22"/>
              </w:rPr>
            </w:pPr>
            <w:r w:rsidRPr="00577C73">
              <w:rPr>
                <w:sz w:val="22"/>
                <w:szCs w:val="22"/>
              </w:rPr>
              <w:t>medium</w:t>
            </w:r>
          </w:p>
        </w:tc>
        <w:tc>
          <w:tcPr>
            <w:tcW w:w="2126" w:type="dxa"/>
          </w:tcPr>
          <w:p w14:paraId="2FB68C84" w14:textId="77777777" w:rsidR="00577C73" w:rsidRPr="00577C73" w:rsidRDefault="00577C73" w:rsidP="00577C73">
            <w:pPr>
              <w:jc w:val="both"/>
              <w:rPr>
                <w:sz w:val="22"/>
                <w:szCs w:val="22"/>
              </w:rPr>
            </w:pPr>
            <w:r w:rsidRPr="00577C73">
              <w:rPr>
                <w:sz w:val="22"/>
                <w:szCs w:val="22"/>
              </w:rPr>
              <w:t>110719.9 – 111074.1</w:t>
            </w:r>
          </w:p>
        </w:tc>
        <w:tc>
          <w:tcPr>
            <w:tcW w:w="1559" w:type="dxa"/>
          </w:tcPr>
          <w:p w14:paraId="09397E65" w14:textId="77777777" w:rsidR="00577C73" w:rsidRPr="00577C73" w:rsidRDefault="00577C73" w:rsidP="00577C73">
            <w:pPr>
              <w:jc w:val="center"/>
              <w:rPr>
                <w:sz w:val="22"/>
                <w:szCs w:val="22"/>
              </w:rPr>
            </w:pPr>
            <w:r w:rsidRPr="00577C73">
              <w:rPr>
                <w:sz w:val="22"/>
                <w:szCs w:val="22"/>
              </w:rPr>
              <w:t>medium</w:t>
            </w:r>
          </w:p>
        </w:tc>
      </w:tr>
      <w:tr w:rsidR="00577C73" w:rsidRPr="00577C73" w14:paraId="430E9282" w14:textId="77777777" w:rsidTr="00832AC5">
        <w:trPr>
          <w:jc w:val="center"/>
        </w:trPr>
        <w:tc>
          <w:tcPr>
            <w:tcW w:w="2126" w:type="dxa"/>
          </w:tcPr>
          <w:p w14:paraId="497F7F63" w14:textId="77777777" w:rsidR="00577C73" w:rsidRPr="00577C73" w:rsidRDefault="00577C73" w:rsidP="00577C73">
            <w:pPr>
              <w:rPr>
                <w:sz w:val="22"/>
                <w:szCs w:val="22"/>
              </w:rPr>
            </w:pPr>
            <w:r w:rsidRPr="00577C73">
              <w:rPr>
                <w:sz w:val="22"/>
                <w:szCs w:val="22"/>
              </w:rPr>
              <w:t>112514.1 – 113562.1</w:t>
            </w:r>
          </w:p>
        </w:tc>
        <w:tc>
          <w:tcPr>
            <w:tcW w:w="1843" w:type="dxa"/>
          </w:tcPr>
          <w:p w14:paraId="3B46CA43" w14:textId="77777777" w:rsidR="00577C73" w:rsidRPr="00577C73" w:rsidRDefault="00577C73" w:rsidP="00577C73">
            <w:pPr>
              <w:jc w:val="center"/>
              <w:rPr>
                <w:sz w:val="22"/>
                <w:szCs w:val="22"/>
              </w:rPr>
            </w:pPr>
            <w:r w:rsidRPr="00577C73">
              <w:rPr>
                <w:sz w:val="22"/>
                <w:szCs w:val="22"/>
              </w:rPr>
              <w:t>wide</w:t>
            </w:r>
          </w:p>
        </w:tc>
        <w:tc>
          <w:tcPr>
            <w:tcW w:w="2126" w:type="dxa"/>
          </w:tcPr>
          <w:p w14:paraId="25CA4941" w14:textId="77777777" w:rsidR="00577C73" w:rsidRPr="00577C73" w:rsidRDefault="00577C73" w:rsidP="00577C73">
            <w:pPr>
              <w:jc w:val="both"/>
              <w:rPr>
                <w:sz w:val="22"/>
                <w:szCs w:val="22"/>
              </w:rPr>
            </w:pPr>
            <w:r w:rsidRPr="00577C73">
              <w:rPr>
                <w:sz w:val="22"/>
                <w:szCs w:val="22"/>
              </w:rPr>
              <w:t>111074.1 – 111376.0</w:t>
            </w:r>
          </w:p>
        </w:tc>
        <w:tc>
          <w:tcPr>
            <w:tcW w:w="1559" w:type="dxa"/>
          </w:tcPr>
          <w:p w14:paraId="5C68FF14" w14:textId="77777777" w:rsidR="00577C73" w:rsidRPr="00577C73" w:rsidRDefault="00577C73" w:rsidP="00577C73">
            <w:pPr>
              <w:jc w:val="center"/>
              <w:rPr>
                <w:sz w:val="22"/>
                <w:szCs w:val="22"/>
              </w:rPr>
            </w:pPr>
            <w:r w:rsidRPr="00577C73">
              <w:rPr>
                <w:sz w:val="22"/>
                <w:szCs w:val="22"/>
              </w:rPr>
              <w:t>wide</w:t>
            </w:r>
          </w:p>
        </w:tc>
      </w:tr>
      <w:tr w:rsidR="00577C73" w:rsidRPr="00577C73" w14:paraId="59B2D306" w14:textId="77777777" w:rsidTr="00832AC5">
        <w:trPr>
          <w:jc w:val="center"/>
        </w:trPr>
        <w:tc>
          <w:tcPr>
            <w:tcW w:w="2126" w:type="dxa"/>
          </w:tcPr>
          <w:p w14:paraId="211762D0" w14:textId="77777777" w:rsidR="00577C73" w:rsidRPr="00577C73" w:rsidRDefault="00577C73" w:rsidP="00577C73">
            <w:pPr>
              <w:rPr>
                <w:sz w:val="22"/>
                <w:szCs w:val="22"/>
              </w:rPr>
            </w:pPr>
            <w:r w:rsidRPr="00577C73">
              <w:rPr>
                <w:sz w:val="22"/>
                <w:szCs w:val="22"/>
              </w:rPr>
              <w:t>113562.1 – 113722.2</w:t>
            </w:r>
          </w:p>
        </w:tc>
        <w:tc>
          <w:tcPr>
            <w:tcW w:w="1843" w:type="dxa"/>
          </w:tcPr>
          <w:p w14:paraId="19369A62" w14:textId="77777777" w:rsidR="00577C73" w:rsidRPr="00577C73" w:rsidRDefault="00577C73" w:rsidP="00577C73">
            <w:pPr>
              <w:jc w:val="center"/>
              <w:rPr>
                <w:sz w:val="22"/>
                <w:szCs w:val="22"/>
              </w:rPr>
            </w:pPr>
            <w:r w:rsidRPr="00577C73">
              <w:rPr>
                <w:sz w:val="22"/>
                <w:szCs w:val="22"/>
              </w:rPr>
              <w:t>medium</w:t>
            </w:r>
          </w:p>
        </w:tc>
        <w:tc>
          <w:tcPr>
            <w:tcW w:w="2126" w:type="dxa"/>
          </w:tcPr>
          <w:p w14:paraId="5ECD6CC1" w14:textId="77777777" w:rsidR="00577C73" w:rsidRPr="00577C73" w:rsidRDefault="00577C73" w:rsidP="00577C73">
            <w:pPr>
              <w:jc w:val="both"/>
              <w:rPr>
                <w:sz w:val="22"/>
                <w:szCs w:val="22"/>
              </w:rPr>
            </w:pPr>
            <w:r w:rsidRPr="00577C73">
              <w:rPr>
                <w:sz w:val="22"/>
                <w:szCs w:val="22"/>
              </w:rPr>
              <w:t>111376.0 – 111485.3</w:t>
            </w:r>
          </w:p>
        </w:tc>
        <w:tc>
          <w:tcPr>
            <w:tcW w:w="1559" w:type="dxa"/>
          </w:tcPr>
          <w:p w14:paraId="09D20913" w14:textId="77777777" w:rsidR="00577C73" w:rsidRPr="00577C73" w:rsidRDefault="00577C73" w:rsidP="00577C73">
            <w:pPr>
              <w:jc w:val="center"/>
              <w:rPr>
                <w:sz w:val="22"/>
                <w:szCs w:val="22"/>
              </w:rPr>
            </w:pPr>
            <w:r w:rsidRPr="00577C73">
              <w:rPr>
                <w:sz w:val="22"/>
                <w:szCs w:val="22"/>
              </w:rPr>
              <w:t>narrow</w:t>
            </w:r>
          </w:p>
        </w:tc>
      </w:tr>
      <w:tr w:rsidR="00577C73" w:rsidRPr="00577C73" w14:paraId="6362C7BF" w14:textId="77777777" w:rsidTr="00832AC5">
        <w:trPr>
          <w:jc w:val="center"/>
        </w:trPr>
        <w:tc>
          <w:tcPr>
            <w:tcW w:w="2126" w:type="dxa"/>
          </w:tcPr>
          <w:p w14:paraId="3C568511" w14:textId="77777777" w:rsidR="00577C73" w:rsidRPr="00577C73" w:rsidRDefault="00577C73" w:rsidP="00577C73">
            <w:pPr>
              <w:rPr>
                <w:sz w:val="22"/>
                <w:szCs w:val="22"/>
              </w:rPr>
            </w:pPr>
            <w:r w:rsidRPr="00577C73">
              <w:rPr>
                <w:sz w:val="22"/>
                <w:szCs w:val="22"/>
              </w:rPr>
              <w:t>113722.2 – 114262.9</w:t>
            </w:r>
          </w:p>
        </w:tc>
        <w:tc>
          <w:tcPr>
            <w:tcW w:w="1843" w:type="dxa"/>
          </w:tcPr>
          <w:p w14:paraId="5E3BA8A1" w14:textId="77777777" w:rsidR="00577C73" w:rsidRPr="00577C73" w:rsidRDefault="00577C73" w:rsidP="00577C73">
            <w:pPr>
              <w:jc w:val="center"/>
              <w:rPr>
                <w:sz w:val="22"/>
                <w:szCs w:val="22"/>
              </w:rPr>
            </w:pPr>
            <w:r w:rsidRPr="00577C73">
              <w:rPr>
                <w:sz w:val="22"/>
                <w:szCs w:val="22"/>
              </w:rPr>
              <w:t>wide</w:t>
            </w:r>
          </w:p>
        </w:tc>
        <w:tc>
          <w:tcPr>
            <w:tcW w:w="2126" w:type="dxa"/>
          </w:tcPr>
          <w:p w14:paraId="31C0FEF5" w14:textId="77777777" w:rsidR="00577C73" w:rsidRPr="00577C73" w:rsidRDefault="00577C73" w:rsidP="00577C73">
            <w:pPr>
              <w:jc w:val="both"/>
              <w:rPr>
                <w:sz w:val="22"/>
                <w:szCs w:val="22"/>
              </w:rPr>
            </w:pPr>
            <w:r w:rsidRPr="00577C73">
              <w:rPr>
                <w:sz w:val="22"/>
                <w:szCs w:val="22"/>
              </w:rPr>
              <w:t>111485.3 – 112130.5</w:t>
            </w:r>
          </w:p>
        </w:tc>
        <w:tc>
          <w:tcPr>
            <w:tcW w:w="1559" w:type="dxa"/>
          </w:tcPr>
          <w:p w14:paraId="5401C802" w14:textId="77777777" w:rsidR="00577C73" w:rsidRPr="00577C73" w:rsidRDefault="00577C73" w:rsidP="00577C73">
            <w:pPr>
              <w:jc w:val="center"/>
              <w:rPr>
                <w:sz w:val="22"/>
                <w:szCs w:val="22"/>
              </w:rPr>
            </w:pPr>
            <w:r w:rsidRPr="00577C73">
              <w:rPr>
                <w:sz w:val="22"/>
                <w:szCs w:val="22"/>
              </w:rPr>
              <w:t>medium</w:t>
            </w:r>
          </w:p>
        </w:tc>
      </w:tr>
      <w:tr w:rsidR="00577C73" w:rsidRPr="00577C73" w14:paraId="6ABBE4C1" w14:textId="77777777" w:rsidTr="00832AC5">
        <w:trPr>
          <w:jc w:val="center"/>
        </w:trPr>
        <w:tc>
          <w:tcPr>
            <w:tcW w:w="2126" w:type="dxa"/>
          </w:tcPr>
          <w:p w14:paraId="5F95CE1D" w14:textId="77777777" w:rsidR="00577C73" w:rsidRPr="00577C73" w:rsidRDefault="00577C73" w:rsidP="00577C73">
            <w:pPr>
              <w:rPr>
                <w:sz w:val="22"/>
                <w:szCs w:val="22"/>
              </w:rPr>
            </w:pPr>
            <w:r w:rsidRPr="00577C73">
              <w:rPr>
                <w:sz w:val="22"/>
                <w:szCs w:val="22"/>
              </w:rPr>
              <w:t>114262.9 – 114866.8</w:t>
            </w:r>
          </w:p>
        </w:tc>
        <w:tc>
          <w:tcPr>
            <w:tcW w:w="1843" w:type="dxa"/>
          </w:tcPr>
          <w:p w14:paraId="111125AD" w14:textId="77777777" w:rsidR="00577C73" w:rsidRPr="00577C73" w:rsidRDefault="00577C73" w:rsidP="00577C73">
            <w:pPr>
              <w:jc w:val="center"/>
              <w:rPr>
                <w:sz w:val="22"/>
                <w:szCs w:val="22"/>
              </w:rPr>
            </w:pPr>
            <w:r w:rsidRPr="00577C73">
              <w:rPr>
                <w:sz w:val="22"/>
                <w:szCs w:val="22"/>
              </w:rPr>
              <w:t>narrow</w:t>
            </w:r>
          </w:p>
        </w:tc>
        <w:tc>
          <w:tcPr>
            <w:tcW w:w="2126" w:type="dxa"/>
          </w:tcPr>
          <w:p w14:paraId="59DF09FB" w14:textId="77777777" w:rsidR="00577C73" w:rsidRPr="00577C73" w:rsidRDefault="00577C73" w:rsidP="00577C73">
            <w:pPr>
              <w:jc w:val="both"/>
              <w:rPr>
                <w:sz w:val="22"/>
                <w:szCs w:val="22"/>
              </w:rPr>
            </w:pPr>
            <w:r w:rsidRPr="00577C73">
              <w:rPr>
                <w:sz w:val="22"/>
                <w:szCs w:val="22"/>
              </w:rPr>
              <w:t>112130.5 – 113412.6</w:t>
            </w:r>
          </w:p>
        </w:tc>
        <w:tc>
          <w:tcPr>
            <w:tcW w:w="1559" w:type="dxa"/>
          </w:tcPr>
          <w:p w14:paraId="5C8EBB7F" w14:textId="77777777" w:rsidR="00577C73" w:rsidRPr="00577C73" w:rsidRDefault="00577C73" w:rsidP="00577C73">
            <w:pPr>
              <w:jc w:val="center"/>
              <w:rPr>
                <w:sz w:val="22"/>
                <w:szCs w:val="22"/>
              </w:rPr>
            </w:pPr>
            <w:r w:rsidRPr="00577C73">
              <w:rPr>
                <w:sz w:val="22"/>
                <w:szCs w:val="22"/>
              </w:rPr>
              <w:t>wide</w:t>
            </w:r>
          </w:p>
        </w:tc>
      </w:tr>
      <w:tr w:rsidR="00577C73" w:rsidRPr="00577C73" w14:paraId="481503C0" w14:textId="77777777" w:rsidTr="00832AC5">
        <w:trPr>
          <w:jc w:val="center"/>
        </w:trPr>
        <w:tc>
          <w:tcPr>
            <w:tcW w:w="2126" w:type="dxa"/>
          </w:tcPr>
          <w:p w14:paraId="4543B65A" w14:textId="77777777" w:rsidR="00577C73" w:rsidRPr="00577C73" w:rsidRDefault="00577C73" w:rsidP="00577C73">
            <w:pPr>
              <w:rPr>
                <w:sz w:val="22"/>
                <w:szCs w:val="22"/>
              </w:rPr>
            </w:pPr>
            <w:r w:rsidRPr="00577C73">
              <w:rPr>
                <w:sz w:val="22"/>
                <w:szCs w:val="22"/>
              </w:rPr>
              <w:t>114866.8 – 115397.1</w:t>
            </w:r>
          </w:p>
        </w:tc>
        <w:tc>
          <w:tcPr>
            <w:tcW w:w="1843" w:type="dxa"/>
          </w:tcPr>
          <w:p w14:paraId="51B7664C" w14:textId="77777777" w:rsidR="00577C73" w:rsidRPr="00577C73" w:rsidRDefault="00577C73" w:rsidP="00577C73">
            <w:pPr>
              <w:jc w:val="center"/>
              <w:rPr>
                <w:sz w:val="22"/>
                <w:szCs w:val="22"/>
              </w:rPr>
            </w:pPr>
            <w:r w:rsidRPr="00577C73">
              <w:rPr>
                <w:sz w:val="22"/>
                <w:szCs w:val="22"/>
              </w:rPr>
              <w:t>wide</w:t>
            </w:r>
          </w:p>
        </w:tc>
        <w:tc>
          <w:tcPr>
            <w:tcW w:w="2126" w:type="dxa"/>
          </w:tcPr>
          <w:p w14:paraId="03DC5604" w14:textId="77777777" w:rsidR="00577C73" w:rsidRPr="00577C73" w:rsidRDefault="00577C73" w:rsidP="00577C73">
            <w:pPr>
              <w:jc w:val="both"/>
              <w:rPr>
                <w:sz w:val="22"/>
                <w:szCs w:val="22"/>
              </w:rPr>
            </w:pPr>
            <w:r w:rsidRPr="00577C73">
              <w:rPr>
                <w:sz w:val="22"/>
                <w:szCs w:val="22"/>
              </w:rPr>
              <w:t>113412.6 – 113562.1</w:t>
            </w:r>
          </w:p>
        </w:tc>
        <w:tc>
          <w:tcPr>
            <w:tcW w:w="1559" w:type="dxa"/>
          </w:tcPr>
          <w:p w14:paraId="36DC9A37" w14:textId="77777777" w:rsidR="00577C73" w:rsidRPr="00577C73" w:rsidRDefault="00577C73" w:rsidP="00577C73">
            <w:pPr>
              <w:jc w:val="center"/>
              <w:rPr>
                <w:sz w:val="22"/>
                <w:szCs w:val="22"/>
              </w:rPr>
            </w:pPr>
            <w:r w:rsidRPr="00577C73">
              <w:rPr>
                <w:sz w:val="22"/>
                <w:szCs w:val="22"/>
              </w:rPr>
              <w:t>medium</w:t>
            </w:r>
          </w:p>
        </w:tc>
      </w:tr>
      <w:tr w:rsidR="00577C73" w:rsidRPr="00577C73" w14:paraId="226FF8DF" w14:textId="77777777" w:rsidTr="00832AC5">
        <w:trPr>
          <w:jc w:val="center"/>
        </w:trPr>
        <w:tc>
          <w:tcPr>
            <w:tcW w:w="2126" w:type="dxa"/>
          </w:tcPr>
          <w:p w14:paraId="693DB96F" w14:textId="77777777" w:rsidR="00577C73" w:rsidRPr="00577C73" w:rsidRDefault="00577C73" w:rsidP="00577C73">
            <w:pPr>
              <w:rPr>
                <w:sz w:val="22"/>
                <w:szCs w:val="22"/>
              </w:rPr>
            </w:pPr>
            <w:r w:rsidRPr="00577C73">
              <w:rPr>
                <w:sz w:val="22"/>
                <w:szCs w:val="22"/>
              </w:rPr>
              <w:t>115397.1 – 115867.8</w:t>
            </w:r>
          </w:p>
        </w:tc>
        <w:tc>
          <w:tcPr>
            <w:tcW w:w="1843" w:type="dxa"/>
          </w:tcPr>
          <w:p w14:paraId="7FFFCB9C" w14:textId="77777777" w:rsidR="00577C73" w:rsidRPr="00577C73" w:rsidRDefault="00577C73" w:rsidP="00577C73">
            <w:pPr>
              <w:jc w:val="center"/>
              <w:rPr>
                <w:sz w:val="22"/>
                <w:szCs w:val="22"/>
              </w:rPr>
            </w:pPr>
            <w:r w:rsidRPr="00577C73">
              <w:rPr>
                <w:sz w:val="22"/>
                <w:szCs w:val="22"/>
              </w:rPr>
              <w:t>medium</w:t>
            </w:r>
          </w:p>
        </w:tc>
        <w:tc>
          <w:tcPr>
            <w:tcW w:w="2126" w:type="dxa"/>
          </w:tcPr>
          <w:p w14:paraId="13331C48" w14:textId="77777777" w:rsidR="00577C73" w:rsidRPr="00577C73" w:rsidRDefault="00577C73" w:rsidP="00577C73">
            <w:pPr>
              <w:jc w:val="both"/>
              <w:rPr>
                <w:sz w:val="22"/>
                <w:szCs w:val="22"/>
              </w:rPr>
            </w:pPr>
            <w:r w:rsidRPr="00577C73">
              <w:rPr>
                <w:sz w:val="22"/>
                <w:szCs w:val="22"/>
              </w:rPr>
              <w:t>113562.1 – 114106.4</w:t>
            </w:r>
          </w:p>
        </w:tc>
        <w:tc>
          <w:tcPr>
            <w:tcW w:w="1559" w:type="dxa"/>
          </w:tcPr>
          <w:p w14:paraId="2AD0AC55" w14:textId="77777777" w:rsidR="00577C73" w:rsidRPr="00577C73" w:rsidRDefault="00577C73" w:rsidP="00577C73">
            <w:pPr>
              <w:jc w:val="center"/>
              <w:rPr>
                <w:sz w:val="22"/>
                <w:szCs w:val="22"/>
              </w:rPr>
            </w:pPr>
            <w:r w:rsidRPr="00577C73">
              <w:rPr>
                <w:sz w:val="22"/>
                <w:szCs w:val="22"/>
              </w:rPr>
              <w:t>wide</w:t>
            </w:r>
          </w:p>
        </w:tc>
      </w:tr>
      <w:tr w:rsidR="00577C73" w:rsidRPr="00577C73" w14:paraId="6C1C3EA0" w14:textId="77777777" w:rsidTr="00832AC5">
        <w:trPr>
          <w:jc w:val="center"/>
        </w:trPr>
        <w:tc>
          <w:tcPr>
            <w:tcW w:w="2126" w:type="dxa"/>
          </w:tcPr>
          <w:p w14:paraId="3CAB3B22" w14:textId="77777777" w:rsidR="00577C73" w:rsidRPr="00577C73" w:rsidRDefault="00577C73" w:rsidP="00577C73">
            <w:pPr>
              <w:rPr>
                <w:sz w:val="22"/>
                <w:szCs w:val="22"/>
              </w:rPr>
            </w:pPr>
          </w:p>
        </w:tc>
        <w:tc>
          <w:tcPr>
            <w:tcW w:w="1843" w:type="dxa"/>
          </w:tcPr>
          <w:p w14:paraId="10086311" w14:textId="77777777" w:rsidR="00577C73" w:rsidRPr="00577C73" w:rsidRDefault="00577C73" w:rsidP="00577C73">
            <w:pPr>
              <w:jc w:val="center"/>
              <w:rPr>
                <w:sz w:val="22"/>
                <w:szCs w:val="22"/>
              </w:rPr>
            </w:pPr>
          </w:p>
        </w:tc>
        <w:tc>
          <w:tcPr>
            <w:tcW w:w="2126" w:type="dxa"/>
          </w:tcPr>
          <w:p w14:paraId="2CCD433E" w14:textId="77777777" w:rsidR="00577C73" w:rsidRPr="00577C73" w:rsidRDefault="00577C73" w:rsidP="00577C73">
            <w:pPr>
              <w:jc w:val="both"/>
              <w:rPr>
                <w:sz w:val="22"/>
                <w:szCs w:val="22"/>
              </w:rPr>
            </w:pPr>
            <w:r w:rsidRPr="00577C73">
              <w:rPr>
                <w:sz w:val="22"/>
                <w:szCs w:val="22"/>
              </w:rPr>
              <w:t>114106.4 – 114708.6</w:t>
            </w:r>
          </w:p>
        </w:tc>
        <w:tc>
          <w:tcPr>
            <w:tcW w:w="1559" w:type="dxa"/>
          </w:tcPr>
          <w:p w14:paraId="5999609D" w14:textId="77777777" w:rsidR="00577C73" w:rsidRPr="00577C73" w:rsidRDefault="00577C73" w:rsidP="00577C73">
            <w:pPr>
              <w:jc w:val="center"/>
              <w:rPr>
                <w:sz w:val="22"/>
                <w:szCs w:val="22"/>
              </w:rPr>
            </w:pPr>
            <w:r w:rsidRPr="00577C73">
              <w:rPr>
                <w:sz w:val="22"/>
                <w:szCs w:val="22"/>
              </w:rPr>
              <w:t>narrow</w:t>
            </w:r>
          </w:p>
        </w:tc>
      </w:tr>
      <w:tr w:rsidR="00577C73" w:rsidRPr="00577C73" w14:paraId="2F6CAD30" w14:textId="77777777" w:rsidTr="00832AC5">
        <w:trPr>
          <w:jc w:val="center"/>
        </w:trPr>
        <w:tc>
          <w:tcPr>
            <w:tcW w:w="2126" w:type="dxa"/>
          </w:tcPr>
          <w:p w14:paraId="129B66EE" w14:textId="77777777" w:rsidR="00577C73" w:rsidRPr="00577C73" w:rsidRDefault="00577C73" w:rsidP="00577C73">
            <w:pPr>
              <w:rPr>
                <w:sz w:val="22"/>
                <w:szCs w:val="22"/>
              </w:rPr>
            </w:pPr>
          </w:p>
        </w:tc>
        <w:tc>
          <w:tcPr>
            <w:tcW w:w="1843" w:type="dxa"/>
          </w:tcPr>
          <w:p w14:paraId="6EC87407" w14:textId="77777777" w:rsidR="00577C73" w:rsidRPr="00577C73" w:rsidRDefault="00577C73" w:rsidP="00577C73">
            <w:pPr>
              <w:jc w:val="center"/>
              <w:rPr>
                <w:sz w:val="22"/>
                <w:szCs w:val="22"/>
              </w:rPr>
            </w:pPr>
          </w:p>
        </w:tc>
        <w:tc>
          <w:tcPr>
            <w:tcW w:w="2126" w:type="dxa"/>
          </w:tcPr>
          <w:p w14:paraId="1B1819E5" w14:textId="77777777" w:rsidR="00577C73" w:rsidRPr="00577C73" w:rsidRDefault="00577C73" w:rsidP="00577C73">
            <w:pPr>
              <w:jc w:val="both"/>
              <w:rPr>
                <w:sz w:val="22"/>
                <w:szCs w:val="22"/>
              </w:rPr>
            </w:pPr>
            <w:r w:rsidRPr="00577C73">
              <w:rPr>
                <w:sz w:val="22"/>
                <w:szCs w:val="22"/>
              </w:rPr>
              <w:t>114708.6 – 115290.6</w:t>
            </w:r>
          </w:p>
        </w:tc>
        <w:tc>
          <w:tcPr>
            <w:tcW w:w="1559" w:type="dxa"/>
          </w:tcPr>
          <w:p w14:paraId="06A62882" w14:textId="77777777" w:rsidR="00577C73" w:rsidRPr="00577C73" w:rsidRDefault="00577C73" w:rsidP="00577C73">
            <w:pPr>
              <w:jc w:val="center"/>
              <w:rPr>
                <w:sz w:val="22"/>
                <w:szCs w:val="22"/>
              </w:rPr>
            </w:pPr>
            <w:r w:rsidRPr="00577C73">
              <w:rPr>
                <w:sz w:val="22"/>
                <w:szCs w:val="22"/>
              </w:rPr>
              <w:t>wide</w:t>
            </w:r>
          </w:p>
        </w:tc>
      </w:tr>
      <w:tr w:rsidR="00577C73" w:rsidRPr="00577C73" w14:paraId="12CCF867" w14:textId="77777777" w:rsidTr="00832AC5">
        <w:trPr>
          <w:jc w:val="center"/>
        </w:trPr>
        <w:tc>
          <w:tcPr>
            <w:tcW w:w="2126" w:type="dxa"/>
          </w:tcPr>
          <w:p w14:paraId="773CD97C" w14:textId="77777777" w:rsidR="00577C73" w:rsidRPr="00577C73" w:rsidRDefault="00577C73" w:rsidP="00577C73">
            <w:pPr>
              <w:rPr>
                <w:sz w:val="22"/>
                <w:szCs w:val="22"/>
              </w:rPr>
            </w:pPr>
          </w:p>
        </w:tc>
        <w:tc>
          <w:tcPr>
            <w:tcW w:w="1843" w:type="dxa"/>
          </w:tcPr>
          <w:p w14:paraId="74705C16" w14:textId="77777777" w:rsidR="00577C73" w:rsidRPr="00577C73" w:rsidRDefault="00577C73" w:rsidP="00577C73">
            <w:pPr>
              <w:jc w:val="center"/>
              <w:rPr>
                <w:sz w:val="22"/>
                <w:szCs w:val="22"/>
              </w:rPr>
            </w:pPr>
          </w:p>
        </w:tc>
        <w:tc>
          <w:tcPr>
            <w:tcW w:w="2126" w:type="dxa"/>
          </w:tcPr>
          <w:p w14:paraId="1589A35E" w14:textId="77777777" w:rsidR="00577C73" w:rsidRPr="00577C73" w:rsidRDefault="00577C73" w:rsidP="00577C73">
            <w:pPr>
              <w:jc w:val="both"/>
              <w:rPr>
                <w:sz w:val="22"/>
                <w:szCs w:val="22"/>
              </w:rPr>
            </w:pPr>
            <w:r w:rsidRPr="00577C73">
              <w:rPr>
                <w:sz w:val="22"/>
                <w:szCs w:val="22"/>
              </w:rPr>
              <w:t>115290.6 – 115605.2</w:t>
            </w:r>
          </w:p>
        </w:tc>
        <w:tc>
          <w:tcPr>
            <w:tcW w:w="1559" w:type="dxa"/>
          </w:tcPr>
          <w:p w14:paraId="5C4D0BDD" w14:textId="77777777" w:rsidR="00577C73" w:rsidRPr="00577C73" w:rsidRDefault="00577C73" w:rsidP="00577C73">
            <w:pPr>
              <w:jc w:val="center"/>
              <w:rPr>
                <w:sz w:val="22"/>
                <w:szCs w:val="22"/>
              </w:rPr>
            </w:pPr>
            <w:r w:rsidRPr="00577C73">
              <w:rPr>
                <w:sz w:val="22"/>
                <w:szCs w:val="22"/>
              </w:rPr>
              <w:t>narrow</w:t>
            </w:r>
          </w:p>
        </w:tc>
      </w:tr>
      <w:tr w:rsidR="00577C73" w:rsidRPr="00577C73" w14:paraId="3122AF0A" w14:textId="77777777" w:rsidTr="00832AC5">
        <w:trPr>
          <w:jc w:val="center"/>
        </w:trPr>
        <w:tc>
          <w:tcPr>
            <w:tcW w:w="2126" w:type="dxa"/>
          </w:tcPr>
          <w:p w14:paraId="5C623619" w14:textId="77777777" w:rsidR="00577C73" w:rsidRPr="00577C73" w:rsidRDefault="00577C73" w:rsidP="00577C73">
            <w:pPr>
              <w:rPr>
                <w:sz w:val="22"/>
                <w:szCs w:val="22"/>
              </w:rPr>
            </w:pPr>
          </w:p>
        </w:tc>
        <w:tc>
          <w:tcPr>
            <w:tcW w:w="1843" w:type="dxa"/>
          </w:tcPr>
          <w:p w14:paraId="3EC23D24" w14:textId="77777777" w:rsidR="00577C73" w:rsidRPr="00577C73" w:rsidRDefault="00577C73" w:rsidP="00577C73">
            <w:pPr>
              <w:jc w:val="center"/>
              <w:rPr>
                <w:sz w:val="22"/>
                <w:szCs w:val="22"/>
              </w:rPr>
            </w:pPr>
          </w:p>
        </w:tc>
        <w:tc>
          <w:tcPr>
            <w:tcW w:w="2126" w:type="dxa"/>
          </w:tcPr>
          <w:p w14:paraId="3CB062AC" w14:textId="77777777" w:rsidR="00577C73" w:rsidRPr="00577C73" w:rsidRDefault="00577C73" w:rsidP="00577C73">
            <w:pPr>
              <w:jc w:val="both"/>
              <w:rPr>
                <w:sz w:val="22"/>
                <w:szCs w:val="22"/>
              </w:rPr>
            </w:pPr>
            <w:r w:rsidRPr="00577C73">
              <w:rPr>
                <w:sz w:val="22"/>
                <w:szCs w:val="22"/>
              </w:rPr>
              <w:t>115605.2 – 115760.5</w:t>
            </w:r>
          </w:p>
        </w:tc>
        <w:tc>
          <w:tcPr>
            <w:tcW w:w="1559" w:type="dxa"/>
          </w:tcPr>
          <w:p w14:paraId="55C63D18" w14:textId="77777777" w:rsidR="00577C73" w:rsidRPr="00577C73" w:rsidRDefault="00577C73" w:rsidP="00577C73">
            <w:pPr>
              <w:jc w:val="center"/>
              <w:rPr>
                <w:sz w:val="22"/>
                <w:szCs w:val="22"/>
              </w:rPr>
            </w:pPr>
            <w:r w:rsidRPr="00577C73">
              <w:rPr>
                <w:sz w:val="22"/>
                <w:szCs w:val="22"/>
              </w:rPr>
              <w:t>medium</w:t>
            </w:r>
          </w:p>
        </w:tc>
      </w:tr>
    </w:tbl>
    <w:p w14:paraId="7B061094" w14:textId="77777777" w:rsidR="00DF4DB2" w:rsidRDefault="00DF4DB2" w:rsidP="00F63EA3">
      <w:pPr>
        <w:pStyle w:val="SMcaption"/>
      </w:pPr>
    </w:p>
    <w:p w14:paraId="2529F5AF" w14:textId="7169B626" w:rsidR="00E67BBF" w:rsidRDefault="00F26DCB" w:rsidP="00C65BED">
      <w:pPr>
        <w:pStyle w:val="SMcaption"/>
      </w:pPr>
      <w:r>
        <w:br w:type="page"/>
      </w:r>
    </w:p>
    <w:p w14:paraId="7D21107F" w14:textId="1BF2E6A8" w:rsidR="00FF334B" w:rsidRPr="00FF334B" w:rsidRDefault="00FF334B" w:rsidP="001840D1">
      <w:pPr>
        <w:pStyle w:val="EndNoteBibliography"/>
        <w:rPr>
          <w:b/>
          <w:bCs/>
        </w:rPr>
      </w:pPr>
      <w:r w:rsidRPr="00FF334B">
        <w:rPr>
          <w:b/>
          <w:bCs/>
        </w:rPr>
        <w:t>References</w:t>
      </w:r>
    </w:p>
    <w:p w14:paraId="760C09E1" w14:textId="77777777" w:rsidR="00FF334B" w:rsidRDefault="00FF334B" w:rsidP="001840D1">
      <w:pPr>
        <w:pStyle w:val="EndNoteBibliography"/>
      </w:pPr>
    </w:p>
    <w:p w14:paraId="6389D48A" w14:textId="4D671D48" w:rsidR="00FF334B" w:rsidRPr="00FF334B" w:rsidRDefault="00E67BBF" w:rsidP="00FF334B">
      <w:pPr>
        <w:pStyle w:val="EndNoteBibliography"/>
        <w:ind w:left="720" w:hanging="720"/>
        <w:rPr>
          <w:noProof/>
        </w:rPr>
      </w:pPr>
      <w:r>
        <w:fldChar w:fldCharType="begin"/>
      </w:r>
      <w:r>
        <w:instrText xml:space="preserve"> ADDIN EN.REFLIST </w:instrText>
      </w:r>
      <w:r>
        <w:fldChar w:fldCharType="separate"/>
      </w:r>
      <w:r w:rsidR="00FF334B" w:rsidRPr="00FF334B">
        <w:rPr>
          <w:noProof/>
        </w:rPr>
        <w:t>1</w:t>
      </w:r>
      <w:r w:rsidR="00FF334B" w:rsidRPr="00FF334B">
        <w:rPr>
          <w:noProof/>
        </w:rPr>
        <w:tab/>
        <w:t xml:space="preserve">Gelfand, N., Komarova, K., Remacle, F. &amp; Levine, R. D. Nonadiabatic dynamics in a forest of coupled states: Electronic state branching in the VUV photodissociation of N2. </w:t>
      </w:r>
      <w:r w:rsidR="00FF334B" w:rsidRPr="00FF334B">
        <w:rPr>
          <w:i/>
          <w:noProof/>
        </w:rPr>
        <w:t>J. Chem. Phys</w:t>
      </w:r>
      <w:r w:rsidR="00FF334B" w:rsidRPr="00FF334B">
        <w:rPr>
          <w:noProof/>
        </w:rPr>
        <w:t xml:space="preserve"> </w:t>
      </w:r>
      <w:r w:rsidR="00FF334B" w:rsidRPr="00FF334B">
        <w:rPr>
          <w:b/>
          <w:noProof/>
        </w:rPr>
        <w:t>158</w:t>
      </w:r>
      <w:r w:rsidR="00FF334B" w:rsidRPr="00FF334B">
        <w:rPr>
          <w:noProof/>
        </w:rPr>
        <w:t xml:space="preserve">, 164302 (2023). </w:t>
      </w:r>
      <w:hyperlink r:id="rId43" w:history="1">
        <w:r w:rsidR="00FF334B" w:rsidRPr="00FF334B">
          <w:rPr>
            <w:rStyle w:val="Hyperlink"/>
            <w:noProof/>
          </w:rPr>
          <w:t>https://doi.org/10.1063/5.0148798</w:t>
        </w:r>
      </w:hyperlink>
    </w:p>
    <w:p w14:paraId="1D32B0E3" w14:textId="0F6C2BB3" w:rsidR="00FF334B" w:rsidRPr="00FF334B" w:rsidRDefault="00FF334B" w:rsidP="00FF334B">
      <w:pPr>
        <w:pStyle w:val="EndNoteBibliography"/>
        <w:ind w:left="720" w:hanging="720"/>
        <w:rPr>
          <w:noProof/>
        </w:rPr>
      </w:pPr>
      <w:r w:rsidRPr="00FF334B">
        <w:rPr>
          <w:noProof/>
        </w:rPr>
        <w:t>2</w:t>
      </w:r>
      <w:r w:rsidRPr="00FF334B">
        <w:rPr>
          <w:noProof/>
        </w:rPr>
        <w:tab/>
        <w:t xml:space="preserve">Gelfand, N., Komarova, K., Remacle, F. &amp; Levine, R. D. Nonadiabatic quantum dynamics explores non-monotonic photodissociation branching of N2 into the N(4S) + N(2D) and N(4S) + N(2P) product channels. </w:t>
      </w:r>
      <w:r w:rsidRPr="00FF334B">
        <w:rPr>
          <w:i/>
          <w:noProof/>
        </w:rPr>
        <w:t>Physical Chemistry Chemical Physics</w:t>
      </w:r>
      <w:r w:rsidRPr="00FF334B">
        <w:rPr>
          <w:noProof/>
        </w:rPr>
        <w:t xml:space="preserve"> </w:t>
      </w:r>
      <w:r w:rsidRPr="00FF334B">
        <w:rPr>
          <w:b/>
          <w:noProof/>
        </w:rPr>
        <w:t>26</w:t>
      </w:r>
      <w:r w:rsidRPr="00FF334B">
        <w:rPr>
          <w:noProof/>
        </w:rPr>
        <w:t xml:space="preserve">, 3274-3284 (2024). </w:t>
      </w:r>
      <w:hyperlink r:id="rId44" w:history="1">
        <w:r w:rsidRPr="00FF334B">
          <w:rPr>
            <w:rStyle w:val="Hyperlink"/>
            <w:noProof/>
          </w:rPr>
          <w:t>https://doi.org/10.1039/D3CP04854C</w:t>
        </w:r>
      </w:hyperlink>
    </w:p>
    <w:p w14:paraId="13013ADF" w14:textId="77777777" w:rsidR="00FF334B" w:rsidRPr="00FF334B" w:rsidRDefault="00FF334B" w:rsidP="00FF334B">
      <w:pPr>
        <w:pStyle w:val="EndNoteBibliography"/>
        <w:ind w:left="720" w:hanging="720"/>
        <w:rPr>
          <w:noProof/>
        </w:rPr>
      </w:pPr>
      <w:r w:rsidRPr="00FF334B">
        <w:rPr>
          <w:noProof/>
        </w:rPr>
        <w:t>3</w:t>
      </w:r>
      <w:r w:rsidRPr="00FF334B">
        <w:rPr>
          <w:noProof/>
        </w:rPr>
        <w:tab/>
        <w:t>Spelsberg, D. &amp; Meyer, W. Dipole-allowed excited states of N</w:t>
      </w:r>
      <w:r w:rsidRPr="00FF334B">
        <w:rPr>
          <w:noProof/>
          <w:vertAlign w:val="subscript"/>
        </w:rPr>
        <w:t>2</w:t>
      </w:r>
      <w:r w:rsidRPr="00FF334B">
        <w:rPr>
          <w:noProof/>
        </w:rPr>
        <w:t xml:space="preserve">: Potential energy curves, vibrational analysis, and absorption intensities. </w:t>
      </w:r>
      <w:r w:rsidRPr="00FF334B">
        <w:rPr>
          <w:i/>
          <w:noProof/>
        </w:rPr>
        <w:t>J. Chem. Phys.</w:t>
      </w:r>
      <w:r w:rsidRPr="00FF334B">
        <w:rPr>
          <w:noProof/>
        </w:rPr>
        <w:t xml:space="preserve"> </w:t>
      </w:r>
      <w:r w:rsidRPr="00FF334B">
        <w:rPr>
          <w:b/>
          <w:noProof/>
        </w:rPr>
        <w:t>115</w:t>
      </w:r>
      <w:r w:rsidRPr="00FF334B">
        <w:rPr>
          <w:noProof/>
        </w:rPr>
        <w:t xml:space="preserve">, 6438-6449 (2001). </w:t>
      </w:r>
    </w:p>
    <w:p w14:paraId="6C232C9B" w14:textId="49F51BF6" w:rsidR="00FF334B" w:rsidRPr="00FF334B" w:rsidRDefault="00FF334B" w:rsidP="00FF334B">
      <w:pPr>
        <w:pStyle w:val="EndNoteBibliography"/>
        <w:ind w:left="720" w:hanging="720"/>
        <w:rPr>
          <w:noProof/>
        </w:rPr>
      </w:pPr>
      <w:r w:rsidRPr="00FF334B">
        <w:rPr>
          <w:noProof/>
        </w:rPr>
        <w:t>4</w:t>
      </w:r>
      <w:r w:rsidRPr="00FF334B">
        <w:rPr>
          <w:noProof/>
        </w:rPr>
        <w:tab/>
        <w:t xml:space="preserve">Lewis, B. R., Gibson, S. T., Zhang, W., Lefebvre-Brion, H. &amp; Robbe, J. M. Predissociation mechanism for the lowest </w:t>
      </w:r>
      <w:r w:rsidRPr="00FF334B">
        <w:rPr>
          <w:noProof/>
          <w:vertAlign w:val="superscript"/>
        </w:rPr>
        <w:t>1</w:t>
      </w:r>
      <w:r w:rsidRPr="00FF334B">
        <w:rPr>
          <w:rFonts w:ascii="Symbol" w:hAnsi="Symbol"/>
          <w:noProof/>
        </w:rPr>
        <w:t>Π</w:t>
      </w:r>
      <w:r w:rsidRPr="00FF334B">
        <w:rPr>
          <w:noProof/>
          <w:vertAlign w:val="subscript"/>
        </w:rPr>
        <w:t>u</w:t>
      </w:r>
      <w:r w:rsidRPr="00FF334B">
        <w:rPr>
          <w:noProof/>
        </w:rPr>
        <w:t xml:space="preserve"> states of N</w:t>
      </w:r>
      <w:r w:rsidRPr="00FF334B">
        <w:rPr>
          <w:noProof/>
          <w:vertAlign w:val="subscript"/>
        </w:rPr>
        <w:t>2</w:t>
      </w:r>
      <w:r w:rsidRPr="00FF334B">
        <w:rPr>
          <w:noProof/>
        </w:rPr>
        <w:t xml:space="preserve">. </w:t>
      </w:r>
      <w:r w:rsidRPr="00FF334B">
        <w:rPr>
          <w:i/>
          <w:noProof/>
        </w:rPr>
        <w:t>J. Chem. Phys.</w:t>
      </w:r>
      <w:r w:rsidRPr="00FF334B">
        <w:rPr>
          <w:noProof/>
        </w:rPr>
        <w:t xml:space="preserve"> </w:t>
      </w:r>
      <w:r w:rsidRPr="00FF334B">
        <w:rPr>
          <w:b/>
          <w:noProof/>
        </w:rPr>
        <w:t>122</w:t>
      </w:r>
      <w:r w:rsidRPr="00FF334B">
        <w:rPr>
          <w:noProof/>
        </w:rPr>
        <w:t xml:space="preserve">, 144302 (2005). </w:t>
      </w:r>
      <w:hyperlink r:id="rId45" w:history="1">
        <w:r w:rsidRPr="00FF334B">
          <w:rPr>
            <w:rStyle w:val="Hyperlink"/>
            <w:noProof/>
          </w:rPr>
          <w:t>https://doi.org/10.1063/1.1869986</w:t>
        </w:r>
      </w:hyperlink>
    </w:p>
    <w:p w14:paraId="47AAA636" w14:textId="11150C9B" w:rsidR="00FF334B" w:rsidRPr="00FF334B" w:rsidRDefault="00FF334B" w:rsidP="00FF334B">
      <w:pPr>
        <w:pStyle w:val="EndNoteBibliography"/>
        <w:ind w:left="720" w:hanging="720"/>
        <w:rPr>
          <w:noProof/>
        </w:rPr>
      </w:pPr>
      <w:r w:rsidRPr="00FF334B">
        <w:rPr>
          <w:noProof/>
        </w:rPr>
        <w:t>5</w:t>
      </w:r>
      <w:r w:rsidRPr="00FF334B">
        <w:rPr>
          <w:noProof/>
        </w:rPr>
        <w:tab/>
        <w:t xml:space="preserve">Lewis, B. R., Heays, A. N., Gibson, S. T. &amp; Stark, G. </w:t>
      </w:r>
      <w:r w:rsidRPr="00FF334B">
        <w:rPr>
          <w:i/>
          <w:noProof/>
        </w:rPr>
        <w:t>N2 Photoabsorption Cross Sections in the Vaccuum Ultraviolet</w:t>
      </w:r>
      <w:r w:rsidRPr="00FF334B">
        <w:rPr>
          <w:noProof/>
        </w:rPr>
        <w:t>, &lt;</w:t>
      </w:r>
      <w:hyperlink r:id="rId46" w:history="1">
        <w:r w:rsidRPr="00FF334B">
          <w:rPr>
            <w:rStyle w:val="Hyperlink"/>
            <w:noProof/>
          </w:rPr>
          <w:t>http://academics.wellesley.edu/Physics/gstark/N2_ANU_cross_sections/spectroscopic_information.html</w:t>
        </w:r>
      </w:hyperlink>
      <w:r w:rsidRPr="00FF334B">
        <w:rPr>
          <w:noProof/>
        </w:rPr>
        <w:t>&gt; (2024).</w:t>
      </w:r>
    </w:p>
    <w:p w14:paraId="2A5D6DEB" w14:textId="77777777" w:rsidR="00FF334B" w:rsidRPr="00FF334B" w:rsidRDefault="00FF334B" w:rsidP="00FF334B">
      <w:pPr>
        <w:pStyle w:val="EndNoteBibliography"/>
        <w:ind w:left="720" w:hanging="720"/>
        <w:rPr>
          <w:noProof/>
        </w:rPr>
      </w:pPr>
      <w:r w:rsidRPr="00FF334B">
        <w:rPr>
          <w:noProof/>
        </w:rPr>
        <w:t>6</w:t>
      </w:r>
      <w:r w:rsidRPr="00FF334B">
        <w:rPr>
          <w:noProof/>
        </w:rPr>
        <w:tab/>
        <w:t>Li, X.</w:t>
      </w:r>
      <w:r w:rsidRPr="00FF334B">
        <w:rPr>
          <w:i/>
          <w:noProof/>
        </w:rPr>
        <w:t xml:space="preserve"> et al.</w:t>
      </w:r>
      <w:r w:rsidRPr="00FF334B">
        <w:rPr>
          <w:noProof/>
        </w:rPr>
        <w:t xml:space="preserve"> Photodissociation of interstellar N</w:t>
      </w:r>
      <w:r w:rsidRPr="00FF334B">
        <w:rPr>
          <w:noProof/>
          <w:vertAlign w:val="subscript"/>
        </w:rPr>
        <w:t>2</w:t>
      </w:r>
      <w:r w:rsidRPr="00FF334B">
        <w:rPr>
          <w:noProof/>
        </w:rPr>
        <w:t xml:space="preserve">. </w:t>
      </w:r>
      <w:r w:rsidRPr="00FF334B">
        <w:rPr>
          <w:i/>
          <w:noProof/>
        </w:rPr>
        <w:t>A&amp;A</w:t>
      </w:r>
      <w:r w:rsidRPr="00FF334B">
        <w:rPr>
          <w:noProof/>
        </w:rPr>
        <w:t xml:space="preserve"> </w:t>
      </w:r>
      <w:r w:rsidRPr="00FF334B">
        <w:rPr>
          <w:b/>
          <w:noProof/>
        </w:rPr>
        <w:t>555</w:t>
      </w:r>
      <w:r w:rsidRPr="00FF334B">
        <w:rPr>
          <w:noProof/>
        </w:rPr>
        <w:t xml:space="preserve">, A14 (2013). </w:t>
      </w:r>
    </w:p>
    <w:p w14:paraId="17BA75C3" w14:textId="1FF2051D" w:rsidR="00FF334B" w:rsidRPr="00FF334B" w:rsidRDefault="00FF334B" w:rsidP="00FF334B">
      <w:pPr>
        <w:pStyle w:val="EndNoteBibliography"/>
        <w:ind w:left="720" w:hanging="720"/>
        <w:rPr>
          <w:noProof/>
        </w:rPr>
      </w:pPr>
      <w:r w:rsidRPr="00FF334B">
        <w:rPr>
          <w:noProof/>
        </w:rPr>
        <w:t>7</w:t>
      </w:r>
      <w:r w:rsidRPr="00FF334B">
        <w:rPr>
          <w:noProof/>
        </w:rPr>
        <w:tab/>
        <w:t xml:space="preserve">Boyer, W. &amp; Lynas-Gray, A. E. Evaluation of the Voigt function to arbitrary precision. </w:t>
      </w:r>
      <w:r w:rsidRPr="00FF334B">
        <w:rPr>
          <w:i/>
          <w:noProof/>
        </w:rPr>
        <w:t>MNRAS</w:t>
      </w:r>
      <w:r w:rsidRPr="00FF334B">
        <w:rPr>
          <w:noProof/>
        </w:rPr>
        <w:t xml:space="preserve"> </w:t>
      </w:r>
      <w:r w:rsidRPr="00FF334B">
        <w:rPr>
          <w:b/>
          <w:noProof/>
        </w:rPr>
        <w:t>444</w:t>
      </w:r>
      <w:r w:rsidRPr="00FF334B">
        <w:rPr>
          <w:noProof/>
        </w:rPr>
        <w:t xml:space="preserve">, 2555-2560 (2014). </w:t>
      </w:r>
      <w:hyperlink r:id="rId47" w:history="1">
        <w:r w:rsidRPr="00FF334B">
          <w:rPr>
            <w:rStyle w:val="Hyperlink"/>
            <w:noProof/>
          </w:rPr>
          <w:t>https://doi.org/10.1093/mnras/stu1606</w:t>
        </w:r>
      </w:hyperlink>
    </w:p>
    <w:p w14:paraId="5E4731EE" w14:textId="7C50C630" w:rsidR="00FF334B" w:rsidRPr="00FF334B" w:rsidRDefault="00FF334B" w:rsidP="00FF334B">
      <w:pPr>
        <w:pStyle w:val="EndNoteBibliography"/>
        <w:ind w:left="720" w:hanging="720"/>
        <w:rPr>
          <w:noProof/>
        </w:rPr>
      </w:pPr>
      <w:r w:rsidRPr="00FF334B">
        <w:rPr>
          <w:noProof/>
        </w:rPr>
        <w:t>8</w:t>
      </w:r>
      <w:r w:rsidRPr="00FF334B">
        <w:rPr>
          <w:noProof/>
        </w:rPr>
        <w:tab/>
        <w:t xml:space="preserve">Chakraborty, S., Jackson, T. L., Rude, B., Ahmed, M. &amp; Thiemens, M. H. Nitrogen isotopic fractionations in the low temperature (80 K) vacuum ultraviolet photodissociation of N2. </w:t>
      </w:r>
      <w:r w:rsidRPr="00FF334B">
        <w:rPr>
          <w:i/>
          <w:noProof/>
        </w:rPr>
        <w:t>J. Chem. Phys.</w:t>
      </w:r>
      <w:r w:rsidRPr="00FF334B">
        <w:rPr>
          <w:noProof/>
        </w:rPr>
        <w:t xml:space="preserve"> </w:t>
      </w:r>
      <w:r w:rsidRPr="00FF334B">
        <w:rPr>
          <w:b/>
          <w:noProof/>
        </w:rPr>
        <w:t>145</w:t>
      </w:r>
      <w:r w:rsidRPr="00FF334B">
        <w:rPr>
          <w:noProof/>
        </w:rPr>
        <w:t xml:space="preserve">, 114302 (2016). </w:t>
      </w:r>
      <w:hyperlink r:id="rId48" w:history="1">
        <w:r w:rsidRPr="00FF334B">
          <w:rPr>
            <w:rStyle w:val="Hyperlink"/>
            <w:noProof/>
          </w:rPr>
          <w:t>https://doi.org/10.1063/1.4962447</w:t>
        </w:r>
      </w:hyperlink>
    </w:p>
    <w:p w14:paraId="332B678D" w14:textId="5266A292" w:rsidR="00FF334B" w:rsidRPr="00FF334B" w:rsidRDefault="00FF334B" w:rsidP="00FF334B">
      <w:pPr>
        <w:pStyle w:val="EndNoteBibliography"/>
        <w:ind w:left="720" w:hanging="720"/>
        <w:rPr>
          <w:noProof/>
        </w:rPr>
      </w:pPr>
      <w:r w:rsidRPr="00FF334B">
        <w:rPr>
          <w:noProof/>
        </w:rPr>
        <w:t>9</w:t>
      </w:r>
      <w:r w:rsidRPr="00FF334B">
        <w:rPr>
          <w:noProof/>
        </w:rPr>
        <w:tab/>
        <w:t xml:space="preserve">Cicerone, R. J. &amp; McCrumb, J. L. Photodissociation of isotopically heavy O 2 as a source of atmospheric O 3. </w:t>
      </w:r>
      <w:r w:rsidRPr="00FF334B">
        <w:rPr>
          <w:i/>
          <w:noProof/>
        </w:rPr>
        <w:t>GeoRL</w:t>
      </w:r>
      <w:r w:rsidRPr="00FF334B">
        <w:rPr>
          <w:noProof/>
        </w:rPr>
        <w:t xml:space="preserve"> </w:t>
      </w:r>
      <w:r w:rsidRPr="00FF334B">
        <w:rPr>
          <w:b/>
          <w:noProof/>
        </w:rPr>
        <w:t>7</w:t>
      </w:r>
      <w:r w:rsidRPr="00FF334B">
        <w:rPr>
          <w:noProof/>
        </w:rPr>
        <w:t xml:space="preserve">, 251-254 (1980). </w:t>
      </w:r>
      <w:hyperlink r:id="rId49" w:history="1">
        <w:r w:rsidRPr="00FF334B">
          <w:rPr>
            <w:rStyle w:val="Hyperlink"/>
            <w:noProof/>
          </w:rPr>
          <w:t>https://doi.org/https://doi.org/10.1029/GL007i004p00251</w:t>
        </w:r>
      </w:hyperlink>
    </w:p>
    <w:p w14:paraId="14BC3F7B" w14:textId="4E9E5D13" w:rsidR="00FF334B" w:rsidRPr="00FF334B" w:rsidRDefault="00FF334B" w:rsidP="00FF334B">
      <w:pPr>
        <w:pStyle w:val="EndNoteBibliography"/>
        <w:ind w:left="720" w:hanging="720"/>
        <w:rPr>
          <w:noProof/>
        </w:rPr>
      </w:pPr>
      <w:r w:rsidRPr="00FF334B">
        <w:rPr>
          <w:noProof/>
        </w:rPr>
        <w:t>10</w:t>
      </w:r>
      <w:r w:rsidRPr="00FF334B">
        <w:rPr>
          <w:noProof/>
        </w:rPr>
        <w:tab/>
        <w:t xml:space="preserve">Thiemens, M. H. &amp; Heidenreich, J. E. The Mass-Independent Fractionation of Oxygen: A Novel Isotope Effect and Its Possible Cosmochemical Implications. </w:t>
      </w:r>
      <w:r w:rsidRPr="00FF334B">
        <w:rPr>
          <w:i/>
          <w:noProof/>
        </w:rPr>
        <w:t>Science</w:t>
      </w:r>
      <w:r w:rsidRPr="00FF334B">
        <w:rPr>
          <w:noProof/>
        </w:rPr>
        <w:t xml:space="preserve"> </w:t>
      </w:r>
      <w:r w:rsidRPr="00FF334B">
        <w:rPr>
          <w:b/>
          <w:noProof/>
        </w:rPr>
        <w:t>219</w:t>
      </w:r>
      <w:r w:rsidRPr="00FF334B">
        <w:rPr>
          <w:noProof/>
        </w:rPr>
        <w:t xml:space="preserve">, 1073-1075 (1983). </w:t>
      </w:r>
      <w:hyperlink r:id="rId50" w:history="1">
        <w:r w:rsidRPr="00FF334B">
          <w:rPr>
            <w:rStyle w:val="Hyperlink"/>
            <w:noProof/>
          </w:rPr>
          <w:t>https://doi.org/10.1126/science.219.4588.1073</w:t>
        </w:r>
      </w:hyperlink>
    </w:p>
    <w:p w14:paraId="583D41E0" w14:textId="6E563057" w:rsidR="00FF334B" w:rsidRPr="00FF334B" w:rsidRDefault="00FF334B" w:rsidP="00FF334B">
      <w:pPr>
        <w:pStyle w:val="EndNoteBibliography"/>
        <w:ind w:left="720" w:hanging="720"/>
        <w:rPr>
          <w:noProof/>
        </w:rPr>
      </w:pPr>
      <w:r w:rsidRPr="00FF334B">
        <w:rPr>
          <w:noProof/>
        </w:rPr>
        <w:t>11</w:t>
      </w:r>
      <w:r w:rsidRPr="00FF334B">
        <w:rPr>
          <w:noProof/>
        </w:rPr>
        <w:tab/>
        <w:t xml:space="preserve">Farquhar, J., Bao, H. &amp; Thiemens, M. Atmospheric Influence of Earth's Earliest Sulfur Cycle. </w:t>
      </w:r>
      <w:r w:rsidRPr="00FF334B">
        <w:rPr>
          <w:i/>
          <w:noProof/>
        </w:rPr>
        <w:t>Science</w:t>
      </w:r>
      <w:r w:rsidRPr="00FF334B">
        <w:rPr>
          <w:noProof/>
        </w:rPr>
        <w:t xml:space="preserve"> </w:t>
      </w:r>
      <w:r w:rsidRPr="00FF334B">
        <w:rPr>
          <w:b/>
          <w:noProof/>
        </w:rPr>
        <w:t>289</w:t>
      </w:r>
      <w:r w:rsidRPr="00FF334B">
        <w:rPr>
          <w:noProof/>
        </w:rPr>
        <w:t xml:space="preserve">, 756-758 (2000). </w:t>
      </w:r>
      <w:hyperlink r:id="rId51" w:history="1">
        <w:r w:rsidRPr="00FF334B">
          <w:rPr>
            <w:rStyle w:val="Hyperlink"/>
            <w:noProof/>
          </w:rPr>
          <w:t>https://doi.org/10.1126/science.289.5480.756</w:t>
        </w:r>
      </w:hyperlink>
    </w:p>
    <w:p w14:paraId="634D0868" w14:textId="25AC2C8A" w:rsidR="00FF334B" w:rsidRPr="00FF334B" w:rsidRDefault="00FF334B" w:rsidP="00FF334B">
      <w:pPr>
        <w:pStyle w:val="EndNoteBibliography"/>
        <w:ind w:left="720" w:hanging="720"/>
        <w:rPr>
          <w:noProof/>
        </w:rPr>
      </w:pPr>
      <w:r w:rsidRPr="00FF334B">
        <w:rPr>
          <w:noProof/>
        </w:rPr>
        <w:t>12</w:t>
      </w:r>
      <w:r w:rsidRPr="00FF334B">
        <w:rPr>
          <w:noProof/>
        </w:rPr>
        <w:tab/>
        <w:t xml:space="preserve">Chakraborty, S., Rude, B., Ahmed, M. &amp; Thiemens, M. H. Carbon and oxygen isotopic fractionation in the products of low-temperature VUV photodissociation of carbon monoxide. </w:t>
      </w:r>
      <w:r w:rsidRPr="00FF334B">
        <w:rPr>
          <w:i/>
          <w:noProof/>
        </w:rPr>
        <w:t>CP</w:t>
      </w:r>
      <w:r w:rsidRPr="00FF334B">
        <w:rPr>
          <w:noProof/>
        </w:rPr>
        <w:t xml:space="preserve"> </w:t>
      </w:r>
      <w:r w:rsidRPr="00FF334B">
        <w:rPr>
          <w:b/>
          <w:noProof/>
        </w:rPr>
        <w:t>514</w:t>
      </w:r>
      <w:r w:rsidRPr="00FF334B">
        <w:rPr>
          <w:noProof/>
        </w:rPr>
        <w:t xml:space="preserve">, 78-86 (2018). </w:t>
      </w:r>
      <w:hyperlink r:id="rId52" w:history="1">
        <w:r w:rsidRPr="00FF334B">
          <w:rPr>
            <w:rStyle w:val="Hyperlink"/>
            <w:noProof/>
          </w:rPr>
          <w:t>https://doi.org/https://doi.org/10.1016/j.chemphys.2018.05.022</w:t>
        </w:r>
      </w:hyperlink>
    </w:p>
    <w:p w14:paraId="01C5F964" w14:textId="77777777" w:rsidR="00FF334B" w:rsidRPr="00FF334B" w:rsidRDefault="00FF334B" w:rsidP="00FF334B">
      <w:pPr>
        <w:pStyle w:val="EndNoteBibliography"/>
        <w:ind w:left="720" w:hanging="720"/>
        <w:rPr>
          <w:noProof/>
        </w:rPr>
      </w:pPr>
      <w:r w:rsidRPr="00FF334B">
        <w:rPr>
          <w:noProof/>
        </w:rPr>
        <w:t>13</w:t>
      </w:r>
      <w:r w:rsidRPr="00FF334B">
        <w:rPr>
          <w:noProof/>
        </w:rPr>
        <w:tab/>
        <w:t xml:space="preserve">Heays, A. N., Bosman, A. D. &amp; van Dishoeck, E. F. Photodissociation and photoionisation of atoms and molecules of astrophysical interest. </w:t>
      </w:r>
      <w:r w:rsidRPr="00FF334B">
        <w:rPr>
          <w:i/>
          <w:noProof/>
        </w:rPr>
        <w:t>Astron. Astrophys.</w:t>
      </w:r>
      <w:r w:rsidRPr="00FF334B">
        <w:rPr>
          <w:noProof/>
        </w:rPr>
        <w:t xml:space="preserve"> </w:t>
      </w:r>
      <w:r w:rsidRPr="00FF334B">
        <w:rPr>
          <w:b/>
          <w:noProof/>
        </w:rPr>
        <w:t>602</w:t>
      </w:r>
      <w:r w:rsidRPr="00FF334B">
        <w:rPr>
          <w:noProof/>
        </w:rPr>
        <w:t xml:space="preserve">, A105 (2017). </w:t>
      </w:r>
    </w:p>
    <w:p w14:paraId="5FF2B6ED" w14:textId="77777777" w:rsidR="00FF334B" w:rsidRPr="00FF334B" w:rsidRDefault="00FF334B" w:rsidP="00FF334B">
      <w:pPr>
        <w:pStyle w:val="EndNoteBibliography"/>
        <w:ind w:left="720" w:hanging="720"/>
        <w:rPr>
          <w:noProof/>
        </w:rPr>
      </w:pPr>
      <w:r w:rsidRPr="00FF334B">
        <w:rPr>
          <w:noProof/>
        </w:rPr>
        <w:t>14</w:t>
      </w:r>
      <w:r w:rsidRPr="00FF334B">
        <w:rPr>
          <w:noProof/>
        </w:rPr>
        <w:tab/>
        <w:t xml:space="preserve">Draine, B. T. Photoelectric heating of interstellar gas. </w:t>
      </w:r>
      <w:r w:rsidRPr="00FF334B">
        <w:rPr>
          <w:i/>
          <w:noProof/>
        </w:rPr>
        <w:t>Astrophysical Journal Supplement Series, vol. 36, Apr. 1978, p. 595-619.</w:t>
      </w:r>
      <w:r w:rsidRPr="00FF334B">
        <w:rPr>
          <w:noProof/>
        </w:rPr>
        <w:t xml:space="preserve"> </w:t>
      </w:r>
      <w:r w:rsidRPr="00FF334B">
        <w:rPr>
          <w:b/>
          <w:noProof/>
        </w:rPr>
        <w:t>36</w:t>
      </w:r>
      <w:r w:rsidRPr="00FF334B">
        <w:rPr>
          <w:noProof/>
        </w:rPr>
        <w:t xml:space="preserve">, 595-619 (1978). </w:t>
      </w:r>
    </w:p>
    <w:p w14:paraId="7A0971A6" w14:textId="261FDDF2" w:rsidR="00FF334B" w:rsidRPr="00FF334B" w:rsidRDefault="00FF334B" w:rsidP="00FF334B">
      <w:pPr>
        <w:pStyle w:val="EndNoteBibliography"/>
        <w:ind w:left="720" w:hanging="720"/>
        <w:rPr>
          <w:noProof/>
        </w:rPr>
      </w:pPr>
      <w:r w:rsidRPr="00FF334B">
        <w:rPr>
          <w:noProof/>
        </w:rPr>
        <w:t>15</w:t>
      </w:r>
      <w:r w:rsidRPr="00FF334B">
        <w:rPr>
          <w:noProof/>
        </w:rPr>
        <w:tab/>
        <w:t>Heays, A. N.</w:t>
      </w:r>
      <w:r w:rsidRPr="00FF334B">
        <w:rPr>
          <w:i/>
          <w:noProof/>
        </w:rPr>
        <w:t xml:space="preserve"> et al.</w:t>
      </w:r>
      <w:r w:rsidRPr="00FF334B">
        <w:rPr>
          <w:noProof/>
        </w:rPr>
        <w:t xml:space="preserve"> Isotope selective photodissociation of N</w:t>
      </w:r>
      <w:r w:rsidRPr="00FF334B">
        <w:rPr>
          <w:noProof/>
          <w:vertAlign w:val="subscript"/>
        </w:rPr>
        <w:t>2</w:t>
      </w:r>
      <w:r w:rsidRPr="00FF334B">
        <w:rPr>
          <w:noProof/>
        </w:rPr>
        <w:t xml:space="preserve"> by the interstellar radiation field and cosmic rays. </w:t>
      </w:r>
      <w:r w:rsidRPr="00FF334B">
        <w:rPr>
          <w:i/>
          <w:noProof/>
        </w:rPr>
        <w:t>A&amp;A</w:t>
      </w:r>
      <w:r w:rsidRPr="00FF334B">
        <w:rPr>
          <w:noProof/>
        </w:rPr>
        <w:t xml:space="preserve"> </w:t>
      </w:r>
      <w:r w:rsidRPr="00FF334B">
        <w:rPr>
          <w:b/>
          <w:noProof/>
        </w:rPr>
        <w:t>562</w:t>
      </w:r>
      <w:r w:rsidRPr="00FF334B">
        <w:rPr>
          <w:noProof/>
        </w:rPr>
        <w:t xml:space="preserve">, A61 (2014). </w:t>
      </w:r>
      <w:hyperlink r:id="rId53" w:history="1">
        <w:r w:rsidRPr="00FF334B">
          <w:rPr>
            <w:rStyle w:val="Hyperlink"/>
            <w:noProof/>
          </w:rPr>
          <w:t>https://doi.org/10.1051/0004-6361/201322832</w:t>
        </w:r>
      </w:hyperlink>
    </w:p>
    <w:p w14:paraId="5EAF22FF" w14:textId="0545D0CD" w:rsidR="00FF334B" w:rsidRPr="00FF334B" w:rsidRDefault="00FF334B" w:rsidP="00FF334B">
      <w:pPr>
        <w:pStyle w:val="EndNoteBibliography"/>
        <w:ind w:left="720" w:hanging="720"/>
        <w:rPr>
          <w:noProof/>
        </w:rPr>
      </w:pPr>
      <w:r w:rsidRPr="00FF334B">
        <w:rPr>
          <w:noProof/>
        </w:rPr>
        <w:t>16</w:t>
      </w:r>
      <w:r w:rsidRPr="00FF334B">
        <w:rPr>
          <w:noProof/>
        </w:rPr>
        <w:tab/>
        <w:t xml:space="preserve">Donovan, R. J. &amp; Husain, D. Recent advances in the chemistry of electronically excited atoms. </w:t>
      </w:r>
      <w:r w:rsidRPr="00FF334B">
        <w:rPr>
          <w:i/>
          <w:noProof/>
        </w:rPr>
        <w:t>Chem. Rev.</w:t>
      </w:r>
      <w:r w:rsidRPr="00FF334B">
        <w:rPr>
          <w:noProof/>
        </w:rPr>
        <w:t xml:space="preserve"> </w:t>
      </w:r>
      <w:r w:rsidRPr="00FF334B">
        <w:rPr>
          <w:b/>
          <w:noProof/>
        </w:rPr>
        <w:t>70</w:t>
      </w:r>
      <w:r w:rsidRPr="00FF334B">
        <w:rPr>
          <w:noProof/>
        </w:rPr>
        <w:t xml:space="preserve">, 489-516 (1970). </w:t>
      </w:r>
      <w:hyperlink r:id="rId54" w:history="1">
        <w:r w:rsidRPr="00FF334B">
          <w:rPr>
            <w:rStyle w:val="Hyperlink"/>
            <w:noProof/>
          </w:rPr>
          <w:t>https://doi.org/10.1021/cr60266a003</w:t>
        </w:r>
      </w:hyperlink>
    </w:p>
    <w:p w14:paraId="7B773195" w14:textId="157B00B9" w:rsidR="00FF334B" w:rsidRPr="00FF334B" w:rsidRDefault="00FF334B" w:rsidP="00FF334B">
      <w:pPr>
        <w:pStyle w:val="EndNoteBibliography"/>
        <w:ind w:left="720" w:hanging="720"/>
        <w:rPr>
          <w:noProof/>
        </w:rPr>
      </w:pPr>
      <w:r w:rsidRPr="00FF334B">
        <w:rPr>
          <w:noProof/>
        </w:rPr>
        <w:t>17</w:t>
      </w:r>
      <w:r w:rsidRPr="00FF334B">
        <w:rPr>
          <w:noProof/>
        </w:rPr>
        <w:tab/>
        <w:t xml:space="preserve">Bochenkova, A. V. &amp; Andersen, L. H. Ultrafast dual photoresponse of isolated biological chromophores: link to the photoinduced mode-specific non-adiabatic dynamics in proteins. </w:t>
      </w:r>
      <w:r w:rsidRPr="00FF334B">
        <w:rPr>
          <w:i/>
          <w:noProof/>
        </w:rPr>
        <w:t>Faraday Discussions</w:t>
      </w:r>
      <w:r w:rsidRPr="00FF334B">
        <w:rPr>
          <w:noProof/>
        </w:rPr>
        <w:t xml:space="preserve"> </w:t>
      </w:r>
      <w:r w:rsidRPr="00FF334B">
        <w:rPr>
          <w:b/>
          <w:noProof/>
        </w:rPr>
        <w:t>163</w:t>
      </w:r>
      <w:r w:rsidRPr="00FF334B">
        <w:rPr>
          <w:noProof/>
        </w:rPr>
        <w:t xml:space="preserve">, 297-319 (2013). </w:t>
      </w:r>
      <w:hyperlink r:id="rId55" w:history="1">
        <w:r w:rsidRPr="00FF334B">
          <w:rPr>
            <w:rStyle w:val="Hyperlink"/>
            <w:noProof/>
          </w:rPr>
          <w:t>https://doi.org/10.1039/c3fd20150c</w:t>
        </w:r>
      </w:hyperlink>
    </w:p>
    <w:p w14:paraId="5ACAD8D4" w14:textId="39F9DDE1" w:rsidR="00FF334B" w:rsidRPr="00FF334B" w:rsidRDefault="00FF334B" w:rsidP="00FF334B">
      <w:pPr>
        <w:pStyle w:val="EndNoteBibliography"/>
        <w:ind w:left="720" w:hanging="720"/>
        <w:rPr>
          <w:noProof/>
        </w:rPr>
      </w:pPr>
      <w:r w:rsidRPr="00FF334B">
        <w:rPr>
          <w:noProof/>
        </w:rPr>
        <w:t>18</w:t>
      </w:r>
      <w:r w:rsidRPr="00FF334B">
        <w:rPr>
          <w:noProof/>
        </w:rPr>
        <w:tab/>
        <w:t xml:space="preserve">Balucani, N. Elementary reactions of N atoms with hydrocarbons: first steps towards the formation of prebiotic N-containing molecules in planetary atmospheres. </w:t>
      </w:r>
      <w:r w:rsidRPr="00FF334B">
        <w:rPr>
          <w:i/>
          <w:noProof/>
        </w:rPr>
        <w:t>Chem. Soc. Rev.</w:t>
      </w:r>
      <w:r w:rsidRPr="00FF334B">
        <w:rPr>
          <w:noProof/>
        </w:rPr>
        <w:t xml:space="preserve"> </w:t>
      </w:r>
      <w:r w:rsidRPr="00FF334B">
        <w:rPr>
          <w:b/>
          <w:noProof/>
        </w:rPr>
        <w:t>41</w:t>
      </w:r>
      <w:r w:rsidRPr="00FF334B">
        <w:rPr>
          <w:noProof/>
        </w:rPr>
        <w:t xml:space="preserve">, 5473-5483 (2012). </w:t>
      </w:r>
      <w:hyperlink r:id="rId56" w:history="1">
        <w:r w:rsidRPr="00FF334B">
          <w:rPr>
            <w:rStyle w:val="Hyperlink"/>
            <w:noProof/>
          </w:rPr>
          <w:t>https://doi.org/10.1039/C2CS35113G</w:t>
        </w:r>
      </w:hyperlink>
    </w:p>
    <w:p w14:paraId="5968063B" w14:textId="68C00390" w:rsidR="00FF334B" w:rsidRPr="00FF334B" w:rsidRDefault="00FF334B" w:rsidP="00FF334B">
      <w:pPr>
        <w:pStyle w:val="EndNoteBibliography"/>
        <w:ind w:left="720" w:hanging="720"/>
        <w:rPr>
          <w:noProof/>
        </w:rPr>
      </w:pPr>
      <w:r w:rsidRPr="00FF334B">
        <w:rPr>
          <w:noProof/>
        </w:rPr>
        <w:t>19</w:t>
      </w:r>
      <w:r w:rsidRPr="00FF334B">
        <w:rPr>
          <w:noProof/>
        </w:rPr>
        <w:tab/>
        <w:t>Song, Y.</w:t>
      </w:r>
      <w:r w:rsidRPr="00FF334B">
        <w:rPr>
          <w:i/>
          <w:noProof/>
        </w:rPr>
        <w:t xml:space="preserve"> et al.</w:t>
      </w:r>
      <w:r w:rsidRPr="00FF334B">
        <w:rPr>
          <w:noProof/>
        </w:rPr>
        <w:t xml:space="preserve"> Quantum-state dependence of product branching ratios in vacuum ultraviolet photodissociation of N</w:t>
      </w:r>
      <w:r w:rsidRPr="00FF334B">
        <w:rPr>
          <w:noProof/>
          <w:vertAlign w:val="subscript"/>
        </w:rPr>
        <w:t>2</w:t>
      </w:r>
      <w:r w:rsidRPr="00FF334B">
        <w:rPr>
          <w:noProof/>
        </w:rPr>
        <w:t xml:space="preserve">. </w:t>
      </w:r>
      <w:r w:rsidRPr="00FF334B">
        <w:rPr>
          <w:i/>
          <w:noProof/>
        </w:rPr>
        <w:t>Astrophys. J.</w:t>
      </w:r>
      <w:r w:rsidRPr="00FF334B">
        <w:rPr>
          <w:noProof/>
        </w:rPr>
        <w:t xml:space="preserve"> </w:t>
      </w:r>
      <w:r w:rsidRPr="00FF334B">
        <w:rPr>
          <w:b/>
          <w:noProof/>
        </w:rPr>
        <w:t>819</w:t>
      </w:r>
      <w:r w:rsidRPr="00FF334B">
        <w:rPr>
          <w:noProof/>
        </w:rPr>
        <w:t xml:space="preserve">, 13 (2016). </w:t>
      </w:r>
      <w:hyperlink r:id="rId57" w:history="1">
        <w:r w:rsidRPr="00FF334B">
          <w:rPr>
            <w:rStyle w:val="Hyperlink"/>
            <w:noProof/>
          </w:rPr>
          <w:t>https://doi.org/10.3847/0004-637x/819/1/23</w:t>
        </w:r>
      </w:hyperlink>
    </w:p>
    <w:p w14:paraId="3DD4A5D5" w14:textId="3D07DDA2" w:rsidR="00FF334B" w:rsidRPr="00FF334B" w:rsidRDefault="00FF334B" w:rsidP="00FF334B">
      <w:pPr>
        <w:pStyle w:val="EndNoteBibliography"/>
        <w:ind w:left="720" w:hanging="720"/>
        <w:rPr>
          <w:noProof/>
        </w:rPr>
      </w:pPr>
      <w:r w:rsidRPr="00FF334B">
        <w:rPr>
          <w:noProof/>
        </w:rPr>
        <w:t>20</w:t>
      </w:r>
      <w:r w:rsidRPr="00FF334B">
        <w:rPr>
          <w:noProof/>
        </w:rPr>
        <w:tab/>
        <w:t>Liu, M.</w:t>
      </w:r>
      <w:r w:rsidRPr="00FF334B">
        <w:rPr>
          <w:i/>
          <w:noProof/>
        </w:rPr>
        <w:t xml:space="preserve"> et al.</w:t>
      </w:r>
      <w:r w:rsidRPr="00FF334B">
        <w:rPr>
          <w:noProof/>
        </w:rPr>
        <w:t xml:space="preserve"> Strong Isotope-dependent Photodissociation Branching Ratios of N2 and Their Potential Implications for the 14N/15N Isotope Fractionation in Titan's Atmosphere. </w:t>
      </w:r>
      <w:r w:rsidRPr="00FF334B">
        <w:rPr>
          <w:i/>
          <w:noProof/>
        </w:rPr>
        <w:t>Astrophys. J.</w:t>
      </w:r>
      <w:r w:rsidRPr="00FF334B">
        <w:rPr>
          <w:noProof/>
        </w:rPr>
        <w:t xml:space="preserve"> </w:t>
      </w:r>
      <w:r w:rsidRPr="00FF334B">
        <w:rPr>
          <w:b/>
          <w:noProof/>
        </w:rPr>
        <w:t>923</w:t>
      </w:r>
      <w:r w:rsidRPr="00FF334B">
        <w:rPr>
          <w:noProof/>
        </w:rPr>
        <w:t xml:space="preserve">, 196 (2021). </w:t>
      </w:r>
      <w:hyperlink r:id="rId58" w:history="1">
        <w:r w:rsidRPr="00FF334B">
          <w:rPr>
            <w:rStyle w:val="Hyperlink"/>
            <w:noProof/>
          </w:rPr>
          <w:t>https://doi.org/10.3847/1538-4357/ac2f97</w:t>
        </w:r>
      </w:hyperlink>
    </w:p>
    <w:p w14:paraId="6767BA0F" w14:textId="278F419B" w:rsidR="00F26DCB" w:rsidRPr="00015F74" w:rsidRDefault="00E67BBF" w:rsidP="00FF334B">
      <w:pPr>
        <w:pStyle w:val="SMcaption"/>
      </w:pPr>
      <w:r>
        <w:fldChar w:fldCharType="end"/>
      </w:r>
    </w:p>
    <w:sectPr w:rsidR="00F26DCB" w:rsidRPr="00015F74" w:rsidSect="00E853D5">
      <w:footerReference w:type="even" r:id="rId59"/>
      <w:footerReference w:type="default" r:id="rId60"/>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9EFF4F" w14:textId="77777777" w:rsidR="00A64044" w:rsidRDefault="00A64044">
      <w:r>
        <w:separator/>
      </w:r>
    </w:p>
  </w:endnote>
  <w:endnote w:type="continuationSeparator" w:id="0">
    <w:p w14:paraId="336E34F1" w14:textId="77777777" w:rsidR="00A64044" w:rsidRDefault="00A640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imes">
    <w:altName w:val="Times New Roman"/>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0002AFF" w:usb1="C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EFF" w:usb1="C0007843" w:usb2="00000009" w:usb3="00000000" w:csb0="000001FF" w:csb1="00000000"/>
  </w:font>
  <w:font w:name="Aptos Narrow">
    <w:panose1 w:val="020B0004020202020204"/>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40583130"/>
      <w:docPartObj>
        <w:docPartGallery w:val="Page Numbers (Bottom of Page)"/>
        <w:docPartUnique/>
      </w:docPartObj>
    </w:sdtPr>
    <w:sdtEndPr>
      <w:rPr>
        <w:rStyle w:val="PageNumber"/>
      </w:rPr>
    </w:sdtEndPr>
    <w:sdtContent>
      <w:p w14:paraId="5A95C4A3" w14:textId="6C942396" w:rsidR="002E745E" w:rsidRDefault="002E745E" w:rsidP="002E745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A6EE00B" w14:textId="77777777" w:rsidR="002E745E" w:rsidRDefault="002E745E" w:rsidP="002E745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0282413"/>
      <w:docPartObj>
        <w:docPartGallery w:val="Page Numbers (Bottom of Page)"/>
        <w:docPartUnique/>
      </w:docPartObj>
    </w:sdtPr>
    <w:sdtEndPr>
      <w:rPr>
        <w:rStyle w:val="PageNumber"/>
      </w:rPr>
    </w:sdtEndPr>
    <w:sdtContent>
      <w:p w14:paraId="045BB5F9" w14:textId="282B67EF" w:rsidR="002E745E" w:rsidRDefault="002E745E" w:rsidP="002E745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21</w:t>
        </w:r>
        <w:r>
          <w:rPr>
            <w:rStyle w:val="PageNumber"/>
          </w:rPr>
          <w:fldChar w:fldCharType="end"/>
        </w:r>
      </w:p>
    </w:sdtContent>
  </w:sdt>
  <w:p w14:paraId="4F58EA3E" w14:textId="1AF356F5" w:rsidR="00F125EE" w:rsidRDefault="00F125EE" w:rsidP="002E745E">
    <w:pPr>
      <w:pStyle w:val="Footer"/>
      <w:ind w:right="360"/>
      <w:jc w:val="right"/>
    </w:pPr>
  </w:p>
  <w:p w14:paraId="211F3547" w14:textId="77777777" w:rsidR="00F125EE" w:rsidRDefault="00F125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B155B1" w14:textId="77777777" w:rsidR="00A64044" w:rsidRDefault="00A64044">
      <w:r>
        <w:separator/>
      </w:r>
    </w:p>
  </w:footnote>
  <w:footnote w:type="continuationSeparator" w:id="0">
    <w:p w14:paraId="71B9E979" w14:textId="77777777" w:rsidR="00A64044" w:rsidRDefault="00A6404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3E9A098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4090C3E"/>
    <w:multiLevelType w:val="multilevel"/>
    <w:tmpl w:val="A63614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7F025EC"/>
    <w:multiLevelType w:val="hybridMultilevel"/>
    <w:tmpl w:val="9166978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5707029"/>
    <w:multiLevelType w:val="multilevel"/>
    <w:tmpl w:val="4F5E2AAE"/>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BEC5A4E"/>
    <w:multiLevelType w:val="hybridMultilevel"/>
    <w:tmpl w:val="52B8DB4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C4A6AC3"/>
    <w:multiLevelType w:val="hybridMultilevel"/>
    <w:tmpl w:val="B3A8B176"/>
    <w:lvl w:ilvl="0" w:tplc="22DCD3B0">
      <w:numFmt w:val="bullet"/>
      <w:lvlText w:val=""/>
      <w:lvlJc w:val="left"/>
      <w:pPr>
        <w:ind w:left="720" w:hanging="360"/>
      </w:pPr>
      <w:rPr>
        <w:rFonts w:ascii="Wingdings" w:eastAsia="Times New Roman" w:hAnsi="Wingdings" w:cstheme="maj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85888188">
    <w:abstractNumId w:val="9"/>
  </w:num>
  <w:num w:numId="2" w16cid:durableId="18550686">
    <w:abstractNumId w:val="7"/>
  </w:num>
  <w:num w:numId="3" w16cid:durableId="815877245">
    <w:abstractNumId w:val="6"/>
  </w:num>
  <w:num w:numId="4" w16cid:durableId="1937325301">
    <w:abstractNumId w:val="5"/>
  </w:num>
  <w:num w:numId="5" w16cid:durableId="694429323">
    <w:abstractNumId w:val="4"/>
  </w:num>
  <w:num w:numId="6" w16cid:durableId="1099835594">
    <w:abstractNumId w:val="8"/>
  </w:num>
  <w:num w:numId="7" w16cid:durableId="1681084715">
    <w:abstractNumId w:val="3"/>
  </w:num>
  <w:num w:numId="8" w16cid:durableId="1646426020">
    <w:abstractNumId w:val="2"/>
  </w:num>
  <w:num w:numId="9" w16cid:durableId="1608731061">
    <w:abstractNumId w:val="1"/>
  </w:num>
  <w:num w:numId="10" w16cid:durableId="444620714">
    <w:abstractNumId w:val="0"/>
  </w:num>
  <w:num w:numId="11" w16cid:durableId="22101623">
    <w:abstractNumId w:val="14"/>
  </w:num>
  <w:num w:numId="12" w16cid:durableId="1827546697">
    <w:abstractNumId w:val="12"/>
  </w:num>
  <w:num w:numId="13" w16cid:durableId="1336348306">
    <w:abstractNumId w:val="10"/>
  </w:num>
  <w:num w:numId="14" w16cid:durableId="1950115105">
    <w:abstractNumId w:val="13"/>
  </w:num>
  <w:num w:numId="15" w16cid:durableId="92858260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0"/>
  <w:proofState w:spelling="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oNotTrackMoves/>
  <w:doNotTrackFormatting/>
  <w:defaultTabStop w:val="720"/>
  <w:characterSpacingControl w:val="doNotCompress"/>
  <w:hdrShapeDefaults>
    <o:shapedefaults v:ext="edit" spidmax="2063"/>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Natur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zdz5vvz2rs0xmexdt1pws2fpwpr9f2v5w0z&quot;&gt;N2-science Copy&lt;record-ids&gt;&lt;item&gt;1078&lt;/item&gt;&lt;item&gt;1150&lt;/item&gt;&lt;item&gt;1249&lt;/item&gt;&lt;item&gt;1379&lt;/item&gt;&lt;item&gt;1381&lt;/item&gt;&lt;item&gt;1486&lt;/item&gt;&lt;item&gt;2640&lt;/item&gt;&lt;item&gt;2724&lt;/item&gt;&lt;item&gt;2728&lt;/item&gt;&lt;item&gt;2730&lt;/item&gt;&lt;item&gt;2744&lt;/item&gt;&lt;item&gt;2773&lt;/item&gt;&lt;item&gt;2790&lt;/item&gt;&lt;item&gt;2804&lt;/item&gt;&lt;item&gt;2805&lt;/item&gt;&lt;item&gt;2806&lt;/item&gt;&lt;item&gt;2807&lt;/item&gt;&lt;item&gt;2808&lt;/item&gt;&lt;item&gt;2809&lt;/item&gt;&lt;item&gt;2810&lt;/item&gt;&lt;/record-ids&gt;&lt;/item&gt;&lt;/Libraries&gt;"/>
  </w:docVars>
  <w:rsids>
    <w:rsidRoot w:val="002C030F"/>
    <w:rsid w:val="00010D90"/>
    <w:rsid w:val="00015F74"/>
    <w:rsid w:val="0002604B"/>
    <w:rsid w:val="0002697F"/>
    <w:rsid w:val="00027B26"/>
    <w:rsid w:val="00031282"/>
    <w:rsid w:val="000465B7"/>
    <w:rsid w:val="000539B3"/>
    <w:rsid w:val="00054136"/>
    <w:rsid w:val="00065EBD"/>
    <w:rsid w:val="0006781C"/>
    <w:rsid w:val="00071032"/>
    <w:rsid w:val="000723E4"/>
    <w:rsid w:val="00083B44"/>
    <w:rsid w:val="000840C1"/>
    <w:rsid w:val="000850DC"/>
    <w:rsid w:val="00090682"/>
    <w:rsid w:val="000A2734"/>
    <w:rsid w:val="000B51B9"/>
    <w:rsid w:val="000C2771"/>
    <w:rsid w:val="000D35EF"/>
    <w:rsid w:val="000D46F4"/>
    <w:rsid w:val="000E04BD"/>
    <w:rsid w:val="000F0DCE"/>
    <w:rsid w:val="000F6BE3"/>
    <w:rsid w:val="00101EB4"/>
    <w:rsid w:val="00112C5B"/>
    <w:rsid w:val="00114193"/>
    <w:rsid w:val="00115A38"/>
    <w:rsid w:val="0011687B"/>
    <w:rsid w:val="00120BB5"/>
    <w:rsid w:val="00121C3C"/>
    <w:rsid w:val="00124F82"/>
    <w:rsid w:val="00133038"/>
    <w:rsid w:val="00147C60"/>
    <w:rsid w:val="0015596B"/>
    <w:rsid w:val="00161E1A"/>
    <w:rsid w:val="00161E6C"/>
    <w:rsid w:val="0016337A"/>
    <w:rsid w:val="00164269"/>
    <w:rsid w:val="0016563A"/>
    <w:rsid w:val="00166296"/>
    <w:rsid w:val="001840D1"/>
    <w:rsid w:val="001868BE"/>
    <w:rsid w:val="001A1BDE"/>
    <w:rsid w:val="001A7189"/>
    <w:rsid w:val="001B06DB"/>
    <w:rsid w:val="001B37D9"/>
    <w:rsid w:val="001E0217"/>
    <w:rsid w:val="001E0775"/>
    <w:rsid w:val="001F0876"/>
    <w:rsid w:val="001F167C"/>
    <w:rsid w:val="001F5E91"/>
    <w:rsid w:val="002000DF"/>
    <w:rsid w:val="002022FA"/>
    <w:rsid w:val="00202F2F"/>
    <w:rsid w:val="0020314C"/>
    <w:rsid w:val="002077B9"/>
    <w:rsid w:val="0021242F"/>
    <w:rsid w:val="00231E82"/>
    <w:rsid w:val="00233875"/>
    <w:rsid w:val="00235C39"/>
    <w:rsid w:val="00243238"/>
    <w:rsid w:val="00250584"/>
    <w:rsid w:val="0025259D"/>
    <w:rsid w:val="00262D72"/>
    <w:rsid w:val="00276317"/>
    <w:rsid w:val="00285E48"/>
    <w:rsid w:val="002900B5"/>
    <w:rsid w:val="002928A5"/>
    <w:rsid w:val="00294FBB"/>
    <w:rsid w:val="002A16B1"/>
    <w:rsid w:val="002B2AC2"/>
    <w:rsid w:val="002B5804"/>
    <w:rsid w:val="002C030F"/>
    <w:rsid w:val="002C2B70"/>
    <w:rsid w:val="002E3949"/>
    <w:rsid w:val="002E745E"/>
    <w:rsid w:val="00301427"/>
    <w:rsid w:val="00321129"/>
    <w:rsid w:val="003227A1"/>
    <w:rsid w:val="003306AB"/>
    <w:rsid w:val="00330B21"/>
    <w:rsid w:val="00331D75"/>
    <w:rsid w:val="00336C9D"/>
    <w:rsid w:val="00351E66"/>
    <w:rsid w:val="00355362"/>
    <w:rsid w:val="003562CC"/>
    <w:rsid w:val="00356D94"/>
    <w:rsid w:val="00363E44"/>
    <w:rsid w:val="00395E86"/>
    <w:rsid w:val="003A2FD8"/>
    <w:rsid w:val="003A697E"/>
    <w:rsid w:val="003B40E6"/>
    <w:rsid w:val="003B7810"/>
    <w:rsid w:val="003E11FD"/>
    <w:rsid w:val="003E74FB"/>
    <w:rsid w:val="003F12D8"/>
    <w:rsid w:val="003F6E14"/>
    <w:rsid w:val="00402F48"/>
    <w:rsid w:val="004034BE"/>
    <w:rsid w:val="00403B53"/>
    <w:rsid w:val="00403D2C"/>
    <w:rsid w:val="00405336"/>
    <w:rsid w:val="004213CE"/>
    <w:rsid w:val="00435E8A"/>
    <w:rsid w:val="00437D0C"/>
    <w:rsid w:val="004476CC"/>
    <w:rsid w:val="004571D5"/>
    <w:rsid w:val="00461D81"/>
    <w:rsid w:val="0046356B"/>
    <w:rsid w:val="004654BD"/>
    <w:rsid w:val="00467F07"/>
    <w:rsid w:val="004768B5"/>
    <w:rsid w:val="00476F20"/>
    <w:rsid w:val="00477182"/>
    <w:rsid w:val="004779CB"/>
    <w:rsid w:val="004835C8"/>
    <w:rsid w:val="004845C0"/>
    <w:rsid w:val="00491E47"/>
    <w:rsid w:val="004B0371"/>
    <w:rsid w:val="004C0BD7"/>
    <w:rsid w:val="004C10BB"/>
    <w:rsid w:val="004C3841"/>
    <w:rsid w:val="004E42D8"/>
    <w:rsid w:val="004E7BA2"/>
    <w:rsid w:val="004F7EDF"/>
    <w:rsid w:val="005001AC"/>
    <w:rsid w:val="00525289"/>
    <w:rsid w:val="00527D71"/>
    <w:rsid w:val="005304CF"/>
    <w:rsid w:val="00547E62"/>
    <w:rsid w:val="005520A8"/>
    <w:rsid w:val="0055234B"/>
    <w:rsid w:val="005523A6"/>
    <w:rsid w:val="00553751"/>
    <w:rsid w:val="005607DD"/>
    <w:rsid w:val="00562E1A"/>
    <w:rsid w:val="00564F9B"/>
    <w:rsid w:val="00570FD1"/>
    <w:rsid w:val="0057719C"/>
    <w:rsid w:val="00577C73"/>
    <w:rsid w:val="005902AD"/>
    <w:rsid w:val="005954C0"/>
    <w:rsid w:val="005A28F9"/>
    <w:rsid w:val="005A47B5"/>
    <w:rsid w:val="005A558C"/>
    <w:rsid w:val="005B3D10"/>
    <w:rsid w:val="005C00BA"/>
    <w:rsid w:val="005C1377"/>
    <w:rsid w:val="005D3A14"/>
    <w:rsid w:val="005E28F8"/>
    <w:rsid w:val="005E43AA"/>
    <w:rsid w:val="005E6513"/>
    <w:rsid w:val="005F49EB"/>
    <w:rsid w:val="00616A4C"/>
    <w:rsid w:val="00620258"/>
    <w:rsid w:val="0062529B"/>
    <w:rsid w:val="00630499"/>
    <w:rsid w:val="006357F6"/>
    <w:rsid w:val="00651114"/>
    <w:rsid w:val="00657AE8"/>
    <w:rsid w:val="00664560"/>
    <w:rsid w:val="00664E40"/>
    <w:rsid w:val="00670299"/>
    <w:rsid w:val="0068429E"/>
    <w:rsid w:val="006842EF"/>
    <w:rsid w:val="00691985"/>
    <w:rsid w:val="00691CF9"/>
    <w:rsid w:val="00695FAE"/>
    <w:rsid w:val="006A1B64"/>
    <w:rsid w:val="006A2210"/>
    <w:rsid w:val="006A4AE1"/>
    <w:rsid w:val="006A5749"/>
    <w:rsid w:val="006B024D"/>
    <w:rsid w:val="006B268C"/>
    <w:rsid w:val="006B3690"/>
    <w:rsid w:val="006C37BE"/>
    <w:rsid w:val="006D7083"/>
    <w:rsid w:val="006E716B"/>
    <w:rsid w:val="007108F5"/>
    <w:rsid w:val="00713E5B"/>
    <w:rsid w:val="00722FB4"/>
    <w:rsid w:val="00726CE3"/>
    <w:rsid w:val="007308ED"/>
    <w:rsid w:val="00735D65"/>
    <w:rsid w:val="007402FC"/>
    <w:rsid w:val="007411A1"/>
    <w:rsid w:val="00750D0A"/>
    <w:rsid w:val="007531EA"/>
    <w:rsid w:val="00754195"/>
    <w:rsid w:val="007556F1"/>
    <w:rsid w:val="0076193F"/>
    <w:rsid w:val="00783793"/>
    <w:rsid w:val="00784E98"/>
    <w:rsid w:val="0079283F"/>
    <w:rsid w:val="00793072"/>
    <w:rsid w:val="007A5518"/>
    <w:rsid w:val="007A69C1"/>
    <w:rsid w:val="007B0110"/>
    <w:rsid w:val="007B3588"/>
    <w:rsid w:val="007B66AE"/>
    <w:rsid w:val="007B7B9D"/>
    <w:rsid w:val="007C5F1F"/>
    <w:rsid w:val="007F33C1"/>
    <w:rsid w:val="007F3F1A"/>
    <w:rsid w:val="008063DA"/>
    <w:rsid w:val="00807D35"/>
    <w:rsid w:val="008218C4"/>
    <w:rsid w:val="00822C1C"/>
    <w:rsid w:val="008231AC"/>
    <w:rsid w:val="00831818"/>
    <w:rsid w:val="0083457E"/>
    <w:rsid w:val="008363A7"/>
    <w:rsid w:val="00837343"/>
    <w:rsid w:val="00851F72"/>
    <w:rsid w:val="008608BB"/>
    <w:rsid w:val="00867A98"/>
    <w:rsid w:val="00870867"/>
    <w:rsid w:val="00874B3D"/>
    <w:rsid w:val="00875DA0"/>
    <w:rsid w:val="008834C4"/>
    <w:rsid w:val="00885C9B"/>
    <w:rsid w:val="008A73FB"/>
    <w:rsid w:val="008A7CEC"/>
    <w:rsid w:val="008C23E3"/>
    <w:rsid w:val="008D0D35"/>
    <w:rsid w:val="008D5D2A"/>
    <w:rsid w:val="008E7EA5"/>
    <w:rsid w:val="008F2045"/>
    <w:rsid w:val="008F21EB"/>
    <w:rsid w:val="008F5F1B"/>
    <w:rsid w:val="00900B10"/>
    <w:rsid w:val="00914466"/>
    <w:rsid w:val="00914B63"/>
    <w:rsid w:val="0092651C"/>
    <w:rsid w:val="009354F3"/>
    <w:rsid w:val="009369E4"/>
    <w:rsid w:val="00937325"/>
    <w:rsid w:val="009403EE"/>
    <w:rsid w:val="00942404"/>
    <w:rsid w:val="009447DC"/>
    <w:rsid w:val="00955CA0"/>
    <w:rsid w:val="00960081"/>
    <w:rsid w:val="00961BA5"/>
    <w:rsid w:val="009743A9"/>
    <w:rsid w:val="00975408"/>
    <w:rsid w:val="00982366"/>
    <w:rsid w:val="00986812"/>
    <w:rsid w:val="00995617"/>
    <w:rsid w:val="009979F7"/>
    <w:rsid w:val="009A5287"/>
    <w:rsid w:val="009B2AC5"/>
    <w:rsid w:val="009B52FC"/>
    <w:rsid w:val="009B7984"/>
    <w:rsid w:val="009D3827"/>
    <w:rsid w:val="009D39C0"/>
    <w:rsid w:val="009F4BED"/>
    <w:rsid w:val="009F6EB2"/>
    <w:rsid w:val="009F7D93"/>
    <w:rsid w:val="00A17758"/>
    <w:rsid w:val="00A23A99"/>
    <w:rsid w:val="00A241B8"/>
    <w:rsid w:val="00A33832"/>
    <w:rsid w:val="00A3403B"/>
    <w:rsid w:val="00A4075D"/>
    <w:rsid w:val="00A479A5"/>
    <w:rsid w:val="00A5077F"/>
    <w:rsid w:val="00A51A12"/>
    <w:rsid w:val="00A627D4"/>
    <w:rsid w:val="00A62BCC"/>
    <w:rsid w:val="00A64044"/>
    <w:rsid w:val="00A64648"/>
    <w:rsid w:val="00A73845"/>
    <w:rsid w:val="00A74D87"/>
    <w:rsid w:val="00A74DA2"/>
    <w:rsid w:val="00A93644"/>
    <w:rsid w:val="00A96F54"/>
    <w:rsid w:val="00AA4D52"/>
    <w:rsid w:val="00AA71B0"/>
    <w:rsid w:val="00AB399E"/>
    <w:rsid w:val="00AB7821"/>
    <w:rsid w:val="00AC59D0"/>
    <w:rsid w:val="00AD16B1"/>
    <w:rsid w:val="00AD499C"/>
    <w:rsid w:val="00AF1D90"/>
    <w:rsid w:val="00B0071D"/>
    <w:rsid w:val="00B12914"/>
    <w:rsid w:val="00B1622F"/>
    <w:rsid w:val="00B27BA9"/>
    <w:rsid w:val="00B3186E"/>
    <w:rsid w:val="00B36869"/>
    <w:rsid w:val="00B43B31"/>
    <w:rsid w:val="00B47CFA"/>
    <w:rsid w:val="00B5512F"/>
    <w:rsid w:val="00B57F00"/>
    <w:rsid w:val="00B70708"/>
    <w:rsid w:val="00B77B2A"/>
    <w:rsid w:val="00B826B7"/>
    <w:rsid w:val="00B82C22"/>
    <w:rsid w:val="00B83593"/>
    <w:rsid w:val="00B854E6"/>
    <w:rsid w:val="00B93DBA"/>
    <w:rsid w:val="00B9440A"/>
    <w:rsid w:val="00BA02E2"/>
    <w:rsid w:val="00BB0E60"/>
    <w:rsid w:val="00BB2D2A"/>
    <w:rsid w:val="00BB6873"/>
    <w:rsid w:val="00BC3E04"/>
    <w:rsid w:val="00BD58CF"/>
    <w:rsid w:val="00BD7B10"/>
    <w:rsid w:val="00BE1E50"/>
    <w:rsid w:val="00BF002D"/>
    <w:rsid w:val="00BF0C92"/>
    <w:rsid w:val="00C04CC1"/>
    <w:rsid w:val="00C05194"/>
    <w:rsid w:val="00C157DB"/>
    <w:rsid w:val="00C16348"/>
    <w:rsid w:val="00C22732"/>
    <w:rsid w:val="00C243C2"/>
    <w:rsid w:val="00C26EEE"/>
    <w:rsid w:val="00C4096C"/>
    <w:rsid w:val="00C415BA"/>
    <w:rsid w:val="00C42DDA"/>
    <w:rsid w:val="00C45B6E"/>
    <w:rsid w:val="00C47298"/>
    <w:rsid w:val="00C50C6D"/>
    <w:rsid w:val="00C5182A"/>
    <w:rsid w:val="00C5795A"/>
    <w:rsid w:val="00C600D9"/>
    <w:rsid w:val="00C603D0"/>
    <w:rsid w:val="00C63E81"/>
    <w:rsid w:val="00C65BED"/>
    <w:rsid w:val="00C834D9"/>
    <w:rsid w:val="00C9020D"/>
    <w:rsid w:val="00C92B22"/>
    <w:rsid w:val="00CA4ABE"/>
    <w:rsid w:val="00CC1384"/>
    <w:rsid w:val="00CD3720"/>
    <w:rsid w:val="00CF1848"/>
    <w:rsid w:val="00CF5C2F"/>
    <w:rsid w:val="00D039FD"/>
    <w:rsid w:val="00D04BCF"/>
    <w:rsid w:val="00D143D9"/>
    <w:rsid w:val="00D1544C"/>
    <w:rsid w:val="00D23FEC"/>
    <w:rsid w:val="00D32950"/>
    <w:rsid w:val="00D33065"/>
    <w:rsid w:val="00D33953"/>
    <w:rsid w:val="00D469ED"/>
    <w:rsid w:val="00D51678"/>
    <w:rsid w:val="00D5511B"/>
    <w:rsid w:val="00D62E4B"/>
    <w:rsid w:val="00D766F1"/>
    <w:rsid w:val="00D76CAC"/>
    <w:rsid w:val="00DA1063"/>
    <w:rsid w:val="00DA7151"/>
    <w:rsid w:val="00DB7768"/>
    <w:rsid w:val="00DD7488"/>
    <w:rsid w:val="00DF4DB2"/>
    <w:rsid w:val="00E0321B"/>
    <w:rsid w:val="00E0505C"/>
    <w:rsid w:val="00E146A7"/>
    <w:rsid w:val="00E257C8"/>
    <w:rsid w:val="00E25B4A"/>
    <w:rsid w:val="00E331E5"/>
    <w:rsid w:val="00E35817"/>
    <w:rsid w:val="00E36317"/>
    <w:rsid w:val="00E41512"/>
    <w:rsid w:val="00E4519A"/>
    <w:rsid w:val="00E4593C"/>
    <w:rsid w:val="00E562A2"/>
    <w:rsid w:val="00E564BD"/>
    <w:rsid w:val="00E63FBB"/>
    <w:rsid w:val="00E67BBF"/>
    <w:rsid w:val="00E853D5"/>
    <w:rsid w:val="00E97215"/>
    <w:rsid w:val="00E9773B"/>
    <w:rsid w:val="00EA60D5"/>
    <w:rsid w:val="00EA66B2"/>
    <w:rsid w:val="00EA6F42"/>
    <w:rsid w:val="00EA77DA"/>
    <w:rsid w:val="00EC13A3"/>
    <w:rsid w:val="00EC6E9D"/>
    <w:rsid w:val="00EC7C85"/>
    <w:rsid w:val="00ED60A8"/>
    <w:rsid w:val="00EF1386"/>
    <w:rsid w:val="00EF15B2"/>
    <w:rsid w:val="00F01514"/>
    <w:rsid w:val="00F018CD"/>
    <w:rsid w:val="00F027D5"/>
    <w:rsid w:val="00F07030"/>
    <w:rsid w:val="00F125EE"/>
    <w:rsid w:val="00F12E98"/>
    <w:rsid w:val="00F14C8D"/>
    <w:rsid w:val="00F22029"/>
    <w:rsid w:val="00F26B9E"/>
    <w:rsid w:val="00F26D5F"/>
    <w:rsid w:val="00F26DCB"/>
    <w:rsid w:val="00F441D0"/>
    <w:rsid w:val="00F4427B"/>
    <w:rsid w:val="00F515FB"/>
    <w:rsid w:val="00F537CC"/>
    <w:rsid w:val="00F630EA"/>
    <w:rsid w:val="00F632E3"/>
    <w:rsid w:val="00F63EA3"/>
    <w:rsid w:val="00F64CA2"/>
    <w:rsid w:val="00F7007E"/>
    <w:rsid w:val="00F73193"/>
    <w:rsid w:val="00F74F95"/>
    <w:rsid w:val="00F80705"/>
    <w:rsid w:val="00F84BD9"/>
    <w:rsid w:val="00FA1481"/>
    <w:rsid w:val="00FA451C"/>
    <w:rsid w:val="00FA79BA"/>
    <w:rsid w:val="00FB4328"/>
    <w:rsid w:val="00FC3FC4"/>
    <w:rsid w:val="00FD3011"/>
    <w:rsid w:val="00FD3940"/>
    <w:rsid w:val="00FF0160"/>
    <w:rsid w:val="00FF04E3"/>
    <w:rsid w:val="00FF334B"/>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63"/>
    <o:shapelayout v:ext="edit">
      <o:idmap v:ext="edit" data="2"/>
    </o:shapelayout>
  </w:shapeDefaults>
  <w:decimalSymbol w:val="."/>
  <w:listSeparator w:val=","/>
  <w14:docId w14:val="0C597622"/>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630EA"/>
    <w:rPr>
      <w:sz w:val="24"/>
    </w:rPr>
  </w:style>
  <w:style w:type="paragraph" w:styleId="Heading1">
    <w:name w:val="heading 1"/>
    <w:basedOn w:val="Normal"/>
    <w:next w:val="Normal"/>
    <w:link w:val="Heading1Char"/>
    <w:semiHidden/>
    <w:qFormat/>
    <w:rsid w:val="00B43B31"/>
    <w:pPr>
      <w:keepNext/>
      <w:spacing w:before="240" w:after="60"/>
      <w:outlineLvl w:val="0"/>
    </w:pPr>
    <w:rPr>
      <w:b/>
      <w:bCs/>
      <w:kern w:val="32"/>
      <w:szCs w:val="24"/>
    </w:rPr>
  </w:style>
  <w:style w:type="paragraph" w:styleId="Heading2">
    <w:name w:val="heading 2"/>
    <w:basedOn w:val="Normal"/>
    <w:next w:val="Normal"/>
    <w:link w:val="Heading2Char"/>
    <w:semiHidden/>
    <w:qFormat/>
    <w:rsid w:val="007411A1"/>
    <w:pPr>
      <w:keepNext/>
      <w:spacing w:before="240" w:after="60"/>
      <w:outlineLvl w:val="1"/>
    </w:pPr>
    <w:rPr>
      <w:rFonts w:ascii="Cambria" w:hAnsi="Cambria"/>
      <w:b/>
      <w:bCs/>
      <w:i/>
      <w:iCs/>
      <w:sz w:val="28"/>
      <w:szCs w:val="28"/>
    </w:rPr>
  </w:style>
  <w:style w:type="paragraph" w:styleId="Heading3">
    <w:name w:val="heading 3"/>
    <w:basedOn w:val="Normal"/>
    <w:next w:val="Normal"/>
    <w:semiHidden/>
    <w:qFormat/>
    <w:rsid w:val="00C600D9"/>
    <w:pPr>
      <w:keepNext/>
      <w:spacing w:line="480" w:lineRule="auto"/>
      <w:outlineLvl w:val="2"/>
    </w:pPr>
    <w:rPr>
      <w:rFonts w:ascii="Times" w:eastAsia="Times" w:hAnsi="Times"/>
      <w:b/>
    </w:rPr>
  </w:style>
  <w:style w:type="paragraph" w:styleId="Heading4">
    <w:name w:val="heading 4"/>
    <w:basedOn w:val="Normal"/>
    <w:next w:val="Normal"/>
    <w:semiHidden/>
    <w:qFormat/>
    <w:rsid w:val="00C600D9"/>
    <w:pPr>
      <w:keepNext/>
      <w:spacing w:line="480" w:lineRule="auto"/>
      <w:outlineLvl w:val="3"/>
    </w:pPr>
    <w:rPr>
      <w:rFonts w:ascii="Times" w:hAnsi="Times"/>
      <w:b/>
      <w:color w:val="0000FF"/>
      <w:sz w:val="44"/>
    </w:rPr>
  </w:style>
  <w:style w:type="paragraph" w:styleId="Heading5">
    <w:name w:val="heading 5"/>
    <w:basedOn w:val="Normal"/>
    <w:next w:val="Normal"/>
    <w:link w:val="Heading5Char"/>
    <w:semiHidden/>
    <w:qFormat/>
    <w:rsid w:val="007411A1"/>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qFormat/>
    <w:rsid w:val="007411A1"/>
    <w:pPr>
      <w:spacing w:before="240" w:after="60"/>
      <w:outlineLvl w:val="5"/>
    </w:pPr>
    <w:rPr>
      <w:rFonts w:ascii="Calibri" w:hAnsi="Calibri"/>
      <w:b/>
      <w:bCs/>
      <w:sz w:val="22"/>
      <w:szCs w:val="22"/>
    </w:rPr>
  </w:style>
  <w:style w:type="paragraph" w:styleId="Heading7">
    <w:name w:val="heading 7"/>
    <w:basedOn w:val="Normal"/>
    <w:next w:val="Normal"/>
    <w:link w:val="Heading7Char"/>
    <w:semiHidden/>
    <w:qFormat/>
    <w:rsid w:val="007411A1"/>
    <w:pPr>
      <w:spacing w:before="240" w:after="60"/>
      <w:outlineLvl w:val="6"/>
    </w:pPr>
    <w:rPr>
      <w:rFonts w:ascii="Calibri" w:hAnsi="Calibri"/>
      <w:szCs w:val="24"/>
    </w:rPr>
  </w:style>
  <w:style w:type="paragraph" w:styleId="Heading8">
    <w:name w:val="heading 8"/>
    <w:basedOn w:val="Normal"/>
    <w:next w:val="Normal"/>
    <w:link w:val="Heading8Char"/>
    <w:semiHidden/>
    <w:qFormat/>
    <w:rsid w:val="007411A1"/>
    <w:pPr>
      <w:spacing w:before="240" w:after="60"/>
      <w:outlineLvl w:val="7"/>
    </w:pPr>
    <w:rPr>
      <w:rFonts w:ascii="Calibri" w:hAnsi="Calibri"/>
      <w:i/>
      <w:iCs/>
      <w:szCs w:val="24"/>
    </w:rPr>
  </w:style>
  <w:style w:type="paragraph" w:styleId="Heading9">
    <w:name w:val="heading 9"/>
    <w:basedOn w:val="Normal"/>
    <w:next w:val="Normal"/>
    <w:link w:val="Heading9Char"/>
    <w:semiHidden/>
    <w:qFormat/>
    <w:rsid w:val="007411A1"/>
    <w:pPr>
      <w:spacing w:before="240" w:after="60"/>
      <w:outlineLvl w:val="8"/>
    </w:pPr>
    <w:rPr>
      <w:rFonts w:ascii="Cambria" w:hAnsi="Cambria"/>
      <w:sz w:val="22"/>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semiHidden/>
    <w:rsid w:val="00477182"/>
  </w:style>
  <w:style w:type="character" w:customStyle="1" w:styleId="Heading1Char">
    <w:name w:val="Heading 1 Char"/>
    <w:link w:val="Heading1"/>
    <w:semiHidden/>
    <w:rsid w:val="00FF04E3"/>
    <w:rPr>
      <w:b/>
      <w:bCs/>
      <w:kern w:val="32"/>
      <w:sz w:val="24"/>
      <w:szCs w:val="24"/>
    </w:rPr>
  </w:style>
  <w:style w:type="character" w:customStyle="1" w:styleId="Heading2Char">
    <w:name w:val="Heading 2 Char"/>
    <w:link w:val="Heading2"/>
    <w:semiHidden/>
    <w:rsid w:val="00FF04E3"/>
    <w:rPr>
      <w:rFonts w:ascii="Cambria" w:hAnsi="Cambria"/>
      <w:b/>
      <w:bCs/>
      <w:i/>
      <w:iCs/>
      <w:sz w:val="28"/>
      <w:szCs w:val="28"/>
    </w:rPr>
  </w:style>
  <w:style w:type="character" w:customStyle="1" w:styleId="Heading5Char">
    <w:name w:val="Heading 5 Char"/>
    <w:link w:val="Heading5"/>
    <w:semiHidden/>
    <w:rsid w:val="00FF04E3"/>
    <w:rPr>
      <w:rFonts w:ascii="Calibri" w:hAnsi="Calibri"/>
      <w:b/>
      <w:bCs/>
      <w:i/>
      <w:iCs/>
      <w:sz w:val="26"/>
      <w:szCs w:val="26"/>
    </w:rPr>
  </w:style>
  <w:style w:type="character" w:customStyle="1" w:styleId="Heading6Char">
    <w:name w:val="Heading 6 Char"/>
    <w:link w:val="Heading6"/>
    <w:semiHidden/>
    <w:rsid w:val="00FF04E3"/>
    <w:rPr>
      <w:rFonts w:ascii="Calibri" w:hAnsi="Calibri"/>
      <w:b/>
      <w:bCs/>
      <w:sz w:val="22"/>
      <w:szCs w:val="22"/>
    </w:rPr>
  </w:style>
  <w:style w:type="character" w:customStyle="1" w:styleId="Heading7Char">
    <w:name w:val="Heading 7 Char"/>
    <w:link w:val="Heading7"/>
    <w:semiHidden/>
    <w:rsid w:val="00FF04E3"/>
    <w:rPr>
      <w:rFonts w:ascii="Calibri" w:hAnsi="Calibri"/>
      <w:sz w:val="24"/>
      <w:szCs w:val="24"/>
    </w:rPr>
  </w:style>
  <w:style w:type="character" w:customStyle="1" w:styleId="Heading8Char">
    <w:name w:val="Heading 8 Char"/>
    <w:link w:val="Heading8"/>
    <w:semiHidden/>
    <w:rsid w:val="00FF04E3"/>
    <w:rPr>
      <w:rFonts w:ascii="Calibri" w:hAnsi="Calibri"/>
      <w:i/>
      <w:iCs/>
      <w:sz w:val="24"/>
      <w:szCs w:val="24"/>
    </w:rPr>
  </w:style>
  <w:style w:type="character" w:customStyle="1" w:styleId="Heading9Char">
    <w:name w:val="Heading 9 Char"/>
    <w:link w:val="Heading9"/>
    <w:semiHidden/>
    <w:rsid w:val="00FF04E3"/>
    <w:rPr>
      <w:rFonts w:ascii="Cambria" w:hAnsi="Cambria"/>
      <w:sz w:val="22"/>
      <w:szCs w:val="22"/>
    </w:rPr>
  </w:style>
  <w:style w:type="paragraph" w:customStyle="1" w:styleId="SMHeading">
    <w:name w:val="SM Heading"/>
    <w:basedOn w:val="Heading1"/>
    <w:link w:val="SMHeadingChar"/>
    <w:qFormat/>
    <w:rsid w:val="00F74F95"/>
  </w:style>
  <w:style w:type="paragraph" w:customStyle="1" w:styleId="SMSubheading">
    <w:name w:val="SM Subheading"/>
    <w:basedOn w:val="Normal"/>
    <w:qFormat/>
    <w:rsid w:val="00B9440A"/>
    <w:rPr>
      <w:u w:val="words"/>
    </w:rPr>
  </w:style>
  <w:style w:type="paragraph" w:customStyle="1" w:styleId="SMText">
    <w:name w:val="SM Text"/>
    <w:basedOn w:val="Normal"/>
    <w:link w:val="SMTextChar"/>
    <w:qFormat/>
    <w:rsid w:val="00B9440A"/>
    <w:pPr>
      <w:ind w:firstLine="480"/>
    </w:pPr>
  </w:style>
  <w:style w:type="paragraph" w:customStyle="1" w:styleId="SMcaption">
    <w:name w:val="SM caption"/>
    <w:basedOn w:val="SMText"/>
    <w:qFormat/>
    <w:rsid w:val="00B9440A"/>
    <w:pPr>
      <w:ind w:firstLine="0"/>
    </w:pPr>
  </w:style>
  <w:style w:type="paragraph" w:styleId="BalloonText">
    <w:name w:val="Balloon Text"/>
    <w:basedOn w:val="Normal"/>
    <w:link w:val="BalloonTextChar"/>
    <w:semiHidden/>
    <w:rsid w:val="00405336"/>
    <w:rPr>
      <w:rFonts w:ascii="Tahoma" w:hAnsi="Tahoma" w:cs="Tahoma"/>
      <w:sz w:val="16"/>
      <w:szCs w:val="16"/>
    </w:rPr>
  </w:style>
  <w:style w:type="character" w:customStyle="1" w:styleId="BalloonTextChar">
    <w:name w:val="Balloon Text Char"/>
    <w:link w:val="BalloonText"/>
    <w:semiHidden/>
    <w:rsid w:val="00FF04E3"/>
    <w:rPr>
      <w:rFonts w:ascii="Tahoma" w:hAnsi="Tahoma" w:cs="Tahoma"/>
      <w:sz w:val="16"/>
      <w:szCs w:val="16"/>
    </w:rPr>
  </w:style>
  <w:style w:type="paragraph" w:styleId="Bibliography">
    <w:name w:val="Bibliography"/>
    <w:basedOn w:val="Normal"/>
    <w:next w:val="Normal"/>
    <w:uiPriority w:val="37"/>
    <w:semiHidden/>
    <w:rsid w:val="00405336"/>
  </w:style>
  <w:style w:type="paragraph" w:styleId="BlockText">
    <w:name w:val="Block Text"/>
    <w:basedOn w:val="Normal"/>
    <w:semiHidden/>
    <w:rsid w:val="00405336"/>
    <w:pPr>
      <w:spacing w:after="120"/>
      <w:ind w:left="1440" w:right="1440"/>
    </w:pPr>
  </w:style>
  <w:style w:type="paragraph" w:styleId="BodyText">
    <w:name w:val="Body Text"/>
    <w:basedOn w:val="Normal"/>
    <w:link w:val="BodyTextChar"/>
    <w:semiHidden/>
    <w:rsid w:val="00405336"/>
    <w:pPr>
      <w:spacing w:after="120"/>
    </w:pPr>
  </w:style>
  <w:style w:type="character" w:customStyle="1" w:styleId="BodyTextChar">
    <w:name w:val="Body Text Char"/>
    <w:link w:val="BodyText"/>
    <w:semiHidden/>
    <w:rsid w:val="00FF04E3"/>
    <w:rPr>
      <w:sz w:val="24"/>
    </w:rPr>
  </w:style>
  <w:style w:type="paragraph" w:styleId="BodyText2">
    <w:name w:val="Body Text 2"/>
    <w:basedOn w:val="Normal"/>
    <w:link w:val="BodyText2Char"/>
    <w:semiHidden/>
    <w:rsid w:val="00405336"/>
    <w:pPr>
      <w:spacing w:after="120" w:line="480" w:lineRule="auto"/>
    </w:pPr>
  </w:style>
  <w:style w:type="character" w:customStyle="1" w:styleId="BodyText2Char">
    <w:name w:val="Body Text 2 Char"/>
    <w:link w:val="BodyText2"/>
    <w:semiHidden/>
    <w:rsid w:val="00FF04E3"/>
    <w:rPr>
      <w:sz w:val="24"/>
    </w:rPr>
  </w:style>
  <w:style w:type="paragraph" w:styleId="BodyText3">
    <w:name w:val="Body Text 3"/>
    <w:basedOn w:val="Normal"/>
    <w:link w:val="BodyText3Char"/>
    <w:semiHidden/>
    <w:rsid w:val="00405336"/>
    <w:pPr>
      <w:spacing w:after="120"/>
    </w:pPr>
    <w:rPr>
      <w:sz w:val="16"/>
      <w:szCs w:val="16"/>
    </w:rPr>
  </w:style>
  <w:style w:type="character" w:customStyle="1" w:styleId="BodyText3Char">
    <w:name w:val="Body Text 3 Char"/>
    <w:link w:val="BodyText3"/>
    <w:semiHidden/>
    <w:rsid w:val="00FF04E3"/>
    <w:rPr>
      <w:sz w:val="16"/>
      <w:szCs w:val="16"/>
    </w:rPr>
  </w:style>
  <w:style w:type="paragraph" w:styleId="BodyTextFirstIndent">
    <w:name w:val="Body Text First Indent"/>
    <w:basedOn w:val="BodyText"/>
    <w:link w:val="BodyTextFirstIndentChar"/>
    <w:semiHidden/>
    <w:rsid w:val="00405336"/>
    <w:pPr>
      <w:ind w:firstLine="210"/>
    </w:pPr>
  </w:style>
  <w:style w:type="character" w:customStyle="1" w:styleId="BodyTextFirstIndentChar">
    <w:name w:val="Body Text First Indent Char"/>
    <w:link w:val="BodyTextFirstIndent"/>
    <w:semiHidden/>
    <w:rsid w:val="00FF04E3"/>
    <w:rPr>
      <w:sz w:val="24"/>
    </w:rPr>
  </w:style>
  <w:style w:type="paragraph" w:styleId="BodyTextIndent">
    <w:name w:val="Body Text Indent"/>
    <w:basedOn w:val="Normal"/>
    <w:link w:val="BodyTextIndentChar"/>
    <w:semiHidden/>
    <w:rsid w:val="00405336"/>
    <w:pPr>
      <w:spacing w:after="120"/>
      <w:ind w:left="360"/>
    </w:pPr>
  </w:style>
  <w:style w:type="character" w:customStyle="1" w:styleId="BodyTextIndentChar">
    <w:name w:val="Body Text Indent Char"/>
    <w:link w:val="BodyTextIndent"/>
    <w:semiHidden/>
    <w:rsid w:val="00FF04E3"/>
    <w:rPr>
      <w:sz w:val="24"/>
    </w:rPr>
  </w:style>
  <w:style w:type="paragraph" w:styleId="BodyTextFirstIndent2">
    <w:name w:val="Body Text First Indent 2"/>
    <w:basedOn w:val="BodyTextIndent"/>
    <w:link w:val="BodyTextFirstIndent2Char"/>
    <w:semiHidden/>
    <w:rsid w:val="00405336"/>
    <w:pPr>
      <w:ind w:firstLine="210"/>
    </w:pPr>
  </w:style>
  <w:style w:type="character" w:customStyle="1" w:styleId="BodyTextFirstIndent2Char">
    <w:name w:val="Body Text First Indent 2 Char"/>
    <w:link w:val="BodyTextFirstIndent2"/>
    <w:semiHidden/>
    <w:rsid w:val="00FF04E3"/>
    <w:rPr>
      <w:sz w:val="24"/>
    </w:rPr>
  </w:style>
  <w:style w:type="paragraph" w:styleId="BodyTextIndent2">
    <w:name w:val="Body Text Indent 2"/>
    <w:basedOn w:val="Normal"/>
    <w:link w:val="BodyTextIndent2Char"/>
    <w:semiHidden/>
    <w:rsid w:val="00405336"/>
    <w:pPr>
      <w:spacing w:after="120" w:line="480" w:lineRule="auto"/>
      <w:ind w:left="360"/>
    </w:pPr>
  </w:style>
  <w:style w:type="character" w:customStyle="1" w:styleId="BodyTextIndent2Char">
    <w:name w:val="Body Text Indent 2 Char"/>
    <w:link w:val="BodyTextIndent2"/>
    <w:semiHidden/>
    <w:rsid w:val="00FF04E3"/>
    <w:rPr>
      <w:sz w:val="24"/>
    </w:rPr>
  </w:style>
  <w:style w:type="paragraph" w:styleId="BodyTextIndent3">
    <w:name w:val="Body Text Indent 3"/>
    <w:basedOn w:val="Normal"/>
    <w:link w:val="BodyTextIndent3Char"/>
    <w:semiHidden/>
    <w:rsid w:val="00405336"/>
    <w:pPr>
      <w:spacing w:after="120"/>
      <w:ind w:left="360"/>
    </w:pPr>
    <w:rPr>
      <w:sz w:val="16"/>
      <w:szCs w:val="16"/>
    </w:rPr>
  </w:style>
  <w:style w:type="character" w:customStyle="1" w:styleId="BodyTextIndent3Char">
    <w:name w:val="Body Text Indent 3 Char"/>
    <w:link w:val="BodyTextIndent3"/>
    <w:semiHidden/>
    <w:rsid w:val="00FF04E3"/>
    <w:rPr>
      <w:sz w:val="16"/>
      <w:szCs w:val="16"/>
    </w:rPr>
  </w:style>
  <w:style w:type="paragraph" w:styleId="Caption">
    <w:name w:val="caption"/>
    <w:basedOn w:val="Normal"/>
    <w:next w:val="Normal"/>
    <w:semiHidden/>
    <w:qFormat/>
    <w:rsid w:val="00405336"/>
    <w:rPr>
      <w:b/>
      <w:bCs/>
      <w:sz w:val="20"/>
    </w:rPr>
  </w:style>
  <w:style w:type="paragraph" w:styleId="Closing">
    <w:name w:val="Closing"/>
    <w:basedOn w:val="Normal"/>
    <w:link w:val="ClosingChar"/>
    <w:semiHidden/>
    <w:rsid w:val="00405336"/>
    <w:pPr>
      <w:ind w:left="4320"/>
    </w:pPr>
  </w:style>
  <w:style w:type="character" w:customStyle="1" w:styleId="ClosingChar">
    <w:name w:val="Closing Char"/>
    <w:link w:val="Closing"/>
    <w:semiHidden/>
    <w:rsid w:val="00FF04E3"/>
    <w:rPr>
      <w:sz w:val="24"/>
    </w:rPr>
  </w:style>
  <w:style w:type="paragraph" w:styleId="CommentText">
    <w:name w:val="annotation text"/>
    <w:basedOn w:val="Normal"/>
    <w:link w:val="CommentTextChar"/>
    <w:semiHidden/>
    <w:rsid w:val="00405336"/>
    <w:rPr>
      <w:sz w:val="20"/>
    </w:rPr>
  </w:style>
  <w:style w:type="character" w:customStyle="1" w:styleId="CommentTextChar">
    <w:name w:val="Comment Text Char"/>
    <w:basedOn w:val="DefaultParagraphFont"/>
    <w:link w:val="CommentText"/>
    <w:semiHidden/>
    <w:rsid w:val="00FF04E3"/>
  </w:style>
  <w:style w:type="paragraph" w:styleId="CommentSubject">
    <w:name w:val="annotation subject"/>
    <w:basedOn w:val="CommentText"/>
    <w:next w:val="CommentText"/>
    <w:link w:val="CommentSubjectChar"/>
    <w:semiHidden/>
    <w:rsid w:val="00405336"/>
    <w:rPr>
      <w:b/>
      <w:bCs/>
    </w:rPr>
  </w:style>
  <w:style w:type="character" w:customStyle="1" w:styleId="CommentSubjectChar">
    <w:name w:val="Comment Subject Char"/>
    <w:link w:val="CommentSubject"/>
    <w:semiHidden/>
    <w:rsid w:val="00FF04E3"/>
    <w:rPr>
      <w:b/>
      <w:bCs/>
    </w:rPr>
  </w:style>
  <w:style w:type="paragraph" w:styleId="Date">
    <w:name w:val="Date"/>
    <w:basedOn w:val="Normal"/>
    <w:next w:val="Normal"/>
    <w:link w:val="DateChar"/>
    <w:semiHidden/>
    <w:rsid w:val="00405336"/>
  </w:style>
  <w:style w:type="character" w:customStyle="1" w:styleId="DateChar">
    <w:name w:val="Date Char"/>
    <w:link w:val="Date"/>
    <w:semiHidden/>
    <w:rsid w:val="00FF04E3"/>
    <w:rPr>
      <w:sz w:val="24"/>
    </w:rPr>
  </w:style>
  <w:style w:type="paragraph" w:styleId="DocumentMap">
    <w:name w:val="Document Map"/>
    <w:basedOn w:val="Normal"/>
    <w:link w:val="DocumentMapChar"/>
    <w:semiHidden/>
    <w:rsid w:val="00405336"/>
    <w:rPr>
      <w:rFonts w:ascii="Tahoma" w:hAnsi="Tahoma" w:cs="Tahoma"/>
      <w:sz w:val="16"/>
      <w:szCs w:val="16"/>
    </w:rPr>
  </w:style>
  <w:style w:type="character" w:customStyle="1" w:styleId="DocumentMapChar">
    <w:name w:val="Document Map Char"/>
    <w:link w:val="DocumentMap"/>
    <w:semiHidden/>
    <w:rsid w:val="00FF04E3"/>
    <w:rPr>
      <w:rFonts w:ascii="Tahoma" w:hAnsi="Tahoma" w:cs="Tahoma"/>
      <w:sz w:val="16"/>
      <w:szCs w:val="16"/>
    </w:rPr>
  </w:style>
  <w:style w:type="paragraph" w:styleId="E-mailSignature">
    <w:name w:val="E-mail Signature"/>
    <w:basedOn w:val="Normal"/>
    <w:link w:val="E-mailSignatureChar"/>
    <w:semiHidden/>
    <w:rsid w:val="00405336"/>
  </w:style>
  <w:style w:type="character" w:customStyle="1" w:styleId="E-mailSignatureChar">
    <w:name w:val="E-mail Signature Char"/>
    <w:link w:val="E-mailSignature"/>
    <w:semiHidden/>
    <w:rsid w:val="00FF04E3"/>
    <w:rPr>
      <w:sz w:val="24"/>
    </w:rPr>
  </w:style>
  <w:style w:type="paragraph" w:styleId="EndnoteText">
    <w:name w:val="endnote text"/>
    <w:basedOn w:val="Normal"/>
    <w:link w:val="EndnoteTextChar"/>
    <w:semiHidden/>
    <w:rsid w:val="00405336"/>
    <w:rPr>
      <w:sz w:val="20"/>
    </w:rPr>
  </w:style>
  <w:style w:type="character" w:customStyle="1" w:styleId="EndnoteTextChar">
    <w:name w:val="Endnote Text Char"/>
    <w:basedOn w:val="DefaultParagraphFont"/>
    <w:link w:val="EndnoteText"/>
    <w:semiHidden/>
    <w:rsid w:val="00FF04E3"/>
  </w:style>
  <w:style w:type="paragraph" w:styleId="EnvelopeAddress">
    <w:name w:val="envelope address"/>
    <w:basedOn w:val="Normal"/>
    <w:semiHidden/>
    <w:rsid w:val="00405336"/>
    <w:pPr>
      <w:framePr w:w="7920" w:h="1980" w:hRule="exact" w:hSpace="180" w:wrap="auto" w:hAnchor="page" w:xAlign="center" w:yAlign="bottom"/>
      <w:ind w:left="2880"/>
    </w:pPr>
    <w:rPr>
      <w:rFonts w:ascii="Cambria" w:hAnsi="Cambria"/>
      <w:szCs w:val="24"/>
    </w:rPr>
  </w:style>
  <w:style w:type="paragraph" w:styleId="EnvelopeReturn">
    <w:name w:val="envelope return"/>
    <w:basedOn w:val="Normal"/>
    <w:semiHidden/>
    <w:rsid w:val="00405336"/>
    <w:rPr>
      <w:rFonts w:ascii="Cambria" w:hAnsi="Cambria"/>
      <w:sz w:val="20"/>
    </w:rPr>
  </w:style>
  <w:style w:type="paragraph" w:styleId="Footer">
    <w:name w:val="footer"/>
    <w:basedOn w:val="Normal"/>
    <w:link w:val="FooterChar"/>
    <w:semiHidden/>
    <w:rsid w:val="00405336"/>
    <w:pPr>
      <w:tabs>
        <w:tab w:val="center" w:pos="4680"/>
        <w:tab w:val="right" w:pos="9360"/>
      </w:tabs>
    </w:pPr>
  </w:style>
  <w:style w:type="character" w:customStyle="1" w:styleId="FooterChar">
    <w:name w:val="Footer Char"/>
    <w:link w:val="Footer"/>
    <w:semiHidden/>
    <w:rsid w:val="00FF04E3"/>
    <w:rPr>
      <w:sz w:val="24"/>
    </w:rPr>
  </w:style>
  <w:style w:type="paragraph" w:styleId="FootnoteText">
    <w:name w:val="footnote text"/>
    <w:basedOn w:val="Normal"/>
    <w:link w:val="FootnoteTextChar"/>
    <w:semiHidden/>
    <w:rsid w:val="00405336"/>
    <w:rPr>
      <w:sz w:val="20"/>
    </w:rPr>
  </w:style>
  <w:style w:type="character" w:customStyle="1" w:styleId="FootnoteTextChar">
    <w:name w:val="Footnote Text Char"/>
    <w:basedOn w:val="DefaultParagraphFont"/>
    <w:link w:val="FootnoteText"/>
    <w:semiHidden/>
    <w:rsid w:val="00FF04E3"/>
  </w:style>
  <w:style w:type="paragraph" w:styleId="Header">
    <w:name w:val="header"/>
    <w:basedOn w:val="Normal"/>
    <w:link w:val="HeaderChar"/>
    <w:semiHidden/>
    <w:rsid w:val="00405336"/>
    <w:pPr>
      <w:tabs>
        <w:tab w:val="center" w:pos="4680"/>
        <w:tab w:val="right" w:pos="9360"/>
      </w:tabs>
    </w:pPr>
  </w:style>
  <w:style w:type="character" w:customStyle="1" w:styleId="HeaderChar">
    <w:name w:val="Header Char"/>
    <w:link w:val="Header"/>
    <w:semiHidden/>
    <w:rsid w:val="00FF04E3"/>
    <w:rPr>
      <w:sz w:val="24"/>
    </w:rPr>
  </w:style>
  <w:style w:type="paragraph" w:styleId="HTMLAddress">
    <w:name w:val="HTML Address"/>
    <w:basedOn w:val="Normal"/>
    <w:link w:val="HTMLAddressChar"/>
    <w:semiHidden/>
    <w:rsid w:val="00405336"/>
    <w:rPr>
      <w:i/>
      <w:iCs/>
    </w:rPr>
  </w:style>
  <w:style w:type="character" w:customStyle="1" w:styleId="HTMLAddressChar">
    <w:name w:val="HTML Address Char"/>
    <w:link w:val="HTMLAddress"/>
    <w:semiHidden/>
    <w:rsid w:val="00FF04E3"/>
    <w:rPr>
      <w:i/>
      <w:iCs/>
      <w:sz w:val="24"/>
    </w:rPr>
  </w:style>
  <w:style w:type="paragraph" w:styleId="HTMLPreformatted">
    <w:name w:val="HTML Preformatted"/>
    <w:basedOn w:val="Normal"/>
    <w:link w:val="HTMLPreformattedChar"/>
    <w:semiHidden/>
    <w:rsid w:val="00405336"/>
    <w:rPr>
      <w:rFonts w:ascii="Courier New" w:hAnsi="Courier New" w:cs="Courier New"/>
      <w:sz w:val="20"/>
    </w:rPr>
  </w:style>
  <w:style w:type="character" w:customStyle="1" w:styleId="HTMLPreformattedChar">
    <w:name w:val="HTML Preformatted Char"/>
    <w:link w:val="HTMLPreformatted"/>
    <w:semiHidden/>
    <w:rsid w:val="00FF04E3"/>
    <w:rPr>
      <w:rFonts w:ascii="Courier New" w:hAnsi="Courier New" w:cs="Courier New"/>
    </w:rPr>
  </w:style>
  <w:style w:type="paragraph" w:styleId="Index1">
    <w:name w:val="index 1"/>
    <w:basedOn w:val="Normal"/>
    <w:next w:val="Normal"/>
    <w:autoRedefine/>
    <w:semiHidden/>
    <w:rsid w:val="00405336"/>
    <w:pPr>
      <w:ind w:left="240" w:hanging="240"/>
    </w:pPr>
  </w:style>
  <w:style w:type="paragraph" w:styleId="Index2">
    <w:name w:val="index 2"/>
    <w:basedOn w:val="Normal"/>
    <w:next w:val="Normal"/>
    <w:autoRedefine/>
    <w:semiHidden/>
    <w:rsid w:val="00405336"/>
    <w:pPr>
      <w:ind w:left="480" w:hanging="240"/>
    </w:pPr>
  </w:style>
  <w:style w:type="paragraph" w:styleId="Index3">
    <w:name w:val="index 3"/>
    <w:basedOn w:val="Normal"/>
    <w:next w:val="Normal"/>
    <w:autoRedefine/>
    <w:semiHidden/>
    <w:rsid w:val="00405336"/>
    <w:pPr>
      <w:ind w:left="720" w:hanging="240"/>
    </w:pPr>
  </w:style>
  <w:style w:type="paragraph" w:styleId="Index4">
    <w:name w:val="index 4"/>
    <w:basedOn w:val="Normal"/>
    <w:next w:val="Normal"/>
    <w:autoRedefine/>
    <w:semiHidden/>
    <w:rsid w:val="00405336"/>
    <w:pPr>
      <w:ind w:left="960" w:hanging="240"/>
    </w:pPr>
  </w:style>
  <w:style w:type="paragraph" w:styleId="Index5">
    <w:name w:val="index 5"/>
    <w:basedOn w:val="Normal"/>
    <w:next w:val="Normal"/>
    <w:autoRedefine/>
    <w:semiHidden/>
    <w:rsid w:val="00405336"/>
    <w:pPr>
      <w:ind w:left="1200" w:hanging="240"/>
    </w:pPr>
  </w:style>
  <w:style w:type="paragraph" w:styleId="Index6">
    <w:name w:val="index 6"/>
    <w:basedOn w:val="Normal"/>
    <w:next w:val="Normal"/>
    <w:autoRedefine/>
    <w:semiHidden/>
    <w:rsid w:val="00405336"/>
    <w:pPr>
      <w:ind w:left="1440" w:hanging="240"/>
    </w:pPr>
  </w:style>
  <w:style w:type="paragraph" w:styleId="Index7">
    <w:name w:val="index 7"/>
    <w:basedOn w:val="Normal"/>
    <w:next w:val="Normal"/>
    <w:autoRedefine/>
    <w:semiHidden/>
    <w:rsid w:val="00405336"/>
    <w:pPr>
      <w:ind w:left="1680" w:hanging="240"/>
    </w:pPr>
  </w:style>
  <w:style w:type="paragraph" w:styleId="Index8">
    <w:name w:val="index 8"/>
    <w:basedOn w:val="Normal"/>
    <w:next w:val="Normal"/>
    <w:autoRedefine/>
    <w:semiHidden/>
    <w:rsid w:val="00405336"/>
    <w:pPr>
      <w:ind w:left="1920" w:hanging="240"/>
    </w:pPr>
  </w:style>
  <w:style w:type="paragraph" w:styleId="Index9">
    <w:name w:val="index 9"/>
    <w:basedOn w:val="Normal"/>
    <w:next w:val="Normal"/>
    <w:autoRedefine/>
    <w:semiHidden/>
    <w:rsid w:val="00405336"/>
    <w:pPr>
      <w:ind w:left="2160" w:hanging="240"/>
    </w:pPr>
  </w:style>
  <w:style w:type="paragraph" w:styleId="IndexHeading">
    <w:name w:val="index heading"/>
    <w:basedOn w:val="Normal"/>
    <w:next w:val="Index1"/>
    <w:semiHidden/>
    <w:rsid w:val="00405336"/>
    <w:rPr>
      <w:rFonts w:ascii="Cambria" w:hAnsi="Cambria"/>
      <w:b/>
      <w:bCs/>
    </w:rPr>
  </w:style>
  <w:style w:type="paragraph" w:styleId="IntenseQuote">
    <w:name w:val="Intense Quote"/>
    <w:basedOn w:val="Normal"/>
    <w:next w:val="Normal"/>
    <w:link w:val="IntenseQuoteChar"/>
    <w:uiPriority w:val="30"/>
    <w:semiHidden/>
    <w:qFormat/>
    <w:rsid w:val="00405336"/>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30"/>
    <w:semiHidden/>
    <w:rsid w:val="00FF04E3"/>
    <w:rPr>
      <w:b/>
      <w:bCs/>
      <w:i/>
      <w:iCs/>
      <w:color w:val="4F81BD"/>
      <w:sz w:val="24"/>
    </w:rPr>
  </w:style>
  <w:style w:type="paragraph" w:styleId="List">
    <w:name w:val="List"/>
    <w:basedOn w:val="Normal"/>
    <w:semiHidden/>
    <w:rsid w:val="00405336"/>
    <w:pPr>
      <w:ind w:left="360" w:hanging="360"/>
      <w:contextualSpacing/>
    </w:pPr>
  </w:style>
  <w:style w:type="paragraph" w:styleId="List2">
    <w:name w:val="List 2"/>
    <w:basedOn w:val="Normal"/>
    <w:semiHidden/>
    <w:rsid w:val="00405336"/>
    <w:pPr>
      <w:ind w:left="720" w:hanging="360"/>
      <w:contextualSpacing/>
    </w:pPr>
  </w:style>
  <w:style w:type="paragraph" w:styleId="List3">
    <w:name w:val="List 3"/>
    <w:basedOn w:val="Normal"/>
    <w:semiHidden/>
    <w:rsid w:val="00405336"/>
    <w:pPr>
      <w:ind w:left="1080" w:hanging="360"/>
      <w:contextualSpacing/>
    </w:pPr>
  </w:style>
  <w:style w:type="paragraph" w:styleId="List4">
    <w:name w:val="List 4"/>
    <w:basedOn w:val="Normal"/>
    <w:semiHidden/>
    <w:rsid w:val="00405336"/>
    <w:pPr>
      <w:ind w:left="1440" w:hanging="360"/>
      <w:contextualSpacing/>
    </w:pPr>
  </w:style>
  <w:style w:type="paragraph" w:styleId="List5">
    <w:name w:val="List 5"/>
    <w:basedOn w:val="Normal"/>
    <w:semiHidden/>
    <w:rsid w:val="00405336"/>
    <w:pPr>
      <w:ind w:left="1800" w:hanging="360"/>
      <w:contextualSpacing/>
    </w:pPr>
  </w:style>
  <w:style w:type="paragraph" w:styleId="ListBullet">
    <w:name w:val="List Bullet"/>
    <w:basedOn w:val="Normal"/>
    <w:semiHidden/>
    <w:rsid w:val="00405336"/>
    <w:pPr>
      <w:numPr>
        <w:numId w:val="1"/>
      </w:numPr>
      <w:contextualSpacing/>
    </w:pPr>
  </w:style>
  <w:style w:type="paragraph" w:styleId="ListBullet2">
    <w:name w:val="List Bullet 2"/>
    <w:basedOn w:val="Normal"/>
    <w:semiHidden/>
    <w:rsid w:val="00405336"/>
    <w:pPr>
      <w:numPr>
        <w:numId w:val="2"/>
      </w:numPr>
      <w:contextualSpacing/>
    </w:pPr>
  </w:style>
  <w:style w:type="paragraph" w:styleId="ListBullet3">
    <w:name w:val="List Bullet 3"/>
    <w:basedOn w:val="Normal"/>
    <w:semiHidden/>
    <w:rsid w:val="00405336"/>
    <w:pPr>
      <w:numPr>
        <w:numId w:val="3"/>
      </w:numPr>
      <w:contextualSpacing/>
    </w:pPr>
  </w:style>
  <w:style w:type="paragraph" w:styleId="ListBullet4">
    <w:name w:val="List Bullet 4"/>
    <w:basedOn w:val="Normal"/>
    <w:semiHidden/>
    <w:rsid w:val="00405336"/>
    <w:pPr>
      <w:numPr>
        <w:numId w:val="4"/>
      </w:numPr>
      <w:contextualSpacing/>
    </w:pPr>
  </w:style>
  <w:style w:type="paragraph" w:styleId="ListBullet5">
    <w:name w:val="List Bullet 5"/>
    <w:basedOn w:val="Normal"/>
    <w:semiHidden/>
    <w:rsid w:val="00405336"/>
    <w:pPr>
      <w:numPr>
        <w:numId w:val="5"/>
      </w:numPr>
      <w:contextualSpacing/>
    </w:pPr>
  </w:style>
  <w:style w:type="paragraph" w:styleId="ListContinue">
    <w:name w:val="List Continue"/>
    <w:basedOn w:val="Normal"/>
    <w:semiHidden/>
    <w:rsid w:val="00405336"/>
    <w:pPr>
      <w:spacing w:after="120"/>
      <w:ind w:left="360"/>
      <w:contextualSpacing/>
    </w:pPr>
  </w:style>
  <w:style w:type="paragraph" w:styleId="ListContinue2">
    <w:name w:val="List Continue 2"/>
    <w:basedOn w:val="Normal"/>
    <w:semiHidden/>
    <w:rsid w:val="00405336"/>
    <w:pPr>
      <w:spacing w:after="120"/>
      <w:ind w:left="720"/>
      <w:contextualSpacing/>
    </w:pPr>
  </w:style>
  <w:style w:type="paragraph" w:styleId="ListContinue3">
    <w:name w:val="List Continue 3"/>
    <w:basedOn w:val="Normal"/>
    <w:semiHidden/>
    <w:rsid w:val="00405336"/>
    <w:pPr>
      <w:spacing w:after="120"/>
      <w:ind w:left="1080"/>
      <w:contextualSpacing/>
    </w:pPr>
  </w:style>
  <w:style w:type="paragraph" w:styleId="ListContinue4">
    <w:name w:val="List Continue 4"/>
    <w:basedOn w:val="Normal"/>
    <w:semiHidden/>
    <w:rsid w:val="00405336"/>
    <w:pPr>
      <w:spacing w:after="120"/>
      <w:ind w:left="1440"/>
      <w:contextualSpacing/>
    </w:pPr>
  </w:style>
  <w:style w:type="paragraph" w:styleId="ListContinue5">
    <w:name w:val="List Continue 5"/>
    <w:basedOn w:val="Normal"/>
    <w:semiHidden/>
    <w:rsid w:val="00405336"/>
    <w:pPr>
      <w:spacing w:after="120"/>
      <w:ind w:left="1800"/>
      <w:contextualSpacing/>
    </w:pPr>
  </w:style>
  <w:style w:type="paragraph" w:styleId="ListNumber">
    <w:name w:val="List Number"/>
    <w:basedOn w:val="Normal"/>
    <w:semiHidden/>
    <w:rsid w:val="00405336"/>
    <w:pPr>
      <w:numPr>
        <w:numId w:val="6"/>
      </w:numPr>
      <w:contextualSpacing/>
    </w:pPr>
  </w:style>
  <w:style w:type="paragraph" w:styleId="ListNumber2">
    <w:name w:val="List Number 2"/>
    <w:basedOn w:val="Normal"/>
    <w:semiHidden/>
    <w:rsid w:val="00405336"/>
    <w:pPr>
      <w:numPr>
        <w:numId w:val="7"/>
      </w:numPr>
      <w:contextualSpacing/>
    </w:pPr>
  </w:style>
  <w:style w:type="paragraph" w:styleId="ListNumber3">
    <w:name w:val="List Number 3"/>
    <w:basedOn w:val="Normal"/>
    <w:semiHidden/>
    <w:rsid w:val="00405336"/>
    <w:pPr>
      <w:numPr>
        <w:numId w:val="8"/>
      </w:numPr>
      <w:contextualSpacing/>
    </w:pPr>
  </w:style>
  <w:style w:type="paragraph" w:styleId="ListNumber4">
    <w:name w:val="List Number 4"/>
    <w:basedOn w:val="Normal"/>
    <w:semiHidden/>
    <w:rsid w:val="00405336"/>
    <w:pPr>
      <w:numPr>
        <w:numId w:val="9"/>
      </w:numPr>
      <w:contextualSpacing/>
    </w:pPr>
  </w:style>
  <w:style w:type="paragraph" w:styleId="ListNumber5">
    <w:name w:val="List Number 5"/>
    <w:basedOn w:val="Normal"/>
    <w:semiHidden/>
    <w:rsid w:val="00405336"/>
    <w:pPr>
      <w:numPr>
        <w:numId w:val="10"/>
      </w:numPr>
      <w:contextualSpacing/>
    </w:pPr>
  </w:style>
  <w:style w:type="paragraph" w:styleId="ListParagraph">
    <w:name w:val="List Paragraph"/>
    <w:basedOn w:val="Normal"/>
    <w:uiPriority w:val="34"/>
    <w:semiHidden/>
    <w:qFormat/>
    <w:rsid w:val="00405336"/>
    <w:pPr>
      <w:ind w:left="720"/>
    </w:pPr>
  </w:style>
  <w:style w:type="paragraph" w:styleId="MacroText">
    <w:name w:val="macro"/>
    <w:link w:val="MacroTextChar"/>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link w:val="MacroText"/>
    <w:semiHidden/>
    <w:rsid w:val="00FF04E3"/>
    <w:rPr>
      <w:rFonts w:ascii="Courier New" w:hAnsi="Courier New" w:cs="Courier New"/>
      <w:lang w:val="en-US" w:eastAsia="en-US" w:bidi="ar-SA"/>
    </w:rPr>
  </w:style>
  <w:style w:type="paragraph" w:styleId="MessageHeader">
    <w:name w:val="Message Header"/>
    <w:basedOn w:val="Normal"/>
    <w:link w:val="MessageHeaderChar"/>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MessageHeaderChar">
    <w:name w:val="Message Header Char"/>
    <w:link w:val="MessageHeader"/>
    <w:semiHidden/>
    <w:rsid w:val="00FF04E3"/>
    <w:rPr>
      <w:rFonts w:ascii="Cambria" w:hAnsi="Cambria"/>
      <w:sz w:val="24"/>
      <w:szCs w:val="24"/>
      <w:shd w:val="pct20" w:color="auto" w:fill="auto"/>
    </w:rPr>
  </w:style>
  <w:style w:type="paragraph" w:styleId="NoSpacing">
    <w:name w:val="No Spacing"/>
    <w:uiPriority w:val="1"/>
    <w:semiHidden/>
    <w:qFormat/>
    <w:rsid w:val="00405336"/>
    <w:rPr>
      <w:sz w:val="24"/>
    </w:rPr>
  </w:style>
  <w:style w:type="paragraph" w:styleId="NormalWeb">
    <w:name w:val="Normal (Web)"/>
    <w:basedOn w:val="Normal"/>
    <w:semiHidden/>
    <w:rsid w:val="00405336"/>
    <w:rPr>
      <w:szCs w:val="24"/>
    </w:rPr>
  </w:style>
  <w:style w:type="paragraph" w:styleId="NormalIndent">
    <w:name w:val="Normal Indent"/>
    <w:basedOn w:val="Normal"/>
    <w:semiHidden/>
    <w:rsid w:val="00405336"/>
    <w:pPr>
      <w:ind w:left="720"/>
    </w:pPr>
  </w:style>
  <w:style w:type="paragraph" w:styleId="NoteHeading">
    <w:name w:val="Note Heading"/>
    <w:basedOn w:val="Normal"/>
    <w:next w:val="Normal"/>
    <w:link w:val="NoteHeadingChar"/>
    <w:semiHidden/>
    <w:rsid w:val="00405336"/>
  </w:style>
  <w:style w:type="character" w:customStyle="1" w:styleId="NoteHeadingChar">
    <w:name w:val="Note Heading Char"/>
    <w:link w:val="NoteHeading"/>
    <w:semiHidden/>
    <w:rsid w:val="00FF04E3"/>
    <w:rPr>
      <w:sz w:val="24"/>
    </w:rPr>
  </w:style>
  <w:style w:type="paragraph" w:styleId="PlainText">
    <w:name w:val="Plain Text"/>
    <w:basedOn w:val="Normal"/>
    <w:link w:val="PlainTextChar"/>
    <w:semiHidden/>
    <w:rsid w:val="00405336"/>
    <w:rPr>
      <w:rFonts w:ascii="Courier New" w:hAnsi="Courier New" w:cs="Courier New"/>
      <w:sz w:val="20"/>
    </w:rPr>
  </w:style>
  <w:style w:type="character" w:customStyle="1" w:styleId="PlainTextChar">
    <w:name w:val="Plain Text Char"/>
    <w:link w:val="PlainText"/>
    <w:semiHidden/>
    <w:rsid w:val="00FF04E3"/>
    <w:rPr>
      <w:rFonts w:ascii="Courier New" w:hAnsi="Courier New" w:cs="Courier New"/>
    </w:rPr>
  </w:style>
  <w:style w:type="paragraph" w:styleId="Quote">
    <w:name w:val="Quote"/>
    <w:basedOn w:val="Normal"/>
    <w:next w:val="Normal"/>
    <w:link w:val="QuoteChar"/>
    <w:uiPriority w:val="29"/>
    <w:semiHidden/>
    <w:qFormat/>
    <w:rsid w:val="00405336"/>
    <w:rPr>
      <w:i/>
      <w:iCs/>
      <w:color w:val="000000"/>
    </w:rPr>
  </w:style>
  <w:style w:type="character" w:customStyle="1" w:styleId="QuoteChar">
    <w:name w:val="Quote Char"/>
    <w:link w:val="Quote"/>
    <w:uiPriority w:val="29"/>
    <w:semiHidden/>
    <w:rsid w:val="00FF04E3"/>
    <w:rPr>
      <w:i/>
      <w:iCs/>
      <w:color w:val="000000"/>
      <w:sz w:val="24"/>
    </w:rPr>
  </w:style>
  <w:style w:type="paragraph" w:styleId="Salutation">
    <w:name w:val="Salutation"/>
    <w:basedOn w:val="Normal"/>
    <w:next w:val="Normal"/>
    <w:link w:val="SalutationChar"/>
    <w:semiHidden/>
    <w:rsid w:val="00405336"/>
  </w:style>
  <w:style w:type="character" w:customStyle="1" w:styleId="SalutationChar">
    <w:name w:val="Salutation Char"/>
    <w:link w:val="Salutation"/>
    <w:semiHidden/>
    <w:rsid w:val="00FF04E3"/>
    <w:rPr>
      <w:sz w:val="24"/>
    </w:rPr>
  </w:style>
  <w:style w:type="paragraph" w:styleId="Signature">
    <w:name w:val="Signature"/>
    <w:basedOn w:val="Normal"/>
    <w:link w:val="SignatureChar"/>
    <w:semiHidden/>
    <w:rsid w:val="00405336"/>
    <w:pPr>
      <w:ind w:left="4320"/>
    </w:pPr>
  </w:style>
  <w:style w:type="character" w:customStyle="1" w:styleId="SignatureChar">
    <w:name w:val="Signature Char"/>
    <w:link w:val="Signature"/>
    <w:semiHidden/>
    <w:rsid w:val="00FF04E3"/>
    <w:rPr>
      <w:sz w:val="24"/>
    </w:rPr>
  </w:style>
  <w:style w:type="paragraph" w:styleId="Subtitle">
    <w:name w:val="Subtitle"/>
    <w:basedOn w:val="Normal"/>
    <w:next w:val="Normal"/>
    <w:link w:val="SubtitleChar"/>
    <w:semiHidden/>
    <w:qFormat/>
    <w:rsid w:val="00405336"/>
    <w:pPr>
      <w:spacing w:after="60"/>
      <w:jc w:val="center"/>
      <w:outlineLvl w:val="1"/>
    </w:pPr>
    <w:rPr>
      <w:rFonts w:ascii="Cambria" w:hAnsi="Cambria"/>
      <w:szCs w:val="24"/>
    </w:rPr>
  </w:style>
  <w:style w:type="character" w:customStyle="1" w:styleId="SubtitleChar">
    <w:name w:val="Subtitle Char"/>
    <w:link w:val="Subtitle"/>
    <w:semiHidden/>
    <w:rsid w:val="00FF04E3"/>
    <w:rPr>
      <w:rFonts w:ascii="Cambria" w:hAnsi="Cambria"/>
      <w:sz w:val="24"/>
      <w:szCs w:val="24"/>
    </w:rPr>
  </w:style>
  <w:style w:type="paragraph" w:styleId="TableofAuthorities">
    <w:name w:val="table of authorities"/>
    <w:basedOn w:val="Normal"/>
    <w:next w:val="Normal"/>
    <w:semiHidden/>
    <w:rsid w:val="00405336"/>
    <w:pPr>
      <w:ind w:left="240" w:hanging="240"/>
    </w:pPr>
  </w:style>
  <w:style w:type="paragraph" w:styleId="TableofFigures">
    <w:name w:val="table of figures"/>
    <w:basedOn w:val="Normal"/>
    <w:next w:val="Normal"/>
    <w:semiHidden/>
    <w:rsid w:val="00405336"/>
  </w:style>
  <w:style w:type="paragraph" w:styleId="Title">
    <w:name w:val="Title"/>
    <w:basedOn w:val="Normal"/>
    <w:next w:val="Normal"/>
    <w:link w:val="TitleChar"/>
    <w:semiHidden/>
    <w:qFormat/>
    <w:rsid w:val="00405336"/>
    <w:pPr>
      <w:spacing w:before="240" w:after="60"/>
      <w:jc w:val="center"/>
      <w:outlineLvl w:val="0"/>
    </w:pPr>
    <w:rPr>
      <w:rFonts w:ascii="Cambria" w:hAnsi="Cambria"/>
      <w:b/>
      <w:bCs/>
      <w:kern w:val="28"/>
      <w:sz w:val="32"/>
      <w:szCs w:val="32"/>
    </w:rPr>
  </w:style>
  <w:style w:type="character" w:customStyle="1" w:styleId="TitleChar">
    <w:name w:val="Title Char"/>
    <w:link w:val="Title"/>
    <w:semiHidden/>
    <w:rsid w:val="00FF04E3"/>
    <w:rPr>
      <w:rFonts w:ascii="Cambria" w:hAnsi="Cambria"/>
      <w:b/>
      <w:bCs/>
      <w:kern w:val="28"/>
      <w:sz w:val="32"/>
      <w:szCs w:val="32"/>
    </w:rPr>
  </w:style>
  <w:style w:type="paragraph" w:styleId="TOAHeading">
    <w:name w:val="toa heading"/>
    <w:basedOn w:val="Normal"/>
    <w:next w:val="Normal"/>
    <w:semiHidden/>
    <w:rsid w:val="00405336"/>
    <w:pPr>
      <w:spacing w:before="120"/>
    </w:pPr>
    <w:rPr>
      <w:rFonts w:ascii="Cambria" w:hAnsi="Cambria"/>
      <w:b/>
      <w:bCs/>
      <w:szCs w:val="24"/>
    </w:rPr>
  </w:style>
  <w:style w:type="paragraph" w:styleId="TOC1">
    <w:name w:val="toc 1"/>
    <w:basedOn w:val="Normal"/>
    <w:next w:val="Normal"/>
    <w:autoRedefine/>
    <w:semiHidden/>
    <w:rsid w:val="00405336"/>
  </w:style>
  <w:style w:type="paragraph" w:styleId="TOC2">
    <w:name w:val="toc 2"/>
    <w:basedOn w:val="Normal"/>
    <w:next w:val="Normal"/>
    <w:autoRedefine/>
    <w:semiHidden/>
    <w:rsid w:val="00405336"/>
    <w:pPr>
      <w:ind w:left="240"/>
    </w:pPr>
  </w:style>
  <w:style w:type="paragraph" w:styleId="TOC3">
    <w:name w:val="toc 3"/>
    <w:basedOn w:val="Normal"/>
    <w:next w:val="Normal"/>
    <w:autoRedefine/>
    <w:semiHidden/>
    <w:rsid w:val="00405336"/>
    <w:pPr>
      <w:ind w:left="480"/>
    </w:pPr>
  </w:style>
  <w:style w:type="paragraph" w:styleId="TOC4">
    <w:name w:val="toc 4"/>
    <w:basedOn w:val="Normal"/>
    <w:next w:val="Normal"/>
    <w:autoRedefine/>
    <w:semiHidden/>
    <w:rsid w:val="00405336"/>
    <w:pPr>
      <w:ind w:left="720"/>
    </w:pPr>
  </w:style>
  <w:style w:type="paragraph" w:styleId="TOC5">
    <w:name w:val="toc 5"/>
    <w:basedOn w:val="Normal"/>
    <w:next w:val="Normal"/>
    <w:autoRedefine/>
    <w:semiHidden/>
    <w:rsid w:val="00405336"/>
    <w:pPr>
      <w:ind w:left="960"/>
    </w:pPr>
  </w:style>
  <w:style w:type="paragraph" w:styleId="TOC6">
    <w:name w:val="toc 6"/>
    <w:basedOn w:val="Normal"/>
    <w:next w:val="Normal"/>
    <w:autoRedefine/>
    <w:semiHidden/>
    <w:rsid w:val="00405336"/>
    <w:pPr>
      <w:ind w:left="1200"/>
    </w:pPr>
  </w:style>
  <w:style w:type="paragraph" w:styleId="TOC7">
    <w:name w:val="toc 7"/>
    <w:basedOn w:val="Normal"/>
    <w:next w:val="Normal"/>
    <w:autoRedefine/>
    <w:semiHidden/>
    <w:rsid w:val="00405336"/>
    <w:pPr>
      <w:ind w:left="1440"/>
    </w:pPr>
  </w:style>
  <w:style w:type="paragraph" w:styleId="TOC8">
    <w:name w:val="toc 8"/>
    <w:basedOn w:val="Normal"/>
    <w:next w:val="Normal"/>
    <w:autoRedefine/>
    <w:semiHidden/>
    <w:rsid w:val="00405336"/>
    <w:pPr>
      <w:ind w:left="1680"/>
    </w:pPr>
  </w:style>
  <w:style w:type="paragraph" w:styleId="TOC9">
    <w:name w:val="toc 9"/>
    <w:basedOn w:val="Normal"/>
    <w:next w:val="Normal"/>
    <w:autoRedefine/>
    <w:semiHidden/>
    <w:rsid w:val="00405336"/>
    <w:pPr>
      <w:ind w:left="1920"/>
    </w:pPr>
  </w:style>
  <w:style w:type="paragraph" w:styleId="TOCHeading">
    <w:name w:val="TOC Heading"/>
    <w:basedOn w:val="Heading1"/>
    <w:next w:val="Normal"/>
    <w:uiPriority w:val="39"/>
    <w:semiHidden/>
    <w:unhideWhenUsed/>
    <w:qFormat/>
    <w:rsid w:val="00405336"/>
    <w:pPr>
      <w:outlineLvl w:val="9"/>
    </w:pPr>
    <w:rPr>
      <w:rFonts w:ascii="Cambria" w:hAnsi="Cambria"/>
      <w:sz w:val="32"/>
      <w:szCs w:val="32"/>
    </w:rPr>
  </w:style>
  <w:style w:type="character" w:styleId="Hyperlink">
    <w:name w:val="Hyperlink"/>
    <w:uiPriority w:val="99"/>
    <w:semiHidden/>
    <w:rsid w:val="007402FC"/>
    <w:rPr>
      <w:color w:val="0000FF"/>
      <w:u w:val="single"/>
    </w:rPr>
  </w:style>
  <w:style w:type="character" w:styleId="FollowedHyperlink">
    <w:name w:val="FollowedHyperlink"/>
    <w:semiHidden/>
    <w:unhideWhenUsed/>
    <w:rsid w:val="00793072"/>
    <w:rPr>
      <w:color w:val="800080"/>
      <w:u w:val="single"/>
    </w:rPr>
  </w:style>
  <w:style w:type="character" w:styleId="CommentReference">
    <w:name w:val="annotation reference"/>
    <w:semiHidden/>
    <w:unhideWhenUsed/>
    <w:rsid w:val="00793072"/>
    <w:rPr>
      <w:sz w:val="16"/>
      <w:szCs w:val="16"/>
    </w:rPr>
  </w:style>
  <w:style w:type="character" w:styleId="UnresolvedMention">
    <w:name w:val="Unresolved Mention"/>
    <w:basedOn w:val="DefaultParagraphFont"/>
    <w:uiPriority w:val="99"/>
    <w:semiHidden/>
    <w:unhideWhenUsed/>
    <w:rsid w:val="008218C4"/>
    <w:rPr>
      <w:color w:val="808080"/>
      <w:shd w:val="clear" w:color="auto" w:fill="E6E6E6"/>
    </w:rPr>
  </w:style>
  <w:style w:type="paragraph" w:styleId="Revision">
    <w:name w:val="Revision"/>
    <w:hidden/>
    <w:uiPriority w:val="99"/>
    <w:semiHidden/>
    <w:rsid w:val="003227A1"/>
    <w:rPr>
      <w:sz w:val="24"/>
    </w:rPr>
  </w:style>
  <w:style w:type="table" w:styleId="TableGrid">
    <w:name w:val="Table Grid"/>
    <w:basedOn w:val="TableNormal"/>
    <w:rsid w:val="00E25B4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010D90"/>
    <w:rPr>
      <w:color w:val="666666"/>
    </w:rPr>
  </w:style>
  <w:style w:type="character" w:customStyle="1" w:styleId="SMTextChar">
    <w:name w:val="SM Text Char"/>
    <w:basedOn w:val="DefaultParagraphFont"/>
    <w:link w:val="SMText"/>
    <w:rsid w:val="000E04BD"/>
    <w:rPr>
      <w:sz w:val="24"/>
    </w:rPr>
  </w:style>
  <w:style w:type="paragraph" w:customStyle="1" w:styleId="MTDisplayEquation">
    <w:name w:val="MTDisplayEquation"/>
    <w:basedOn w:val="SMText"/>
    <w:next w:val="Normal"/>
    <w:link w:val="MTDisplayEquationChar"/>
    <w:rsid w:val="00F027D5"/>
    <w:pPr>
      <w:tabs>
        <w:tab w:val="center" w:pos="4680"/>
        <w:tab w:val="right" w:pos="9360"/>
      </w:tabs>
    </w:pPr>
  </w:style>
  <w:style w:type="character" w:customStyle="1" w:styleId="MTDisplayEquationChar">
    <w:name w:val="MTDisplayEquation Char"/>
    <w:basedOn w:val="SMTextChar"/>
    <w:link w:val="MTDisplayEquation"/>
    <w:rsid w:val="00F027D5"/>
    <w:rPr>
      <w:sz w:val="24"/>
    </w:rPr>
  </w:style>
  <w:style w:type="character" w:styleId="SubtleEmphasis">
    <w:name w:val="Subtle Emphasis"/>
    <w:basedOn w:val="DefaultParagraphFont"/>
    <w:uiPriority w:val="19"/>
    <w:qFormat/>
    <w:rsid w:val="00F027D5"/>
    <w:rPr>
      <w:i/>
      <w:iCs/>
      <w:color w:val="404040" w:themeColor="text1" w:themeTint="BF"/>
    </w:rPr>
  </w:style>
  <w:style w:type="character" w:customStyle="1" w:styleId="MTEquationSection">
    <w:name w:val="MTEquationSection"/>
    <w:basedOn w:val="DefaultParagraphFont"/>
    <w:rsid w:val="003562CC"/>
    <w:rPr>
      <w:vanish/>
      <w:color w:val="FF0000"/>
      <w:sz w:val="36"/>
      <w:szCs w:val="36"/>
    </w:rPr>
  </w:style>
  <w:style w:type="paragraph" w:customStyle="1" w:styleId="EndNoteBibliographyTitle">
    <w:name w:val="EndNote Bibliography Title"/>
    <w:basedOn w:val="Normal"/>
    <w:link w:val="EndNoteBibliographyTitleChar"/>
    <w:rsid w:val="00E67BBF"/>
    <w:pPr>
      <w:jc w:val="center"/>
    </w:pPr>
  </w:style>
  <w:style w:type="character" w:customStyle="1" w:styleId="SMHeadingChar">
    <w:name w:val="SM Heading Char"/>
    <w:basedOn w:val="Heading1Char"/>
    <w:link w:val="SMHeading"/>
    <w:rsid w:val="00E67BBF"/>
    <w:rPr>
      <w:b/>
      <w:bCs/>
      <w:kern w:val="32"/>
      <w:sz w:val="24"/>
      <w:szCs w:val="24"/>
    </w:rPr>
  </w:style>
  <w:style w:type="character" w:customStyle="1" w:styleId="EndNoteBibliographyTitleChar">
    <w:name w:val="EndNote Bibliography Title Char"/>
    <w:basedOn w:val="SMHeadingChar"/>
    <w:link w:val="EndNoteBibliographyTitle"/>
    <w:rsid w:val="00E67BBF"/>
    <w:rPr>
      <w:b w:val="0"/>
      <w:bCs w:val="0"/>
      <w:kern w:val="32"/>
      <w:sz w:val="24"/>
      <w:szCs w:val="24"/>
    </w:rPr>
  </w:style>
  <w:style w:type="paragraph" w:customStyle="1" w:styleId="EndNoteBibliography">
    <w:name w:val="EndNote Bibliography"/>
    <w:basedOn w:val="Normal"/>
    <w:link w:val="EndNoteBibliographyChar"/>
    <w:rsid w:val="00E67BBF"/>
  </w:style>
  <w:style w:type="character" w:customStyle="1" w:styleId="EndNoteBibliographyChar">
    <w:name w:val="EndNote Bibliography Char"/>
    <w:basedOn w:val="SMHeadingChar"/>
    <w:link w:val="EndNoteBibliography"/>
    <w:rsid w:val="00E67BBF"/>
    <w:rPr>
      <w:b w:val="0"/>
      <w:bCs w:val="0"/>
      <w:kern w:val="32"/>
      <w:sz w:val="24"/>
      <w:szCs w:val="24"/>
    </w:rPr>
  </w:style>
  <w:style w:type="table" w:customStyle="1" w:styleId="TableGrid1">
    <w:name w:val="Table Grid1"/>
    <w:basedOn w:val="TableNormal"/>
    <w:next w:val="TableGrid"/>
    <w:rsid w:val="00577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egend">
    <w:name w:val="Legend"/>
    <w:basedOn w:val="Normal"/>
    <w:rsid w:val="007531EA"/>
    <w:pPr>
      <w:keepNext/>
      <w:spacing w:before="240"/>
      <w:outlineLvl w:val="0"/>
    </w:pPr>
    <w:rPr>
      <w:kern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205140">
      <w:bodyDiv w:val="1"/>
      <w:marLeft w:val="0"/>
      <w:marRight w:val="0"/>
      <w:marTop w:val="0"/>
      <w:marBottom w:val="0"/>
      <w:divBdr>
        <w:top w:val="none" w:sz="0" w:space="0" w:color="auto"/>
        <w:left w:val="none" w:sz="0" w:space="0" w:color="auto"/>
        <w:bottom w:val="none" w:sz="0" w:space="0" w:color="auto"/>
        <w:right w:val="none" w:sz="0" w:space="0" w:color="auto"/>
      </w:divBdr>
      <w:divsChild>
        <w:div w:id="1846749310">
          <w:marLeft w:val="0"/>
          <w:marRight w:val="0"/>
          <w:marTop w:val="0"/>
          <w:marBottom w:val="0"/>
          <w:divBdr>
            <w:top w:val="none" w:sz="0" w:space="0" w:color="auto"/>
            <w:left w:val="none" w:sz="0" w:space="0" w:color="auto"/>
            <w:bottom w:val="none" w:sz="0" w:space="0" w:color="auto"/>
            <w:right w:val="none" w:sz="0" w:space="0" w:color="auto"/>
          </w:divBdr>
          <w:divsChild>
            <w:div w:id="1831948480">
              <w:marLeft w:val="0"/>
              <w:marRight w:val="0"/>
              <w:marTop w:val="0"/>
              <w:marBottom w:val="0"/>
              <w:divBdr>
                <w:top w:val="none" w:sz="0" w:space="0" w:color="auto"/>
                <w:left w:val="none" w:sz="0" w:space="0" w:color="auto"/>
                <w:bottom w:val="none" w:sz="0" w:space="0" w:color="auto"/>
                <w:right w:val="none" w:sz="0" w:space="0" w:color="auto"/>
              </w:divBdr>
              <w:divsChild>
                <w:div w:id="394281578">
                  <w:marLeft w:val="0"/>
                  <w:marRight w:val="0"/>
                  <w:marTop w:val="0"/>
                  <w:marBottom w:val="0"/>
                  <w:divBdr>
                    <w:top w:val="none" w:sz="0" w:space="0" w:color="auto"/>
                    <w:left w:val="none" w:sz="0" w:space="0" w:color="auto"/>
                    <w:bottom w:val="none" w:sz="0" w:space="0" w:color="auto"/>
                    <w:right w:val="none" w:sz="0" w:space="0" w:color="auto"/>
                  </w:divBdr>
                  <w:divsChild>
                    <w:div w:id="828786020">
                      <w:marLeft w:val="0"/>
                      <w:marRight w:val="0"/>
                      <w:marTop w:val="0"/>
                      <w:marBottom w:val="0"/>
                      <w:divBdr>
                        <w:top w:val="none" w:sz="0" w:space="0" w:color="auto"/>
                        <w:left w:val="none" w:sz="0" w:space="0" w:color="auto"/>
                        <w:bottom w:val="none" w:sz="0" w:space="0" w:color="auto"/>
                        <w:right w:val="none" w:sz="0" w:space="0" w:color="auto"/>
                      </w:divBdr>
                    </w:div>
                  </w:divsChild>
                </w:div>
                <w:div w:id="598030100">
                  <w:marLeft w:val="0"/>
                  <w:marRight w:val="0"/>
                  <w:marTop w:val="0"/>
                  <w:marBottom w:val="0"/>
                  <w:divBdr>
                    <w:top w:val="none" w:sz="0" w:space="0" w:color="auto"/>
                    <w:left w:val="none" w:sz="0" w:space="0" w:color="auto"/>
                    <w:bottom w:val="none" w:sz="0" w:space="0" w:color="auto"/>
                    <w:right w:val="none" w:sz="0" w:space="0" w:color="auto"/>
                  </w:divBdr>
                  <w:divsChild>
                    <w:div w:id="128674008">
                      <w:marLeft w:val="0"/>
                      <w:marRight w:val="0"/>
                      <w:marTop w:val="0"/>
                      <w:marBottom w:val="0"/>
                      <w:divBdr>
                        <w:top w:val="none" w:sz="0" w:space="0" w:color="auto"/>
                        <w:left w:val="none" w:sz="0" w:space="0" w:color="auto"/>
                        <w:bottom w:val="none" w:sz="0" w:space="0" w:color="auto"/>
                        <w:right w:val="none" w:sz="0" w:space="0" w:color="auto"/>
                      </w:divBdr>
                    </w:div>
                    <w:div w:id="1049839503">
                      <w:marLeft w:val="0"/>
                      <w:marRight w:val="0"/>
                      <w:marTop w:val="0"/>
                      <w:marBottom w:val="0"/>
                      <w:divBdr>
                        <w:top w:val="none" w:sz="0" w:space="0" w:color="auto"/>
                        <w:left w:val="none" w:sz="0" w:space="0" w:color="auto"/>
                        <w:bottom w:val="none" w:sz="0" w:space="0" w:color="auto"/>
                        <w:right w:val="none" w:sz="0" w:space="0" w:color="auto"/>
                      </w:divBdr>
                    </w:div>
                    <w:div w:id="1562978701">
                      <w:marLeft w:val="0"/>
                      <w:marRight w:val="0"/>
                      <w:marTop w:val="0"/>
                      <w:marBottom w:val="0"/>
                      <w:divBdr>
                        <w:top w:val="none" w:sz="0" w:space="0" w:color="auto"/>
                        <w:left w:val="none" w:sz="0" w:space="0" w:color="auto"/>
                        <w:bottom w:val="none" w:sz="0" w:space="0" w:color="auto"/>
                        <w:right w:val="none" w:sz="0" w:space="0" w:color="auto"/>
                      </w:divBdr>
                    </w:div>
                  </w:divsChild>
                </w:div>
                <w:div w:id="73017803">
                  <w:marLeft w:val="0"/>
                  <w:marRight w:val="0"/>
                  <w:marTop w:val="0"/>
                  <w:marBottom w:val="0"/>
                  <w:divBdr>
                    <w:top w:val="none" w:sz="0" w:space="0" w:color="auto"/>
                    <w:left w:val="none" w:sz="0" w:space="0" w:color="auto"/>
                    <w:bottom w:val="none" w:sz="0" w:space="0" w:color="auto"/>
                    <w:right w:val="none" w:sz="0" w:space="0" w:color="auto"/>
                  </w:divBdr>
                  <w:divsChild>
                    <w:div w:id="434984886">
                      <w:marLeft w:val="0"/>
                      <w:marRight w:val="0"/>
                      <w:marTop w:val="0"/>
                      <w:marBottom w:val="0"/>
                      <w:divBdr>
                        <w:top w:val="none" w:sz="0" w:space="0" w:color="auto"/>
                        <w:left w:val="none" w:sz="0" w:space="0" w:color="auto"/>
                        <w:bottom w:val="none" w:sz="0" w:space="0" w:color="auto"/>
                        <w:right w:val="none" w:sz="0" w:space="0" w:color="auto"/>
                      </w:divBdr>
                    </w:div>
                  </w:divsChild>
                </w:div>
                <w:div w:id="1544561419">
                  <w:marLeft w:val="0"/>
                  <w:marRight w:val="0"/>
                  <w:marTop w:val="0"/>
                  <w:marBottom w:val="0"/>
                  <w:divBdr>
                    <w:top w:val="none" w:sz="0" w:space="0" w:color="auto"/>
                    <w:left w:val="none" w:sz="0" w:space="0" w:color="auto"/>
                    <w:bottom w:val="none" w:sz="0" w:space="0" w:color="auto"/>
                    <w:right w:val="none" w:sz="0" w:space="0" w:color="auto"/>
                  </w:divBdr>
                  <w:divsChild>
                    <w:div w:id="176078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791249">
      <w:bodyDiv w:val="1"/>
      <w:marLeft w:val="0"/>
      <w:marRight w:val="0"/>
      <w:marTop w:val="0"/>
      <w:marBottom w:val="0"/>
      <w:divBdr>
        <w:top w:val="none" w:sz="0" w:space="0" w:color="auto"/>
        <w:left w:val="none" w:sz="0" w:space="0" w:color="auto"/>
        <w:bottom w:val="none" w:sz="0" w:space="0" w:color="auto"/>
        <w:right w:val="none" w:sz="0" w:space="0" w:color="auto"/>
      </w:divBdr>
      <w:divsChild>
        <w:div w:id="1141464351">
          <w:marLeft w:val="0"/>
          <w:marRight w:val="0"/>
          <w:marTop w:val="0"/>
          <w:marBottom w:val="0"/>
          <w:divBdr>
            <w:top w:val="none" w:sz="0" w:space="0" w:color="auto"/>
            <w:left w:val="none" w:sz="0" w:space="0" w:color="auto"/>
            <w:bottom w:val="none" w:sz="0" w:space="0" w:color="auto"/>
            <w:right w:val="none" w:sz="0" w:space="0" w:color="auto"/>
          </w:divBdr>
          <w:divsChild>
            <w:div w:id="428083339">
              <w:marLeft w:val="0"/>
              <w:marRight w:val="0"/>
              <w:marTop w:val="0"/>
              <w:marBottom w:val="0"/>
              <w:divBdr>
                <w:top w:val="none" w:sz="0" w:space="0" w:color="auto"/>
                <w:left w:val="none" w:sz="0" w:space="0" w:color="auto"/>
                <w:bottom w:val="none" w:sz="0" w:space="0" w:color="auto"/>
                <w:right w:val="none" w:sz="0" w:space="0" w:color="auto"/>
              </w:divBdr>
              <w:divsChild>
                <w:div w:id="1384717938">
                  <w:marLeft w:val="0"/>
                  <w:marRight w:val="0"/>
                  <w:marTop w:val="0"/>
                  <w:marBottom w:val="0"/>
                  <w:divBdr>
                    <w:top w:val="none" w:sz="0" w:space="0" w:color="auto"/>
                    <w:left w:val="none" w:sz="0" w:space="0" w:color="auto"/>
                    <w:bottom w:val="none" w:sz="0" w:space="0" w:color="auto"/>
                    <w:right w:val="none" w:sz="0" w:space="0" w:color="auto"/>
                  </w:divBdr>
                  <w:divsChild>
                    <w:div w:id="102925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8895046">
      <w:bodyDiv w:val="1"/>
      <w:marLeft w:val="0"/>
      <w:marRight w:val="0"/>
      <w:marTop w:val="0"/>
      <w:marBottom w:val="0"/>
      <w:divBdr>
        <w:top w:val="none" w:sz="0" w:space="0" w:color="auto"/>
        <w:left w:val="none" w:sz="0" w:space="0" w:color="auto"/>
        <w:bottom w:val="none" w:sz="0" w:space="0" w:color="auto"/>
        <w:right w:val="none" w:sz="0" w:space="0" w:color="auto"/>
      </w:divBdr>
      <w:divsChild>
        <w:div w:id="1759250783">
          <w:marLeft w:val="0"/>
          <w:marRight w:val="0"/>
          <w:marTop w:val="0"/>
          <w:marBottom w:val="0"/>
          <w:divBdr>
            <w:top w:val="none" w:sz="0" w:space="0" w:color="auto"/>
            <w:left w:val="none" w:sz="0" w:space="0" w:color="auto"/>
            <w:bottom w:val="none" w:sz="0" w:space="0" w:color="auto"/>
            <w:right w:val="none" w:sz="0" w:space="0" w:color="auto"/>
          </w:divBdr>
          <w:divsChild>
            <w:div w:id="596600435">
              <w:marLeft w:val="0"/>
              <w:marRight w:val="0"/>
              <w:marTop w:val="0"/>
              <w:marBottom w:val="0"/>
              <w:divBdr>
                <w:top w:val="none" w:sz="0" w:space="0" w:color="auto"/>
                <w:left w:val="none" w:sz="0" w:space="0" w:color="auto"/>
                <w:bottom w:val="none" w:sz="0" w:space="0" w:color="auto"/>
                <w:right w:val="none" w:sz="0" w:space="0" w:color="auto"/>
              </w:divBdr>
              <w:divsChild>
                <w:div w:id="2026010376">
                  <w:marLeft w:val="0"/>
                  <w:marRight w:val="0"/>
                  <w:marTop w:val="0"/>
                  <w:marBottom w:val="0"/>
                  <w:divBdr>
                    <w:top w:val="none" w:sz="0" w:space="0" w:color="auto"/>
                    <w:left w:val="none" w:sz="0" w:space="0" w:color="auto"/>
                    <w:bottom w:val="none" w:sz="0" w:space="0" w:color="auto"/>
                    <w:right w:val="none" w:sz="0" w:space="0" w:color="auto"/>
                  </w:divBdr>
                  <w:divsChild>
                    <w:div w:id="1312250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2492243">
      <w:bodyDiv w:val="1"/>
      <w:marLeft w:val="0"/>
      <w:marRight w:val="0"/>
      <w:marTop w:val="0"/>
      <w:marBottom w:val="0"/>
      <w:divBdr>
        <w:top w:val="none" w:sz="0" w:space="0" w:color="auto"/>
        <w:left w:val="none" w:sz="0" w:space="0" w:color="auto"/>
        <w:bottom w:val="none" w:sz="0" w:space="0" w:color="auto"/>
        <w:right w:val="none" w:sz="0" w:space="0" w:color="auto"/>
      </w:divBdr>
      <w:divsChild>
        <w:div w:id="989484866">
          <w:marLeft w:val="0"/>
          <w:marRight w:val="0"/>
          <w:marTop w:val="0"/>
          <w:marBottom w:val="0"/>
          <w:divBdr>
            <w:top w:val="none" w:sz="0" w:space="0" w:color="auto"/>
            <w:left w:val="none" w:sz="0" w:space="0" w:color="auto"/>
            <w:bottom w:val="none" w:sz="0" w:space="0" w:color="auto"/>
            <w:right w:val="none" w:sz="0" w:space="0" w:color="auto"/>
          </w:divBdr>
          <w:divsChild>
            <w:div w:id="98840290">
              <w:marLeft w:val="0"/>
              <w:marRight w:val="0"/>
              <w:marTop w:val="0"/>
              <w:marBottom w:val="0"/>
              <w:divBdr>
                <w:top w:val="none" w:sz="0" w:space="0" w:color="auto"/>
                <w:left w:val="none" w:sz="0" w:space="0" w:color="auto"/>
                <w:bottom w:val="none" w:sz="0" w:space="0" w:color="auto"/>
                <w:right w:val="none" w:sz="0" w:space="0" w:color="auto"/>
              </w:divBdr>
              <w:divsChild>
                <w:div w:id="1290211533">
                  <w:marLeft w:val="0"/>
                  <w:marRight w:val="0"/>
                  <w:marTop w:val="0"/>
                  <w:marBottom w:val="0"/>
                  <w:divBdr>
                    <w:top w:val="none" w:sz="0" w:space="0" w:color="auto"/>
                    <w:left w:val="none" w:sz="0" w:space="0" w:color="auto"/>
                    <w:bottom w:val="none" w:sz="0" w:space="0" w:color="auto"/>
                    <w:right w:val="none" w:sz="0" w:space="0" w:color="auto"/>
                  </w:divBdr>
                  <w:divsChild>
                    <w:div w:id="866988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0353312">
      <w:bodyDiv w:val="1"/>
      <w:marLeft w:val="0"/>
      <w:marRight w:val="0"/>
      <w:marTop w:val="0"/>
      <w:marBottom w:val="0"/>
      <w:divBdr>
        <w:top w:val="none" w:sz="0" w:space="0" w:color="auto"/>
        <w:left w:val="none" w:sz="0" w:space="0" w:color="auto"/>
        <w:bottom w:val="none" w:sz="0" w:space="0" w:color="auto"/>
        <w:right w:val="none" w:sz="0" w:space="0" w:color="auto"/>
      </w:divBdr>
      <w:divsChild>
        <w:div w:id="663630452">
          <w:marLeft w:val="0"/>
          <w:marRight w:val="0"/>
          <w:marTop w:val="0"/>
          <w:marBottom w:val="0"/>
          <w:divBdr>
            <w:top w:val="none" w:sz="0" w:space="0" w:color="auto"/>
            <w:left w:val="none" w:sz="0" w:space="0" w:color="auto"/>
            <w:bottom w:val="none" w:sz="0" w:space="0" w:color="auto"/>
            <w:right w:val="none" w:sz="0" w:space="0" w:color="auto"/>
          </w:divBdr>
          <w:divsChild>
            <w:div w:id="1526559906">
              <w:marLeft w:val="0"/>
              <w:marRight w:val="0"/>
              <w:marTop w:val="0"/>
              <w:marBottom w:val="0"/>
              <w:divBdr>
                <w:top w:val="none" w:sz="0" w:space="0" w:color="auto"/>
                <w:left w:val="none" w:sz="0" w:space="0" w:color="auto"/>
                <w:bottom w:val="none" w:sz="0" w:space="0" w:color="auto"/>
                <w:right w:val="none" w:sz="0" w:space="0" w:color="auto"/>
              </w:divBdr>
              <w:divsChild>
                <w:div w:id="1484854926">
                  <w:marLeft w:val="0"/>
                  <w:marRight w:val="0"/>
                  <w:marTop w:val="0"/>
                  <w:marBottom w:val="0"/>
                  <w:divBdr>
                    <w:top w:val="none" w:sz="0" w:space="0" w:color="auto"/>
                    <w:left w:val="none" w:sz="0" w:space="0" w:color="auto"/>
                    <w:bottom w:val="none" w:sz="0" w:space="0" w:color="auto"/>
                    <w:right w:val="none" w:sz="0" w:space="0" w:color="auto"/>
                  </w:divBdr>
                  <w:divsChild>
                    <w:div w:id="112080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2440513">
      <w:bodyDiv w:val="1"/>
      <w:marLeft w:val="0"/>
      <w:marRight w:val="0"/>
      <w:marTop w:val="0"/>
      <w:marBottom w:val="0"/>
      <w:divBdr>
        <w:top w:val="none" w:sz="0" w:space="0" w:color="auto"/>
        <w:left w:val="none" w:sz="0" w:space="0" w:color="auto"/>
        <w:bottom w:val="none" w:sz="0" w:space="0" w:color="auto"/>
        <w:right w:val="none" w:sz="0" w:space="0" w:color="auto"/>
      </w:divBdr>
      <w:divsChild>
        <w:div w:id="40373743">
          <w:marLeft w:val="0"/>
          <w:marRight w:val="0"/>
          <w:marTop w:val="0"/>
          <w:marBottom w:val="0"/>
          <w:divBdr>
            <w:top w:val="none" w:sz="0" w:space="0" w:color="auto"/>
            <w:left w:val="none" w:sz="0" w:space="0" w:color="auto"/>
            <w:bottom w:val="none" w:sz="0" w:space="0" w:color="auto"/>
            <w:right w:val="none" w:sz="0" w:space="0" w:color="auto"/>
          </w:divBdr>
          <w:divsChild>
            <w:div w:id="953252759">
              <w:marLeft w:val="0"/>
              <w:marRight w:val="0"/>
              <w:marTop w:val="0"/>
              <w:marBottom w:val="0"/>
              <w:divBdr>
                <w:top w:val="none" w:sz="0" w:space="0" w:color="auto"/>
                <w:left w:val="none" w:sz="0" w:space="0" w:color="auto"/>
                <w:bottom w:val="none" w:sz="0" w:space="0" w:color="auto"/>
                <w:right w:val="none" w:sz="0" w:space="0" w:color="auto"/>
              </w:divBdr>
              <w:divsChild>
                <w:div w:id="951934490">
                  <w:marLeft w:val="0"/>
                  <w:marRight w:val="0"/>
                  <w:marTop w:val="0"/>
                  <w:marBottom w:val="0"/>
                  <w:divBdr>
                    <w:top w:val="none" w:sz="0" w:space="0" w:color="auto"/>
                    <w:left w:val="none" w:sz="0" w:space="0" w:color="auto"/>
                    <w:bottom w:val="none" w:sz="0" w:space="0" w:color="auto"/>
                    <w:right w:val="none" w:sz="0" w:space="0" w:color="auto"/>
                  </w:divBdr>
                  <w:divsChild>
                    <w:div w:id="564606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9727225">
      <w:bodyDiv w:val="1"/>
      <w:marLeft w:val="0"/>
      <w:marRight w:val="0"/>
      <w:marTop w:val="0"/>
      <w:marBottom w:val="0"/>
      <w:divBdr>
        <w:top w:val="none" w:sz="0" w:space="0" w:color="auto"/>
        <w:left w:val="none" w:sz="0" w:space="0" w:color="auto"/>
        <w:bottom w:val="none" w:sz="0" w:space="0" w:color="auto"/>
        <w:right w:val="none" w:sz="0" w:space="0" w:color="auto"/>
      </w:divBdr>
      <w:divsChild>
        <w:div w:id="1847328805">
          <w:marLeft w:val="0"/>
          <w:marRight w:val="0"/>
          <w:marTop w:val="0"/>
          <w:marBottom w:val="0"/>
          <w:divBdr>
            <w:top w:val="none" w:sz="0" w:space="0" w:color="auto"/>
            <w:left w:val="none" w:sz="0" w:space="0" w:color="auto"/>
            <w:bottom w:val="none" w:sz="0" w:space="0" w:color="auto"/>
            <w:right w:val="none" w:sz="0" w:space="0" w:color="auto"/>
          </w:divBdr>
          <w:divsChild>
            <w:div w:id="1793983901">
              <w:marLeft w:val="0"/>
              <w:marRight w:val="0"/>
              <w:marTop w:val="0"/>
              <w:marBottom w:val="0"/>
              <w:divBdr>
                <w:top w:val="none" w:sz="0" w:space="0" w:color="auto"/>
                <w:left w:val="none" w:sz="0" w:space="0" w:color="auto"/>
                <w:bottom w:val="none" w:sz="0" w:space="0" w:color="auto"/>
                <w:right w:val="none" w:sz="0" w:space="0" w:color="auto"/>
              </w:divBdr>
              <w:divsChild>
                <w:div w:id="1776245802">
                  <w:marLeft w:val="0"/>
                  <w:marRight w:val="0"/>
                  <w:marTop w:val="0"/>
                  <w:marBottom w:val="0"/>
                  <w:divBdr>
                    <w:top w:val="none" w:sz="0" w:space="0" w:color="auto"/>
                    <w:left w:val="none" w:sz="0" w:space="0" w:color="auto"/>
                    <w:bottom w:val="none" w:sz="0" w:space="0" w:color="auto"/>
                    <w:right w:val="none" w:sz="0" w:space="0" w:color="auto"/>
                  </w:divBdr>
                  <w:divsChild>
                    <w:div w:id="2005011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1708606">
      <w:bodyDiv w:val="1"/>
      <w:marLeft w:val="0"/>
      <w:marRight w:val="0"/>
      <w:marTop w:val="0"/>
      <w:marBottom w:val="0"/>
      <w:divBdr>
        <w:top w:val="none" w:sz="0" w:space="0" w:color="auto"/>
        <w:left w:val="none" w:sz="0" w:space="0" w:color="auto"/>
        <w:bottom w:val="none" w:sz="0" w:space="0" w:color="auto"/>
        <w:right w:val="none" w:sz="0" w:space="0" w:color="auto"/>
      </w:divBdr>
      <w:divsChild>
        <w:div w:id="1189951315">
          <w:marLeft w:val="0"/>
          <w:marRight w:val="0"/>
          <w:marTop w:val="0"/>
          <w:marBottom w:val="0"/>
          <w:divBdr>
            <w:top w:val="none" w:sz="0" w:space="0" w:color="auto"/>
            <w:left w:val="none" w:sz="0" w:space="0" w:color="auto"/>
            <w:bottom w:val="none" w:sz="0" w:space="0" w:color="auto"/>
            <w:right w:val="none" w:sz="0" w:space="0" w:color="auto"/>
          </w:divBdr>
          <w:divsChild>
            <w:div w:id="1905600346">
              <w:marLeft w:val="0"/>
              <w:marRight w:val="0"/>
              <w:marTop w:val="0"/>
              <w:marBottom w:val="0"/>
              <w:divBdr>
                <w:top w:val="none" w:sz="0" w:space="0" w:color="auto"/>
                <w:left w:val="none" w:sz="0" w:space="0" w:color="auto"/>
                <w:bottom w:val="none" w:sz="0" w:space="0" w:color="auto"/>
                <w:right w:val="none" w:sz="0" w:space="0" w:color="auto"/>
              </w:divBdr>
              <w:divsChild>
                <w:div w:id="986204542">
                  <w:marLeft w:val="0"/>
                  <w:marRight w:val="0"/>
                  <w:marTop w:val="0"/>
                  <w:marBottom w:val="0"/>
                  <w:divBdr>
                    <w:top w:val="none" w:sz="0" w:space="0" w:color="auto"/>
                    <w:left w:val="none" w:sz="0" w:space="0" w:color="auto"/>
                    <w:bottom w:val="none" w:sz="0" w:space="0" w:color="auto"/>
                    <w:right w:val="none" w:sz="0" w:space="0" w:color="auto"/>
                  </w:divBdr>
                  <w:divsChild>
                    <w:div w:id="2054882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0011045">
      <w:bodyDiv w:val="1"/>
      <w:marLeft w:val="0"/>
      <w:marRight w:val="0"/>
      <w:marTop w:val="0"/>
      <w:marBottom w:val="0"/>
      <w:divBdr>
        <w:top w:val="none" w:sz="0" w:space="0" w:color="auto"/>
        <w:left w:val="none" w:sz="0" w:space="0" w:color="auto"/>
        <w:bottom w:val="none" w:sz="0" w:space="0" w:color="auto"/>
        <w:right w:val="none" w:sz="0" w:space="0" w:color="auto"/>
      </w:divBdr>
      <w:divsChild>
        <w:div w:id="1499928652">
          <w:marLeft w:val="0"/>
          <w:marRight w:val="0"/>
          <w:marTop w:val="0"/>
          <w:marBottom w:val="0"/>
          <w:divBdr>
            <w:top w:val="none" w:sz="0" w:space="0" w:color="auto"/>
            <w:left w:val="none" w:sz="0" w:space="0" w:color="auto"/>
            <w:bottom w:val="none" w:sz="0" w:space="0" w:color="auto"/>
            <w:right w:val="none" w:sz="0" w:space="0" w:color="auto"/>
          </w:divBdr>
          <w:divsChild>
            <w:div w:id="372732348">
              <w:marLeft w:val="0"/>
              <w:marRight w:val="0"/>
              <w:marTop w:val="0"/>
              <w:marBottom w:val="0"/>
              <w:divBdr>
                <w:top w:val="none" w:sz="0" w:space="0" w:color="auto"/>
                <w:left w:val="none" w:sz="0" w:space="0" w:color="auto"/>
                <w:bottom w:val="none" w:sz="0" w:space="0" w:color="auto"/>
                <w:right w:val="none" w:sz="0" w:space="0" w:color="auto"/>
              </w:divBdr>
              <w:divsChild>
                <w:div w:id="113327125">
                  <w:marLeft w:val="0"/>
                  <w:marRight w:val="0"/>
                  <w:marTop w:val="0"/>
                  <w:marBottom w:val="0"/>
                  <w:divBdr>
                    <w:top w:val="none" w:sz="0" w:space="0" w:color="auto"/>
                    <w:left w:val="none" w:sz="0" w:space="0" w:color="auto"/>
                    <w:bottom w:val="none" w:sz="0" w:space="0" w:color="auto"/>
                    <w:right w:val="none" w:sz="0" w:space="0" w:color="auto"/>
                  </w:divBdr>
                  <w:divsChild>
                    <w:div w:id="835613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0510773">
      <w:bodyDiv w:val="1"/>
      <w:marLeft w:val="0"/>
      <w:marRight w:val="0"/>
      <w:marTop w:val="0"/>
      <w:marBottom w:val="0"/>
      <w:divBdr>
        <w:top w:val="none" w:sz="0" w:space="0" w:color="auto"/>
        <w:left w:val="none" w:sz="0" w:space="0" w:color="auto"/>
        <w:bottom w:val="none" w:sz="0" w:space="0" w:color="auto"/>
        <w:right w:val="none" w:sz="0" w:space="0" w:color="auto"/>
      </w:divBdr>
    </w:div>
    <w:div w:id="447089362">
      <w:bodyDiv w:val="1"/>
      <w:marLeft w:val="0"/>
      <w:marRight w:val="0"/>
      <w:marTop w:val="0"/>
      <w:marBottom w:val="0"/>
      <w:divBdr>
        <w:top w:val="none" w:sz="0" w:space="0" w:color="auto"/>
        <w:left w:val="none" w:sz="0" w:space="0" w:color="auto"/>
        <w:bottom w:val="none" w:sz="0" w:space="0" w:color="auto"/>
        <w:right w:val="none" w:sz="0" w:space="0" w:color="auto"/>
      </w:divBdr>
      <w:divsChild>
        <w:div w:id="1964381673">
          <w:marLeft w:val="0"/>
          <w:marRight w:val="0"/>
          <w:marTop w:val="0"/>
          <w:marBottom w:val="0"/>
          <w:divBdr>
            <w:top w:val="none" w:sz="0" w:space="0" w:color="auto"/>
            <w:left w:val="none" w:sz="0" w:space="0" w:color="auto"/>
            <w:bottom w:val="none" w:sz="0" w:space="0" w:color="auto"/>
            <w:right w:val="none" w:sz="0" w:space="0" w:color="auto"/>
          </w:divBdr>
          <w:divsChild>
            <w:div w:id="220488457">
              <w:marLeft w:val="0"/>
              <w:marRight w:val="0"/>
              <w:marTop w:val="0"/>
              <w:marBottom w:val="0"/>
              <w:divBdr>
                <w:top w:val="none" w:sz="0" w:space="0" w:color="auto"/>
                <w:left w:val="none" w:sz="0" w:space="0" w:color="auto"/>
                <w:bottom w:val="none" w:sz="0" w:space="0" w:color="auto"/>
                <w:right w:val="none" w:sz="0" w:space="0" w:color="auto"/>
              </w:divBdr>
              <w:divsChild>
                <w:div w:id="806046639">
                  <w:marLeft w:val="0"/>
                  <w:marRight w:val="0"/>
                  <w:marTop w:val="0"/>
                  <w:marBottom w:val="0"/>
                  <w:divBdr>
                    <w:top w:val="none" w:sz="0" w:space="0" w:color="auto"/>
                    <w:left w:val="none" w:sz="0" w:space="0" w:color="auto"/>
                    <w:bottom w:val="none" w:sz="0" w:space="0" w:color="auto"/>
                    <w:right w:val="none" w:sz="0" w:space="0" w:color="auto"/>
                  </w:divBdr>
                  <w:divsChild>
                    <w:div w:id="136597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0921135">
      <w:bodyDiv w:val="1"/>
      <w:marLeft w:val="0"/>
      <w:marRight w:val="0"/>
      <w:marTop w:val="0"/>
      <w:marBottom w:val="0"/>
      <w:divBdr>
        <w:top w:val="none" w:sz="0" w:space="0" w:color="auto"/>
        <w:left w:val="none" w:sz="0" w:space="0" w:color="auto"/>
        <w:bottom w:val="none" w:sz="0" w:space="0" w:color="auto"/>
        <w:right w:val="none" w:sz="0" w:space="0" w:color="auto"/>
      </w:divBdr>
      <w:divsChild>
        <w:div w:id="1338192009">
          <w:marLeft w:val="0"/>
          <w:marRight w:val="0"/>
          <w:marTop w:val="0"/>
          <w:marBottom w:val="0"/>
          <w:divBdr>
            <w:top w:val="none" w:sz="0" w:space="0" w:color="auto"/>
            <w:left w:val="none" w:sz="0" w:space="0" w:color="auto"/>
            <w:bottom w:val="none" w:sz="0" w:space="0" w:color="auto"/>
            <w:right w:val="none" w:sz="0" w:space="0" w:color="auto"/>
          </w:divBdr>
          <w:divsChild>
            <w:div w:id="1051618210">
              <w:marLeft w:val="0"/>
              <w:marRight w:val="0"/>
              <w:marTop w:val="0"/>
              <w:marBottom w:val="0"/>
              <w:divBdr>
                <w:top w:val="none" w:sz="0" w:space="0" w:color="auto"/>
                <w:left w:val="none" w:sz="0" w:space="0" w:color="auto"/>
                <w:bottom w:val="none" w:sz="0" w:space="0" w:color="auto"/>
                <w:right w:val="none" w:sz="0" w:space="0" w:color="auto"/>
              </w:divBdr>
              <w:divsChild>
                <w:div w:id="852114981">
                  <w:marLeft w:val="0"/>
                  <w:marRight w:val="0"/>
                  <w:marTop w:val="0"/>
                  <w:marBottom w:val="0"/>
                  <w:divBdr>
                    <w:top w:val="none" w:sz="0" w:space="0" w:color="auto"/>
                    <w:left w:val="none" w:sz="0" w:space="0" w:color="auto"/>
                    <w:bottom w:val="none" w:sz="0" w:space="0" w:color="auto"/>
                    <w:right w:val="none" w:sz="0" w:space="0" w:color="auto"/>
                  </w:divBdr>
                  <w:divsChild>
                    <w:div w:id="2115784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7894770">
      <w:bodyDiv w:val="1"/>
      <w:marLeft w:val="0"/>
      <w:marRight w:val="0"/>
      <w:marTop w:val="0"/>
      <w:marBottom w:val="0"/>
      <w:divBdr>
        <w:top w:val="none" w:sz="0" w:space="0" w:color="auto"/>
        <w:left w:val="none" w:sz="0" w:space="0" w:color="auto"/>
        <w:bottom w:val="none" w:sz="0" w:space="0" w:color="auto"/>
        <w:right w:val="none" w:sz="0" w:space="0" w:color="auto"/>
      </w:divBdr>
      <w:divsChild>
        <w:div w:id="778765006">
          <w:marLeft w:val="0"/>
          <w:marRight w:val="0"/>
          <w:marTop w:val="0"/>
          <w:marBottom w:val="0"/>
          <w:divBdr>
            <w:top w:val="none" w:sz="0" w:space="0" w:color="auto"/>
            <w:left w:val="none" w:sz="0" w:space="0" w:color="auto"/>
            <w:bottom w:val="none" w:sz="0" w:space="0" w:color="auto"/>
            <w:right w:val="none" w:sz="0" w:space="0" w:color="auto"/>
          </w:divBdr>
          <w:divsChild>
            <w:div w:id="623855312">
              <w:marLeft w:val="0"/>
              <w:marRight w:val="0"/>
              <w:marTop w:val="0"/>
              <w:marBottom w:val="0"/>
              <w:divBdr>
                <w:top w:val="none" w:sz="0" w:space="0" w:color="auto"/>
                <w:left w:val="none" w:sz="0" w:space="0" w:color="auto"/>
                <w:bottom w:val="none" w:sz="0" w:space="0" w:color="auto"/>
                <w:right w:val="none" w:sz="0" w:space="0" w:color="auto"/>
              </w:divBdr>
              <w:divsChild>
                <w:div w:id="28649679">
                  <w:marLeft w:val="0"/>
                  <w:marRight w:val="0"/>
                  <w:marTop w:val="0"/>
                  <w:marBottom w:val="0"/>
                  <w:divBdr>
                    <w:top w:val="none" w:sz="0" w:space="0" w:color="auto"/>
                    <w:left w:val="none" w:sz="0" w:space="0" w:color="auto"/>
                    <w:bottom w:val="none" w:sz="0" w:space="0" w:color="auto"/>
                    <w:right w:val="none" w:sz="0" w:space="0" w:color="auto"/>
                  </w:divBdr>
                  <w:divsChild>
                    <w:div w:id="1395621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2297763">
      <w:bodyDiv w:val="1"/>
      <w:marLeft w:val="0"/>
      <w:marRight w:val="0"/>
      <w:marTop w:val="0"/>
      <w:marBottom w:val="0"/>
      <w:divBdr>
        <w:top w:val="none" w:sz="0" w:space="0" w:color="auto"/>
        <w:left w:val="none" w:sz="0" w:space="0" w:color="auto"/>
        <w:bottom w:val="none" w:sz="0" w:space="0" w:color="auto"/>
        <w:right w:val="none" w:sz="0" w:space="0" w:color="auto"/>
      </w:divBdr>
      <w:divsChild>
        <w:div w:id="434061214">
          <w:marLeft w:val="0"/>
          <w:marRight w:val="0"/>
          <w:marTop w:val="0"/>
          <w:marBottom w:val="0"/>
          <w:divBdr>
            <w:top w:val="none" w:sz="0" w:space="0" w:color="auto"/>
            <w:left w:val="none" w:sz="0" w:space="0" w:color="auto"/>
            <w:bottom w:val="none" w:sz="0" w:space="0" w:color="auto"/>
            <w:right w:val="none" w:sz="0" w:space="0" w:color="auto"/>
          </w:divBdr>
          <w:divsChild>
            <w:div w:id="619457623">
              <w:marLeft w:val="0"/>
              <w:marRight w:val="0"/>
              <w:marTop w:val="0"/>
              <w:marBottom w:val="0"/>
              <w:divBdr>
                <w:top w:val="none" w:sz="0" w:space="0" w:color="auto"/>
                <w:left w:val="none" w:sz="0" w:space="0" w:color="auto"/>
                <w:bottom w:val="none" w:sz="0" w:space="0" w:color="auto"/>
                <w:right w:val="none" w:sz="0" w:space="0" w:color="auto"/>
              </w:divBdr>
              <w:divsChild>
                <w:div w:id="1021976239">
                  <w:marLeft w:val="0"/>
                  <w:marRight w:val="0"/>
                  <w:marTop w:val="0"/>
                  <w:marBottom w:val="0"/>
                  <w:divBdr>
                    <w:top w:val="none" w:sz="0" w:space="0" w:color="auto"/>
                    <w:left w:val="none" w:sz="0" w:space="0" w:color="auto"/>
                    <w:bottom w:val="none" w:sz="0" w:space="0" w:color="auto"/>
                    <w:right w:val="none" w:sz="0" w:space="0" w:color="auto"/>
                  </w:divBdr>
                  <w:divsChild>
                    <w:div w:id="1787893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4966546">
      <w:bodyDiv w:val="1"/>
      <w:marLeft w:val="0"/>
      <w:marRight w:val="0"/>
      <w:marTop w:val="0"/>
      <w:marBottom w:val="0"/>
      <w:divBdr>
        <w:top w:val="none" w:sz="0" w:space="0" w:color="auto"/>
        <w:left w:val="none" w:sz="0" w:space="0" w:color="auto"/>
        <w:bottom w:val="none" w:sz="0" w:space="0" w:color="auto"/>
        <w:right w:val="none" w:sz="0" w:space="0" w:color="auto"/>
      </w:divBdr>
      <w:divsChild>
        <w:div w:id="540091232">
          <w:marLeft w:val="0"/>
          <w:marRight w:val="0"/>
          <w:marTop w:val="0"/>
          <w:marBottom w:val="0"/>
          <w:divBdr>
            <w:top w:val="none" w:sz="0" w:space="0" w:color="auto"/>
            <w:left w:val="none" w:sz="0" w:space="0" w:color="auto"/>
            <w:bottom w:val="none" w:sz="0" w:space="0" w:color="auto"/>
            <w:right w:val="none" w:sz="0" w:space="0" w:color="auto"/>
          </w:divBdr>
          <w:divsChild>
            <w:div w:id="431823951">
              <w:marLeft w:val="0"/>
              <w:marRight w:val="0"/>
              <w:marTop w:val="0"/>
              <w:marBottom w:val="0"/>
              <w:divBdr>
                <w:top w:val="none" w:sz="0" w:space="0" w:color="auto"/>
                <w:left w:val="none" w:sz="0" w:space="0" w:color="auto"/>
                <w:bottom w:val="none" w:sz="0" w:space="0" w:color="auto"/>
                <w:right w:val="none" w:sz="0" w:space="0" w:color="auto"/>
              </w:divBdr>
              <w:divsChild>
                <w:div w:id="1856268476">
                  <w:marLeft w:val="0"/>
                  <w:marRight w:val="0"/>
                  <w:marTop w:val="0"/>
                  <w:marBottom w:val="0"/>
                  <w:divBdr>
                    <w:top w:val="none" w:sz="0" w:space="0" w:color="auto"/>
                    <w:left w:val="none" w:sz="0" w:space="0" w:color="auto"/>
                    <w:bottom w:val="none" w:sz="0" w:space="0" w:color="auto"/>
                    <w:right w:val="none" w:sz="0" w:space="0" w:color="auto"/>
                  </w:divBdr>
                  <w:divsChild>
                    <w:div w:id="335763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6081175">
      <w:bodyDiv w:val="1"/>
      <w:marLeft w:val="0"/>
      <w:marRight w:val="0"/>
      <w:marTop w:val="0"/>
      <w:marBottom w:val="0"/>
      <w:divBdr>
        <w:top w:val="none" w:sz="0" w:space="0" w:color="auto"/>
        <w:left w:val="none" w:sz="0" w:space="0" w:color="auto"/>
        <w:bottom w:val="none" w:sz="0" w:space="0" w:color="auto"/>
        <w:right w:val="none" w:sz="0" w:space="0" w:color="auto"/>
      </w:divBdr>
      <w:divsChild>
        <w:div w:id="1781952551">
          <w:marLeft w:val="0"/>
          <w:marRight w:val="0"/>
          <w:marTop w:val="0"/>
          <w:marBottom w:val="0"/>
          <w:divBdr>
            <w:top w:val="none" w:sz="0" w:space="0" w:color="auto"/>
            <w:left w:val="none" w:sz="0" w:space="0" w:color="auto"/>
            <w:bottom w:val="none" w:sz="0" w:space="0" w:color="auto"/>
            <w:right w:val="none" w:sz="0" w:space="0" w:color="auto"/>
          </w:divBdr>
          <w:divsChild>
            <w:div w:id="573396357">
              <w:marLeft w:val="0"/>
              <w:marRight w:val="0"/>
              <w:marTop w:val="0"/>
              <w:marBottom w:val="0"/>
              <w:divBdr>
                <w:top w:val="none" w:sz="0" w:space="0" w:color="auto"/>
                <w:left w:val="none" w:sz="0" w:space="0" w:color="auto"/>
                <w:bottom w:val="none" w:sz="0" w:space="0" w:color="auto"/>
                <w:right w:val="none" w:sz="0" w:space="0" w:color="auto"/>
              </w:divBdr>
              <w:divsChild>
                <w:div w:id="765737662">
                  <w:marLeft w:val="0"/>
                  <w:marRight w:val="0"/>
                  <w:marTop w:val="0"/>
                  <w:marBottom w:val="0"/>
                  <w:divBdr>
                    <w:top w:val="none" w:sz="0" w:space="0" w:color="auto"/>
                    <w:left w:val="none" w:sz="0" w:space="0" w:color="auto"/>
                    <w:bottom w:val="none" w:sz="0" w:space="0" w:color="auto"/>
                    <w:right w:val="none" w:sz="0" w:space="0" w:color="auto"/>
                  </w:divBdr>
                  <w:divsChild>
                    <w:div w:id="1403944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5741685">
      <w:bodyDiv w:val="1"/>
      <w:marLeft w:val="0"/>
      <w:marRight w:val="0"/>
      <w:marTop w:val="0"/>
      <w:marBottom w:val="0"/>
      <w:divBdr>
        <w:top w:val="none" w:sz="0" w:space="0" w:color="auto"/>
        <w:left w:val="none" w:sz="0" w:space="0" w:color="auto"/>
        <w:bottom w:val="none" w:sz="0" w:space="0" w:color="auto"/>
        <w:right w:val="none" w:sz="0" w:space="0" w:color="auto"/>
      </w:divBdr>
      <w:divsChild>
        <w:div w:id="744768261">
          <w:marLeft w:val="0"/>
          <w:marRight w:val="0"/>
          <w:marTop w:val="0"/>
          <w:marBottom w:val="0"/>
          <w:divBdr>
            <w:top w:val="none" w:sz="0" w:space="0" w:color="auto"/>
            <w:left w:val="none" w:sz="0" w:space="0" w:color="auto"/>
            <w:bottom w:val="none" w:sz="0" w:space="0" w:color="auto"/>
            <w:right w:val="none" w:sz="0" w:space="0" w:color="auto"/>
          </w:divBdr>
          <w:divsChild>
            <w:div w:id="723452552">
              <w:marLeft w:val="0"/>
              <w:marRight w:val="0"/>
              <w:marTop w:val="0"/>
              <w:marBottom w:val="0"/>
              <w:divBdr>
                <w:top w:val="none" w:sz="0" w:space="0" w:color="auto"/>
                <w:left w:val="none" w:sz="0" w:space="0" w:color="auto"/>
                <w:bottom w:val="none" w:sz="0" w:space="0" w:color="auto"/>
                <w:right w:val="none" w:sz="0" w:space="0" w:color="auto"/>
              </w:divBdr>
              <w:divsChild>
                <w:div w:id="1545484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658126">
      <w:bodyDiv w:val="1"/>
      <w:marLeft w:val="0"/>
      <w:marRight w:val="0"/>
      <w:marTop w:val="0"/>
      <w:marBottom w:val="0"/>
      <w:divBdr>
        <w:top w:val="none" w:sz="0" w:space="0" w:color="auto"/>
        <w:left w:val="none" w:sz="0" w:space="0" w:color="auto"/>
        <w:bottom w:val="none" w:sz="0" w:space="0" w:color="auto"/>
        <w:right w:val="none" w:sz="0" w:space="0" w:color="auto"/>
      </w:divBdr>
      <w:divsChild>
        <w:div w:id="764762339">
          <w:marLeft w:val="0"/>
          <w:marRight w:val="0"/>
          <w:marTop w:val="0"/>
          <w:marBottom w:val="0"/>
          <w:divBdr>
            <w:top w:val="none" w:sz="0" w:space="0" w:color="auto"/>
            <w:left w:val="none" w:sz="0" w:space="0" w:color="auto"/>
            <w:bottom w:val="none" w:sz="0" w:space="0" w:color="auto"/>
            <w:right w:val="none" w:sz="0" w:space="0" w:color="auto"/>
          </w:divBdr>
          <w:divsChild>
            <w:div w:id="556430065">
              <w:marLeft w:val="0"/>
              <w:marRight w:val="0"/>
              <w:marTop w:val="0"/>
              <w:marBottom w:val="0"/>
              <w:divBdr>
                <w:top w:val="none" w:sz="0" w:space="0" w:color="auto"/>
                <w:left w:val="none" w:sz="0" w:space="0" w:color="auto"/>
                <w:bottom w:val="none" w:sz="0" w:space="0" w:color="auto"/>
                <w:right w:val="none" w:sz="0" w:space="0" w:color="auto"/>
              </w:divBdr>
              <w:divsChild>
                <w:div w:id="64300299">
                  <w:marLeft w:val="0"/>
                  <w:marRight w:val="0"/>
                  <w:marTop w:val="0"/>
                  <w:marBottom w:val="0"/>
                  <w:divBdr>
                    <w:top w:val="none" w:sz="0" w:space="0" w:color="auto"/>
                    <w:left w:val="none" w:sz="0" w:space="0" w:color="auto"/>
                    <w:bottom w:val="none" w:sz="0" w:space="0" w:color="auto"/>
                    <w:right w:val="none" w:sz="0" w:space="0" w:color="auto"/>
                  </w:divBdr>
                  <w:divsChild>
                    <w:div w:id="122240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7773005">
      <w:bodyDiv w:val="1"/>
      <w:marLeft w:val="0"/>
      <w:marRight w:val="0"/>
      <w:marTop w:val="0"/>
      <w:marBottom w:val="0"/>
      <w:divBdr>
        <w:top w:val="none" w:sz="0" w:space="0" w:color="auto"/>
        <w:left w:val="none" w:sz="0" w:space="0" w:color="auto"/>
        <w:bottom w:val="none" w:sz="0" w:space="0" w:color="auto"/>
        <w:right w:val="none" w:sz="0" w:space="0" w:color="auto"/>
      </w:divBdr>
      <w:divsChild>
        <w:div w:id="1534227278">
          <w:marLeft w:val="0"/>
          <w:marRight w:val="0"/>
          <w:marTop w:val="0"/>
          <w:marBottom w:val="0"/>
          <w:divBdr>
            <w:top w:val="none" w:sz="0" w:space="0" w:color="auto"/>
            <w:left w:val="none" w:sz="0" w:space="0" w:color="auto"/>
            <w:bottom w:val="none" w:sz="0" w:space="0" w:color="auto"/>
            <w:right w:val="none" w:sz="0" w:space="0" w:color="auto"/>
          </w:divBdr>
          <w:divsChild>
            <w:div w:id="448597309">
              <w:marLeft w:val="0"/>
              <w:marRight w:val="0"/>
              <w:marTop w:val="0"/>
              <w:marBottom w:val="0"/>
              <w:divBdr>
                <w:top w:val="none" w:sz="0" w:space="0" w:color="auto"/>
                <w:left w:val="none" w:sz="0" w:space="0" w:color="auto"/>
                <w:bottom w:val="none" w:sz="0" w:space="0" w:color="auto"/>
                <w:right w:val="none" w:sz="0" w:space="0" w:color="auto"/>
              </w:divBdr>
              <w:divsChild>
                <w:div w:id="1251541416">
                  <w:marLeft w:val="0"/>
                  <w:marRight w:val="0"/>
                  <w:marTop w:val="0"/>
                  <w:marBottom w:val="0"/>
                  <w:divBdr>
                    <w:top w:val="none" w:sz="0" w:space="0" w:color="auto"/>
                    <w:left w:val="none" w:sz="0" w:space="0" w:color="auto"/>
                    <w:bottom w:val="none" w:sz="0" w:space="0" w:color="auto"/>
                    <w:right w:val="none" w:sz="0" w:space="0" w:color="auto"/>
                  </w:divBdr>
                  <w:divsChild>
                    <w:div w:id="2054889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4971843">
      <w:bodyDiv w:val="1"/>
      <w:marLeft w:val="0"/>
      <w:marRight w:val="0"/>
      <w:marTop w:val="0"/>
      <w:marBottom w:val="0"/>
      <w:divBdr>
        <w:top w:val="none" w:sz="0" w:space="0" w:color="auto"/>
        <w:left w:val="none" w:sz="0" w:space="0" w:color="auto"/>
        <w:bottom w:val="none" w:sz="0" w:space="0" w:color="auto"/>
        <w:right w:val="none" w:sz="0" w:space="0" w:color="auto"/>
      </w:divBdr>
      <w:divsChild>
        <w:div w:id="144668481">
          <w:marLeft w:val="0"/>
          <w:marRight w:val="0"/>
          <w:marTop w:val="0"/>
          <w:marBottom w:val="0"/>
          <w:divBdr>
            <w:top w:val="none" w:sz="0" w:space="0" w:color="auto"/>
            <w:left w:val="none" w:sz="0" w:space="0" w:color="auto"/>
            <w:bottom w:val="none" w:sz="0" w:space="0" w:color="auto"/>
            <w:right w:val="none" w:sz="0" w:space="0" w:color="auto"/>
          </w:divBdr>
          <w:divsChild>
            <w:div w:id="37054234">
              <w:marLeft w:val="0"/>
              <w:marRight w:val="0"/>
              <w:marTop w:val="0"/>
              <w:marBottom w:val="0"/>
              <w:divBdr>
                <w:top w:val="none" w:sz="0" w:space="0" w:color="auto"/>
                <w:left w:val="none" w:sz="0" w:space="0" w:color="auto"/>
                <w:bottom w:val="none" w:sz="0" w:space="0" w:color="auto"/>
                <w:right w:val="none" w:sz="0" w:space="0" w:color="auto"/>
              </w:divBdr>
              <w:divsChild>
                <w:div w:id="521014827">
                  <w:marLeft w:val="0"/>
                  <w:marRight w:val="0"/>
                  <w:marTop w:val="0"/>
                  <w:marBottom w:val="0"/>
                  <w:divBdr>
                    <w:top w:val="none" w:sz="0" w:space="0" w:color="auto"/>
                    <w:left w:val="none" w:sz="0" w:space="0" w:color="auto"/>
                    <w:bottom w:val="none" w:sz="0" w:space="0" w:color="auto"/>
                    <w:right w:val="none" w:sz="0" w:space="0" w:color="auto"/>
                  </w:divBdr>
                  <w:divsChild>
                    <w:div w:id="216362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0194792">
      <w:bodyDiv w:val="1"/>
      <w:marLeft w:val="0"/>
      <w:marRight w:val="0"/>
      <w:marTop w:val="0"/>
      <w:marBottom w:val="0"/>
      <w:divBdr>
        <w:top w:val="none" w:sz="0" w:space="0" w:color="auto"/>
        <w:left w:val="none" w:sz="0" w:space="0" w:color="auto"/>
        <w:bottom w:val="none" w:sz="0" w:space="0" w:color="auto"/>
        <w:right w:val="none" w:sz="0" w:space="0" w:color="auto"/>
      </w:divBdr>
      <w:divsChild>
        <w:div w:id="1881211045">
          <w:marLeft w:val="0"/>
          <w:marRight w:val="0"/>
          <w:marTop w:val="0"/>
          <w:marBottom w:val="0"/>
          <w:divBdr>
            <w:top w:val="none" w:sz="0" w:space="0" w:color="auto"/>
            <w:left w:val="none" w:sz="0" w:space="0" w:color="auto"/>
            <w:bottom w:val="none" w:sz="0" w:space="0" w:color="auto"/>
            <w:right w:val="none" w:sz="0" w:space="0" w:color="auto"/>
          </w:divBdr>
          <w:divsChild>
            <w:div w:id="1346596855">
              <w:marLeft w:val="0"/>
              <w:marRight w:val="0"/>
              <w:marTop w:val="0"/>
              <w:marBottom w:val="0"/>
              <w:divBdr>
                <w:top w:val="none" w:sz="0" w:space="0" w:color="auto"/>
                <w:left w:val="none" w:sz="0" w:space="0" w:color="auto"/>
                <w:bottom w:val="none" w:sz="0" w:space="0" w:color="auto"/>
                <w:right w:val="none" w:sz="0" w:space="0" w:color="auto"/>
              </w:divBdr>
              <w:divsChild>
                <w:div w:id="311107405">
                  <w:marLeft w:val="0"/>
                  <w:marRight w:val="0"/>
                  <w:marTop w:val="0"/>
                  <w:marBottom w:val="0"/>
                  <w:divBdr>
                    <w:top w:val="none" w:sz="0" w:space="0" w:color="auto"/>
                    <w:left w:val="none" w:sz="0" w:space="0" w:color="auto"/>
                    <w:bottom w:val="none" w:sz="0" w:space="0" w:color="auto"/>
                    <w:right w:val="none" w:sz="0" w:space="0" w:color="auto"/>
                  </w:divBdr>
                  <w:divsChild>
                    <w:div w:id="840892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0310444">
      <w:bodyDiv w:val="1"/>
      <w:marLeft w:val="0"/>
      <w:marRight w:val="0"/>
      <w:marTop w:val="0"/>
      <w:marBottom w:val="0"/>
      <w:divBdr>
        <w:top w:val="none" w:sz="0" w:space="0" w:color="auto"/>
        <w:left w:val="none" w:sz="0" w:space="0" w:color="auto"/>
        <w:bottom w:val="none" w:sz="0" w:space="0" w:color="auto"/>
        <w:right w:val="none" w:sz="0" w:space="0" w:color="auto"/>
      </w:divBdr>
    </w:div>
    <w:div w:id="953293044">
      <w:bodyDiv w:val="1"/>
      <w:marLeft w:val="0"/>
      <w:marRight w:val="0"/>
      <w:marTop w:val="0"/>
      <w:marBottom w:val="0"/>
      <w:divBdr>
        <w:top w:val="none" w:sz="0" w:space="0" w:color="auto"/>
        <w:left w:val="none" w:sz="0" w:space="0" w:color="auto"/>
        <w:bottom w:val="none" w:sz="0" w:space="0" w:color="auto"/>
        <w:right w:val="none" w:sz="0" w:space="0" w:color="auto"/>
      </w:divBdr>
      <w:divsChild>
        <w:div w:id="1123419902">
          <w:marLeft w:val="0"/>
          <w:marRight w:val="0"/>
          <w:marTop w:val="0"/>
          <w:marBottom w:val="0"/>
          <w:divBdr>
            <w:top w:val="none" w:sz="0" w:space="0" w:color="auto"/>
            <w:left w:val="none" w:sz="0" w:space="0" w:color="auto"/>
            <w:bottom w:val="none" w:sz="0" w:space="0" w:color="auto"/>
            <w:right w:val="none" w:sz="0" w:space="0" w:color="auto"/>
          </w:divBdr>
          <w:divsChild>
            <w:div w:id="1722941508">
              <w:marLeft w:val="0"/>
              <w:marRight w:val="0"/>
              <w:marTop w:val="0"/>
              <w:marBottom w:val="0"/>
              <w:divBdr>
                <w:top w:val="none" w:sz="0" w:space="0" w:color="auto"/>
                <w:left w:val="none" w:sz="0" w:space="0" w:color="auto"/>
                <w:bottom w:val="none" w:sz="0" w:space="0" w:color="auto"/>
                <w:right w:val="none" w:sz="0" w:space="0" w:color="auto"/>
              </w:divBdr>
              <w:divsChild>
                <w:div w:id="1589583801">
                  <w:marLeft w:val="0"/>
                  <w:marRight w:val="0"/>
                  <w:marTop w:val="0"/>
                  <w:marBottom w:val="0"/>
                  <w:divBdr>
                    <w:top w:val="none" w:sz="0" w:space="0" w:color="auto"/>
                    <w:left w:val="none" w:sz="0" w:space="0" w:color="auto"/>
                    <w:bottom w:val="none" w:sz="0" w:space="0" w:color="auto"/>
                    <w:right w:val="none" w:sz="0" w:space="0" w:color="auto"/>
                  </w:divBdr>
                  <w:divsChild>
                    <w:div w:id="16582522">
                      <w:marLeft w:val="0"/>
                      <w:marRight w:val="0"/>
                      <w:marTop w:val="0"/>
                      <w:marBottom w:val="0"/>
                      <w:divBdr>
                        <w:top w:val="none" w:sz="0" w:space="0" w:color="auto"/>
                        <w:left w:val="none" w:sz="0" w:space="0" w:color="auto"/>
                        <w:bottom w:val="none" w:sz="0" w:space="0" w:color="auto"/>
                        <w:right w:val="none" w:sz="0" w:space="0" w:color="auto"/>
                      </w:divBdr>
                    </w:div>
                  </w:divsChild>
                </w:div>
                <w:div w:id="643580602">
                  <w:marLeft w:val="0"/>
                  <w:marRight w:val="0"/>
                  <w:marTop w:val="0"/>
                  <w:marBottom w:val="0"/>
                  <w:divBdr>
                    <w:top w:val="none" w:sz="0" w:space="0" w:color="auto"/>
                    <w:left w:val="none" w:sz="0" w:space="0" w:color="auto"/>
                    <w:bottom w:val="none" w:sz="0" w:space="0" w:color="auto"/>
                    <w:right w:val="none" w:sz="0" w:space="0" w:color="auto"/>
                  </w:divBdr>
                  <w:divsChild>
                    <w:div w:id="256183749">
                      <w:marLeft w:val="0"/>
                      <w:marRight w:val="0"/>
                      <w:marTop w:val="0"/>
                      <w:marBottom w:val="0"/>
                      <w:divBdr>
                        <w:top w:val="none" w:sz="0" w:space="0" w:color="auto"/>
                        <w:left w:val="none" w:sz="0" w:space="0" w:color="auto"/>
                        <w:bottom w:val="none" w:sz="0" w:space="0" w:color="auto"/>
                        <w:right w:val="none" w:sz="0" w:space="0" w:color="auto"/>
                      </w:divBdr>
                    </w:div>
                    <w:div w:id="1306744118">
                      <w:marLeft w:val="0"/>
                      <w:marRight w:val="0"/>
                      <w:marTop w:val="0"/>
                      <w:marBottom w:val="0"/>
                      <w:divBdr>
                        <w:top w:val="none" w:sz="0" w:space="0" w:color="auto"/>
                        <w:left w:val="none" w:sz="0" w:space="0" w:color="auto"/>
                        <w:bottom w:val="none" w:sz="0" w:space="0" w:color="auto"/>
                        <w:right w:val="none" w:sz="0" w:space="0" w:color="auto"/>
                      </w:divBdr>
                    </w:div>
                    <w:div w:id="359626508">
                      <w:marLeft w:val="0"/>
                      <w:marRight w:val="0"/>
                      <w:marTop w:val="0"/>
                      <w:marBottom w:val="0"/>
                      <w:divBdr>
                        <w:top w:val="none" w:sz="0" w:space="0" w:color="auto"/>
                        <w:left w:val="none" w:sz="0" w:space="0" w:color="auto"/>
                        <w:bottom w:val="none" w:sz="0" w:space="0" w:color="auto"/>
                        <w:right w:val="none" w:sz="0" w:space="0" w:color="auto"/>
                      </w:divBdr>
                    </w:div>
                  </w:divsChild>
                </w:div>
                <w:div w:id="915287644">
                  <w:marLeft w:val="0"/>
                  <w:marRight w:val="0"/>
                  <w:marTop w:val="0"/>
                  <w:marBottom w:val="0"/>
                  <w:divBdr>
                    <w:top w:val="none" w:sz="0" w:space="0" w:color="auto"/>
                    <w:left w:val="none" w:sz="0" w:space="0" w:color="auto"/>
                    <w:bottom w:val="none" w:sz="0" w:space="0" w:color="auto"/>
                    <w:right w:val="none" w:sz="0" w:space="0" w:color="auto"/>
                  </w:divBdr>
                  <w:divsChild>
                    <w:div w:id="66919954">
                      <w:marLeft w:val="0"/>
                      <w:marRight w:val="0"/>
                      <w:marTop w:val="0"/>
                      <w:marBottom w:val="0"/>
                      <w:divBdr>
                        <w:top w:val="none" w:sz="0" w:space="0" w:color="auto"/>
                        <w:left w:val="none" w:sz="0" w:space="0" w:color="auto"/>
                        <w:bottom w:val="none" w:sz="0" w:space="0" w:color="auto"/>
                        <w:right w:val="none" w:sz="0" w:space="0" w:color="auto"/>
                      </w:divBdr>
                    </w:div>
                  </w:divsChild>
                </w:div>
                <w:div w:id="1386414233">
                  <w:marLeft w:val="0"/>
                  <w:marRight w:val="0"/>
                  <w:marTop w:val="0"/>
                  <w:marBottom w:val="0"/>
                  <w:divBdr>
                    <w:top w:val="none" w:sz="0" w:space="0" w:color="auto"/>
                    <w:left w:val="none" w:sz="0" w:space="0" w:color="auto"/>
                    <w:bottom w:val="none" w:sz="0" w:space="0" w:color="auto"/>
                    <w:right w:val="none" w:sz="0" w:space="0" w:color="auto"/>
                  </w:divBdr>
                  <w:divsChild>
                    <w:div w:id="379981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6955966">
      <w:bodyDiv w:val="1"/>
      <w:marLeft w:val="0"/>
      <w:marRight w:val="0"/>
      <w:marTop w:val="0"/>
      <w:marBottom w:val="0"/>
      <w:divBdr>
        <w:top w:val="none" w:sz="0" w:space="0" w:color="auto"/>
        <w:left w:val="none" w:sz="0" w:space="0" w:color="auto"/>
        <w:bottom w:val="none" w:sz="0" w:space="0" w:color="auto"/>
        <w:right w:val="none" w:sz="0" w:space="0" w:color="auto"/>
      </w:divBdr>
      <w:divsChild>
        <w:div w:id="904608013">
          <w:marLeft w:val="0"/>
          <w:marRight w:val="0"/>
          <w:marTop w:val="0"/>
          <w:marBottom w:val="0"/>
          <w:divBdr>
            <w:top w:val="none" w:sz="0" w:space="0" w:color="auto"/>
            <w:left w:val="none" w:sz="0" w:space="0" w:color="auto"/>
            <w:bottom w:val="none" w:sz="0" w:space="0" w:color="auto"/>
            <w:right w:val="none" w:sz="0" w:space="0" w:color="auto"/>
          </w:divBdr>
          <w:divsChild>
            <w:div w:id="622152487">
              <w:marLeft w:val="0"/>
              <w:marRight w:val="0"/>
              <w:marTop w:val="0"/>
              <w:marBottom w:val="0"/>
              <w:divBdr>
                <w:top w:val="none" w:sz="0" w:space="0" w:color="auto"/>
                <w:left w:val="none" w:sz="0" w:space="0" w:color="auto"/>
                <w:bottom w:val="none" w:sz="0" w:space="0" w:color="auto"/>
                <w:right w:val="none" w:sz="0" w:space="0" w:color="auto"/>
              </w:divBdr>
              <w:divsChild>
                <w:div w:id="1570573651">
                  <w:marLeft w:val="0"/>
                  <w:marRight w:val="0"/>
                  <w:marTop w:val="0"/>
                  <w:marBottom w:val="0"/>
                  <w:divBdr>
                    <w:top w:val="none" w:sz="0" w:space="0" w:color="auto"/>
                    <w:left w:val="none" w:sz="0" w:space="0" w:color="auto"/>
                    <w:bottom w:val="none" w:sz="0" w:space="0" w:color="auto"/>
                    <w:right w:val="none" w:sz="0" w:space="0" w:color="auto"/>
                  </w:divBdr>
                  <w:divsChild>
                    <w:div w:id="674461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1950857">
      <w:bodyDiv w:val="1"/>
      <w:marLeft w:val="0"/>
      <w:marRight w:val="0"/>
      <w:marTop w:val="0"/>
      <w:marBottom w:val="0"/>
      <w:divBdr>
        <w:top w:val="none" w:sz="0" w:space="0" w:color="auto"/>
        <w:left w:val="none" w:sz="0" w:space="0" w:color="auto"/>
        <w:bottom w:val="none" w:sz="0" w:space="0" w:color="auto"/>
        <w:right w:val="none" w:sz="0" w:space="0" w:color="auto"/>
      </w:divBdr>
      <w:divsChild>
        <w:div w:id="640496832">
          <w:marLeft w:val="0"/>
          <w:marRight w:val="0"/>
          <w:marTop w:val="0"/>
          <w:marBottom w:val="0"/>
          <w:divBdr>
            <w:top w:val="none" w:sz="0" w:space="0" w:color="auto"/>
            <w:left w:val="none" w:sz="0" w:space="0" w:color="auto"/>
            <w:bottom w:val="none" w:sz="0" w:space="0" w:color="auto"/>
            <w:right w:val="none" w:sz="0" w:space="0" w:color="auto"/>
          </w:divBdr>
          <w:divsChild>
            <w:div w:id="1218666747">
              <w:marLeft w:val="0"/>
              <w:marRight w:val="0"/>
              <w:marTop w:val="0"/>
              <w:marBottom w:val="0"/>
              <w:divBdr>
                <w:top w:val="none" w:sz="0" w:space="0" w:color="auto"/>
                <w:left w:val="none" w:sz="0" w:space="0" w:color="auto"/>
                <w:bottom w:val="none" w:sz="0" w:space="0" w:color="auto"/>
                <w:right w:val="none" w:sz="0" w:space="0" w:color="auto"/>
              </w:divBdr>
              <w:divsChild>
                <w:div w:id="1276448584">
                  <w:marLeft w:val="0"/>
                  <w:marRight w:val="0"/>
                  <w:marTop w:val="0"/>
                  <w:marBottom w:val="0"/>
                  <w:divBdr>
                    <w:top w:val="none" w:sz="0" w:space="0" w:color="auto"/>
                    <w:left w:val="none" w:sz="0" w:space="0" w:color="auto"/>
                    <w:bottom w:val="none" w:sz="0" w:space="0" w:color="auto"/>
                    <w:right w:val="none" w:sz="0" w:space="0" w:color="auto"/>
                  </w:divBdr>
                  <w:divsChild>
                    <w:div w:id="1531650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5565194">
      <w:bodyDiv w:val="1"/>
      <w:marLeft w:val="0"/>
      <w:marRight w:val="0"/>
      <w:marTop w:val="0"/>
      <w:marBottom w:val="0"/>
      <w:divBdr>
        <w:top w:val="none" w:sz="0" w:space="0" w:color="auto"/>
        <w:left w:val="none" w:sz="0" w:space="0" w:color="auto"/>
        <w:bottom w:val="none" w:sz="0" w:space="0" w:color="auto"/>
        <w:right w:val="none" w:sz="0" w:space="0" w:color="auto"/>
      </w:divBdr>
      <w:divsChild>
        <w:div w:id="1967346288">
          <w:marLeft w:val="0"/>
          <w:marRight w:val="0"/>
          <w:marTop w:val="0"/>
          <w:marBottom w:val="0"/>
          <w:divBdr>
            <w:top w:val="none" w:sz="0" w:space="0" w:color="auto"/>
            <w:left w:val="none" w:sz="0" w:space="0" w:color="auto"/>
            <w:bottom w:val="none" w:sz="0" w:space="0" w:color="auto"/>
            <w:right w:val="none" w:sz="0" w:space="0" w:color="auto"/>
          </w:divBdr>
          <w:divsChild>
            <w:div w:id="1572697716">
              <w:marLeft w:val="0"/>
              <w:marRight w:val="0"/>
              <w:marTop w:val="0"/>
              <w:marBottom w:val="0"/>
              <w:divBdr>
                <w:top w:val="none" w:sz="0" w:space="0" w:color="auto"/>
                <w:left w:val="none" w:sz="0" w:space="0" w:color="auto"/>
                <w:bottom w:val="none" w:sz="0" w:space="0" w:color="auto"/>
                <w:right w:val="none" w:sz="0" w:space="0" w:color="auto"/>
              </w:divBdr>
              <w:divsChild>
                <w:div w:id="1492788856">
                  <w:marLeft w:val="0"/>
                  <w:marRight w:val="0"/>
                  <w:marTop w:val="0"/>
                  <w:marBottom w:val="0"/>
                  <w:divBdr>
                    <w:top w:val="none" w:sz="0" w:space="0" w:color="auto"/>
                    <w:left w:val="none" w:sz="0" w:space="0" w:color="auto"/>
                    <w:bottom w:val="none" w:sz="0" w:space="0" w:color="auto"/>
                    <w:right w:val="none" w:sz="0" w:space="0" w:color="auto"/>
                  </w:divBdr>
                  <w:divsChild>
                    <w:div w:id="2011132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9041533">
      <w:bodyDiv w:val="1"/>
      <w:marLeft w:val="0"/>
      <w:marRight w:val="0"/>
      <w:marTop w:val="0"/>
      <w:marBottom w:val="0"/>
      <w:divBdr>
        <w:top w:val="none" w:sz="0" w:space="0" w:color="auto"/>
        <w:left w:val="none" w:sz="0" w:space="0" w:color="auto"/>
        <w:bottom w:val="none" w:sz="0" w:space="0" w:color="auto"/>
        <w:right w:val="none" w:sz="0" w:space="0" w:color="auto"/>
      </w:divBdr>
      <w:divsChild>
        <w:div w:id="141968193">
          <w:marLeft w:val="0"/>
          <w:marRight w:val="0"/>
          <w:marTop w:val="0"/>
          <w:marBottom w:val="0"/>
          <w:divBdr>
            <w:top w:val="none" w:sz="0" w:space="0" w:color="auto"/>
            <w:left w:val="none" w:sz="0" w:space="0" w:color="auto"/>
            <w:bottom w:val="none" w:sz="0" w:space="0" w:color="auto"/>
            <w:right w:val="none" w:sz="0" w:space="0" w:color="auto"/>
          </w:divBdr>
          <w:divsChild>
            <w:div w:id="1558738969">
              <w:marLeft w:val="0"/>
              <w:marRight w:val="0"/>
              <w:marTop w:val="0"/>
              <w:marBottom w:val="0"/>
              <w:divBdr>
                <w:top w:val="none" w:sz="0" w:space="0" w:color="auto"/>
                <w:left w:val="none" w:sz="0" w:space="0" w:color="auto"/>
                <w:bottom w:val="none" w:sz="0" w:space="0" w:color="auto"/>
                <w:right w:val="none" w:sz="0" w:space="0" w:color="auto"/>
              </w:divBdr>
              <w:divsChild>
                <w:div w:id="1776318695">
                  <w:marLeft w:val="0"/>
                  <w:marRight w:val="0"/>
                  <w:marTop w:val="0"/>
                  <w:marBottom w:val="0"/>
                  <w:divBdr>
                    <w:top w:val="none" w:sz="0" w:space="0" w:color="auto"/>
                    <w:left w:val="none" w:sz="0" w:space="0" w:color="auto"/>
                    <w:bottom w:val="none" w:sz="0" w:space="0" w:color="auto"/>
                    <w:right w:val="none" w:sz="0" w:space="0" w:color="auto"/>
                  </w:divBdr>
                  <w:divsChild>
                    <w:div w:id="320693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9571384">
      <w:bodyDiv w:val="1"/>
      <w:marLeft w:val="0"/>
      <w:marRight w:val="0"/>
      <w:marTop w:val="0"/>
      <w:marBottom w:val="0"/>
      <w:divBdr>
        <w:top w:val="none" w:sz="0" w:space="0" w:color="auto"/>
        <w:left w:val="none" w:sz="0" w:space="0" w:color="auto"/>
        <w:bottom w:val="none" w:sz="0" w:space="0" w:color="auto"/>
        <w:right w:val="none" w:sz="0" w:space="0" w:color="auto"/>
      </w:divBdr>
      <w:divsChild>
        <w:div w:id="2004817653">
          <w:marLeft w:val="0"/>
          <w:marRight w:val="0"/>
          <w:marTop w:val="0"/>
          <w:marBottom w:val="0"/>
          <w:divBdr>
            <w:top w:val="none" w:sz="0" w:space="0" w:color="auto"/>
            <w:left w:val="none" w:sz="0" w:space="0" w:color="auto"/>
            <w:bottom w:val="none" w:sz="0" w:space="0" w:color="auto"/>
            <w:right w:val="none" w:sz="0" w:space="0" w:color="auto"/>
          </w:divBdr>
          <w:divsChild>
            <w:div w:id="1174806950">
              <w:marLeft w:val="0"/>
              <w:marRight w:val="0"/>
              <w:marTop w:val="0"/>
              <w:marBottom w:val="0"/>
              <w:divBdr>
                <w:top w:val="none" w:sz="0" w:space="0" w:color="auto"/>
                <w:left w:val="none" w:sz="0" w:space="0" w:color="auto"/>
                <w:bottom w:val="none" w:sz="0" w:space="0" w:color="auto"/>
                <w:right w:val="none" w:sz="0" w:space="0" w:color="auto"/>
              </w:divBdr>
              <w:divsChild>
                <w:div w:id="699941214">
                  <w:marLeft w:val="0"/>
                  <w:marRight w:val="0"/>
                  <w:marTop w:val="0"/>
                  <w:marBottom w:val="0"/>
                  <w:divBdr>
                    <w:top w:val="none" w:sz="0" w:space="0" w:color="auto"/>
                    <w:left w:val="none" w:sz="0" w:space="0" w:color="auto"/>
                    <w:bottom w:val="none" w:sz="0" w:space="0" w:color="auto"/>
                    <w:right w:val="none" w:sz="0" w:space="0" w:color="auto"/>
                  </w:divBdr>
                  <w:divsChild>
                    <w:div w:id="248084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4054801">
      <w:bodyDiv w:val="1"/>
      <w:marLeft w:val="0"/>
      <w:marRight w:val="0"/>
      <w:marTop w:val="0"/>
      <w:marBottom w:val="0"/>
      <w:divBdr>
        <w:top w:val="none" w:sz="0" w:space="0" w:color="auto"/>
        <w:left w:val="none" w:sz="0" w:space="0" w:color="auto"/>
        <w:bottom w:val="none" w:sz="0" w:space="0" w:color="auto"/>
        <w:right w:val="none" w:sz="0" w:space="0" w:color="auto"/>
      </w:divBdr>
      <w:divsChild>
        <w:div w:id="1049189564">
          <w:marLeft w:val="0"/>
          <w:marRight w:val="0"/>
          <w:marTop w:val="0"/>
          <w:marBottom w:val="0"/>
          <w:divBdr>
            <w:top w:val="none" w:sz="0" w:space="0" w:color="auto"/>
            <w:left w:val="none" w:sz="0" w:space="0" w:color="auto"/>
            <w:bottom w:val="none" w:sz="0" w:space="0" w:color="auto"/>
            <w:right w:val="none" w:sz="0" w:space="0" w:color="auto"/>
          </w:divBdr>
          <w:divsChild>
            <w:div w:id="2127313592">
              <w:marLeft w:val="0"/>
              <w:marRight w:val="0"/>
              <w:marTop w:val="0"/>
              <w:marBottom w:val="0"/>
              <w:divBdr>
                <w:top w:val="none" w:sz="0" w:space="0" w:color="auto"/>
                <w:left w:val="none" w:sz="0" w:space="0" w:color="auto"/>
                <w:bottom w:val="none" w:sz="0" w:space="0" w:color="auto"/>
                <w:right w:val="none" w:sz="0" w:space="0" w:color="auto"/>
              </w:divBdr>
              <w:divsChild>
                <w:div w:id="10231623">
                  <w:marLeft w:val="0"/>
                  <w:marRight w:val="0"/>
                  <w:marTop w:val="0"/>
                  <w:marBottom w:val="0"/>
                  <w:divBdr>
                    <w:top w:val="none" w:sz="0" w:space="0" w:color="auto"/>
                    <w:left w:val="none" w:sz="0" w:space="0" w:color="auto"/>
                    <w:bottom w:val="none" w:sz="0" w:space="0" w:color="auto"/>
                    <w:right w:val="none" w:sz="0" w:space="0" w:color="auto"/>
                  </w:divBdr>
                  <w:divsChild>
                    <w:div w:id="1112088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5074111">
      <w:bodyDiv w:val="1"/>
      <w:marLeft w:val="0"/>
      <w:marRight w:val="0"/>
      <w:marTop w:val="0"/>
      <w:marBottom w:val="0"/>
      <w:divBdr>
        <w:top w:val="none" w:sz="0" w:space="0" w:color="auto"/>
        <w:left w:val="none" w:sz="0" w:space="0" w:color="auto"/>
        <w:bottom w:val="none" w:sz="0" w:space="0" w:color="auto"/>
        <w:right w:val="none" w:sz="0" w:space="0" w:color="auto"/>
      </w:divBdr>
      <w:divsChild>
        <w:div w:id="2033191622">
          <w:marLeft w:val="0"/>
          <w:marRight w:val="0"/>
          <w:marTop w:val="0"/>
          <w:marBottom w:val="0"/>
          <w:divBdr>
            <w:top w:val="none" w:sz="0" w:space="0" w:color="auto"/>
            <w:left w:val="none" w:sz="0" w:space="0" w:color="auto"/>
            <w:bottom w:val="none" w:sz="0" w:space="0" w:color="auto"/>
            <w:right w:val="none" w:sz="0" w:space="0" w:color="auto"/>
          </w:divBdr>
          <w:divsChild>
            <w:div w:id="1903321565">
              <w:marLeft w:val="0"/>
              <w:marRight w:val="0"/>
              <w:marTop w:val="0"/>
              <w:marBottom w:val="0"/>
              <w:divBdr>
                <w:top w:val="none" w:sz="0" w:space="0" w:color="auto"/>
                <w:left w:val="none" w:sz="0" w:space="0" w:color="auto"/>
                <w:bottom w:val="none" w:sz="0" w:space="0" w:color="auto"/>
                <w:right w:val="none" w:sz="0" w:space="0" w:color="auto"/>
              </w:divBdr>
              <w:divsChild>
                <w:div w:id="496388414">
                  <w:marLeft w:val="0"/>
                  <w:marRight w:val="0"/>
                  <w:marTop w:val="0"/>
                  <w:marBottom w:val="0"/>
                  <w:divBdr>
                    <w:top w:val="none" w:sz="0" w:space="0" w:color="auto"/>
                    <w:left w:val="none" w:sz="0" w:space="0" w:color="auto"/>
                    <w:bottom w:val="none" w:sz="0" w:space="0" w:color="auto"/>
                    <w:right w:val="none" w:sz="0" w:space="0" w:color="auto"/>
                  </w:divBdr>
                  <w:divsChild>
                    <w:div w:id="993486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9977682">
      <w:bodyDiv w:val="1"/>
      <w:marLeft w:val="0"/>
      <w:marRight w:val="0"/>
      <w:marTop w:val="0"/>
      <w:marBottom w:val="0"/>
      <w:divBdr>
        <w:top w:val="none" w:sz="0" w:space="0" w:color="auto"/>
        <w:left w:val="none" w:sz="0" w:space="0" w:color="auto"/>
        <w:bottom w:val="none" w:sz="0" w:space="0" w:color="auto"/>
        <w:right w:val="none" w:sz="0" w:space="0" w:color="auto"/>
      </w:divBdr>
      <w:divsChild>
        <w:div w:id="114636892">
          <w:marLeft w:val="0"/>
          <w:marRight w:val="0"/>
          <w:marTop w:val="0"/>
          <w:marBottom w:val="0"/>
          <w:divBdr>
            <w:top w:val="none" w:sz="0" w:space="0" w:color="auto"/>
            <w:left w:val="none" w:sz="0" w:space="0" w:color="auto"/>
            <w:bottom w:val="none" w:sz="0" w:space="0" w:color="auto"/>
            <w:right w:val="none" w:sz="0" w:space="0" w:color="auto"/>
          </w:divBdr>
          <w:divsChild>
            <w:div w:id="1737849351">
              <w:marLeft w:val="0"/>
              <w:marRight w:val="0"/>
              <w:marTop w:val="0"/>
              <w:marBottom w:val="0"/>
              <w:divBdr>
                <w:top w:val="none" w:sz="0" w:space="0" w:color="auto"/>
                <w:left w:val="none" w:sz="0" w:space="0" w:color="auto"/>
                <w:bottom w:val="none" w:sz="0" w:space="0" w:color="auto"/>
                <w:right w:val="none" w:sz="0" w:space="0" w:color="auto"/>
              </w:divBdr>
              <w:divsChild>
                <w:div w:id="2094740690">
                  <w:marLeft w:val="0"/>
                  <w:marRight w:val="0"/>
                  <w:marTop w:val="0"/>
                  <w:marBottom w:val="0"/>
                  <w:divBdr>
                    <w:top w:val="none" w:sz="0" w:space="0" w:color="auto"/>
                    <w:left w:val="none" w:sz="0" w:space="0" w:color="auto"/>
                    <w:bottom w:val="none" w:sz="0" w:space="0" w:color="auto"/>
                    <w:right w:val="none" w:sz="0" w:space="0" w:color="auto"/>
                  </w:divBdr>
                  <w:divsChild>
                    <w:div w:id="746196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9463884">
      <w:bodyDiv w:val="1"/>
      <w:marLeft w:val="0"/>
      <w:marRight w:val="0"/>
      <w:marTop w:val="0"/>
      <w:marBottom w:val="0"/>
      <w:divBdr>
        <w:top w:val="none" w:sz="0" w:space="0" w:color="auto"/>
        <w:left w:val="none" w:sz="0" w:space="0" w:color="auto"/>
        <w:bottom w:val="none" w:sz="0" w:space="0" w:color="auto"/>
        <w:right w:val="none" w:sz="0" w:space="0" w:color="auto"/>
      </w:divBdr>
      <w:divsChild>
        <w:div w:id="1418861839">
          <w:marLeft w:val="0"/>
          <w:marRight w:val="0"/>
          <w:marTop w:val="0"/>
          <w:marBottom w:val="0"/>
          <w:divBdr>
            <w:top w:val="none" w:sz="0" w:space="0" w:color="auto"/>
            <w:left w:val="none" w:sz="0" w:space="0" w:color="auto"/>
            <w:bottom w:val="none" w:sz="0" w:space="0" w:color="auto"/>
            <w:right w:val="none" w:sz="0" w:space="0" w:color="auto"/>
          </w:divBdr>
          <w:divsChild>
            <w:div w:id="1363628076">
              <w:marLeft w:val="0"/>
              <w:marRight w:val="0"/>
              <w:marTop w:val="0"/>
              <w:marBottom w:val="0"/>
              <w:divBdr>
                <w:top w:val="none" w:sz="0" w:space="0" w:color="auto"/>
                <w:left w:val="none" w:sz="0" w:space="0" w:color="auto"/>
                <w:bottom w:val="none" w:sz="0" w:space="0" w:color="auto"/>
                <w:right w:val="none" w:sz="0" w:space="0" w:color="auto"/>
              </w:divBdr>
              <w:divsChild>
                <w:div w:id="209849667">
                  <w:marLeft w:val="0"/>
                  <w:marRight w:val="0"/>
                  <w:marTop w:val="0"/>
                  <w:marBottom w:val="0"/>
                  <w:divBdr>
                    <w:top w:val="none" w:sz="0" w:space="0" w:color="auto"/>
                    <w:left w:val="none" w:sz="0" w:space="0" w:color="auto"/>
                    <w:bottom w:val="none" w:sz="0" w:space="0" w:color="auto"/>
                    <w:right w:val="none" w:sz="0" w:space="0" w:color="auto"/>
                  </w:divBdr>
                  <w:divsChild>
                    <w:div w:id="618528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6745458">
      <w:bodyDiv w:val="1"/>
      <w:marLeft w:val="0"/>
      <w:marRight w:val="0"/>
      <w:marTop w:val="0"/>
      <w:marBottom w:val="0"/>
      <w:divBdr>
        <w:top w:val="none" w:sz="0" w:space="0" w:color="auto"/>
        <w:left w:val="none" w:sz="0" w:space="0" w:color="auto"/>
        <w:bottom w:val="none" w:sz="0" w:space="0" w:color="auto"/>
        <w:right w:val="none" w:sz="0" w:space="0" w:color="auto"/>
      </w:divBdr>
      <w:divsChild>
        <w:div w:id="1697462154">
          <w:marLeft w:val="0"/>
          <w:marRight w:val="0"/>
          <w:marTop w:val="0"/>
          <w:marBottom w:val="0"/>
          <w:divBdr>
            <w:top w:val="none" w:sz="0" w:space="0" w:color="auto"/>
            <w:left w:val="none" w:sz="0" w:space="0" w:color="auto"/>
            <w:bottom w:val="none" w:sz="0" w:space="0" w:color="auto"/>
            <w:right w:val="none" w:sz="0" w:space="0" w:color="auto"/>
          </w:divBdr>
          <w:divsChild>
            <w:div w:id="371543285">
              <w:marLeft w:val="0"/>
              <w:marRight w:val="0"/>
              <w:marTop w:val="0"/>
              <w:marBottom w:val="0"/>
              <w:divBdr>
                <w:top w:val="none" w:sz="0" w:space="0" w:color="auto"/>
                <w:left w:val="none" w:sz="0" w:space="0" w:color="auto"/>
                <w:bottom w:val="none" w:sz="0" w:space="0" w:color="auto"/>
                <w:right w:val="none" w:sz="0" w:space="0" w:color="auto"/>
              </w:divBdr>
              <w:divsChild>
                <w:div w:id="205917352">
                  <w:marLeft w:val="0"/>
                  <w:marRight w:val="0"/>
                  <w:marTop w:val="0"/>
                  <w:marBottom w:val="0"/>
                  <w:divBdr>
                    <w:top w:val="none" w:sz="0" w:space="0" w:color="auto"/>
                    <w:left w:val="none" w:sz="0" w:space="0" w:color="auto"/>
                    <w:bottom w:val="none" w:sz="0" w:space="0" w:color="auto"/>
                    <w:right w:val="none" w:sz="0" w:space="0" w:color="auto"/>
                  </w:divBdr>
                  <w:divsChild>
                    <w:div w:id="176267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1985257">
      <w:bodyDiv w:val="1"/>
      <w:marLeft w:val="0"/>
      <w:marRight w:val="0"/>
      <w:marTop w:val="0"/>
      <w:marBottom w:val="0"/>
      <w:divBdr>
        <w:top w:val="none" w:sz="0" w:space="0" w:color="auto"/>
        <w:left w:val="none" w:sz="0" w:space="0" w:color="auto"/>
        <w:bottom w:val="none" w:sz="0" w:space="0" w:color="auto"/>
        <w:right w:val="none" w:sz="0" w:space="0" w:color="auto"/>
      </w:divBdr>
      <w:divsChild>
        <w:div w:id="2067558079">
          <w:marLeft w:val="0"/>
          <w:marRight w:val="0"/>
          <w:marTop w:val="0"/>
          <w:marBottom w:val="0"/>
          <w:divBdr>
            <w:top w:val="none" w:sz="0" w:space="0" w:color="auto"/>
            <w:left w:val="none" w:sz="0" w:space="0" w:color="auto"/>
            <w:bottom w:val="none" w:sz="0" w:space="0" w:color="auto"/>
            <w:right w:val="none" w:sz="0" w:space="0" w:color="auto"/>
          </w:divBdr>
          <w:divsChild>
            <w:div w:id="1879121919">
              <w:marLeft w:val="0"/>
              <w:marRight w:val="0"/>
              <w:marTop w:val="0"/>
              <w:marBottom w:val="0"/>
              <w:divBdr>
                <w:top w:val="none" w:sz="0" w:space="0" w:color="auto"/>
                <w:left w:val="none" w:sz="0" w:space="0" w:color="auto"/>
                <w:bottom w:val="none" w:sz="0" w:space="0" w:color="auto"/>
                <w:right w:val="none" w:sz="0" w:space="0" w:color="auto"/>
              </w:divBdr>
              <w:divsChild>
                <w:div w:id="1589659569">
                  <w:marLeft w:val="0"/>
                  <w:marRight w:val="0"/>
                  <w:marTop w:val="0"/>
                  <w:marBottom w:val="0"/>
                  <w:divBdr>
                    <w:top w:val="none" w:sz="0" w:space="0" w:color="auto"/>
                    <w:left w:val="none" w:sz="0" w:space="0" w:color="auto"/>
                    <w:bottom w:val="none" w:sz="0" w:space="0" w:color="auto"/>
                    <w:right w:val="none" w:sz="0" w:space="0" w:color="auto"/>
                  </w:divBdr>
                  <w:divsChild>
                    <w:div w:id="125246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4917009">
      <w:bodyDiv w:val="1"/>
      <w:marLeft w:val="0"/>
      <w:marRight w:val="0"/>
      <w:marTop w:val="0"/>
      <w:marBottom w:val="0"/>
      <w:divBdr>
        <w:top w:val="none" w:sz="0" w:space="0" w:color="auto"/>
        <w:left w:val="none" w:sz="0" w:space="0" w:color="auto"/>
        <w:bottom w:val="none" w:sz="0" w:space="0" w:color="auto"/>
        <w:right w:val="none" w:sz="0" w:space="0" w:color="auto"/>
      </w:divBdr>
      <w:divsChild>
        <w:div w:id="1689912712">
          <w:marLeft w:val="0"/>
          <w:marRight w:val="0"/>
          <w:marTop w:val="0"/>
          <w:marBottom w:val="0"/>
          <w:divBdr>
            <w:top w:val="none" w:sz="0" w:space="0" w:color="auto"/>
            <w:left w:val="none" w:sz="0" w:space="0" w:color="auto"/>
            <w:bottom w:val="none" w:sz="0" w:space="0" w:color="auto"/>
            <w:right w:val="none" w:sz="0" w:space="0" w:color="auto"/>
          </w:divBdr>
          <w:divsChild>
            <w:div w:id="1977687078">
              <w:marLeft w:val="0"/>
              <w:marRight w:val="0"/>
              <w:marTop w:val="0"/>
              <w:marBottom w:val="0"/>
              <w:divBdr>
                <w:top w:val="none" w:sz="0" w:space="0" w:color="auto"/>
                <w:left w:val="none" w:sz="0" w:space="0" w:color="auto"/>
                <w:bottom w:val="none" w:sz="0" w:space="0" w:color="auto"/>
                <w:right w:val="none" w:sz="0" w:space="0" w:color="auto"/>
              </w:divBdr>
              <w:divsChild>
                <w:div w:id="1107962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679551">
      <w:bodyDiv w:val="1"/>
      <w:marLeft w:val="0"/>
      <w:marRight w:val="0"/>
      <w:marTop w:val="0"/>
      <w:marBottom w:val="0"/>
      <w:divBdr>
        <w:top w:val="none" w:sz="0" w:space="0" w:color="auto"/>
        <w:left w:val="none" w:sz="0" w:space="0" w:color="auto"/>
        <w:bottom w:val="none" w:sz="0" w:space="0" w:color="auto"/>
        <w:right w:val="none" w:sz="0" w:space="0" w:color="auto"/>
      </w:divBdr>
      <w:divsChild>
        <w:div w:id="1145203485">
          <w:marLeft w:val="0"/>
          <w:marRight w:val="0"/>
          <w:marTop w:val="0"/>
          <w:marBottom w:val="0"/>
          <w:divBdr>
            <w:top w:val="none" w:sz="0" w:space="0" w:color="auto"/>
            <w:left w:val="none" w:sz="0" w:space="0" w:color="auto"/>
            <w:bottom w:val="none" w:sz="0" w:space="0" w:color="auto"/>
            <w:right w:val="none" w:sz="0" w:space="0" w:color="auto"/>
          </w:divBdr>
          <w:divsChild>
            <w:div w:id="1574389533">
              <w:marLeft w:val="0"/>
              <w:marRight w:val="0"/>
              <w:marTop w:val="0"/>
              <w:marBottom w:val="0"/>
              <w:divBdr>
                <w:top w:val="none" w:sz="0" w:space="0" w:color="auto"/>
                <w:left w:val="none" w:sz="0" w:space="0" w:color="auto"/>
                <w:bottom w:val="none" w:sz="0" w:space="0" w:color="auto"/>
                <w:right w:val="none" w:sz="0" w:space="0" w:color="auto"/>
              </w:divBdr>
              <w:divsChild>
                <w:div w:id="2070881835">
                  <w:marLeft w:val="0"/>
                  <w:marRight w:val="0"/>
                  <w:marTop w:val="0"/>
                  <w:marBottom w:val="0"/>
                  <w:divBdr>
                    <w:top w:val="none" w:sz="0" w:space="0" w:color="auto"/>
                    <w:left w:val="none" w:sz="0" w:space="0" w:color="auto"/>
                    <w:bottom w:val="none" w:sz="0" w:space="0" w:color="auto"/>
                    <w:right w:val="none" w:sz="0" w:space="0" w:color="auto"/>
                  </w:divBdr>
                  <w:divsChild>
                    <w:div w:id="1423336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7024445">
      <w:bodyDiv w:val="1"/>
      <w:marLeft w:val="0"/>
      <w:marRight w:val="0"/>
      <w:marTop w:val="0"/>
      <w:marBottom w:val="0"/>
      <w:divBdr>
        <w:top w:val="none" w:sz="0" w:space="0" w:color="auto"/>
        <w:left w:val="none" w:sz="0" w:space="0" w:color="auto"/>
        <w:bottom w:val="none" w:sz="0" w:space="0" w:color="auto"/>
        <w:right w:val="none" w:sz="0" w:space="0" w:color="auto"/>
      </w:divBdr>
      <w:divsChild>
        <w:div w:id="744835042">
          <w:marLeft w:val="0"/>
          <w:marRight w:val="0"/>
          <w:marTop w:val="0"/>
          <w:marBottom w:val="0"/>
          <w:divBdr>
            <w:top w:val="none" w:sz="0" w:space="0" w:color="auto"/>
            <w:left w:val="none" w:sz="0" w:space="0" w:color="auto"/>
            <w:bottom w:val="none" w:sz="0" w:space="0" w:color="auto"/>
            <w:right w:val="none" w:sz="0" w:space="0" w:color="auto"/>
          </w:divBdr>
          <w:divsChild>
            <w:div w:id="340592922">
              <w:marLeft w:val="0"/>
              <w:marRight w:val="0"/>
              <w:marTop w:val="0"/>
              <w:marBottom w:val="0"/>
              <w:divBdr>
                <w:top w:val="none" w:sz="0" w:space="0" w:color="auto"/>
                <w:left w:val="none" w:sz="0" w:space="0" w:color="auto"/>
                <w:bottom w:val="none" w:sz="0" w:space="0" w:color="auto"/>
                <w:right w:val="none" w:sz="0" w:space="0" w:color="auto"/>
              </w:divBdr>
              <w:divsChild>
                <w:div w:id="1624967629">
                  <w:marLeft w:val="0"/>
                  <w:marRight w:val="0"/>
                  <w:marTop w:val="0"/>
                  <w:marBottom w:val="0"/>
                  <w:divBdr>
                    <w:top w:val="none" w:sz="0" w:space="0" w:color="auto"/>
                    <w:left w:val="none" w:sz="0" w:space="0" w:color="auto"/>
                    <w:bottom w:val="none" w:sz="0" w:space="0" w:color="auto"/>
                    <w:right w:val="none" w:sz="0" w:space="0" w:color="auto"/>
                  </w:divBdr>
                  <w:divsChild>
                    <w:div w:id="1613701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8092420">
      <w:bodyDiv w:val="1"/>
      <w:marLeft w:val="0"/>
      <w:marRight w:val="0"/>
      <w:marTop w:val="0"/>
      <w:marBottom w:val="0"/>
      <w:divBdr>
        <w:top w:val="none" w:sz="0" w:space="0" w:color="auto"/>
        <w:left w:val="none" w:sz="0" w:space="0" w:color="auto"/>
        <w:bottom w:val="none" w:sz="0" w:space="0" w:color="auto"/>
        <w:right w:val="none" w:sz="0" w:space="0" w:color="auto"/>
      </w:divBdr>
      <w:divsChild>
        <w:div w:id="35668992">
          <w:marLeft w:val="0"/>
          <w:marRight w:val="0"/>
          <w:marTop w:val="0"/>
          <w:marBottom w:val="0"/>
          <w:divBdr>
            <w:top w:val="none" w:sz="0" w:space="0" w:color="auto"/>
            <w:left w:val="none" w:sz="0" w:space="0" w:color="auto"/>
            <w:bottom w:val="none" w:sz="0" w:space="0" w:color="auto"/>
            <w:right w:val="none" w:sz="0" w:space="0" w:color="auto"/>
          </w:divBdr>
          <w:divsChild>
            <w:div w:id="246043710">
              <w:marLeft w:val="0"/>
              <w:marRight w:val="0"/>
              <w:marTop w:val="0"/>
              <w:marBottom w:val="0"/>
              <w:divBdr>
                <w:top w:val="none" w:sz="0" w:space="0" w:color="auto"/>
                <w:left w:val="none" w:sz="0" w:space="0" w:color="auto"/>
                <w:bottom w:val="none" w:sz="0" w:space="0" w:color="auto"/>
                <w:right w:val="none" w:sz="0" w:space="0" w:color="auto"/>
              </w:divBdr>
              <w:divsChild>
                <w:div w:id="1395196114">
                  <w:marLeft w:val="0"/>
                  <w:marRight w:val="0"/>
                  <w:marTop w:val="0"/>
                  <w:marBottom w:val="0"/>
                  <w:divBdr>
                    <w:top w:val="none" w:sz="0" w:space="0" w:color="auto"/>
                    <w:left w:val="none" w:sz="0" w:space="0" w:color="auto"/>
                    <w:bottom w:val="none" w:sz="0" w:space="0" w:color="auto"/>
                    <w:right w:val="none" w:sz="0" w:space="0" w:color="auto"/>
                  </w:divBdr>
                  <w:divsChild>
                    <w:div w:id="616913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6832703">
      <w:bodyDiv w:val="1"/>
      <w:marLeft w:val="0"/>
      <w:marRight w:val="0"/>
      <w:marTop w:val="0"/>
      <w:marBottom w:val="0"/>
      <w:divBdr>
        <w:top w:val="none" w:sz="0" w:space="0" w:color="auto"/>
        <w:left w:val="none" w:sz="0" w:space="0" w:color="auto"/>
        <w:bottom w:val="none" w:sz="0" w:space="0" w:color="auto"/>
        <w:right w:val="none" w:sz="0" w:space="0" w:color="auto"/>
      </w:divBdr>
      <w:divsChild>
        <w:div w:id="175966364">
          <w:marLeft w:val="0"/>
          <w:marRight w:val="0"/>
          <w:marTop w:val="0"/>
          <w:marBottom w:val="0"/>
          <w:divBdr>
            <w:top w:val="none" w:sz="0" w:space="0" w:color="auto"/>
            <w:left w:val="none" w:sz="0" w:space="0" w:color="auto"/>
            <w:bottom w:val="none" w:sz="0" w:space="0" w:color="auto"/>
            <w:right w:val="none" w:sz="0" w:space="0" w:color="auto"/>
          </w:divBdr>
          <w:divsChild>
            <w:div w:id="1764763754">
              <w:marLeft w:val="0"/>
              <w:marRight w:val="0"/>
              <w:marTop w:val="0"/>
              <w:marBottom w:val="0"/>
              <w:divBdr>
                <w:top w:val="none" w:sz="0" w:space="0" w:color="auto"/>
                <w:left w:val="none" w:sz="0" w:space="0" w:color="auto"/>
                <w:bottom w:val="none" w:sz="0" w:space="0" w:color="auto"/>
                <w:right w:val="none" w:sz="0" w:space="0" w:color="auto"/>
              </w:divBdr>
              <w:divsChild>
                <w:div w:id="1232959252">
                  <w:marLeft w:val="0"/>
                  <w:marRight w:val="0"/>
                  <w:marTop w:val="0"/>
                  <w:marBottom w:val="0"/>
                  <w:divBdr>
                    <w:top w:val="none" w:sz="0" w:space="0" w:color="auto"/>
                    <w:left w:val="none" w:sz="0" w:space="0" w:color="auto"/>
                    <w:bottom w:val="none" w:sz="0" w:space="0" w:color="auto"/>
                    <w:right w:val="none" w:sz="0" w:space="0" w:color="auto"/>
                  </w:divBdr>
                  <w:divsChild>
                    <w:div w:id="559097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2341387">
      <w:bodyDiv w:val="1"/>
      <w:marLeft w:val="0"/>
      <w:marRight w:val="0"/>
      <w:marTop w:val="0"/>
      <w:marBottom w:val="0"/>
      <w:divBdr>
        <w:top w:val="none" w:sz="0" w:space="0" w:color="auto"/>
        <w:left w:val="none" w:sz="0" w:space="0" w:color="auto"/>
        <w:bottom w:val="none" w:sz="0" w:space="0" w:color="auto"/>
        <w:right w:val="none" w:sz="0" w:space="0" w:color="auto"/>
      </w:divBdr>
      <w:divsChild>
        <w:div w:id="791095164">
          <w:marLeft w:val="0"/>
          <w:marRight w:val="0"/>
          <w:marTop w:val="0"/>
          <w:marBottom w:val="0"/>
          <w:divBdr>
            <w:top w:val="none" w:sz="0" w:space="0" w:color="auto"/>
            <w:left w:val="none" w:sz="0" w:space="0" w:color="auto"/>
            <w:bottom w:val="none" w:sz="0" w:space="0" w:color="auto"/>
            <w:right w:val="none" w:sz="0" w:space="0" w:color="auto"/>
          </w:divBdr>
          <w:divsChild>
            <w:div w:id="411007629">
              <w:marLeft w:val="0"/>
              <w:marRight w:val="0"/>
              <w:marTop w:val="0"/>
              <w:marBottom w:val="0"/>
              <w:divBdr>
                <w:top w:val="none" w:sz="0" w:space="0" w:color="auto"/>
                <w:left w:val="none" w:sz="0" w:space="0" w:color="auto"/>
                <w:bottom w:val="none" w:sz="0" w:space="0" w:color="auto"/>
                <w:right w:val="none" w:sz="0" w:space="0" w:color="auto"/>
              </w:divBdr>
              <w:divsChild>
                <w:div w:id="399254865">
                  <w:marLeft w:val="0"/>
                  <w:marRight w:val="0"/>
                  <w:marTop w:val="0"/>
                  <w:marBottom w:val="0"/>
                  <w:divBdr>
                    <w:top w:val="none" w:sz="0" w:space="0" w:color="auto"/>
                    <w:left w:val="none" w:sz="0" w:space="0" w:color="auto"/>
                    <w:bottom w:val="none" w:sz="0" w:space="0" w:color="auto"/>
                    <w:right w:val="none" w:sz="0" w:space="0" w:color="auto"/>
                  </w:divBdr>
                  <w:divsChild>
                    <w:div w:id="1744450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674753">
      <w:bodyDiv w:val="1"/>
      <w:marLeft w:val="0"/>
      <w:marRight w:val="0"/>
      <w:marTop w:val="0"/>
      <w:marBottom w:val="0"/>
      <w:divBdr>
        <w:top w:val="none" w:sz="0" w:space="0" w:color="auto"/>
        <w:left w:val="none" w:sz="0" w:space="0" w:color="auto"/>
        <w:bottom w:val="none" w:sz="0" w:space="0" w:color="auto"/>
        <w:right w:val="none" w:sz="0" w:space="0" w:color="auto"/>
      </w:divBdr>
      <w:divsChild>
        <w:div w:id="537663612">
          <w:marLeft w:val="0"/>
          <w:marRight w:val="0"/>
          <w:marTop w:val="0"/>
          <w:marBottom w:val="0"/>
          <w:divBdr>
            <w:top w:val="none" w:sz="0" w:space="0" w:color="auto"/>
            <w:left w:val="none" w:sz="0" w:space="0" w:color="auto"/>
            <w:bottom w:val="none" w:sz="0" w:space="0" w:color="auto"/>
            <w:right w:val="none" w:sz="0" w:space="0" w:color="auto"/>
          </w:divBdr>
          <w:divsChild>
            <w:div w:id="1474522057">
              <w:marLeft w:val="0"/>
              <w:marRight w:val="0"/>
              <w:marTop w:val="0"/>
              <w:marBottom w:val="0"/>
              <w:divBdr>
                <w:top w:val="none" w:sz="0" w:space="0" w:color="auto"/>
                <w:left w:val="none" w:sz="0" w:space="0" w:color="auto"/>
                <w:bottom w:val="none" w:sz="0" w:space="0" w:color="auto"/>
                <w:right w:val="none" w:sz="0" w:space="0" w:color="auto"/>
              </w:divBdr>
              <w:divsChild>
                <w:div w:id="1657031037">
                  <w:marLeft w:val="0"/>
                  <w:marRight w:val="0"/>
                  <w:marTop w:val="0"/>
                  <w:marBottom w:val="0"/>
                  <w:divBdr>
                    <w:top w:val="none" w:sz="0" w:space="0" w:color="auto"/>
                    <w:left w:val="none" w:sz="0" w:space="0" w:color="auto"/>
                    <w:bottom w:val="none" w:sz="0" w:space="0" w:color="auto"/>
                    <w:right w:val="none" w:sz="0" w:space="0" w:color="auto"/>
                  </w:divBdr>
                  <w:divsChild>
                    <w:div w:id="766198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9444256">
      <w:bodyDiv w:val="1"/>
      <w:marLeft w:val="0"/>
      <w:marRight w:val="0"/>
      <w:marTop w:val="0"/>
      <w:marBottom w:val="0"/>
      <w:divBdr>
        <w:top w:val="none" w:sz="0" w:space="0" w:color="auto"/>
        <w:left w:val="none" w:sz="0" w:space="0" w:color="auto"/>
        <w:bottom w:val="none" w:sz="0" w:space="0" w:color="auto"/>
        <w:right w:val="none" w:sz="0" w:space="0" w:color="auto"/>
      </w:divBdr>
      <w:divsChild>
        <w:div w:id="2090153927">
          <w:marLeft w:val="0"/>
          <w:marRight w:val="0"/>
          <w:marTop w:val="0"/>
          <w:marBottom w:val="0"/>
          <w:divBdr>
            <w:top w:val="none" w:sz="0" w:space="0" w:color="auto"/>
            <w:left w:val="none" w:sz="0" w:space="0" w:color="auto"/>
            <w:bottom w:val="none" w:sz="0" w:space="0" w:color="auto"/>
            <w:right w:val="none" w:sz="0" w:space="0" w:color="auto"/>
          </w:divBdr>
          <w:divsChild>
            <w:div w:id="1623219870">
              <w:marLeft w:val="0"/>
              <w:marRight w:val="0"/>
              <w:marTop w:val="0"/>
              <w:marBottom w:val="0"/>
              <w:divBdr>
                <w:top w:val="none" w:sz="0" w:space="0" w:color="auto"/>
                <w:left w:val="none" w:sz="0" w:space="0" w:color="auto"/>
                <w:bottom w:val="none" w:sz="0" w:space="0" w:color="auto"/>
                <w:right w:val="none" w:sz="0" w:space="0" w:color="auto"/>
              </w:divBdr>
              <w:divsChild>
                <w:div w:id="2037735637">
                  <w:marLeft w:val="0"/>
                  <w:marRight w:val="0"/>
                  <w:marTop w:val="0"/>
                  <w:marBottom w:val="0"/>
                  <w:divBdr>
                    <w:top w:val="none" w:sz="0" w:space="0" w:color="auto"/>
                    <w:left w:val="none" w:sz="0" w:space="0" w:color="auto"/>
                    <w:bottom w:val="none" w:sz="0" w:space="0" w:color="auto"/>
                    <w:right w:val="none" w:sz="0" w:space="0" w:color="auto"/>
                  </w:divBdr>
                  <w:divsChild>
                    <w:div w:id="16648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8521577">
      <w:bodyDiv w:val="1"/>
      <w:marLeft w:val="0"/>
      <w:marRight w:val="0"/>
      <w:marTop w:val="0"/>
      <w:marBottom w:val="0"/>
      <w:divBdr>
        <w:top w:val="none" w:sz="0" w:space="0" w:color="auto"/>
        <w:left w:val="none" w:sz="0" w:space="0" w:color="auto"/>
        <w:bottom w:val="none" w:sz="0" w:space="0" w:color="auto"/>
        <w:right w:val="none" w:sz="0" w:space="0" w:color="auto"/>
      </w:divBdr>
      <w:divsChild>
        <w:div w:id="562446046">
          <w:marLeft w:val="0"/>
          <w:marRight w:val="0"/>
          <w:marTop w:val="0"/>
          <w:marBottom w:val="0"/>
          <w:divBdr>
            <w:top w:val="none" w:sz="0" w:space="0" w:color="auto"/>
            <w:left w:val="none" w:sz="0" w:space="0" w:color="auto"/>
            <w:bottom w:val="none" w:sz="0" w:space="0" w:color="auto"/>
            <w:right w:val="none" w:sz="0" w:space="0" w:color="auto"/>
          </w:divBdr>
          <w:divsChild>
            <w:div w:id="751971722">
              <w:marLeft w:val="0"/>
              <w:marRight w:val="0"/>
              <w:marTop w:val="0"/>
              <w:marBottom w:val="0"/>
              <w:divBdr>
                <w:top w:val="none" w:sz="0" w:space="0" w:color="auto"/>
                <w:left w:val="none" w:sz="0" w:space="0" w:color="auto"/>
                <w:bottom w:val="none" w:sz="0" w:space="0" w:color="auto"/>
                <w:right w:val="none" w:sz="0" w:space="0" w:color="auto"/>
              </w:divBdr>
              <w:divsChild>
                <w:div w:id="1060443829">
                  <w:marLeft w:val="0"/>
                  <w:marRight w:val="0"/>
                  <w:marTop w:val="0"/>
                  <w:marBottom w:val="0"/>
                  <w:divBdr>
                    <w:top w:val="none" w:sz="0" w:space="0" w:color="auto"/>
                    <w:left w:val="none" w:sz="0" w:space="0" w:color="auto"/>
                    <w:bottom w:val="none" w:sz="0" w:space="0" w:color="auto"/>
                    <w:right w:val="none" w:sz="0" w:space="0" w:color="auto"/>
                  </w:divBdr>
                  <w:divsChild>
                    <w:div w:id="1127969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1310636">
      <w:bodyDiv w:val="1"/>
      <w:marLeft w:val="0"/>
      <w:marRight w:val="0"/>
      <w:marTop w:val="0"/>
      <w:marBottom w:val="0"/>
      <w:divBdr>
        <w:top w:val="none" w:sz="0" w:space="0" w:color="auto"/>
        <w:left w:val="none" w:sz="0" w:space="0" w:color="auto"/>
        <w:bottom w:val="none" w:sz="0" w:space="0" w:color="auto"/>
        <w:right w:val="none" w:sz="0" w:space="0" w:color="auto"/>
      </w:divBdr>
      <w:divsChild>
        <w:div w:id="292365607">
          <w:marLeft w:val="0"/>
          <w:marRight w:val="0"/>
          <w:marTop w:val="0"/>
          <w:marBottom w:val="0"/>
          <w:divBdr>
            <w:top w:val="none" w:sz="0" w:space="0" w:color="auto"/>
            <w:left w:val="none" w:sz="0" w:space="0" w:color="auto"/>
            <w:bottom w:val="none" w:sz="0" w:space="0" w:color="auto"/>
            <w:right w:val="none" w:sz="0" w:space="0" w:color="auto"/>
          </w:divBdr>
          <w:divsChild>
            <w:div w:id="1598706050">
              <w:marLeft w:val="0"/>
              <w:marRight w:val="0"/>
              <w:marTop w:val="0"/>
              <w:marBottom w:val="0"/>
              <w:divBdr>
                <w:top w:val="none" w:sz="0" w:space="0" w:color="auto"/>
                <w:left w:val="none" w:sz="0" w:space="0" w:color="auto"/>
                <w:bottom w:val="none" w:sz="0" w:space="0" w:color="auto"/>
                <w:right w:val="none" w:sz="0" w:space="0" w:color="auto"/>
              </w:divBdr>
              <w:divsChild>
                <w:div w:id="1039164002">
                  <w:marLeft w:val="0"/>
                  <w:marRight w:val="0"/>
                  <w:marTop w:val="0"/>
                  <w:marBottom w:val="0"/>
                  <w:divBdr>
                    <w:top w:val="none" w:sz="0" w:space="0" w:color="auto"/>
                    <w:left w:val="none" w:sz="0" w:space="0" w:color="auto"/>
                    <w:bottom w:val="none" w:sz="0" w:space="0" w:color="auto"/>
                    <w:right w:val="none" w:sz="0" w:space="0" w:color="auto"/>
                  </w:divBdr>
                  <w:divsChild>
                    <w:div w:id="288096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7385543">
      <w:bodyDiv w:val="1"/>
      <w:marLeft w:val="0"/>
      <w:marRight w:val="0"/>
      <w:marTop w:val="0"/>
      <w:marBottom w:val="0"/>
      <w:divBdr>
        <w:top w:val="none" w:sz="0" w:space="0" w:color="auto"/>
        <w:left w:val="none" w:sz="0" w:space="0" w:color="auto"/>
        <w:bottom w:val="none" w:sz="0" w:space="0" w:color="auto"/>
        <w:right w:val="none" w:sz="0" w:space="0" w:color="auto"/>
      </w:divBdr>
      <w:divsChild>
        <w:div w:id="1977221399">
          <w:marLeft w:val="0"/>
          <w:marRight w:val="0"/>
          <w:marTop w:val="0"/>
          <w:marBottom w:val="0"/>
          <w:divBdr>
            <w:top w:val="none" w:sz="0" w:space="0" w:color="auto"/>
            <w:left w:val="none" w:sz="0" w:space="0" w:color="auto"/>
            <w:bottom w:val="none" w:sz="0" w:space="0" w:color="auto"/>
            <w:right w:val="none" w:sz="0" w:space="0" w:color="auto"/>
          </w:divBdr>
          <w:divsChild>
            <w:div w:id="1703823518">
              <w:marLeft w:val="0"/>
              <w:marRight w:val="0"/>
              <w:marTop w:val="0"/>
              <w:marBottom w:val="0"/>
              <w:divBdr>
                <w:top w:val="none" w:sz="0" w:space="0" w:color="auto"/>
                <w:left w:val="none" w:sz="0" w:space="0" w:color="auto"/>
                <w:bottom w:val="none" w:sz="0" w:space="0" w:color="auto"/>
                <w:right w:val="none" w:sz="0" w:space="0" w:color="auto"/>
              </w:divBdr>
              <w:divsChild>
                <w:div w:id="14814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8859019">
      <w:bodyDiv w:val="1"/>
      <w:marLeft w:val="0"/>
      <w:marRight w:val="0"/>
      <w:marTop w:val="0"/>
      <w:marBottom w:val="0"/>
      <w:divBdr>
        <w:top w:val="none" w:sz="0" w:space="0" w:color="auto"/>
        <w:left w:val="none" w:sz="0" w:space="0" w:color="auto"/>
        <w:bottom w:val="none" w:sz="0" w:space="0" w:color="auto"/>
        <w:right w:val="none" w:sz="0" w:space="0" w:color="auto"/>
      </w:divBdr>
      <w:divsChild>
        <w:div w:id="569194309">
          <w:marLeft w:val="0"/>
          <w:marRight w:val="0"/>
          <w:marTop w:val="0"/>
          <w:marBottom w:val="0"/>
          <w:divBdr>
            <w:top w:val="none" w:sz="0" w:space="0" w:color="auto"/>
            <w:left w:val="none" w:sz="0" w:space="0" w:color="auto"/>
            <w:bottom w:val="none" w:sz="0" w:space="0" w:color="auto"/>
            <w:right w:val="none" w:sz="0" w:space="0" w:color="auto"/>
          </w:divBdr>
          <w:divsChild>
            <w:div w:id="1890260838">
              <w:marLeft w:val="0"/>
              <w:marRight w:val="0"/>
              <w:marTop w:val="0"/>
              <w:marBottom w:val="0"/>
              <w:divBdr>
                <w:top w:val="none" w:sz="0" w:space="0" w:color="auto"/>
                <w:left w:val="none" w:sz="0" w:space="0" w:color="auto"/>
                <w:bottom w:val="none" w:sz="0" w:space="0" w:color="auto"/>
                <w:right w:val="none" w:sz="0" w:space="0" w:color="auto"/>
              </w:divBdr>
              <w:divsChild>
                <w:div w:id="86000237">
                  <w:marLeft w:val="0"/>
                  <w:marRight w:val="0"/>
                  <w:marTop w:val="0"/>
                  <w:marBottom w:val="0"/>
                  <w:divBdr>
                    <w:top w:val="none" w:sz="0" w:space="0" w:color="auto"/>
                    <w:left w:val="none" w:sz="0" w:space="0" w:color="auto"/>
                    <w:bottom w:val="none" w:sz="0" w:space="0" w:color="auto"/>
                    <w:right w:val="none" w:sz="0" w:space="0" w:color="auto"/>
                  </w:divBdr>
                  <w:divsChild>
                    <w:div w:id="562836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9606452">
      <w:bodyDiv w:val="1"/>
      <w:marLeft w:val="0"/>
      <w:marRight w:val="0"/>
      <w:marTop w:val="0"/>
      <w:marBottom w:val="0"/>
      <w:divBdr>
        <w:top w:val="none" w:sz="0" w:space="0" w:color="auto"/>
        <w:left w:val="none" w:sz="0" w:space="0" w:color="auto"/>
        <w:bottom w:val="none" w:sz="0" w:space="0" w:color="auto"/>
        <w:right w:val="none" w:sz="0" w:space="0" w:color="auto"/>
      </w:divBdr>
      <w:divsChild>
        <w:div w:id="2072993337">
          <w:marLeft w:val="0"/>
          <w:marRight w:val="0"/>
          <w:marTop w:val="0"/>
          <w:marBottom w:val="0"/>
          <w:divBdr>
            <w:top w:val="none" w:sz="0" w:space="0" w:color="auto"/>
            <w:left w:val="none" w:sz="0" w:space="0" w:color="auto"/>
            <w:bottom w:val="none" w:sz="0" w:space="0" w:color="auto"/>
            <w:right w:val="none" w:sz="0" w:space="0" w:color="auto"/>
          </w:divBdr>
          <w:divsChild>
            <w:div w:id="684936831">
              <w:marLeft w:val="0"/>
              <w:marRight w:val="0"/>
              <w:marTop w:val="0"/>
              <w:marBottom w:val="0"/>
              <w:divBdr>
                <w:top w:val="none" w:sz="0" w:space="0" w:color="auto"/>
                <w:left w:val="none" w:sz="0" w:space="0" w:color="auto"/>
                <w:bottom w:val="none" w:sz="0" w:space="0" w:color="auto"/>
                <w:right w:val="none" w:sz="0" w:space="0" w:color="auto"/>
              </w:divBdr>
              <w:divsChild>
                <w:div w:id="479663503">
                  <w:marLeft w:val="0"/>
                  <w:marRight w:val="0"/>
                  <w:marTop w:val="0"/>
                  <w:marBottom w:val="0"/>
                  <w:divBdr>
                    <w:top w:val="none" w:sz="0" w:space="0" w:color="auto"/>
                    <w:left w:val="none" w:sz="0" w:space="0" w:color="auto"/>
                    <w:bottom w:val="none" w:sz="0" w:space="0" w:color="auto"/>
                    <w:right w:val="none" w:sz="0" w:space="0" w:color="auto"/>
                  </w:divBdr>
                  <w:divsChild>
                    <w:div w:id="309528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09218">
      <w:bodyDiv w:val="1"/>
      <w:marLeft w:val="0"/>
      <w:marRight w:val="0"/>
      <w:marTop w:val="0"/>
      <w:marBottom w:val="0"/>
      <w:divBdr>
        <w:top w:val="none" w:sz="0" w:space="0" w:color="auto"/>
        <w:left w:val="none" w:sz="0" w:space="0" w:color="auto"/>
        <w:bottom w:val="none" w:sz="0" w:space="0" w:color="auto"/>
        <w:right w:val="none" w:sz="0" w:space="0" w:color="auto"/>
      </w:divBdr>
      <w:divsChild>
        <w:div w:id="1390032475">
          <w:marLeft w:val="0"/>
          <w:marRight w:val="0"/>
          <w:marTop w:val="0"/>
          <w:marBottom w:val="0"/>
          <w:divBdr>
            <w:top w:val="none" w:sz="0" w:space="0" w:color="auto"/>
            <w:left w:val="none" w:sz="0" w:space="0" w:color="auto"/>
            <w:bottom w:val="none" w:sz="0" w:space="0" w:color="auto"/>
            <w:right w:val="none" w:sz="0" w:space="0" w:color="auto"/>
          </w:divBdr>
          <w:divsChild>
            <w:div w:id="437912865">
              <w:marLeft w:val="0"/>
              <w:marRight w:val="0"/>
              <w:marTop w:val="0"/>
              <w:marBottom w:val="0"/>
              <w:divBdr>
                <w:top w:val="none" w:sz="0" w:space="0" w:color="auto"/>
                <w:left w:val="none" w:sz="0" w:space="0" w:color="auto"/>
                <w:bottom w:val="none" w:sz="0" w:space="0" w:color="auto"/>
                <w:right w:val="none" w:sz="0" w:space="0" w:color="auto"/>
              </w:divBdr>
              <w:divsChild>
                <w:div w:id="2143958200">
                  <w:marLeft w:val="0"/>
                  <w:marRight w:val="0"/>
                  <w:marTop w:val="0"/>
                  <w:marBottom w:val="0"/>
                  <w:divBdr>
                    <w:top w:val="none" w:sz="0" w:space="0" w:color="auto"/>
                    <w:left w:val="none" w:sz="0" w:space="0" w:color="auto"/>
                    <w:bottom w:val="none" w:sz="0" w:space="0" w:color="auto"/>
                    <w:right w:val="none" w:sz="0" w:space="0" w:color="auto"/>
                  </w:divBdr>
                  <w:divsChild>
                    <w:div w:id="2096440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1498303">
      <w:bodyDiv w:val="1"/>
      <w:marLeft w:val="0"/>
      <w:marRight w:val="0"/>
      <w:marTop w:val="0"/>
      <w:marBottom w:val="0"/>
      <w:divBdr>
        <w:top w:val="none" w:sz="0" w:space="0" w:color="auto"/>
        <w:left w:val="none" w:sz="0" w:space="0" w:color="auto"/>
        <w:bottom w:val="none" w:sz="0" w:space="0" w:color="auto"/>
        <w:right w:val="none" w:sz="0" w:space="0" w:color="auto"/>
      </w:divBdr>
      <w:divsChild>
        <w:div w:id="1521357978">
          <w:marLeft w:val="0"/>
          <w:marRight w:val="0"/>
          <w:marTop w:val="0"/>
          <w:marBottom w:val="0"/>
          <w:divBdr>
            <w:top w:val="none" w:sz="0" w:space="0" w:color="auto"/>
            <w:left w:val="none" w:sz="0" w:space="0" w:color="auto"/>
            <w:bottom w:val="none" w:sz="0" w:space="0" w:color="auto"/>
            <w:right w:val="none" w:sz="0" w:space="0" w:color="auto"/>
          </w:divBdr>
          <w:divsChild>
            <w:div w:id="1274628350">
              <w:marLeft w:val="0"/>
              <w:marRight w:val="0"/>
              <w:marTop w:val="0"/>
              <w:marBottom w:val="0"/>
              <w:divBdr>
                <w:top w:val="none" w:sz="0" w:space="0" w:color="auto"/>
                <w:left w:val="none" w:sz="0" w:space="0" w:color="auto"/>
                <w:bottom w:val="none" w:sz="0" w:space="0" w:color="auto"/>
                <w:right w:val="none" w:sz="0" w:space="0" w:color="auto"/>
              </w:divBdr>
              <w:divsChild>
                <w:div w:id="412314537">
                  <w:marLeft w:val="0"/>
                  <w:marRight w:val="0"/>
                  <w:marTop w:val="0"/>
                  <w:marBottom w:val="0"/>
                  <w:divBdr>
                    <w:top w:val="none" w:sz="0" w:space="0" w:color="auto"/>
                    <w:left w:val="none" w:sz="0" w:space="0" w:color="auto"/>
                    <w:bottom w:val="none" w:sz="0" w:space="0" w:color="auto"/>
                    <w:right w:val="none" w:sz="0" w:space="0" w:color="auto"/>
                  </w:divBdr>
                  <w:divsChild>
                    <w:div w:id="443618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1248025">
      <w:bodyDiv w:val="1"/>
      <w:marLeft w:val="0"/>
      <w:marRight w:val="0"/>
      <w:marTop w:val="0"/>
      <w:marBottom w:val="0"/>
      <w:divBdr>
        <w:top w:val="none" w:sz="0" w:space="0" w:color="auto"/>
        <w:left w:val="none" w:sz="0" w:space="0" w:color="auto"/>
        <w:bottom w:val="none" w:sz="0" w:space="0" w:color="auto"/>
        <w:right w:val="none" w:sz="0" w:space="0" w:color="auto"/>
      </w:divBdr>
      <w:divsChild>
        <w:div w:id="1858541469">
          <w:marLeft w:val="0"/>
          <w:marRight w:val="0"/>
          <w:marTop w:val="0"/>
          <w:marBottom w:val="0"/>
          <w:divBdr>
            <w:top w:val="none" w:sz="0" w:space="0" w:color="auto"/>
            <w:left w:val="none" w:sz="0" w:space="0" w:color="auto"/>
            <w:bottom w:val="none" w:sz="0" w:space="0" w:color="auto"/>
            <w:right w:val="none" w:sz="0" w:space="0" w:color="auto"/>
          </w:divBdr>
          <w:divsChild>
            <w:div w:id="595750542">
              <w:marLeft w:val="0"/>
              <w:marRight w:val="0"/>
              <w:marTop w:val="0"/>
              <w:marBottom w:val="0"/>
              <w:divBdr>
                <w:top w:val="none" w:sz="0" w:space="0" w:color="auto"/>
                <w:left w:val="none" w:sz="0" w:space="0" w:color="auto"/>
                <w:bottom w:val="none" w:sz="0" w:space="0" w:color="auto"/>
                <w:right w:val="none" w:sz="0" w:space="0" w:color="auto"/>
              </w:divBdr>
              <w:divsChild>
                <w:div w:id="623074635">
                  <w:marLeft w:val="0"/>
                  <w:marRight w:val="0"/>
                  <w:marTop w:val="0"/>
                  <w:marBottom w:val="0"/>
                  <w:divBdr>
                    <w:top w:val="none" w:sz="0" w:space="0" w:color="auto"/>
                    <w:left w:val="none" w:sz="0" w:space="0" w:color="auto"/>
                    <w:bottom w:val="none" w:sz="0" w:space="0" w:color="auto"/>
                    <w:right w:val="none" w:sz="0" w:space="0" w:color="auto"/>
                  </w:divBdr>
                  <w:divsChild>
                    <w:div w:id="1238587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3770532">
      <w:bodyDiv w:val="1"/>
      <w:marLeft w:val="0"/>
      <w:marRight w:val="0"/>
      <w:marTop w:val="0"/>
      <w:marBottom w:val="0"/>
      <w:divBdr>
        <w:top w:val="none" w:sz="0" w:space="0" w:color="auto"/>
        <w:left w:val="none" w:sz="0" w:space="0" w:color="auto"/>
        <w:bottom w:val="none" w:sz="0" w:space="0" w:color="auto"/>
        <w:right w:val="none" w:sz="0" w:space="0" w:color="auto"/>
      </w:divBdr>
      <w:divsChild>
        <w:div w:id="1101486940">
          <w:marLeft w:val="0"/>
          <w:marRight w:val="0"/>
          <w:marTop w:val="0"/>
          <w:marBottom w:val="0"/>
          <w:divBdr>
            <w:top w:val="none" w:sz="0" w:space="0" w:color="auto"/>
            <w:left w:val="none" w:sz="0" w:space="0" w:color="auto"/>
            <w:bottom w:val="none" w:sz="0" w:space="0" w:color="auto"/>
            <w:right w:val="none" w:sz="0" w:space="0" w:color="auto"/>
          </w:divBdr>
          <w:divsChild>
            <w:div w:id="959841308">
              <w:marLeft w:val="0"/>
              <w:marRight w:val="0"/>
              <w:marTop w:val="0"/>
              <w:marBottom w:val="0"/>
              <w:divBdr>
                <w:top w:val="none" w:sz="0" w:space="0" w:color="auto"/>
                <w:left w:val="none" w:sz="0" w:space="0" w:color="auto"/>
                <w:bottom w:val="none" w:sz="0" w:space="0" w:color="auto"/>
                <w:right w:val="none" w:sz="0" w:space="0" w:color="auto"/>
              </w:divBdr>
              <w:divsChild>
                <w:div w:id="956837783">
                  <w:marLeft w:val="0"/>
                  <w:marRight w:val="0"/>
                  <w:marTop w:val="0"/>
                  <w:marBottom w:val="0"/>
                  <w:divBdr>
                    <w:top w:val="none" w:sz="0" w:space="0" w:color="auto"/>
                    <w:left w:val="none" w:sz="0" w:space="0" w:color="auto"/>
                    <w:bottom w:val="none" w:sz="0" w:space="0" w:color="auto"/>
                    <w:right w:val="none" w:sz="0" w:space="0" w:color="auto"/>
                  </w:divBdr>
                  <w:divsChild>
                    <w:div w:id="31326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9761554">
      <w:bodyDiv w:val="1"/>
      <w:marLeft w:val="0"/>
      <w:marRight w:val="0"/>
      <w:marTop w:val="0"/>
      <w:marBottom w:val="0"/>
      <w:divBdr>
        <w:top w:val="none" w:sz="0" w:space="0" w:color="auto"/>
        <w:left w:val="none" w:sz="0" w:space="0" w:color="auto"/>
        <w:bottom w:val="none" w:sz="0" w:space="0" w:color="auto"/>
        <w:right w:val="none" w:sz="0" w:space="0" w:color="auto"/>
      </w:divBdr>
      <w:divsChild>
        <w:div w:id="1887064209">
          <w:marLeft w:val="0"/>
          <w:marRight w:val="0"/>
          <w:marTop w:val="0"/>
          <w:marBottom w:val="0"/>
          <w:divBdr>
            <w:top w:val="none" w:sz="0" w:space="0" w:color="auto"/>
            <w:left w:val="none" w:sz="0" w:space="0" w:color="auto"/>
            <w:bottom w:val="none" w:sz="0" w:space="0" w:color="auto"/>
            <w:right w:val="none" w:sz="0" w:space="0" w:color="auto"/>
          </w:divBdr>
          <w:divsChild>
            <w:div w:id="34736458">
              <w:marLeft w:val="0"/>
              <w:marRight w:val="0"/>
              <w:marTop w:val="0"/>
              <w:marBottom w:val="0"/>
              <w:divBdr>
                <w:top w:val="none" w:sz="0" w:space="0" w:color="auto"/>
                <w:left w:val="none" w:sz="0" w:space="0" w:color="auto"/>
                <w:bottom w:val="none" w:sz="0" w:space="0" w:color="auto"/>
                <w:right w:val="none" w:sz="0" w:space="0" w:color="auto"/>
              </w:divBdr>
              <w:divsChild>
                <w:div w:id="285430930">
                  <w:marLeft w:val="0"/>
                  <w:marRight w:val="0"/>
                  <w:marTop w:val="0"/>
                  <w:marBottom w:val="0"/>
                  <w:divBdr>
                    <w:top w:val="none" w:sz="0" w:space="0" w:color="auto"/>
                    <w:left w:val="none" w:sz="0" w:space="0" w:color="auto"/>
                    <w:bottom w:val="none" w:sz="0" w:space="0" w:color="auto"/>
                    <w:right w:val="none" w:sz="0" w:space="0" w:color="auto"/>
                  </w:divBdr>
                  <w:divsChild>
                    <w:div w:id="913272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7284064">
      <w:bodyDiv w:val="1"/>
      <w:marLeft w:val="0"/>
      <w:marRight w:val="0"/>
      <w:marTop w:val="0"/>
      <w:marBottom w:val="0"/>
      <w:divBdr>
        <w:top w:val="none" w:sz="0" w:space="0" w:color="auto"/>
        <w:left w:val="none" w:sz="0" w:space="0" w:color="auto"/>
        <w:bottom w:val="none" w:sz="0" w:space="0" w:color="auto"/>
        <w:right w:val="none" w:sz="0" w:space="0" w:color="auto"/>
      </w:divBdr>
      <w:divsChild>
        <w:div w:id="1905025547">
          <w:marLeft w:val="0"/>
          <w:marRight w:val="0"/>
          <w:marTop w:val="0"/>
          <w:marBottom w:val="0"/>
          <w:divBdr>
            <w:top w:val="none" w:sz="0" w:space="0" w:color="auto"/>
            <w:left w:val="none" w:sz="0" w:space="0" w:color="auto"/>
            <w:bottom w:val="none" w:sz="0" w:space="0" w:color="auto"/>
            <w:right w:val="none" w:sz="0" w:space="0" w:color="auto"/>
          </w:divBdr>
          <w:divsChild>
            <w:div w:id="1017926801">
              <w:marLeft w:val="0"/>
              <w:marRight w:val="0"/>
              <w:marTop w:val="0"/>
              <w:marBottom w:val="0"/>
              <w:divBdr>
                <w:top w:val="none" w:sz="0" w:space="0" w:color="auto"/>
                <w:left w:val="none" w:sz="0" w:space="0" w:color="auto"/>
                <w:bottom w:val="none" w:sz="0" w:space="0" w:color="auto"/>
                <w:right w:val="none" w:sz="0" w:space="0" w:color="auto"/>
              </w:divBdr>
              <w:divsChild>
                <w:div w:id="140538763">
                  <w:marLeft w:val="0"/>
                  <w:marRight w:val="0"/>
                  <w:marTop w:val="0"/>
                  <w:marBottom w:val="0"/>
                  <w:divBdr>
                    <w:top w:val="none" w:sz="0" w:space="0" w:color="auto"/>
                    <w:left w:val="none" w:sz="0" w:space="0" w:color="auto"/>
                    <w:bottom w:val="none" w:sz="0" w:space="0" w:color="auto"/>
                    <w:right w:val="none" w:sz="0" w:space="0" w:color="auto"/>
                  </w:divBdr>
                  <w:divsChild>
                    <w:div w:id="1391227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0024619">
      <w:bodyDiv w:val="1"/>
      <w:marLeft w:val="0"/>
      <w:marRight w:val="0"/>
      <w:marTop w:val="0"/>
      <w:marBottom w:val="0"/>
      <w:divBdr>
        <w:top w:val="none" w:sz="0" w:space="0" w:color="auto"/>
        <w:left w:val="none" w:sz="0" w:space="0" w:color="auto"/>
        <w:bottom w:val="none" w:sz="0" w:space="0" w:color="auto"/>
        <w:right w:val="none" w:sz="0" w:space="0" w:color="auto"/>
      </w:divBdr>
      <w:divsChild>
        <w:div w:id="2010985942">
          <w:marLeft w:val="0"/>
          <w:marRight w:val="0"/>
          <w:marTop w:val="0"/>
          <w:marBottom w:val="0"/>
          <w:divBdr>
            <w:top w:val="none" w:sz="0" w:space="0" w:color="auto"/>
            <w:left w:val="none" w:sz="0" w:space="0" w:color="auto"/>
            <w:bottom w:val="none" w:sz="0" w:space="0" w:color="auto"/>
            <w:right w:val="none" w:sz="0" w:space="0" w:color="auto"/>
          </w:divBdr>
          <w:divsChild>
            <w:div w:id="1917469994">
              <w:marLeft w:val="0"/>
              <w:marRight w:val="0"/>
              <w:marTop w:val="0"/>
              <w:marBottom w:val="0"/>
              <w:divBdr>
                <w:top w:val="none" w:sz="0" w:space="0" w:color="auto"/>
                <w:left w:val="none" w:sz="0" w:space="0" w:color="auto"/>
                <w:bottom w:val="none" w:sz="0" w:space="0" w:color="auto"/>
                <w:right w:val="none" w:sz="0" w:space="0" w:color="auto"/>
              </w:divBdr>
              <w:divsChild>
                <w:div w:id="161898455">
                  <w:marLeft w:val="0"/>
                  <w:marRight w:val="0"/>
                  <w:marTop w:val="0"/>
                  <w:marBottom w:val="0"/>
                  <w:divBdr>
                    <w:top w:val="none" w:sz="0" w:space="0" w:color="auto"/>
                    <w:left w:val="none" w:sz="0" w:space="0" w:color="auto"/>
                    <w:bottom w:val="none" w:sz="0" w:space="0" w:color="auto"/>
                    <w:right w:val="none" w:sz="0" w:space="0" w:color="auto"/>
                  </w:divBdr>
                  <w:divsChild>
                    <w:div w:id="648829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3050502">
      <w:bodyDiv w:val="1"/>
      <w:marLeft w:val="0"/>
      <w:marRight w:val="0"/>
      <w:marTop w:val="0"/>
      <w:marBottom w:val="0"/>
      <w:divBdr>
        <w:top w:val="none" w:sz="0" w:space="0" w:color="auto"/>
        <w:left w:val="none" w:sz="0" w:space="0" w:color="auto"/>
        <w:bottom w:val="none" w:sz="0" w:space="0" w:color="auto"/>
        <w:right w:val="none" w:sz="0" w:space="0" w:color="auto"/>
      </w:divBdr>
      <w:divsChild>
        <w:div w:id="1744908301">
          <w:marLeft w:val="0"/>
          <w:marRight w:val="0"/>
          <w:marTop w:val="0"/>
          <w:marBottom w:val="0"/>
          <w:divBdr>
            <w:top w:val="none" w:sz="0" w:space="0" w:color="auto"/>
            <w:left w:val="none" w:sz="0" w:space="0" w:color="auto"/>
            <w:bottom w:val="none" w:sz="0" w:space="0" w:color="auto"/>
            <w:right w:val="none" w:sz="0" w:space="0" w:color="auto"/>
          </w:divBdr>
          <w:divsChild>
            <w:div w:id="6177232">
              <w:marLeft w:val="0"/>
              <w:marRight w:val="0"/>
              <w:marTop w:val="0"/>
              <w:marBottom w:val="0"/>
              <w:divBdr>
                <w:top w:val="none" w:sz="0" w:space="0" w:color="auto"/>
                <w:left w:val="none" w:sz="0" w:space="0" w:color="auto"/>
                <w:bottom w:val="none" w:sz="0" w:space="0" w:color="auto"/>
                <w:right w:val="none" w:sz="0" w:space="0" w:color="auto"/>
              </w:divBdr>
              <w:divsChild>
                <w:div w:id="527913746">
                  <w:marLeft w:val="0"/>
                  <w:marRight w:val="0"/>
                  <w:marTop w:val="0"/>
                  <w:marBottom w:val="0"/>
                  <w:divBdr>
                    <w:top w:val="none" w:sz="0" w:space="0" w:color="auto"/>
                    <w:left w:val="none" w:sz="0" w:space="0" w:color="auto"/>
                    <w:bottom w:val="none" w:sz="0" w:space="0" w:color="auto"/>
                    <w:right w:val="none" w:sz="0" w:space="0" w:color="auto"/>
                  </w:divBdr>
                  <w:divsChild>
                    <w:div w:id="23019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7568931">
      <w:bodyDiv w:val="1"/>
      <w:marLeft w:val="0"/>
      <w:marRight w:val="0"/>
      <w:marTop w:val="0"/>
      <w:marBottom w:val="0"/>
      <w:divBdr>
        <w:top w:val="none" w:sz="0" w:space="0" w:color="auto"/>
        <w:left w:val="none" w:sz="0" w:space="0" w:color="auto"/>
        <w:bottom w:val="none" w:sz="0" w:space="0" w:color="auto"/>
        <w:right w:val="none" w:sz="0" w:space="0" w:color="auto"/>
      </w:divBdr>
      <w:divsChild>
        <w:div w:id="994801025">
          <w:marLeft w:val="0"/>
          <w:marRight w:val="0"/>
          <w:marTop w:val="0"/>
          <w:marBottom w:val="0"/>
          <w:divBdr>
            <w:top w:val="none" w:sz="0" w:space="0" w:color="auto"/>
            <w:left w:val="none" w:sz="0" w:space="0" w:color="auto"/>
            <w:bottom w:val="none" w:sz="0" w:space="0" w:color="auto"/>
            <w:right w:val="none" w:sz="0" w:space="0" w:color="auto"/>
          </w:divBdr>
          <w:divsChild>
            <w:div w:id="771820439">
              <w:marLeft w:val="0"/>
              <w:marRight w:val="0"/>
              <w:marTop w:val="0"/>
              <w:marBottom w:val="0"/>
              <w:divBdr>
                <w:top w:val="none" w:sz="0" w:space="0" w:color="auto"/>
                <w:left w:val="none" w:sz="0" w:space="0" w:color="auto"/>
                <w:bottom w:val="none" w:sz="0" w:space="0" w:color="auto"/>
                <w:right w:val="none" w:sz="0" w:space="0" w:color="auto"/>
              </w:divBdr>
              <w:divsChild>
                <w:div w:id="1976448548">
                  <w:marLeft w:val="0"/>
                  <w:marRight w:val="0"/>
                  <w:marTop w:val="0"/>
                  <w:marBottom w:val="0"/>
                  <w:divBdr>
                    <w:top w:val="none" w:sz="0" w:space="0" w:color="auto"/>
                    <w:left w:val="none" w:sz="0" w:space="0" w:color="auto"/>
                    <w:bottom w:val="none" w:sz="0" w:space="0" w:color="auto"/>
                    <w:right w:val="none" w:sz="0" w:space="0" w:color="auto"/>
                  </w:divBdr>
                  <w:divsChild>
                    <w:div w:id="645206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111341">
      <w:bodyDiv w:val="1"/>
      <w:marLeft w:val="0"/>
      <w:marRight w:val="0"/>
      <w:marTop w:val="0"/>
      <w:marBottom w:val="0"/>
      <w:divBdr>
        <w:top w:val="none" w:sz="0" w:space="0" w:color="auto"/>
        <w:left w:val="none" w:sz="0" w:space="0" w:color="auto"/>
        <w:bottom w:val="none" w:sz="0" w:space="0" w:color="auto"/>
        <w:right w:val="none" w:sz="0" w:space="0" w:color="auto"/>
      </w:divBdr>
      <w:divsChild>
        <w:div w:id="445543942">
          <w:marLeft w:val="0"/>
          <w:marRight w:val="0"/>
          <w:marTop w:val="0"/>
          <w:marBottom w:val="0"/>
          <w:divBdr>
            <w:top w:val="none" w:sz="0" w:space="0" w:color="auto"/>
            <w:left w:val="none" w:sz="0" w:space="0" w:color="auto"/>
            <w:bottom w:val="none" w:sz="0" w:space="0" w:color="auto"/>
            <w:right w:val="none" w:sz="0" w:space="0" w:color="auto"/>
          </w:divBdr>
          <w:divsChild>
            <w:div w:id="59251377">
              <w:marLeft w:val="0"/>
              <w:marRight w:val="0"/>
              <w:marTop w:val="0"/>
              <w:marBottom w:val="0"/>
              <w:divBdr>
                <w:top w:val="none" w:sz="0" w:space="0" w:color="auto"/>
                <w:left w:val="none" w:sz="0" w:space="0" w:color="auto"/>
                <w:bottom w:val="none" w:sz="0" w:space="0" w:color="auto"/>
                <w:right w:val="none" w:sz="0" w:space="0" w:color="auto"/>
              </w:divBdr>
              <w:divsChild>
                <w:div w:id="590745414">
                  <w:marLeft w:val="0"/>
                  <w:marRight w:val="0"/>
                  <w:marTop w:val="0"/>
                  <w:marBottom w:val="0"/>
                  <w:divBdr>
                    <w:top w:val="none" w:sz="0" w:space="0" w:color="auto"/>
                    <w:left w:val="none" w:sz="0" w:space="0" w:color="auto"/>
                    <w:bottom w:val="none" w:sz="0" w:space="0" w:color="auto"/>
                    <w:right w:val="none" w:sz="0" w:space="0" w:color="auto"/>
                  </w:divBdr>
                  <w:divsChild>
                    <w:div w:id="2049380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8089983">
      <w:bodyDiv w:val="1"/>
      <w:marLeft w:val="0"/>
      <w:marRight w:val="0"/>
      <w:marTop w:val="0"/>
      <w:marBottom w:val="0"/>
      <w:divBdr>
        <w:top w:val="none" w:sz="0" w:space="0" w:color="auto"/>
        <w:left w:val="none" w:sz="0" w:space="0" w:color="auto"/>
        <w:bottom w:val="none" w:sz="0" w:space="0" w:color="auto"/>
        <w:right w:val="none" w:sz="0" w:space="0" w:color="auto"/>
      </w:divBdr>
      <w:divsChild>
        <w:div w:id="2006782226">
          <w:marLeft w:val="0"/>
          <w:marRight w:val="0"/>
          <w:marTop w:val="0"/>
          <w:marBottom w:val="0"/>
          <w:divBdr>
            <w:top w:val="none" w:sz="0" w:space="0" w:color="auto"/>
            <w:left w:val="none" w:sz="0" w:space="0" w:color="auto"/>
            <w:bottom w:val="none" w:sz="0" w:space="0" w:color="auto"/>
            <w:right w:val="none" w:sz="0" w:space="0" w:color="auto"/>
          </w:divBdr>
          <w:divsChild>
            <w:div w:id="2136824081">
              <w:marLeft w:val="0"/>
              <w:marRight w:val="0"/>
              <w:marTop w:val="0"/>
              <w:marBottom w:val="0"/>
              <w:divBdr>
                <w:top w:val="none" w:sz="0" w:space="0" w:color="auto"/>
                <w:left w:val="none" w:sz="0" w:space="0" w:color="auto"/>
                <w:bottom w:val="none" w:sz="0" w:space="0" w:color="auto"/>
                <w:right w:val="none" w:sz="0" w:space="0" w:color="auto"/>
              </w:divBdr>
              <w:divsChild>
                <w:div w:id="2003047392">
                  <w:marLeft w:val="0"/>
                  <w:marRight w:val="0"/>
                  <w:marTop w:val="0"/>
                  <w:marBottom w:val="0"/>
                  <w:divBdr>
                    <w:top w:val="none" w:sz="0" w:space="0" w:color="auto"/>
                    <w:left w:val="none" w:sz="0" w:space="0" w:color="auto"/>
                    <w:bottom w:val="none" w:sz="0" w:space="0" w:color="auto"/>
                    <w:right w:val="none" w:sz="0" w:space="0" w:color="auto"/>
                  </w:divBdr>
                  <w:divsChild>
                    <w:div w:id="1438984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3049863">
      <w:bodyDiv w:val="1"/>
      <w:marLeft w:val="0"/>
      <w:marRight w:val="0"/>
      <w:marTop w:val="0"/>
      <w:marBottom w:val="0"/>
      <w:divBdr>
        <w:top w:val="none" w:sz="0" w:space="0" w:color="auto"/>
        <w:left w:val="none" w:sz="0" w:space="0" w:color="auto"/>
        <w:bottom w:val="none" w:sz="0" w:space="0" w:color="auto"/>
        <w:right w:val="none" w:sz="0" w:space="0" w:color="auto"/>
      </w:divBdr>
    </w:div>
    <w:div w:id="2062050984">
      <w:bodyDiv w:val="1"/>
      <w:marLeft w:val="0"/>
      <w:marRight w:val="0"/>
      <w:marTop w:val="0"/>
      <w:marBottom w:val="0"/>
      <w:divBdr>
        <w:top w:val="none" w:sz="0" w:space="0" w:color="auto"/>
        <w:left w:val="none" w:sz="0" w:space="0" w:color="auto"/>
        <w:bottom w:val="none" w:sz="0" w:space="0" w:color="auto"/>
        <w:right w:val="none" w:sz="0" w:space="0" w:color="auto"/>
      </w:divBdr>
      <w:divsChild>
        <w:div w:id="691227763">
          <w:marLeft w:val="0"/>
          <w:marRight w:val="0"/>
          <w:marTop w:val="0"/>
          <w:marBottom w:val="0"/>
          <w:divBdr>
            <w:top w:val="none" w:sz="0" w:space="0" w:color="auto"/>
            <w:left w:val="none" w:sz="0" w:space="0" w:color="auto"/>
            <w:bottom w:val="none" w:sz="0" w:space="0" w:color="auto"/>
            <w:right w:val="none" w:sz="0" w:space="0" w:color="auto"/>
          </w:divBdr>
          <w:divsChild>
            <w:div w:id="1747729767">
              <w:marLeft w:val="0"/>
              <w:marRight w:val="0"/>
              <w:marTop w:val="0"/>
              <w:marBottom w:val="0"/>
              <w:divBdr>
                <w:top w:val="none" w:sz="0" w:space="0" w:color="auto"/>
                <w:left w:val="none" w:sz="0" w:space="0" w:color="auto"/>
                <w:bottom w:val="none" w:sz="0" w:space="0" w:color="auto"/>
                <w:right w:val="none" w:sz="0" w:space="0" w:color="auto"/>
              </w:divBdr>
              <w:divsChild>
                <w:div w:id="1170827474">
                  <w:marLeft w:val="0"/>
                  <w:marRight w:val="0"/>
                  <w:marTop w:val="0"/>
                  <w:marBottom w:val="0"/>
                  <w:divBdr>
                    <w:top w:val="none" w:sz="0" w:space="0" w:color="auto"/>
                    <w:left w:val="none" w:sz="0" w:space="0" w:color="auto"/>
                    <w:bottom w:val="none" w:sz="0" w:space="0" w:color="auto"/>
                    <w:right w:val="none" w:sz="0" w:space="0" w:color="auto"/>
                  </w:divBdr>
                  <w:divsChild>
                    <w:div w:id="91827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8763699">
      <w:bodyDiv w:val="1"/>
      <w:marLeft w:val="0"/>
      <w:marRight w:val="0"/>
      <w:marTop w:val="0"/>
      <w:marBottom w:val="0"/>
      <w:divBdr>
        <w:top w:val="none" w:sz="0" w:space="0" w:color="auto"/>
        <w:left w:val="none" w:sz="0" w:space="0" w:color="auto"/>
        <w:bottom w:val="none" w:sz="0" w:space="0" w:color="auto"/>
        <w:right w:val="none" w:sz="0" w:space="0" w:color="auto"/>
      </w:divBdr>
      <w:divsChild>
        <w:div w:id="1565529887">
          <w:marLeft w:val="0"/>
          <w:marRight w:val="0"/>
          <w:marTop w:val="0"/>
          <w:marBottom w:val="0"/>
          <w:divBdr>
            <w:top w:val="none" w:sz="0" w:space="0" w:color="auto"/>
            <w:left w:val="none" w:sz="0" w:space="0" w:color="auto"/>
            <w:bottom w:val="none" w:sz="0" w:space="0" w:color="auto"/>
            <w:right w:val="none" w:sz="0" w:space="0" w:color="auto"/>
          </w:divBdr>
          <w:divsChild>
            <w:div w:id="1356467934">
              <w:marLeft w:val="0"/>
              <w:marRight w:val="0"/>
              <w:marTop w:val="0"/>
              <w:marBottom w:val="0"/>
              <w:divBdr>
                <w:top w:val="none" w:sz="0" w:space="0" w:color="auto"/>
                <w:left w:val="none" w:sz="0" w:space="0" w:color="auto"/>
                <w:bottom w:val="none" w:sz="0" w:space="0" w:color="auto"/>
                <w:right w:val="none" w:sz="0" w:space="0" w:color="auto"/>
              </w:divBdr>
              <w:divsChild>
                <w:div w:id="78292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6825559">
      <w:bodyDiv w:val="1"/>
      <w:marLeft w:val="0"/>
      <w:marRight w:val="0"/>
      <w:marTop w:val="0"/>
      <w:marBottom w:val="0"/>
      <w:divBdr>
        <w:top w:val="none" w:sz="0" w:space="0" w:color="auto"/>
        <w:left w:val="none" w:sz="0" w:space="0" w:color="auto"/>
        <w:bottom w:val="none" w:sz="0" w:space="0" w:color="auto"/>
        <w:right w:val="none" w:sz="0" w:space="0" w:color="auto"/>
      </w:divBdr>
      <w:divsChild>
        <w:div w:id="2120761405">
          <w:marLeft w:val="0"/>
          <w:marRight w:val="0"/>
          <w:marTop w:val="0"/>
          <w:marBottom w:val="0"/>
          <w:divBdr>
            <w:top w:val="none" w:sz="0" w:space="0" w:color="auto"/>
            <w:left w:val="none" w:sz="0" w:space="0" w:color="auto"/>
            <w:bottom w:val="none" w:sz="0" w:space="0" w:color="auto"/>
            <w:right w:val="none" w:sz="0" w:space="0" w:color="auto"/>
          </w:divBdr>
          <w:divsChild>
            <w:div w:id="483471880">
              <w:marLeft w:val="0"/>
              <w:marRight w:val="0"/>
              <w:marTop w:val="0"/>
              <w:marBottom w:val="0"/>
              <w:divBdr>
                <w:top w:val="none" w:sz="0" w:space="0" w:color="auto"/>
                <w:left w:val="none" w:sz="0" w:space="0" w:color="auto"/>
                <w:bottom w:val="none" w:sz="0" w:space="0" w:color="auto"/>
                <w:right w:val="none" w:sz="0" w:space="0" w:color="auto"/>
              </w:divBdr>
              <w:divsChild>
                <w:div w:id="143395358">
                  <w:marLeft w:val="0"/>
                  <w:marRight w:val="0"/>
                  <w:marTop w:val="0"/>
                  <w:marBottom w:val="0"/>
                  <w:divBdr>
                    <w:top w:val="none" w:sz="0" w:space="0" w:color="auto"/>
                    <w:left w:val="none" w:sz="0" w:space="0" w:color="auto"/>
                    <w:bottom w:val="none" w:sz="0" w:space="0" w:color="auto"/>
                    <w:right w:val="none" w:sz="0" w:space="0" w:color="auto"/>
                  </w:divBdr>
                  <w:divsChild>
                    <w:div w:id="786894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462792">
      <w:bodyDiv w:val="1"/>
      <w:marLeft w:val="0"/>
      <w:marRight w:val="0"/>
      <w:marTop w:val="0"/>
      <w:marBottom w:val="0"/>
      <w:divBdr>
        <w:top w:val="none" w:sz="0" w:space="0" w:color="auto"/>
        <w:left w:val="none" w:sz="0" w:space="0" w:color="auto"/>
        <w:bottom w:val="none" w:sz="0" w:space="0" w:color="auto"/>
        <w:right w:val="none" w:sz="0" w:space="0" w:color="auto"/>
      </w:divBdr>
      <w:divsChild>
        <w:div w:id="867259601">
          <w:marLeft w:val="0"/>
          <w:marRight w:val="0"/>
          <w:marTop w:val="0"/>
          <w:marBottom w:val="0"/>
          <w:divBdr>
            <w:top w:val="none" w:sz="0" w:space="0" w:color="auto"/>
            <w:left w:val="none" w:sz="0" w:space="0" w:color="auto"/>
            <w:bottom w:val="none" w:sz="0" w:space="0" w:color="auto"/>
            <w:right w:val="none" w:sz="0" w:space="0" w:color="auto"/>
          </w:divBdr>
          <w:divsChild>
            <w:div w:id="179855882">
              <w:marLeft w:val="0"/>
              <w:marRight w:val="0"/>
              <w:marTop w:val="0"/>
              <w:marBottom w:val="0"/>
              <w:divBdr>
                <w:top w:val="none" w:sz="0" w:space="0" w:color="auto"/>
                <w:left w:val="none" w:sz="0" w:space="0" w:color="auto"/>
                <w:bottom w:val="none" w:sz="0" w:space="0" w:color="auto"/>
                <w:right w:val="none" w:sz="0" w:space="0" w:color="auto"/>
              </w:divBdr>
              <w:divsChild>
                <w:div w:id="1540169954">
                  <w:marLeft w:val="0"/>
                  <w:marRight w:val="0"/>
                  <w:marTop w:val="0"/>
                  <w:marBottom w:val="0"/>
                  <w:divBdr>
                    <w:top w:val="none" w:sz="0" w:space="0" w:color="auto"/>
                    <w:left w:val="none" w:sz="0" w:space="0" w:color="auto"/>
                    <w:bottom w:val="none" w:sz="0" w:space="0" w:color="auto"/>
                    <w:right w:val="none" w:sz="0" w:space="0" w:color="auto"/>
                  </w:divBdr>
                  <w:divsChild>
                    <w:div w:id="1371107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3.bin"/><Relationship Id="rId18" Type="http://schemas.openxmlformats.org/officeDocument/2006/relationships/image" Target="media/image4.tiff"/><Relationship Id="rId26" Type="http://schemas.openxmlformats.org/officeDocument/2006/relationships/oleObject" Target="embeddings/oleObject7.bin"/><Relationship Id="rId39" Type="http://schemas.openxmlformats.org/officeDocument/2006/relationships/image" Target="media/image15.emf"/><Relationship Id="rId21" Type="http://schemas.openxmlformats.org/officeDocument/2006/relationships/image" Target="media/image6.wmf"/><Relationship Id="rId34" Type="http://schemas.openxmlformats.org/officeDocument/2006/relationships/oleObject" Target="embeddings/oleObject11.bin"/><Relationship Id="rId42" Type="http://schemas.openxmlformats.org/officeDocument/2006/relationships/image" Target="media/image17.emf"/><Relationship Id="rId47" Type="http://schemas.openxmlformats.org/officeDocument/2006/relationships/hyperlink" Target="https://doi.org/10.1093/mnras/stu1606" TargetMode="External"/><Relationship Id="rId50" Type="http://schemas.openxmlformats.org/officeDocument/2006/relationships/hyperlink" Target="https://doi.org/10.1126/science.219.4588.1073" TargetMode="External"/><Relationship Id="rId55" Type="http://schemas.openxmlformats.org/officeDocument/2006/relationships/hyperlink" Target="https://doi.org/10.1039/c3fd20150c"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2.tiff"/><Relationship Id="rId29" Type="http://schemas.openxmlformats.org/officeDocument/2006/relationships/image" Target="media/image10.wmf"/><Relationship Id="rId11" Type="http://schemas.openxmlformats.org/officeDocument/2006/relationships/oleObject" Target="embeddings/oleObject1.bin"/><Relationship Id="rId24" Type="http://schemas.openxmlformats.org/officeDocument/2006/relationships/oleObject" Target="embeddings/oleObject6.bin"/><Relationship Id="rId32" Type="http://schemas.openxmlformats.org/officeDocument/2006/relationships/oleObject" Target="embeddings/oleObject10.bin"/><Relationship Id="rId37" Type="http://schemas.openxmlformats.org/officeDocument/2006/relationships/image" Target="media/image14.wmf"/><Relationship Id="rId40" Type="http://schemas.openxmlformats.org/officeDocument/2006/relationships/oleObject" Target="embeddings/oleObject14.bin"/><Relationship Id="rId45" Type="http://schemas.openxmlformats.org/officeDocument/2006/relationships/hyperlink" Target="https://doi.org/10.1063/1.1869986" TargetMode="External"/><Relationship Id="rId53" Type="http://schemas.openxmlformats.org/officeDocument/2006/relationships/hyperlink" Target="https://doi.org/10.1051/0004-6361/201322832" TargetMode="External"/><Relationship Id="rId58" Type="http://schemas.openxmlformats.org/officeDocument/2006/relationships/hyperlink" Target="https://doi.org/10.3847/1538-4357/ac2f97" TargetMode="External"/><Relationship Id="rId5" Type="http://schemas.openxmlformats.org/officeDocument/2006/relationships/webSettings" Target="webSettings.xml"/><Relationship Id="rId61" Type="http://schemas.openxmlformats.org/officeDocument/2006/relationships/fontTable" Target="fontTable.xml"/><Relationship Id="rId19" Type="http://schemas.openxmlformats.org/officeDocument/2006/relationships/image" Target="media/image5.wmf"/><Relationship Id="rId14" Type="http://schemas.openxmlformats.org/officeDocument/2006/relationships/hyperlink" Target="https://doi.org/10.1051/0004-6361/201220625%20" TargetMode="External"/><Relationship Id="rId22" Type="http://schemas.openxmlformats.org/officeDocument/2006/relationships/oleObject" Target="embeddings/oleObject5.bin"/><Relationship Id="rId27" Type="http://schemas.openxmlformats.org/officeDocument/2006/relationships/image" Target="media/image9.wmf"/><Relationship Id="rId30" Type="http://schemas.openxmlformats.org/officeDocument/2006/relationships/oleObject" Target="embeddings/oleObject9.bin"/><Relationship Id="rId35" Type="http://schemas.openxmlformats.org/officeDocument/2006/relationships/image" Target="media/image13.wmf"/><Relationship Id="rId43" Type="http://schemas.openxmlformats.org/officeDocument/2006/relationships/hyperlink" Target="https://doi.org/10.1063/5.0148798" TargetMode="External"/><Relationship Id="rId48" Type="http://schemas.openxmlformats.org/officeDocument/2006/relationships/hyperlink" Target="https://doi.org/10.1063/1.4962447" TargetMode="External"/><Relationship Id="rId56" Type="http://schemas.openxmlformats.org/officeDocument/2006/relationships/hyperlink" Target="https://doi.org/10.1039/C2CS35113G" TargetMode="External"/><Relationship Id="rId8" Type="http://schemas.openxmlformats.org/officeDocument/2006/relationships/hyperlink" Target="mailto:mthiemens@ucsd.edu" TargetMode="External"/><Relationship Id="rId51" Type="http://schemas.openxmlformats.org/officeDocument/2006/relationships/hyperlink" Target="https://doi.org/10.1126/science.289.5480.756" TargetMode="External"/><Relationship Id="rId3" Type="http://schemas.openxmlformats.org/officeDocument/2006/relationships/styles" Target="styles.xml"/><Relationship Id="rId12" Type="http://schemas.openxmlformats.org/officeDocument/2006/relationships/oleObject" Target="embeddings/oleObject2.bin"/><Relationship Id="rId17" Type="http://schemas.openxmlformats.org/officeDocument/2006/relationships/image" Target="media/image3.tiff"/><Relationship Id="rId25" Type="http://schemas.openxmlformats.org/officeDocument/2006/relationships/image" Target="media/image8.wmf"/><Relationship Id="rId33" Type="http://schemas.openxmlformats.org/officeDocument/2006/relationships/image" Target="media/image12.wmf"/><Relationship Id="rId38" Type="http://schemas.openxmlformats.org/officeDocument/2006/relationships/oleObject" Target="embeddings/oleObject13.bin"/><Relationship Id="rId46" Type="http://schemas.openxmlformats.org/officeDocument/2006/relationships/hyperlink" Target="http://academics.wellesley.edu/Physics/gstark/N2_ANU_cross_sections/spectroscopic_information.html" TargetMode="External"/><Relationship Id="rId59" Type="http://schemas.openxmlformats.org/officeDocument/2006/relationships/footer" Target="footer1.xml"/><Relationship Id="rId20" Type="http://schemas.openxmlformats.org/officeDocument/2006/relationships/oleObject" Target="embeddings/oleObject4.bin"/><Relationship Id="rId41" Type="http://schemas.openxmlformats.org/officeDocument/2006/relationships/image" Target="media/image16.emf"/><Relationship Id="rId54" Type="http://schemas.openxmlformats.org/officeDocument/2006/relationships/hyperlink" Target="https://doi.org/10.1021/cr60266a003" TargetMode="Externa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en.wikipedia.org/wiki/Voigt_profile" TargetMode="External"/><Relationship Id="rId23" Type="http://schemas.openxmlformats.org/officeDocument/2006/relationships/image" Target="media/image7.wmf"/><Relationship Id="rId28" Type="http://schemas.openxmlformats.org/officeDocument/2006/relationships/oleObject" Target="embeddings/oleObject8.bin"/><Relationship Id="rId36" Type="http://schemas.openxmlformats.org/officeDocument/2006/relationships/oleObject" Target="embeddings/oleObject12.bin"/><Relationship Id="rId49" Type="http://schemas.openxmlformats.org/officeDocument/2006/relationships/hyperlink" Target="https://doi.org/https://doi.org/10.1029/GL007i004p00251" TargetMode="External"/><Relationship Id="rId57" Type="http://schemas.openxmlformats.org/officeDocument/2006/relationships/hyperlink" Target="https://doi.org/10.3847/0004-637x/819/1/23" TargetMode="External"/><Relationship Id="rId10" Type="http://schemas.openxmlformats.org/officeDocument/2006/relationships/image" Target="media/image1.emf"/><Relationship Id="rId31" Type="http://schemas.openxmlformats.org/officeDocument/2006/relationships/image" Target="media/image11.wmf"/><Relationship Id="rId44" Type="http://schemas.openxmlformats.org/officeDocument/2006/relationships/hyperlink" Target="https://doi.org/10.1039/D3CP04854C" TargetMode="External"/><Relationship Id="rId52" Type="http://schemas.openxmlformats.org/officeDocument/2006/relationships/hyperlink" Target="https://doi.org/https://doi.org/10.1016/j.chemphys.2018.05.022" TargetMode="External"/><Relationship Id="rId6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mailto:raphy@mail.huji.ac.i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AA082B-062D-44E1-A87F-AC8E7B7E02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22</Pages>
  <Words>5208</Words>
  <Characters>52174</Characters>
  <Application>Microsoft Office Word</Application>
  <DocSecurity>0</DocSecurity>
  <Lines>434</Lines>
  <Paragraphs>114</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57268</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Francoise Remacle</cp:lastModifiedBy>
  <cp:revision>3</cp:revision>
  <cp:lastPrinted>2025-01-19T07:42:00Z</cp:lastPrinted>
  <dcterms:created xsi:type="dcterms:W3CDTF">2025-01-19T07:42:00Z</dcterms:created>
  <dcterms:modified xsi:type="dcterms:W3CDTF">2025-01-19T07:47:00Z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EquationSection">
    <vt:lpwstr>1</vt:lpwstr>
  </property>
  <property fmtid="{D5CDD505-2E9C-101B-9397-08002B2CF9AE}" pid="3" name="MTEquationNumber2">
    <vt:lpwstr>(#E1)</vt:lpwstr>
  </property>
</Properties>
</file>