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6A89" w14:textId="77777777" w:rsidR="00450449" w:rsidRPr="00450449" w:rsidRDefault="00450449" w:rsidP="00450449">
      <w:pPr>
        <w:pStyle w:val="Title"/>
        <w:jc w:val="center"/>
        <w:rPr>
          <w:sz w:val="40"/>
          <w:szCs w:val="40"/>
        </w:rPr>
      </w:pPr>
      <w:r w:rsidRPr="00450449">
        <w:rPr>
          <w:sz w:val="40"/>
          <w:szCs w:val="40"/>
        </w:rPr>
        <w:t>Supplementary material</w:t>
      </w:r>
    </w:p>
    <w:p w14:paraId="7208E195" w14:textId="77777777" w:rsidR="00450449" w:rsidRDefault="00450449" w:rsidP="00450449"/>
    <w:p w14:paraId="59C30CD6" w14:textId="77777777" w:rsidR="00450449" w:rsidRDefault="00450449" w:rsidP="00450449">
      <w:pPr>
        <w:jc w:val="center"/>
      </w:pPr>
      <w:r w:rsidRPr="00BB2C99">
        <w:rPr>
          <w:noProof/>
        </w:rPr>
        <w:drawing>
          <wp:inline distT="0" distB="0" distL="0" distR="0" wp14:anchorId="27487E28" wp14:editId="231C95AE">
            <wp:extent cx="2628000" cy="2127600"/>
            <wp:effectExtent l="0" t="0" r="1270" b="6350"/>
            <wp:docPr id="157070834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9" t="10638" r="11889" b="5167"/>
                    <a:stretch/>
                  </pic:blipFill>
                  <pic:spPr bwMode="auto">
                    <a:xfrm>
                      <a:off x="0" y="0"/>
                      <a:ext cx="2628000" cy="21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 w:rsidRPr="001574C0">
        <w:rPr>
          <w:noProof/>
        </w:rPr>
        <w:drawing>
          <wp:inline distT="0" distB="0" distL="0" distR="0" wp14:anchorId="1AA70330" wp14:editId="14320D26">
            <wp:extent cx="2631600" cy="2142000"/>
            <wp:effectExtent l="0" t="0" r="0" b="0"/>
            <wp:docPr id="11998287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2" t="10215" r="11017" b="5285"/>
                    <a:stretch/>
                  </pic:blipFill>
                  <pic:spPr bwMode="auto">
                    <a:xfrm>
                      <a:off x="0" y="0"/>
                      <a:ext cx="2631600" cy="21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D04363" w14:textId="77777777" w:rsidR="00450449" w:rsidRDefault="00450449" w:rsidP="00450449">
      <w:pPr>
        <w:jc w:val="both"/>
        <w:rPr>
          <w:rFonts w:ascii="Times New Roman" w:hAnsi="Times New Roman" w:cs="Times New Roman"/>
          <w:sz w:val="20"/>
          <w:szCs w:val="20"/>
        </w:rPr>
      </w:pPr>
      <w:r w:rsidRPr="00EF5B05">
        <w:rPr>
          <w:rFonts w:ascii="Times New Roman" w:hAnsi="Times New Roman" w:cs="Times New Roman"/>
          <w:sz w:val="20"/>
          <w:szCs w:val="20"/>
        </w:rPr>
        <w:t>Fig. S1. (A) UV–Vis spectra of PEI–</w:t>
      </w:r>
      <w:proofErr w:type="gramStart"/>
      <w:r w:rsidRPr="00EF5B05">
        <w:rPr>
          <w:rFonts w:ascii="Times New Roman" w:hAnsi="Times New Roman" w:cs="Times New Roman"/>
          <w:sz w:val="20"/>
          <w:szCs w:val="20"/>
        </w:rPr>
        <w:t>Cu(</w:t>
      </w:r>
      <w:proofErr w:type="gramEnd"/>
      <w:r w:rsidRPr="00EF5B05">
        <w:rPr>
          <w:rFonts w:ascii="Times New Roman" w:hAnsi="Times New Roman" w:cs="Times New Roman"/>
          <w:sz w:val="20"/>
          <w:szCs w:val="20"/>
        </w:rPr>
        <w:t xml:space="preserve">II) complexes of various Cu(II):primary amino groups of PEI molar ratios in phosphate buffer (pH 7.4, </w:t>
      </w:r>
      <w:bookmarkStart w:id="0" w:name="_Hlk178679749"/>
      <w:r w:rsidRPr="00EF5B05">
        <w:rPr>
          <w:rFonts w:ascii="Times New Roman" w:hAnsi="Times New Roman" w:cs="Times New Roman"/>
          <w:sz w:val="20"/>
          <w:szCs w:val="20"/>
        </w:rPr>
        <w:t xml:space="preserve">polymer concentration </w:t>
      </w:r>
      <w:bookmarkEnd w:id="0"/>
      <w:r w:rsidRPr="00EF5B05">
        <w:rPr>
          <w:rFonts w:ascii="Times New Roman" w:hAnsi="Times New Roman" w:cs="Times New Roman"/>
          <w:sz w:val="20"/>
          <w:szCs w:val="20"/>
        </w:rPr>
        <w:t>2 mg mL</w:t>
      </w:r>
      <w:r w:rsidRPr="00EF5B05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EF5B05">
        <w:rPr>
          <w:rFonts w:ascii="Times New Roman" w:hAnsi="Times New Roman" w:cs="Times New Roman"/>
          <w:sz w:val="20"/>
          <w:szCs w:val="20"/>
        </w:rPr>
        <w:t>, optical path length 1 mm); (B) plot of absorbance at 632 nm of PEI–Cu(II) complex vs. Cu(II):primary amino groups molar ratio.</w:t>
      </w:r>
    </w:p>
    <w:p w14:paraId="04E2EC99" w14:textId="77777777" w:rsidR="001D6CED" w:rsidRPr="00EF5B05" w:rsidRDefault="001D6CED" w:rsidP="0045044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2B5F80C" w14:textId="77777777" w:rsidR="00450449" w:rsidRDefault="00450449" w:rsidP="00450449">
      <w:pPr>
        <w:jc w:val="center"/>
      </w:pPr>
      <w:r w:rsidRPr="00EA514A">
        <w:rPr>
          <w:noProof/>
        </w:rPr>
        <w:drawing>
          <wp:inline distT="0" distB="0" distL="0" distR="0" wp14:anchorId="5F2F33EF" wp14:editId="30E83C74">
            <wp:extent cx="3517701" cy="2569441"/>
            <wp:effectExtent l="0" t="0" r="0" b="2540"/>
            <wp:docPr id="17161141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8" t="8588" b="5320"/>
                    <a:stretch/>
                  </pic:blipFill>
                  <pic:spPr bwMode="auto">
                    <a:xfrm>
                      <a:off x="0" y="0"/>
                      <a:ext cx="3519167" cy="257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F997FC" w14:textId="77777777" w:rsidR="00450449" w:rsidRPr="00EF5B05" w:rsidRDefault="00450449" w:rsidP="00450449">
      <w:pPr>
        <w:jc w:val="both"/>
        <w:rPr>
          <w:rFonts w:ascii="Times New Roman" w:hAnsi="Times New Roman" w:cs="Times New Roman"/>
          <w:sz w:val="20"/>
          <w:szCs w:val="20"/>
        </w:rPr>
      </w:pPr>
      <w:r w:rsidRPr="00EF5B05">
        <w:rPr>
          <w:rFonts w:ascii="Times New Roman" w:hAnsi="Times New Roman" w:cs="Times New Roman"/>
          <w:sz w:val="20"/>
          <w:szCs w:val="20"/>
        </w:rPr>
        <w:t>Fig. S2. Mean hydrodynamic radii and zeta-potential values of PEI and PEI–</w:t>
      </w:r>
      <w:proofErr w:type="gramStart"/>
      <w:r w:rsidRPr="00EF5B05">
        <w:rPr>
          <w:rFonts w:ascii="Times New Roman" w:hAnsi="Times New Roman" w:cs="Times New Roman"/>
          <w:sz w:val="20"/>
          <w:szCs w:val="20"/>
        </w:rPr>
        <w:t>Cu(</w:t>
      </w:r>
      <w:proofErr w:type="gramEnd"/>
      <w:r w:rsidRPr="00EF5B05">
        <w:rPr>
          <w:rFonts w:ascii="Times New Roman" w:hAnsi="Times New Roman" w:cs="Times New Roman"/>
          <w:sz w:val="20"/>
          <w:szCs w:val="20"/>
        </w:rPr>
        <w:t>II) complexes of various Cu(II):primary amino groups of PEI molar ratios (pH 7.4, polymer concentration 10 mg mL</w:t>
      </w:r>
      <w:r w:rsidRPr="00EF5B05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EF5B05">
        <w:rPr>
          <w:rFonts w:ascii="Times New Roman" w:hAnsi="Times New Roman" w:cs="Times New Roman"/>
          <w:sz w:val="20"/>
          <w:szCs w:val="20"/>
        </w:rPr>
        <w:t>). Data are expressed as mean ± SD of at least 10 independent values.</w:t>
      </w:r>
    </w:p>
    <w:p w14:paraId="4C6BB928" w14:textId="77777777" w:rsidR="00AE21C1" w:rsidRDefault="00AE21C1"/>
    <w:sectPr w:rsidR="00AE2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49"/>
    <w:rsid w:val="00175908"/>
    <w:rsid w:val="001D6CED"/>
    <w:rsid w:val="00450449"/>
    <w:rsid w:val="00617CA4"/>
    <w:rsid w:val="00AE21C1"/>
    <w:rsid w:val="00E43FD7"/>
    <w:rsid w:val="00ED2235"/>
    <w:rsid w:val="00FD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2E75E"/>
  <w15:chartTrackingRefBased/>
  <w15:docId w15:val="{073BE21B-16CE-4AFF-9384-83789258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449"/>
    <w:pPr>
      <w:spacing w:line="259" w:lineRule="auto"/>
    </w:pPr>
    <w:rPr>
      <w:sz w:val="22"/>
      <w:szCs w:val="22"/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4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4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4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4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4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4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4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4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4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0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4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4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450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44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450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44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450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449"/>
    <w:pPr>
      <w:spacing w:line="278" w:lineRule="auto"/>
      <w:ind w:left="720"/>
      <w:contextualSpacing/>
    </w:pPr>
    <w:rPr>
      <w:sz w:val="24"/>
      <w:szCs w:val="24"/>
      <w:lang w:bidi="ar-SA"/>
    </w:rPr>
  </w:style>
  <w:style w:type="character" w:styleId="IntenseEmphasis">
    <w:name w:val="Intense Emphasis"/>
    <w:basedOn w:val="DefaultParagraphFont"/>
    <w:uiPriority w:val="21"/>
    <w:qFormat/>
    <w:rsid w:val="00450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4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50449"/>
    <w:pPr>
      <w:spacing w:after="0" w:line="240" w:lineRule="auto"/>
    </w:pPr>
    <w:rPr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 Gerostathis</dc:creator>
  <cp:keywords/>
  <dc:description/>
  <cp:lastModifiedBy>Vicky</cp:lastModifiedBy>
  <cp:revision>2</cp:revision>
  <dcterms:created xsi:type="dcterms:W3CDTF">2025-01-17T13:50:00Z</dcterms:created>
  <dcterms:modified xsi:type="dcterms:W3CDTF">2025-01-17T13:50:00Z</dcterms:modified>
</cp:coreProperties>
</file>