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6F6" w:rsidRPr="007C377B" w:rsidRDefault="00FB76F6" w:rsidP="00FB76F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kern w:val="0"/>
          <w:sz w:val="36"/>
          <w:szCs w:val="28"/>
        </w:rPr>
      </w:pPr>
      <w:r w:rsidRPr="007C377B">
        <w:rPr>
          <w:rFonts w:ascii="Times New Roman" w:hAnsi="Times New Roman" w:cs="Times New Roman"/>
          <w:b/>
          <w:color w:val="000000" w:themeColor="text1"/>
          <w:kern w:val="0"/>
          <w:sz w:val="36"/>
          <w:szCs w:val="27"/>
        </w:rPr>
        <w:t xml:space="preserve">Gut </w:t>
      </w:r>
      <w:proofErr w:type="spellStart"/>
      <w:r w:rsidRPr="007C377B">
        <w:rPr>
          <w:rFonts w:ascii="Times New Roman" w:hAnsi="Times New Roman" w:cs="Times New Roman"/>
          <w:b/>
          <w:color w:val="000000" w:themeColor="text1"/>
          <w:kern w:val="0"/>
          <w:sz w:val="36"/>
          <w:szCs w:val="27"/>
        </w:rPr>
        <w:t>microbiota</w:t>
      </w:r>
      <w:proofErr w:type="spellEnd"/>
      <w:r w:rsidRPr="007C377B">
        <w:rPr>
          <w:rFonts w:ascii="Times New Roman" w:hAnsi="Times New Roman" w:cs="Times New Roman"/>
          <w:b/>
          <w:color w:val="000000" w:themeColor="text1"/>
          <w:kern w:val="0"/>
          <w:sz w:val="36"/>
          <w:szCs w:val="27"/>
        </w:rPr>
        <w:t xml:space="preserve"> </w:t>
      </w:r>
      <w:bookmarkStart w:id="0" w:name="OLE_LINK6"/>
      <w:bookmarkStart w:id="1" w:name="OLE_LINK7"/>
      <w:r w:rsidRPr="007C377B">
        <w:rPr>
          <w:rFonts w:ascii="Times New Roman" w:hAnsi="Times New Roman" w:cs="Times New Roman"/>
          <w:b/>
          <w:color w:val="000000" w:themeColor="text1"/>
          <w:kern w:val="0"/>
          <w:sz w:val="36"/>
          <w:szCs w:val="27"/>
        </w:rPr>
        <w:t xml:space="preserve">of </w:t>
      </w:r>
      <w:proofErr w:type="spellStart"/>
      <w:r w:rsidRPr="007C377B">
        <w:rPr>
          <w:rFonts w:ascii="Times New Roman" w:hAnsi="Times New Roman" w:cs="Times New Roman"/>
          <w:b/>
          <w:i/>
          <w:color w:val="000000" w:themeColor="text1"/>
          <w:kern w:val="0"/>
          <w:sz w:val="36"/>
          <w:szCs w:val="27"/>
        </w:rPr>
        <w:t>Ostrinia</w:t>
      </w:r>
      <w:proofErr w:type="spellEnd"/>
      <w:r w:rsidRPr="007C377B">
        <w:rPr>
          <w:rFonts w:ascii="Times New Roman" w:hAnsi="Times New Roman" w:cs="Times New Roman"/>
          <w:b/>
          <w:i/>
          <w:color w:val="000000" w:themeColor="text1"/>
          <w:kern w:val="0"/>
          <w:sz w:val="36"/>
          <w:szCs w:val="27"/>
        </w:rPr>
        <w:t xml:space="preserve"> </w:t>
      </w:r>
      <w:proofErr w:type="spellStart"/>
      <w:r w:rsidRPr="007C377B">
        <w:rPr>
          <w:rFonts w:ascii="Times New Roman" w:hAnsi="Times New Roman" w:cs="Times New Roman"/>
          <w:b/>
          <w:i/>
          <w:color w:val="000000" w:themeColor="text1"/>
          <w:kern w:val="0"/>
          <w:sz w:val="36"/>
          <w:szCs w:val="27"/>
        </w:rPr>
        <w:t>nubilalis</w:t>
      </w:r>
      <w:proofErr w:type="spellEnd"/>
      <w:r w:rsidRPr="007C377B">
        <w:rPr>
          <w:rFonts w:ascii="Times New Roman" w:hAnsi="Times New Roman" w:cs="Times New Roman"/>
          <w:b/>
          <w:color w:val="000000" w:themeColor="text1"/>
          <w:kern w:val="0"/>
          <w:sz w:val="36"/>
          <w:szCs w:val="27"/>
        </w:rPr>
        <w:t xml:space="preserve"> </w:t>
      </w:r>
      <w:bookmarkEnd w:id="0"/>
      <w:bookmarkEnd w:id="1"/>
      <w:r w:rsidRPr="007C377B">
        <w:rPr>
          <w:rFonts w:ascii="Times New Roman" w:hAnsi="Times New Roman" w:cs="Times New Roman"/>
          <w:b/>
          <w:color w:val="000000" w:themeColor="text1"/>
          <w:kern w:val="0"/>
          <w:sz w:val="36"/>
          <w:szCs w:val="27"/>
        </w:rPr>
        <w:t xml:space="preserve">larvae degrade </w:t>
      </w:r>
      <w:bookmarkStart w:id="2" w:name="OLE_LINK87"/>
      <w:bookmarkStart w:id="3" w:name="OLE_LINK96"/>
      <w:r w:rsidRPr="007C377B">
        <w:rPr>
          <w:rFonts w:ascii="Times New Roman" w:hAnsi="Times New Roman" w:cs="Times New Roman"/>
          <w:b/>
          <w:color w:val="000000" w:themeColor="text1"/>
          <w:kern w:val="0"/>
          <w:sz w:val="36"/>
          <w:szCs w:val="27"/>
        </w:rPr>
        <w:t>maize</w:t>
      </w:r>
      <w:bookmarkEnd w:id="2"/>
      <w:bookmarkEnd w:id="3"/>
      <w:r w:rsidRPr="007C377B">
        <w:rPr>
          <w:rFonts w:ascii="Times New Roman" w:hAnsi="Times New Roman" w:cs="Times New Roman"/>
          <w:b/>
          <w:color w:val="000000" w:themeColor="text1"/>
          <w:kern w:val="0"/>
          <w:sz w:val="36"/>
          <w:szCs w:val="27"/>
        </w:rPr>
        <w:t xml:space="preserve"> </w:t>
      </w:r>
      <w:bookmarkStart w:id="4" w:name="OLE_LINK84"/>
      <w:bookmarkStart w:id="5" w:name="OLE_LINK85"/>
      <w:r w:rsidRPr="007C377B">
        <w:rPr>
          <w:rFonts w:ascii="Times New Roman" w:hAnsi="Times New Roman" w:cs="Times New Roman"/>
          <w:b/>
          <w:color w:val="000000" w:themeColor="text1"/>
          <w:kern w:val="0"/>
          <w:sz w:val="36"/>
          <w:szCs w:val="27"/>
        </w:rPr>
        <w:t>cellulose</w:t>
      </w:r>
      <w:bookmarkEnd w:id="4"/>
      <w:bookmarkEnd w:id="5"/>
    </w:p>
    <w:p w:rsidR="00FB76F6" w:rsidRPr="007C377B" w:rsidRDefault="00FB76F6" w:rsidP="00FB76F6">
      <w:pPr>
        <w:spacing w:line="360" w:lineRule="auto"/>
        <w:rPr>
          <w:rFonts w:ascii="Times New Roman" w:hAnsi="Times New Roman" w:cs="Times New Roman"/>
          <w:color w:val="000000" w:themeColor="text1"/>
          <w:sz w:val="16"/>
        </w:rPr>
      </w:pPr>
    </w:p>
    <w:p w:rsidR="00FB76F6" w:rsidRPr="007C377B" w:rsidRDefault="00FB76F6" w:rsidP="00FB76F6">
      <w:pPr>
        <w:spacing w:line="360" w:lineRule="auto"/>
        <w:rPr>
          <w:rFonts w:ascii="Times New Roman" w:hAnsi="Times New Roman" w:cs="Times New Roman"/>
          <w:color w:val="000000" w:themeColor="text1"/>
          <w:sz w:val="16"/>
        </w:rPr>
      </w:pPr>
    </w:p>
    <w:p w:rsidR="00FB76F6" w:rsidRPr="00460779" w:rsidRDefault="00FB76F6" w:rsidP="00FB76F6">
      <w:pPr>
        <w:spacing w:line="480" w:lineRule="auto"/>
        <w:jc w:val="center"/>
        <w:rPr>
          <w:rFonts w:ascii="Times New Roman" w:eastAsia="楷体_GB2312" w:hAnsi="Times New Roman" w:cs="Times New Roman"/>
          <w:bCs/>
          <w:sz w:val="24"/>
          <w:szCs w:val="24"/>
        </w:rPr>
      </w:pPr>
      <w:proofErr w:type="spellStart"/>
      <w:r w:rsidRPr="00460779">
        <w:rPr>
          <w:rFonts w:ascii="Times New Roman" w:eastAsia="楷体_GB2312" w:hAnsi="Times New Roman" w:cs="Times New Roman"/>
          <w:bCs/>
          <w:sz w:val="24"/>
          <w:szCs w:val="24"/>
        </w:rPr>
        <w:t>Junfeng</w:t>
      </w:r>
      <w:proofErr w:type="spellEnd"/>
      <w:r w:rsidRPr="00460779">
        <w:rPr>
          <w:rFonts w:ascii="Times New Roman" w:eastAsia="楷体_GB2312" w:hAnsi="Times New Roman" w:cs="Times New Roman"/>
          <w:bCs/>
          <w:sz w:val="24"/>
          <w:szCs w:val="24"/>
        </w:rPr>
        <w:t xml:space="preserve"> Li</w:t>
      </w:r>
      <w:r>
        <w:rPr>
          <w:rFonts w:ascii="Times New Roman" w:eastAsia="楷体_GB2312" w:hAnsi="Times New Roman" w:cs="Times New Roman" w:hint="eastAsia"/>
          <w:bCs/>
          <w:sz w:val="24"/>
          <w:szCs w:val="24"/>
        </w:rPr>
        <w:t>,</w:t>
      </w:r>
      <w:r w:rsidRPr="00460779">
        <w:rPr>
          <w:rFonts w:ascii="Times New Roman" w:eastAsia="楷体_GB2312" w:hAnsi="Times New Roman" w:cs="Times New Roman"/>
          <w:bCs/>
          <w:sz w:val="24"/>
          <w:szCs w:val="24"/>
        </w:rPr>
        <w:t xml:space="preserve"> </w:t>
      </w:r>
      <w:proofErr w:type="spellStart"/>
      <w:r w:rsidR="007E399E">
        <w:rPr>
          <w:rFonts w:ascii="Times New Roman" w:eastAsia="楷体_GB2312" w:hAnsi="Times New Roman" w:cs="Times New Roman" w:hint="eastAsia"/>
          <w:bCs/>
          <w:sz w:val="24"/>
          <w:szCs w:val="24"/>
        </w:rPr>
        <w:t>Sifan</w:t>
      </w:r>
      <w:proofErr w:type="spellEnd"/>
      <w:r w:rsidR="007E399E">
        <w:rPr>
          <w:rFonts w:ascii="Times New Roman" w:eastAsia="楷体_GB2312" w:hAnsi="Times New Roman" w:cs="Times New Roman" w:hint="eastAsia"/>
          <w:bCs/>
          <w:sz w:val="24"/>
          <w:szCs w:val="24"/>
        </w:rPr>
        <w:t xml:space="preserve"> Chen, </w:t>
      </w:r>
      <w:proofErr w:type="spellStart"/>
      <w:r w:rsidRPr="00460779">
        <w:rPr>
          <w:rFonts w:ascii="Times New Roman" w:eastAsia="楷体_GB2312" w:hAnsi="Times New Roman" w:cs="Times New Roman"/>
          <w:bCs/>
          <w:sz w:val="24"/>
          <w:szCs w:val="24"/>
        </w:rPr>
        <w:t>X</w:t>
      </w:r>
      <w:r w:rsidR="007E399E">
        <w:rPr>
          <w:rFonts w:ascii="Times New Roman" w:eastAsia="楷体_GB2312" w:hAnsi="Times New Roman" w:cs="Times New Roman" w:hint="eastAsia"/>
          <w:bCs/>
          <w:sz w:val="24"/>
          <w:szCs w:val="24"/>
        </w:rPr>
        <w:t>uxiong</w:t>
      </w:r>
      <w:proofErr w:type="spellEnd"/>
      <w:r w:rsidR="007E399E">
        <w:rPr>
          <w:rFonts w:ascii="Times New Roman" w:eastAsia="楷体_GB2312" w:hAnsi="Times New Roman" w:cs="Times New Roman" w:hint="eastAsia"/>
          <w:bCs/>
          <w:sz w:val="24"/>
          <w:szCs w:val="24"/>
        </w:rPr>
        <w:t xml:space="preserve"> Tao,</w:t>
      </w:r>
      <w:r w:rsidRPr="00460779">
        <w:rPr>
          <w:rFonts w:ascii="Times New Roman" w:eastAsia="楷体_GB2312" w:hAnsi="Times New Roman" w:cs="Times New Roman"/>
          <w:bCs/>
          <w:sz w:val="24"/>
          <w:szCs w:val="24"/>
        </w:rPr>
        <w:t xml:space="preserve"> Tao Shao *</w:t>
      </w:r>
    </w:p>
    <w:p w:rsidR="00FB76F6" w:rsidRPr="00934098" w:rsidRDefault="00FB76F6" w:rsidP="00FB76F6">
      <w:pPr>
        <w:spacing w:afterLines="50" w:after="156" w:line="360" w:lineRule="auto"/>
        <w:jc w:val="center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FB76F6" w:rsidRPr="00625932" w:rsidRDefault="00FB76F6" w:rsidP="00FB76F6">
      <w:pPr>
        <w:autoSpaceDE w:val="0"/>
        <w:autoSpaceDN w:val="0"/>
        <w:adjustRightInd w:val="0"/>
        <w:spacing w:line="480" w:lineRule="auto"/>
        <w:rPr>
          <w:rFonts w:ascii="Times New Roman" w:eastAsia="楷体_GB2312" w:hAnsi="Times New Roman" w:cs="Times New Roman"/>
          <w:bCs/>
          <w:sz w:val="24"/>
          <w:szCs w:val="24"/>
        </w:rPr>
      </w:pPr>
      <w:r w:rsidRPr="00625932">
        <w:rPr>
          <w:rFonts w:ascii="Times New Roman" w:eastAsia="楷体_GB2312" w:hAnsi="Times New Roman" w:cs="Times New Roman"/>
          <w:bCs/>
          <w:sz w:val="24"/>
          <w:szCs w:val="24"/>
        </w:rPr>
        <w:t>Institute of Ensiling and Processing of Grass, College of Agro-grassland Science, Nanjing Agricultural University, Nanjing, China</w:t>
      </w:r>
    </w:p>
    <w:p w:rsidR="00FB76F6" w:rsidRPr="00934098" w:rsidRDefault="00FB76F6" w:rsidP="00FB76F6">
      <w:pPr>
        <w:spacing w:afterLines="50" w:after="156" w:line="36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FB76F6" w:rsidRPr="007100C5" w:rsidRDefault="00FB76F6" w:rsidP="00FB76F6">
      <w:pPr>
        <w:tabs>
          <w:tab w:val="left" w:pos="1014"/>
        </w:tabs>
        <w:spacing w:line="48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 w:rsidRPr="007C377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*</w:t>
      </w:r>
      <w:r w:rsidRPr="007C377B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Corresponding author</w:t>
      </w:r>
      <w:r w:rsidRPr="007C377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: </w:t>
      </w:r>
      <w:r w:rsidRPr="007100C5">
        <w:rPr>
          <w:rFonts w:ascii="Times New Roman" w:hAnsi="Times New Roman" w:cs="Times New Roman"/>
          <w:bCs/>
          <w:noProof/>
          <w:sz w:val="24"/>
          <w:szCs w:val="24"/>
        </w:rPr>
        <w:t xml:space="preserve">Tao Shao, Institute of Ensiling and Processing of Grass, College of Agro-grassland Science, Nanjing Agricultural University, Nanjing 210095, China. </w:t>
      </w:r>
    </w:p>
    <w:p w:rsidR="00FB76F6" w:rsidRPr="007100C5" w:rsidRDefault="00FB76F6" w:rsidP="00FB76F6">
      <w:pPr>
        <w:tabs>
          <w:tab w:val="left" w:pos="1014"/>
        </w:tabs>
        <w:spacing w:line="48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 w:rsidRPr="007100C5">
        <w:rPr>
          <w:rFonts w:ascii="Times New Roman" w:hAnsi="Times New Roman" w:cs="Times New Roman"/>
          <w:bCs/>
          <w:noProof/>
          <w:sz w:val="24"/>
          <w:szCs w:val="24"/>
        </w:rPr>
        <w:t>E-mail: taoshaolan@163.com</w:t>
      </w:r>
    </w:p>
    <w:p w:rsidR="00FB76F6" w:rsidRDefault="00FB76F6" w:rsidP="004B5C58">
      <w:pPr>
        <w:spacing w:afterLines="50" w:after="156" w:line="360" w:lineRule="auto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:rsidR="00FB76F6" w:rsidRDefault="00FB76F6" w:rsidP="004B5C58">
      <w:pPr>
        <w:spacing w:afterLines="50" w:after="156" w:line="360" w:lineRule="auto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:rsidR="00FB76F6" w:rsidRDefault="00FB76F6">
      <w:pPr>
        <w:widowControl/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  <w:r>
        <w:rPr>
          <w:rFonts w:ascii="Times New Roman" w:hAnsi="Times New Roman" w:cs="Times New Roman"/>
          <w:b/>
          <w:color w:val="000000" w:themeColor="text1"/>
          <w:kern w:val="0"/>
          <w:szCs w:val="21"/>
        </w:rPr>
        <w:br w:type="page"/>
      </w:r>
    </w:p>
    <w:p w:rsidR="00AF79E6" w:rsidRPr="007C377B" w:rsidRDefault="00AF79E6" w:rsidP="00AF79E6">
      <w:pPr>
        <w:spacing w:afterLines="50" w:after="156" w:line="360" w:lineRule="auto"/>
        <w:rPr>
          <w:rFonts w:ascii="Times New Roman" w:hAnsi="Times New Roman" w:cs="Times New Roman"/>
          <w:color w:val="000000" w:themeColor="text1"/>
          <w:kern w:val="0"/>
          <w:szCs w:val="21"/>
        </w:rPr>
      </w:pPr>
      <w:proofErr w:type="gramStart"/>
      <w:r w:rsidRPr="007C377B">
        <w:rPr>
          <w:rFonts w:ascii="Times New Roman" w:hAnsi="Times New Roman" w:cs="Times New Roman"/>
          <w:b/>
          <w:color w:val="000000" w:themeColor="text1"/>
          <w:kern w:val="0"/>
          <w:szCs w:val="21"/>
        </w:rPr>
        <w:lastRenderedPageBreak/>
        <w:t>Fig.</w:t>
      </w:r>
      <w:proofErr w:type="gramEnd"/>
      <w:r w:rsidRPr="007C377B">
        <w:rPr>
          <w:rFonts w:ascii="Times New Roman" w:hAnsi="Times New Roman" w:cs="Times New Roman"/>
          <w:b/>
          <w:color w:val="000000" w:themeColor="text1"/>
          <w:kern w:val="0"/>
          <w:szCs w:val="21"/>
        </w:rPr>
        <w:t xml:space="preserve"> S1</w:t>
      </w:r>
      <w:r w:rsidRPr="007C377B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. </w:t>
      </w:r>
      <w:proofErr w:type="gramStart"/>
      <w:r w:rsidRPr="007C377B">
        <w:rPr>
          <w:rFonts w:ascii="Times New Roman" w:hAnsi="Times New Roman" w:cs="Times New Roman"/>
          <w:color w:val="000000" w:themeColor="text1"/>
          <w:kern w:val="0"/>
          <w:szCs w:val="21"/>
        </w:rPr>
        <w:t>Screening of cellulolytic bacteria by covering the Petri dishes with Congo red dye.</w:t>
      </w:r>
      <w:proofErr w:type="gramEnd"/>
      <w:r w:rsidRPr="007C377B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A clear zone surrounding a colony is indicative of </w:t>
      </w:r>
      <w:proofErr w:type="spellStart"/>
      <w:r w:rsidRPr="007C377B">
        <w:rPr>
          <w:rFonts w:ascii="Times New Roman" w:hAnsi="Times New Roman" w:cs="Times New Roman"/>
          <w:color w:val="000000" w:themeColor="text1"/>
          <w:kern w:val="0"/>
          <w:szCs w:val="21"/>
        </w:rPr>
        <w:t>carboxymethyl</w:t>
      </w:r>
      <w:proofErr w:type="spellEnd"/>
      <w:r w:rsidRPr="007C377B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cellulose (CMC) hydrolysis by secreted </w:t>
      </w:r>
      <w:proofErr w:type="spellStart"/>
      <w:r w:rsidRPr="007C377B">
        <w:rPr>
          <w:rFonts w:ascii="Times New Roman" w:hAnsi="Times New Roman" w:cs="Times New Roman"/>
          <w:color w:val="000000" w:themeColor="text1"/>
          <w:kern w:val="0"/>
          <w:szCs w:val="21"/>
        </w:rPr>
        <w:t>CMCase</w:t>
      </w:r>
      <w:proofErr w:type="spellEnd"/>
      <w:r w:rsidRPr="007C377B">
        <w:rPr>
          <w:rFonts w:ascii="Times New Roman" w:hAnsi="Times New Roman" w:cs="Times New Roman"/>
          <w:color w:val="000000" w:themeColor="text1"/>
          <w:kern w:val="0"/>
          <w:szCs w:val="21"/>
        </w:rPr>
        <w:t>.</w:t>
      </w:r>
    </w:p>
    <w:p w:rsidR="00AF79E6" w:rsidRPr="00AF79E6" w:rsidRDefault="00AF79E6" w:rsidP="007E399E">
      <w:pPr>
        <w:spacing w:afterLines="50" w:after="156" w:line="360" w:lineRule="auto"/>
        <w:jc w:val="center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  <w:r>
        <w:rPr>
          <w:rFonts w:ascii="Times New Roman" w:hAnsi="Times New Roman" w:cs="Times New Roman"/>
          <w:b/>
          <w:noProof/>
          <w:color w:val="000000" w:themeColor="text1"/>
          <w:kern w:val="0"/>
          <w:szCs w:val="21"/>
        </w:rPr>
        <w:drawing>
          <wp:inline distT="0" distB="0" distL="0" distR="0">
            <wp:extent cx="2951480" cy="2702560"/>
            <wp:effectExtent l="0" t="0" r="1270" b="2540"/>
            <wp:docPr id="1" name="图片 1" descr="C:\Users\Jun-Feng Li\Desktop\写作\BT-2021-chongzi\Fig.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n-Feng Li\Desktop\写作\BT-2021-chongzi\Fig. S1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9E6" w:rsidRDefault="00AF79E6">
      <w:pPr>
        <w:widowControl/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  <w:r>
        <w:rPr>
          <w:rFonts w:ascii="Times New Roman" w:hAnsi="Times New Roman" w:cs="Times New Roman"/>
          <w:b/>
          <w:color w:val="000000" w:themeColor="text1"/>
          <w:kern w:val="0"/>
          <w:szCs w:val="21"/>
        </w:rPr>
        <w:br w:type="page"/>
      </w:r>
    </w:p>
    <w:p w:rsidR="0025111B" w:rsidRPr="004B5C58" w:rsidRDefault="004B5C58" w:rsidP="004B5C58">
      <w:pPr>
        <w:spacing w:afterLines="50" w:after="156" w:line="360" w:lineRule="auto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5502D2">
        <w:rPr>
          <w:rFonts w:ascii="Times New Roman" w:hAnsi="Times New Roman" w:cs="Times New Roman"/>
          <w:b/>
          <w:color w:val="000000" w:themeColor="text1"/>
          <w:kern w:val="0"/>
          <w:szCs w:val="21"/>
        </w:rPr>
        <w:lastRenderedPageBreak/>
        <w:t>Table S</w:t>
      </w:r>
      <w:r>
        <w:rPr>
          <w:rFonts w:ascii="Times New Roman" w:hAnsi="Times New Roman" w:cs="Times New Roman"/>
          <w:b/>
          <w:color w:val="000000" w:themeColor="text1"/>
          <w:kern w:val="0"/>
          <w:szCs w:val="21"/>
        </w:rPr>
        <w:t>1</w:t>
      </w:r>
      <w:r w:rsidRPr="005502D2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. </w:t>
      </w:r>
      <w:r w:rsidRPr="005502D2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Primers and probes used for localization (FISH) of bacterial </w:t>
      </w:r>
      <w:proofErr w:type="spellStart"/>
      <w:r w:rsidRPr="005502D2">
        <w:rPr>
          <w:rFonts w:ascii="Times New Roman" w:eastAsia="等线" w:hAnsi="Times New Roman" w:cs="Times New Roman"/>
          <w:color w:val="000000"/>
          <w:kern w:val="0"/>
          <w:szCs w:val="21"/>
        </w:rPr>
        <w:t>symbionts</w:t>
      </w:r>
      <w:proofErr w:type="spellEnd"/>
      <w:r w:rsidRPr="005502D2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in the gut of ECB.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987"/>
        <w:gridCol w:w="1058"/>
        <w:gridCol w:w="2516"/>
        <w:gridCol w:w="646"/>
        <w:gridCol w:w="1829"/>
      </w:tblGrid>
      <w:tr w:rsidR="0025111B" w:rsidRPr="0025111B" w:rsidTr="004B5C58">
        <w:trPr>
          <w:trHeight w:val="2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Primer 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Primer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Target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Primer sequence (5’-3’)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11B" w:rsidRPr="0025111B" w:rsidRDefault="0025111B" w:rsidP="004B5C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  <w:r w:rsidR="004B5C5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’</w:t>
            </w: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mod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</w:tr>
      <w:tr w:rsidR="0025111B" w:rsidRPr="0025111B" w:rsidTr="004B5C58">
        <w:trPr>
          <w:trHeight w:val="28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FISH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EUB338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Bacillus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GCTGCCTCCCGTAGGAGT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FITC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Amann</w:t>
            </w:r>
            <w:proofErr w:type="spellEnd"/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2511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et al</w:t>
            </w: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., 1990</w:t>
            </w:r>
          </w:p>
        </w:tc>
      </w:tr>
      <w:tr w:rsidR="0025111B" w:rsidRPr="0025111B" w:rsidTr="004B5C58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StrepF</w:t>
            </w:r>
            <w:proofErr w:type="spellEnd"/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/492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Streptococcus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GTTAGCCGTCCCTTTCTGG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FITC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Franks </w:t>
            </w:r>
            <w:r w:rsidRPr="002511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et al.</w:t>
            </w: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1998</w:t>
            </w:r>
          </w:p>
        </w:tc>
      </w:tr>
      <w:tr w:rsidR="0025111B" w:rsidRPr="0025111B" w:rsidTr="004B5C58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Kle834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 w:rsidRPr="002511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Klebsiella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TTGTTCCCTTGAGGAGTGGCTTC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CY3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Ootsubo</w:t>
            </w:r>
            <w:proofErr w:type="spellEnd"/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2511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et al.</w:t>
            </w: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2002</w:t>
            </w:r>
          </w:p>
        </w:tc>
      </w:tr>
      <w:tr w:rsidR="0025111B" w:rsidRPr="0025111B" w:rsidTr="004B5C58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ENC 221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 w:rsidRPr="002511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Enterobacter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CACCGCGGGTCCATCCATCA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CY3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Wellinghausen</w:t>
            </w:r>
            <w:proofErr w:type="spellEnd"/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2511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et al.</w:t>
            </w: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2007</w:t>
            </w:r>
          </w:p>
        </w:tc>
      </w:tr>
      <w:tr w:rsidR="0025111B" w:rsidRPr="0025111B" w:rsidTr="004B5C58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Ecf459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Enterococcus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GGGATGAACATTTTACTC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CY5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5111B" w:rsidRPr="0025111B" w:rsidRDefault="0025111B" w:rsidP="002511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Behr </w:t>
            </w:r>
            <w:r w:rsidRPr="002511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et al.,</w:t>
            </w:r>
            <w:r w:rsidRPr="0025111B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2000</w:t>
            </w:r>
          </w:p>
        </w:tc>
      </w:tr>
    </w:tbl>
    <w:p w:rsidR="00FB76F6" w:rsidRDefault="00FB76F6">
      <w:pPr>
        <w:rPr>
          <w:rFonts w:ascii="Times New Roman" w:hAnsi="Times New Roman" w:cs="Times New Roman"/>
        </w:rPr>
      </w:pPr>
    </w:p>
    <w:p w:rsidR="00A3407A" w:rsidRDefault="00A3407A">
      <w:pPr>
        <w:widowControl/>
        <w:jc w:val="left"/>
        <w:rPr>
          <w:rFonts w:ascii="Times New Roman" w:hAnsi="Times New Roman" w:cs="Times New Roman"/>
        </w:rPr>
      </w:pPr>
    </w:p>
    <w:p w:rsidR="00A3407A" w:rsidRDefault="00A3407A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3407A" w:rsidRPr="00B268AF" w:rsidRDefault="00A3407A" w:rsidP="00A3407A">
      <w:pPr>
        <w:spacing w:afterLines="50" w:after="156" w:line="360" w:lineRule="auto"/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5502D2">
        <w:rPr>
          <w:rFonts w:ascii="Times New Roman" w:hAnsi="Times New Roman" w:cs="Times New Roman"/>
          <w:b/>
          <w:color w:val="000000" w:themeColor="text1"/>
          <w:kern w:val="0"/>
          <w:szCs w:val="21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color w:val="000000" w:themeColor="text1"/>
          <w:kern w:val="0"/>
          <w:szCs w:val="21"/>
        </w:rPr>
        <w:t>S2</w:t>
      </w:r>
      <w:r w:rsidRPr="005502D2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. Alpha diversity of bacterial communities of the gut of ECB 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larvae </w:t>
      </w:r>
      <w:r w:rsidRPr="005502D2">
        <w:rPr>
          <w:rFonts w:ascii="Times New Roman" w:hAnsi="Times New Roman" w:cs="Times New Roman"/>
          <w:color w:val="000000" w:themeColor="text1"/>
          <w:kern w:val="0"/>
          <w:szCs w:val="21"/>
        </w:rPr>
        <w:t>fed with maize plant (ECB-M) or artificial diets (ECB-D).</w:t>
      </w:r>
    </w:p>
    <w:tbl>
      <w:tblPr>
        <w:tblW w:w="736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1640"/>
        <w:gridCol w:w="2000"/>
        <w:gridCol w:w="1886"/>
      </w:tblGrid>
      <w:tr w:rsidR="00A3407A" w:rsidRPr="00E8693D" w:rsidTr="0083389B">
        <w:trPr>
          <w:trHeight w:val="280"/>
        </w:trPr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ECB-M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ECB-D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P</w:t>
            </w: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(Mann-Whitney U)</w:t>
            </w:r>
          </w:p>
        </w:tc>
      </w:tr>
      <w:tr w:rsidR="00A3407A" w:rsidRPr="00E8693D" w:rsidTr="0083389B">
        <w:trPr>
          <w:trHeight w:val="280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Good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’</w:t>
            </w: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 coverage</w:t>
            </w:r>
          </w:p>
        </w:tc>
        <w:tc>
          <w:tcPr>
            <w:tcW w:w="1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.00</w:t>
            </w: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± 0.00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99.98 ± 0.004</w:t>
            </w:r>
          </w:p>
        </w:tc>
        <w:tc>
          <w:tcPr>
            <w:tcW w:w="18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 (0)</w:t>
            </w:r>
          </w:p>
        </w:tc>
      </w:tr>
      <w:tr w:rsidR="00A3407A" w:rsidRPr="00E8693D" w:rsidTr="0083389B">
        <w:trPr>
          <w:trHeight w:val="280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Observed OTUs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± 0.342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42.67 ± 3.67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886" w:type="dxa"/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0.067 (6.5)</w:t>
            </w:r>
          </w:p>
        </w:tc>
      </w:tr>
      <w:tr w:rsidR="00A3407A" w:rsidRPr="00E8693D" w:rsidTr="0083389B">
        <w:trPr>
          <w:trHeight w:val="280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Chao 1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± 0.34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46.64 ± 3.08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886" w:type="dxa"/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(15.5)</w:t>
            </w:r>
          </w:p>
        </w:tc>
      </w:tr>
      <w:tr w:rsidR="00A3407A" w:rsidRPr="00E8693D" w:rsidTr="0083389B">
        <w:trPr>
          <w:trHeight w:val="280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Inverse Simpson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 ± 0.003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± 0.393</w:t>
            </w:r>
          </w:p>
        </w:tc>
        <w:tc>
          <w:tcPr>
            <w:tcW w:w="1886" w:type="dxa"/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 (0)</w:t>
            </w:r>
          </w:p>
        </w:tc>
      </w:tr>
      <w:tr w:rsidR="00A3407A" w:rsidRPr="00E8693D" w:rsidTr="0083389B">
        <w:trPr>
          <w:trHeight w:val="280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Fisher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5.97 ± 0.042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4.91 ± 0.472</w:t>
            </w:r>
          </w:p>
        </w:tc>
        <w:tc>
          <w:tcPr>
            <w:tcW w:w="1886" w:type="dxa"/>
            <w:shd w:val="clear" w:color="auto" w:fill="auto"/>
            <w:noWrap/>
            <w:vAlign w:val="bottom"/>
            <w:hideMark/>
          </w:tcPr>
          <w:p w:rsidR="00A3407A" w:rsidRPr="00E8693D" w:rsidRDefault="00A3407A" w:rsidP="00833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E8693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(4)</w:t>
            </w:r>
          </w:p>
        </w:tc>
      </w:tr>
    </w:tbl>
    <w:p w:rsidR="00A3407A" w:rsidRPr="00E8693D" w:rsidRDefault="00A3407A" w:rsidP="00A3407A">
      <w:pP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</w:pPr>
      <w:r w:rsidRPr="00E8693D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The data shows mean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</w:t>
      </w:r>
      <w:r w:rsidRPr="00E8693D"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</w:rPr>
        <w:t>±</w:t>
      </w:r>
      <w:r w:rsidRPr="00E8693D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SEM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.</w:t>
      </w:r>
    </w:p>
    <w:p w:rsidR="00A3407A" w:rsidRDefault="00A3407A" w:rsidP="00A3407A">
      <w:pPr>
        <w:adjustRightInd w:val="0"/>
        <w:spacing w:afterLines="50" w:after="156" w:line="360" w:lineRule="auto"/>
        <w:ind w:left="1124" w:hangingChars="400" w:hanging="1124"/>
        <w:rPr>
          <w:rFonts w:ascii="Times New Roman" w:hAnsi="Times New Roman" w:cs="Times New Roman"/>
          <w:b/>
          <w:color w:val="000000" w:themeColor="text1"/>
          <w:kern w:val="0"/>
          <w:sz w:val="28"/>
          <w:szCs w:val="27"/>
        </w:rPr>
      </w:pPr>
    </w:p>
    <w:p w:rsidR="00FB76F6" w:rsidRDefault="00FB76F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B76F6" w:rsidRPr="002C23AC" w:rsidRDefault="00FB76F6" w:rsidP="00FB76F6">
      <w:pPr>
        <w:widowControl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5502D2">
        <w:rPr>
          <w:rFonts w:ascii="Times New Roman" w:hAnsi="Times New Roman" w:cs="Times New Roman"/>
          <w:b/>
          <w:color w:val="000000" w:themeColor="text1"/>
          <w:kern w:val="0"/>
          <w:szCs w:val="21"/>
        </w:rPr>
        <w:lastRenderedPageBreak/>
        <w:t>Table S</w:t>
      </w:r>
      <w:r>
        <w:rPr>
          <w:rFonts w:ascii="Times New Roman" w:hAnsi="Times New Roman" w:cs="Times New Roman"/>
          <w:b/>
          <w:color w:val="000000" w:themeColor="text1"/>
          <w:kern w:val="0"/>
          <w:szCs w:val="21"/>
        </w:rPr>
        <w:t>3</w:t>
      </w:r>
      <w:r w:rsidRPr="005502D2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. Main function analysis of the </w:t>
      </w:r>
      <w:proofErr w:type="spellStart"/>
      <w:r w:rsidRPr="005502D2">
        <w:rPr>
          <w:rFonts w:ascii="Times New Roman" w:hAnsi="Times New Roman" w:cs="Times New Roman"/>
          <w:color w:val="000000" w:themeColor="text1"/>
          <w:kern w:val="0"/>
          <w:szCs w:val="21"/>
        </w:rPr>
        <w:t>microbiomes</w:t>
      </w:r>
      <w:proofErr w:type="spellEnd"/>
      <w:r w:rsidRPr="005502D2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presents in the gut of ECB 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larvae </w:t>
      </w:r>
      <w:r w:rsidRPr="005502D2">
        <w:rPr>
          <w:rFonts w:ascii="Times New Roman" w:hAnsi="Times New Roman" w:cs="Times New Roman"/>
          <w:color w:val="000000" w:themeColor="text1"/>
          <w:kern w:val="0"/>
          <w:szCs w:val="21"/>
        </w:rPr>
        <w:t>fed with maize plant (ECB-M) or artificial diets (ECB-D)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>.</w:t>
      </w:r>
    </w:p>
    <w:tbl>
      <w:tblPr>
        <w:tblW w:w="807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701"/>
        <w:gridCol w:w="1701"/>
        <w:gridCol w:w="1134"/>
      </w:tblGrid>
      <w:tr w:rsidR="00FB76F6" w:rsidRPr="00345A16" w:rsidTr="00FB76F6">
        <w:trPr>
          <w:trHeight w:val="260"/>
        </w:trPr>
        <w:tc>
          <w:tcPr>
            <w:tcW w:w="353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KEGG category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Ko</w:t>
            </w:r>
            <w:proofErr w:type="spellEnd"/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abundance (Mean ± SEM)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Significant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ECB-M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ECB-D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Cell Growth and Death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0.0074 ± 0.00007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0.00481 ± 0.00008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Cell Motility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0.03021 ± 0.0005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0.00879 ± 0.00064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Transport and Catabolism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0.00363 ± 0.00005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0.00156 ± 0.00008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Membrane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0.12902 ± 0.00256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0.17371 ± 0.00229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Signal Transduction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0.02211 ± 0.00007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0.01696 ± 0.00011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Signaling Molecules and Interaction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0.00192 ± 0.00002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0.00206 ± 0.00001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Folding, Sorting and Degradation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0.02061 ± 0.0004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0.01957 ± 0.00007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Replication and Repair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0.06062 ± 0.00081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0.08324 ± 0.00068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Transcription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0.02107 ± 0.00008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0.03084 ± 0.00037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Translation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0.03624 ± 0.00064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0.05557 ± 0.00056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Amino Acid Metabolism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0.10776 ± 0.00068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0.07865 ± 0.00128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Biosynthesis of Other Secondary Metabolites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0.00953 ± 0.0001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0.00696 ± 0.00009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Carbohydrate Metabolism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0.10131 ± 0.00039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0.13599 ± 0.00108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Energy Metabolism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0.05691 ± 0.00116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0.04745 ± 0.00035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Enzyme Families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0.01719 ± 0.00035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0.0175 ± 0.00004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Glycan Biosynthesis and Metabolism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0.01761 ± 0.00051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0.01741 ± 0.00005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Lipid Metabolism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0.0404 ± 0.00035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0.03061 ± 0.00049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Metabolism of Cofactors and Vitamins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0.04018 ± 0.00059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0.02729 ± 0.0005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Metabolism of Other Amino Acids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0.02194 ± 0.00026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0.01582 ± 0.00023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Metabolism of </w:t>
            </w:r>
            <w:proofErr w:type="spellStart"/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Terpenoids</w:t>
            </w:r>
            <w:proofErr w:type="spellEnd"/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and </w:t>
            </w:r>
            <w:proofErr w:type="spellStart"/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Polyketides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0.02266 ± 0.00013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0.01833 ± 0.00026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Nucleotide Metabolism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0.02902 ± 0.00026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0.04288 ± 0.00044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Xenobiotics</w:t>
            </w:r>
            <w:proofErr w:type="spellEnd"/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Biodegradation and Metabolism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0.04887 ± 0.00144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0.02343 ± 0.00111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Circulatory System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0.0005 ± 0.00002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0.00005 ± 0.00001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Digestive System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0.00035 ± 0.00002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0.0001 ± 0.000001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Endocrine System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0.00393 ± 0.00004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0.00134 ± 0.00012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Environmental Adaptation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0.00141 ± 0.00001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0.00099 ± 0.00001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Excretory System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0.00031 ± 0.00001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0.00003 ± 0.00001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Immune System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0.00041 ± 0.00001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0.00004 ± 0.00001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Nervous System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0.00093 ± 0.00001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0.00047 ± 0.00002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FB76F6" w:rsidRPr="00345A16" w:rsidTr="00FB76F6">
        <w:trPr>
          <w:trHeight w:val="26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thers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0.14595 ± 0.00106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0.13758 ± 0.00009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76F6" w:rsidRPr="00345A16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5A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</w:tbl>
    <w:p w:rsidR="00FB76F6" w:rsidRPr="00892D48" w:rsidRDefault="00FB76F6" w:rsidP="00FB76F6">
      <w:pP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</w:pPr>
      <w:r w:rsidRPr="00044992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Abbreviation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: n</w:t>
      </w:r>
      <w:r w:rsidRPr="00892D48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s, no significant.</w:t>
      </w:r>
    </w:p>
    <w:p w:rsidR="00FB76F6" w:rsidRDefault="00FB76F6">
      <w:pPr>
        <w:rPr>
          <w:rFonts w:ascii="Times New Roman" w:hAnsi="Times New Roman" w:cs="Times New Roman"/>
        </w:rPr>
      </w:pPr>
    </w:p>
    <w:p w:rsidR="00FB76F6" w:rsidRDefault="00FB76F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B76F6" w:rsidRPr="008B0B90" w:rsidRDefault="00FB76F6" w:rsidP="00FB76F6">
      <w:pPr>
        <w:widowControl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5502D2">
        <w:rPr>
          <w:rFonts w:ascii="Times New Roman" w:hAnsi="Times New Roman" w:cs="Times New Roman"/>
          <w:b/>
          <w:color w:val="000000" w:themeColor="text1"/>
          <w:kern w:val="0"/>
          <w:szCs w:val="21"/>
        </w:rPr>
        <w:lastRenderedPageBreak/>
        <w:t>Table S</w:t>
      </w:r>
      <w:r>
        <w:rPr>
          <w:rFonts w:ascii="Times New Roman" w:hAnsi="Times New Roman" w:cs="Times New Roman"/>
          <w:b/>
          <w:color w:val="000000" w:themeColor="text1"/>
          <w:kern w:val="0"/>
          <w:szCs w:val="21"/>
        </w:rPr>
        <w:t>4</w:t>
      </w:r>
      <w:r w:rsidRPr="005502D2">
        <w:rPr>
          <w:rFonts w:ascii="Times New Roman" w:hAnsi="Times New Roman" w:cs="Times New Roman"/>
          <w:color w:val="000000" w:themeColor="text1"/>
          <w:kern w:val="0"/>
          <w:szCs w:val="21"/>
        </w:rPr>
        <w:t>. General draft whole-genome features of two bacterial isolates from the gut of ECB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larvae</w:t>
      </w:r>
      <w:r w:rsidRPr="005502D2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fed with 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an </w:t>
      </w:r>
      <w:r w:rsidRPr="005502D2">
        <w:rPr>
          <w:rFonts w:ascii="Times New Roman" w:hAnsi="Times New Roman" w:cs="Times New Roman"/>
          <w:color w:val="000000" w:themeColor="text1"/>
          <w:kern w:val="0"/>
          <w:szCs w:val="21"/>
        </w:rPr>
        <w:t>artificial diet (BI-D) or maize plant (BI-M).</w:t>
      </w:r>
    </w:p>
    <w:tbl>
      <w:tblPr>
        <w:tblW w:w="811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3500"/>
        <w:gridCol w:w="1056"/>
        <w:gridCol w:w="1056"/>
      </w:tblGrid>
      <w:tr w:rsidR="00FB76F6" w:rsidRPr="007E399E" w:rsidTr="00FB76F6">
        <w:trPr>
          <w:trHeight w:val="280"/>
        </w:trPr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Main terms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Characteristic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BI-M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BI-D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Sequenced data</w:t>
            </w:r>
          </w:p>
        </w:tc>
        <w:tc>
          <w:tcPr>
            <w:tcW w:w="3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Raw data (Mb)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7374.13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4791.18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Clean data (Mb)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6218.95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4140.42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 content (%)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46.06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47.13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Q20 (%)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98.29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98.34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Q30 (%)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93.96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94.1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Assembly results</w:t>
            </w: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Total scaffolds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3542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233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Total base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23007658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17956735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No. of large scaffolds (&gt;1 </w:t>
            </w:r>
            <w:proofErr w:type="spellStart"/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kbp</w:t>
            </w:r>
            <w:proofErr w:type="spellEnd"/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2457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203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Bases in large scaffolds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22210022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17935677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Largest length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842167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3523460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Scaffold N50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30907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230637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Scaffold N90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3009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51820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G+C content (%)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46.27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45.53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 rate (%)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Predicted genes</w:t>
            </w: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 Number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25459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17854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 Total Length (</w:t>
            </w:r>
            <w:proofErr w:type="spellStart"/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  <w:proofErr w:type="spellEnd"/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20189322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15823908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 Average Length (</w:t>
            </w:r>
            <w:proofErr w:type="spellStart"/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</w:t>
            </w:r>
            <w:proofErr w:type="spellEnd"/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886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Gene's GC Content (%)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46.5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Gene/Genome (%)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87.8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88.1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ncRNA</w:t>
            </w:r>
            <w:proofErr w:type="spellEnd"/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analysis</w:t>
            </w: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tRNA</w:t>
            </w:r>
            <w:proofErr w:type="spellEnd"/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303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tRNA</w:t>
            </w:r>
            <w:proofErr w:type="spellEnd"/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303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5S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16S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23S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 function annotation</w:t>
            </w: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Total protein (#)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25459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17854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24941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17431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17402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11616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eggNOG</w:t>
            </w:r>
            <w:proofErr w:type="spellEnd"/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19850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14201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KEGG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13662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9566</w:t>
            </w:r>
          </w:p>
        </w:tc>
      </w:tr>
      <w:tr w:rsidR="00FB76F6" w:rsidRPr="007E399E" w:rsidTr="00FB76F6">
        <w:trPr>
          <w:trHeight w:val="280"/>
        </w:trPr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Swiss-</w:t>
            </w:r>
            <w:proofErr w:type="spellStart"/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</w:t>
            </w:r>
            <w:proofErr w:type="spellEnd"/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17663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B76F6" w:rsidRPr="007E399E" w:rsidRDefault="00FB76F6" w:rsidP="00FB76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39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11827</w:t>
            </w:r>
          </w:p>
        </w:tc>
      </w:tr>
    </w:tbl>
    <w:p w:rsidR="00FB76F6" w:rsidRDefault="00FB76F6" w:rsidP="00FB76F6"/>
    <w:p w:rsidR="00FB76F6" w:rsidRDefault="00FB76F6">
      <w:pPr>
        <w:rPr>
          <w:rFonts w:ascii="Times New Roman" w:hAnsi="Times New Roman" w:cs="Times New Roman"/>
        </w:rPr>
      </w:pPr>
    </w:p>
    <w:p w:rsidR="00FB76F6" w:rsidRDefault="00FB76F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B76F6" w:rsidRPr="0098634A" w:rsidRDefault="00FB76F6" w:rsidP="00FB76F6">
      <w:pPr>
        <w:widowControl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5502D2">
        <w:rPr>
          <w:rFonts w:ascii="Times New Roman" w:hAnsi="Times New Roman" w:cs="Times New Roman"/>
          <w:b/>
          <w:color w:val="000000" w:themeColor="text1"/>
          <w:kern w:val="0"/>
          <w:szCs w:val="21"/>
        </w:rPr>
        <w:lastRenderedPageBreak/>
        <w:t>Table S</w:t>
      </w:r>
      <w:r>
        <w:rPr>
          <w:rFonts w:ascii="Times New Roman" w:hAnsi="Times New Roman" w:cs="Times New Roman"/>
          <w:b/>
          <w:color w:val="000000" w:themeColor="text1"/>
          <w:kern w:val="0"/>
          <w:szCs w:val="21"/>
        </w:rPr>
        <w:t>5</w:t>
      </w:r>
      <w:r w:rsidRPr="005502D2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. </w:t>
      </w:r>
      <w:r w:rsidR="009B5D4E" w:rsidRPr="005502D2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The compositions of two bacterial isolates from the gut of ECB </w:t>
      </w:r>
      <w:r w:rsidR="009B5D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larvae </w:t>
      </w:r>
      <w:r w:rsidR="009B5D4E" w:rsidRPr="005502D2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fed with </w:t>
      </w:r>
      <w:r w:rsidR="009B5D4E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an </w:t>
      </w:r>
      <w:r w:rsidR="009B5D4E" w:rsidRPr="005502D2">
        <w:rPr>
          <w:rFonts w:ascii="Times New Roman" w:hAnsi="Times New Roman" w:cs="Times New Roman"/>
          <w:color w:val="000000" w:themeColor="text1"/>
          <w:kern w:val="0"/>
          <w:szCs w:val="21"/>
        </w:rPr>
        <w:t>artificial diet (BI-D) or maize plant</w:t>
      </w:r>
      <w:r w:rsidR="009B5D4E">
        <w:rPr>
          <w:rFonts w:ascii="Times New Roman" w:hAnsi="Times New Roman" w:cs="Times New Roman"/>
          <w:color w:val="000000" w:themeColor="text1"/>
          <w:kern w:val="0"/>
          <w:szCs w:val="21"/>
        </w:rPr>
        <w:t>s</w:t>
      </w:r>
      <w:r w:rsidR="009B5D4E" w:rsidRPr="005502D2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(BI-M) based on draft genome data.</w:t>
      </w:r>
      <w:bookmarkStart w:id="6" w:name="_GoBack"/>
      <w:bookmarkEnd w:id="6"/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843"/>
        <w:gridCol w:w="1842"/>
      </w:tblGrid>
      <w:tr w:rsidR="00FB76F6" w:rsidRPr="007E399E" w:rsidTr="00FB76F6">
        <w:trPr>
          <w:trHeight w:val="280"/>
        </w:trPr>
        <w:tc>
          <w:tcPr>
            <w:tcW w:w="2547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Classification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Number of sequence (% of assembly)</w:t>
            </w:r>
          </w:p>
        </w:tc>
      </w:tr>
      <w:tr w:rsidR="00FB76F6" w:rsidRPr="007E399E" w:rsidTr="00FB76F6">
        <w:trPr>
          <w:trHeight w:val="280"/>
        </w:trPr>
        <w:tc>
          <w:tcPr>
            <w:tcW w:w="2547" w:type="dxa"/>
            <w:vMerge/>
            <w:tcBorders>
              <w:top w:val="nil"/>
              <w:bottom w:val="single" w:sz="4" w:space="0" w:color="auto"/>
            </w:tcBorders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BI-M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BI-D</w:t>
            </w:r>
          </w:p>
        </w:tc>
      </w:tr>
      <w:tr w:rsidR="00FB76F6" w:rsidRPr="007E399E" w:rsidTr="00FB76F6">
        <w:trPr>
          <w:trHeight w:val="280"/>
        </w:trPr>
        <w:tc>
          <w:tcPr>
            <w:tcW w:w="2547" w:type="dxa"/>
            <w:tcBorders>
              <w:top w:val="single" w:sz="4" w:space="0" w:color="auto"/>
            </w:tcBorders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18879671 (90.73%)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13397106 (96.7%)</w:t>
            </w:r>
          </w:p>
        </w:tc>
      </w:tr>
      <w:tr w:rsidR="00FB76F6" w:rsidRPr="007E399E" w:rsidTr="00FB76F6">
        <w:trPr>
          <w:trHeight w:val="280"/>
        </w:trPr>
        <w:tc>
          <w:tcPr>
            <w:tcW w:w="2547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Proteobacteria</w:t>
            </w:r>
            <w:proofErr w:type="spellEnd"/>
          </w:p>
        </w:tc>
        <w:tc>
          <w:tcPr>
            <w:tcW w:w="1843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10678722 (51.32%)</w:t>
            </w:r>
          </w:p>
        </w:tc>
        <w:tc>
          <w:tcPr>
            <w:tcW w:w="1842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6406117 (46.245)</w:t>
            </w:r>
          </w:p>
        </w:tc>
      </w:tr>
      <w:tr w:rsidR="00FB76F6" w:rsidRPr="007E399E" w:rsidTr="00FB76F6">
        <w:trPr>
          <w:trHeight w:val="280"/>
        </w:trPr>
        <w:tc>
          <w:tcPr>
            <w:tcW w:w="2547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proofErr w:type="spellStart"/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1843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10579055 (50.84%)</w:t>
            </w:r>
          </w:p>
        </w:tc>
        <w:tc>
          <w:tcPr>
            <w:tcW w:w="1842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6350739 (45.84%)</w:t>
            </w:r>
          </w:p>
        </w:tc>
      </w:tr>
      <w:tr w:rsidR="00FB76F6" w:rsidRPr="007E399E" w:rsidTr="00FB76F6">
        <w:trPr>
          <w:trHeight w:val="280"/>
        </w:trPr>
        <w:tc>
          <w:tcPr>
            <w:tcW w:w="2547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proofErr w:type="spellStart"/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Enterobacterales</w:t>
            </w:r>
            <w:proofErr w:type="spellEnd"/>
          </w:p>
        </w:tc>
        <w:tc>
          <w:tcPr>
            <w:tcW w:w="1843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10430041 (50.13%)</w:t>
            </w:r>
          </w:p>
        </w:tc>
        <w:tc>
          <w:tcPr>
            <w:tcW w:w="1842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6262742 (45.21%)</w:t>
            </w:r>
          </w:p>
        </w:tc>
      </w:tr>
      <w:tr w:rsidR="00FB76F6" w:rsidRPr="007E399E" w:rsidTr="00FB76F6">
        <w:trPr>
          <w:trHeight w:val="280"/>
        </w:trPr>
        <w:tc>
          <w:tcPr>
            <w:tcW w:w="2547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proofErr w:type="spellStart"/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Enterobacteriaceae</w:t>
            </w:r>
            <w:proofErr w:type="spellEnd"/>
          </w:p>
        </w:tc>
        <w:tc>
          <w:tcPr>
            <w:tcW w:w="1843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9850855 (47.34%)</w:t>
            </w:r>
          </w:p>
        </w:tc>
        <w:tc>
          <w:tcPr>
            <w:tcW w:w="1842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5861862 (42.31%)</w:t>
            </w:r>
          </w:p>
        </w:tc>
      </w:tr>
      <w:tr w:rsidR="00FB76F6" w:rsidRPr="007E399E" w:rsidTr="00FB76F6">
        <w:trPr>
          <w:trHeight w:val="280"/>
        </w:trPr>
        <w:tc>
          <w:tcPr>
            <w:tcW w:w="2547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        </w:t>
            </w:r>
            <w:proofErr w:type="spellStart"/>
            <w:r w:rsidRPr="007E399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Klebsiella</w:t>
            </w:r>
            <w:proofErr w:type="spellEnd"/>
          </w:p>
        </w:tc>
        <w:tc>
          <w:tcPr>
            <w:tcW w:w="1843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2782458 (13.37%)</w:t>
            </w:r>
          </w:p>
        </w:tc>
        <w:tc>
          <w:tcPr>
            <w:tcW w:w="1842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5951 (0.04%)</w:t>
            </w:r>
          </w:p>
        </w:tc>
      </w:tr>
      <w:tr w:rsidR="00FB76F6" w:rsidRPr="007E399E" w:rsidTr="00FB76F6">
        <w:trPr>
          <w:trHeight w:val="280"/>
        </w:trPr>
        <w:tc>
          <w:tcPr>
            <w:tcW w:w="2547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        </w:t>
            </w:r>
            <w:proofErr w:type="spellStart"/>
            <w:r w:rsidRPr="007E399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Enterobacter</w:t>
            </w:r>
            <w:proofErr w:type="spellEnd"/>
          </w:p>
        </w:tc>
        <w:tc>
          <w:tcPr>
            <w:tcW w:w="1843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119448 (0.57%)</w:t>
            </w:r>
          </w:p>
        </w:tc>
        <w:tc>
          <w:tcPr>
            <w:tcW w:w="1842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3126305 (22.57%)</w:t>
            </w:r>
          </w:p>
        </w:tc>
      </w:tr>
      <w:tr w:rsidR="00FB76F6" w:rsidRPr="007E399E" w:rsidTr="00FB76F6">
        <w:trPr>
          <w:trHeight w:val="280"/>
        </w:trPr>
        <w:tc>
          <w:tcPr>
            <w:tcW w:w="2547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843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7869346 (37.82%)</w:t>
            </w:r>
          </w:p>
        </w:tc>
        <w:tc>
          <w:tcPr>
            <w:tcW w:w="1842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6410178 (46.27%)</w:t>
            </w:r>
          </w:p>
        </w:tc>
      </w:tr>
      <w:tr w:rsidR="00FB76F6" w:rsidRPr="007E399E" w:rsidTr="00FB76F6">
        <w:trPr>
          <w:trHeight w:val="280"/>
        </w:trPr>
        <w:tc>
          <w:tcPr>
            <w:tcW w:w="2547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 xml:space="preserve">    Bacilli</w:t>
            </w:r>
          </w:p>
        </w:tc>
        <w:tc>
          <w:tcPr>
            <w:tcW w:w="1843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7810254 (37.54%)</w:t>
            </w:r>
          </w:p>
        </w:tc>
        <w:tc>
          <w:tcPr>
            <w:tcW w:w="1842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6380646 (46.06%)</w:t>
            </w:r>
          </w:p>
        </w:tc>
      </w:tr>
      <w:tr w:rsidR="00FB76F6" w:rsidRPr="007E399E" w:rsidTr="00FB76F6">
        <w:trPr>
          <w:trHeight w:val="280"/>
        </w:trPr>
        <w:tc>
          <w:tcPr>
            <w:tcW w:w="2547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proofErr w:type="spellStart"/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Lactobacillales</w:t>
            </w:r>
            <w:proofErr w:type="spellEnd"/>
          </w:p>
        </w:tc>
        <w:tc>
          <w:tcPr>
            <w:tcW w:w="1843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3904276 (18.76%)</w:t>
            </w:r>
          </w:p>
        </w:tc>
        <w:tc>
          <w:tcPr>
            <w:tcW w:w="1842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2613954 (18.87%)</w:t>
            </w:r>
          </w:p>
        </w:tc>
      </w:tr>
      <w:tr w:rsidR="00FB76F6" w:rsidRPr="007E399E" w:rsidTr="00FB76F6">
        <w:trPr>
          <w:trHeight w:val="280"/>
        </w:trPr>
        <w:tc>
          <w:tcPr>
            <w:tcW w:w="2547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proofErr w:type="spellStart"/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Streptococcaceae</w:t>
            </w:r>
            <w:proofErr w:type="spellEnd"/>
          </w:p>
        </w:tc>
        <w:tc>
          <w:tcPr>
            <w:tcW w:w="1843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2725385 (13.1%)</w:t>
            </w:r>
          </w:p>
        </w:tc>
        <w:tc>
          <w:tcPr>
            <w:tcW w:w="1842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8827 (0.06%)</w:t>
            </w:r>
          </w:p>
        </w:tc>
      </w:tr>
      <w:tr w:rsidR="00FB76F6" w:rsidRPr="007E399E" w:rsidTr="00FB76F6">
        <w:trPr>
          <w:trHeight w:val="280"/>
        </w:trPr>
        <w:tc>
          <w:tcPr>
            <w:tcW w:w="2547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        Streptococcus</w:t>
            </w:r>
          </w:p>
        </w:tc>
        <w:tc>
          <w:tcPr>
            <w:tcW w:w="1843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2688276 (12.92%)</w:t>
            </w:r>
          </w:p>
        </w:tc>
        <w:tc>
          <w:tcPr>
            <w:tcW w:w="1842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1707 (0.01%)</w:t>
            </w:r>
          </w:p>
        </w:tc>
      </w:tr>
      <w:tr w:rsidR="00FB76F6" w:rsidRPr="007E399E" w:rsidTr="00FB76F6">
        <w:trPr>
          <w:trHeight w:val="280"/>
        </w:trPr>
        <w:tc>
          <w:tcPr>
            <w:tcW w:w="2547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proofErr w:type="spellStart"/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Enterococcaceae</w:t>
            </w:r>
            <w:proofErr w:type="spellEnd"/>
          </w:p>
        </w:tc>
        <w:tc>
          <w:tcPr>
            <w:tcW w:w="1843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1090426 (5.24%)</w:t>
            </w:r>
          </w:p>
        </w:tc>
        <w:tc>
          <w:tcPr>
            <w:tcW w:w="1842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2563216 (18.5%)</w:t>
            </w:r>
          </w:p>
        </w:tc>
      </w:tr>
      <w:tr w:rsidR="00FB76F6" w:rsidRPr="007E399E" w:rsidTr="00FB76F6">
        <w:trPr>
          <w:trHeight w:val="280"/>
        </w:trPr>
        <w:tc>
          <w:tcPr>
            <w:tcW w:w="2547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        Enterococcus</w:t>
            </w:r>
          </w:p>
        </w:tc>
        <w:tc>
          <w:tcPr>
            <w:tcW w:w="1843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1080003 (5.19%)</w:t>
            </w:r>
          </w:p>
        </w:tc>
        <w:tc>
          <w:tcPr>
            <w:tcW w:w="1842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2551879 (18.42%)</w:t>
            </w:r>
          </w:p>
        </w:tc>
      </w:tr>
      <w:tr w:rsidR="00FB76F6" w:rsidRPr="007E399E" w:rsidTr="00FB76F6">
        <w:trPr>
          <w:trHeight w:val="280"/>
        </w:trPr>
        <w:tc>
          <w:tcPr>
            <w:tcW w:w="2547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proofErr w:type="spellStart"/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1843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3835651 (18.43%)</w:t>
            </w:r>
          </w:p>
        </w:tc>
        <w:tc>
          <w:tcPr>
            <w:tcW w:w="1842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3724514 (26.88%)</w:t>
            </w:r>
          </w:p>
        </w:tc>
      </w:tr>
      <w:tr w:rsidR="00FB76F6" w:rsidRPr="007E399E" w:rsidTr="00FB76F6">
        <w:trPr>
          <w:trHeight w:val="280"/>
        </w:trPr>
        <w:tc>
          <w:tcPr>
            <w:tcW w:w="2547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proofErr w:type="spellStart"/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Bacillaceae</w:t>
            </w:r>
            <w:proofErr w:type="spellEnd"/>
          </w:p>
        </w:tc>
        <w:tc>
          <w:tcPr>
            <w:tcW w:w="1843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98911 (0.48%)</w:t>
            </w:r>
          </w:p>
        </w:tc>
        <w:tc>
          <w:tcPr>
            <w:tcW w:w="1842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3686719 (26.61%)</w:t>
            </w:r>
          </w:p>
        </w:tc>
      </w:tr>
      <w:tr w:rsidR="00FB76F6" w:rsidRPr="007E399E" w:rsidTr="00FB76F6">
        <w:trPr>
          <w:trHeight w:val="280"/>
        </w:trPr>
        <w:tc>
          <w:tcPr>
            <w:tcW w:w="2547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        Bacillus</w:t>
            </w:r>
          </w:p>
        </w:tc>
        <w:tc>
          <w:tcPr>
            <w:tcW w:w="1843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sz w:val="18"/>
                <w:szCs w:val="18"/>
              </w:rPr>
              <w:t>86128 (0.41%)</w:t>
            </w:r>
          </w:p>
        </w:tc>
        <w:tc>
          <w:tcPr>
            <w:tcW w:w="1842" w:type="dxa"/>
            <w:noWrap/>
            <w:hideMark/>
          </w:tcPr>
          <w:p w:rsidR="00FB76F6" w:rsidRPr="007E399E" w:rsidRDefault="00FB76F6" w:rsidP="00FB76F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39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3675828 (26.53%)</w:t>
            </w:r>
          </w:p>
        </w:tc>
      </w:tr>
    </w:tbl>
    <w:p w:rsidR="00FB76F6" w:rsidRPr="00B60A8A" w:rsidRDefault="00FB76F6" w:rsidP="00FB76F6"/>
    <w:p w:rsidR="00FB76F6" w:rsidRDefault="00FB76F6">
      <w:pPr>
        <w:rPr>
          <w:rFonts w:ascii="Times New Roman" w:hAnsi="Times New Roman" w:cs="Times New Roman"/>
        </w:rPr>
      </w:pPr>
    </w:p>
    <w:p w:rsidR="00FB76F6" w:rsidRDefault="00FB76F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B76F6" w:rsidRPr="00D126C3" w:rsidRDefault="00FB76F6" w:rsidP="00FB76F6">
      <w:pPr>
        <w:widowControl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5502D2">
        <w:rPr>
          <w:rFonts w:ascii="Times New Roman" w:hAnsi="Times New Roman" w:cs="Times New Roman"/>
          <w:b/>
          <w:color w:val="000000" w:themeColor="text1"/>
          <w:kern w:val="0"/>
          <w:szCs w:val="21"/>
        </w:rPr>
        <w:lastRenderedPageBreak/>
        <w:t>Table S</w:t>
      </w:r>
      <w:r>
        <w:rPr>
          <w:rFonts w:ascii="Times New Roman" w:hAnsi="Times New Roman" w:cs="Times New Roman"/>
          <w:b/>
          <w:color w:val="000000" w:themeColor="text1"/>
          <w:kern w:val="0"/>
          <w:szCs w:val="21"/>
        </w:rPr>
        <w:t>6</w:t>
      </w:r>
      <w:r w:rsidRPr="005502D2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. </w:t>
      </w:r>
      <w:r w:rsidR="009B5D4E" w:rsidRPr="005502D2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Summary analysis </w:t>
      </w:r>
      <w:r w:rsidR="009B5D4E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of </w:t>
      </w:r>
      <w:r w:rsidR="009B5D4E" w:rsidRPr="005502D2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the number of </w:t>
      </w:r>
      <w:proofErr w:type="spellStart"/>
      <w:r w:rsidR="009B5D4E" w:rsidRPr="005502D2">
        <w:rPr>
          <w:rFonts w:ascii="Times New Roman" w:eastAsia="等线" w:hAnsi="Times New Roman" w:cs="Times New Roman"/>
          <w:color w:val="000000"/>
          <w:kern w:val="0"/>
          <w:szCs w:val="21"/>
        </w:rPr>
        <w:t>CAZyme</w:t>
      </w:r>
      <w:proofErr w:type="spellEnd"/>
      <w:r w:rsidR="009B5D4E" w:rsidRPr="005502D2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gene</w:t>
      </w:r>
      <w:r w:rsidR="009B5D4E">
        <w:rPr>
          <w:rFonts w:ascii="Times New Roman" w:eastAsia="等线" w:hAnsi="Times New Roman" w:cs="Times New Roman"/>
          <w:color w:val="000000"/>
          <w:kern w:val="0"/>
          <w:szCs w:val="21"/>
        </w:rPr>
        <w:t>s</w:t>
      </w:r>
      <w:r w:rsidR="009B5D4E" w:rsidRPr="005502D2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defined in the draft genomes of two bacterial isolates BI-D and BI-M.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567"/>
        <w:gridCol w:w="709"/>
        <w:gridCol w:w="5862"/>
      </w:tblGrid>
      <w:tr w:rsidR="00FB76F6" w:rsidRPr="00D126C3" w:rsidTr="007E399E">
        <w:trPr>
          <w:trHeight w:val="227"/>
        </w:trPr>
        <w:tc>
          <w:tcPr>
            <w:tcW w:w="675" w:type="dxa"/>
            <w:vMerge w:val="restart"/>
            <w:shd w:val="clear" w:color="auto" w:fill="auto"/>
            <w:noWrap/>
            <w:vAlign w:val="center"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CAZy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family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Class name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Number of genes detected</w:t>
            </w:r>
          </w:p>
        </w:tc>
        <w:tc>
          <w:tcPr>
            <w:tcW w:w="5862" w:type="dxa"/>
            <w:vMerge w:val="restart"/>
            <w:shd w:val="clear" w:color="auto" w:fill="auto"/>
            <w:noWrap/>
            <w:vAlign w:val="center"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Known activities (http://www.cazy.org.)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BI-M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BI-D</w:t>
            </w:r>
          </w:p>
        </w:tc>
        <w:tc>
          <w:tcPr>
            <w:tcW w:w="586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AA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AA2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lignin peroxidase, peroxidase,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tcBorders>
              <w:top w:val="nil"/>
            </w:tcBorders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AA3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5862" w:type="dxa"/>
            <w:tcBorders>
              <w:top w:val="nil"/>
            </w:tcBorders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cellobiose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dehydrogenase, glucose 1-oxidase, 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pyranose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oxidase,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AA4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vanillyl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-alcohol oxidase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AA6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1,4-benzoquinone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reductase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AA7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glucooligosaccharide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oxidase,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chitooligosaccharide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oxidase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AA10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chitin, cellulose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acetyl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xylan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esterase,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cinnamoyl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esterase,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carboxylesterase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arylesterase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 carboxyl esterase,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acetylcholinesterase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CE11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UDP-3-0-acyl N-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acetylglucosamine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deacetylase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CE12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pectin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acetylesterase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rhamnogalacturonan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acetylesterase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acetyl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xylan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esterase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CE14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diacetylchitobiose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deacetylase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CE15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4-O-methyl-glucuronoyl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methylesterase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acetyl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xylan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esterase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acetyl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xylan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esterase,  chitin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deacetylase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chitooligosaccharide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deacetylase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acetyl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xylan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esterase,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cutinase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acetyl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xylan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esterase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acetyl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xylan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esterase, cephalosporin-C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deacetylase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pectin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methylesterase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acetylglucosamine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6-phosphate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deacetylase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N-acetylgalactosamine-6-phosphate</w:t>
            </w:r>
            <w:r w:rsidR="007E399E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deacetylase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galactosidase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mannosidase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galactosidase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mannosidase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glucuronidase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 1,4-β-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1,3-β-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1,4-β-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; 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galactosidase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; 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glucuronidase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chitosanase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mannosidase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Cellulase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 1,3-β-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 β-1,4-cellobiosidase,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chitosanase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cellulase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licheninase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endo-1,4-β-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xylanase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49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α-amylase, a-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pullulanase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cyclomaltodextrinase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glucoamylase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glucodextranase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α,α-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trehalase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endo-1,3-β-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glucanase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(EC 3.2.1.39), endo-1,3(4)-β-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glucanase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xyloglucanase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chitinase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endo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-β-N-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acetylglucosaminidase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chitinase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hexosaminidase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β-1,6-N-acetylglucosaminidase,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GH23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lysozyme, peptidoglycan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GH24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lysozyme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GH25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lysozyme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GH28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polygalacturonase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exo-polygalacturonase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exo-polygalacturonosidase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GH31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α-1,3-glucosidase, 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glucan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GH32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invertase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endo-inulinase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endo-levanase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GH33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sialidase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trans-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sialidase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2-keto-3-deoxynononic acid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sialidase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GH35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galactosidase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exo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glucosaminidase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GH36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galactosidase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α-N-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acetylgalactosaminidase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GH37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α,α-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trehalase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GH38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mannosidase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α-1,3-1,6-mannosidase,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GH39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α-L-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iduronidase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xylosidase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GH42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galactosidase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GH43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β-1,3-xylosidase, α-L-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arabinofuranosidase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xylanase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1,3-β-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galactosidase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GH51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α-L-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arabinofuranosidase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endoglucanase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GH53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endo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-β-1,4-galactanase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GH63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α-1,3-glucosidase, 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glucosidase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GH65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α,α-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trehalase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maltose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phosphorylase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trehalose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phosphorylase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dextransucrase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alternansucrase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GH73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peptidoglycan hydrolase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GH74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endoglucanase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xyloglucanase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GH77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amylomaltase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4-α-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glucanotransferase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GH78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α-L-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rhamnosidase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chitosanase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GH85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endo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-β-N-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acetylglucosaminidase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GH88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d-4,5 unsaturated 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glucuronyl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hydrolase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GH92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mannosyl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-oligosaccharide α-1,2-mannosidase,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mannosyl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-oligosaccharide α-1,3-mannosidase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GH94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cellobiose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phosphorylase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cellodextrin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phosphorylase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endo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-α-N-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acetylgalactosaminidase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GH102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peptidoglycan lytic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transglycosylase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peptidoglycan lytic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transglycosylase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peptidoglycan lytic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transglycosylase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unsaturated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rhamnogalacturonyl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hydrolase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acetylmuramidase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GH109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α-N-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acetylgalactosaminidase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GH112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lacto-N-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biose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phosphorylase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D-galactosyl-1,4-L-rhamnose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phosphorylase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GH113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mannanase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GH114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endo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-α-1,4-polygalactosaminidase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GH125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exo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-α-1,6-mannosidase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GH126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amylase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GH127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arabinofuranosidase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3-C-carboxy-5-deoxy-L-xylose (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aceric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acid) hydrolase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GH129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acetylgalactosaminidase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GH136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lacto-N-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biosidase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GH153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β-1,6-D-glucosamine hydrolase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GH154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glucuronidase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GH158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endo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-β-1,3-glucanase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1-β-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galactosyltransferase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salicylic acid 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glucosyltransferase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GT120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O-antigen-polysaccharide α-1,3-L-rhamnosyltransferase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GT19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lipid-A-disaccharide synthase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58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cellulose synthase, chitin synthase, α-1,3-L-rhamnosyltransferase,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α,α-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trehalose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-phosphate synthase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GT25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β-1,3-glucosyltransferase, β-1,2-glucosyltransferase,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GT26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β-N-acetyl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mannosaminuronyltransferase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β-N-acetyl-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mannosaminyltransferase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β-1,4-glucosyltransferase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GT27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polypeptide α-N-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acetylgalactosaminyltransferase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GT28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1,2-diacylglycerol</w:t>
            </w:r>
            <w:r w:rsidR="007E399E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3-β-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galactosyltransferase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α-3-deoxy-D-manno-octulosonic-acid (KDO)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transferase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GT32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α-1,6-mannosyltransferase, α-1,4-N-acetylglucosaminyltransferase, α-1,4-N-acetylgalactosaminyltransferase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GT35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glycogen or starch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phosphorylase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GT39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mannosyltransferase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sucrose synthase, 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glucosyltransferase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mannosyltransferase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xylosyltransferase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GT41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peptide β-N-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acetylglucosaminyltransferase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glycogen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glucosyltransferase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α-1,3-glucan synthase, α-1,4-glucan synthase,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GT51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murein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polymerase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GT56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lipid II Fuc4NAc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transferase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GT66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β-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oligosaccharyltransferase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GT73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α-3-deoxy-D-manno-octulosonic-acid (KDO)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transferase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GT76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α-1,6-mannosyltransferase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glycogenin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glucosyltransferase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galactinol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synthase,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xylan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glucuronyltransferase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GT81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glucosyl-3-phosphoglycerate synthase, mannosyl-3-phosphoglycerate synthase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GT83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4-amino-4-deoxy-β-L-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arabinosyltransferase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others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GT87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α-1,2-mannosyltransferase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lipopolysaccharide N-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acetylglucosaminyltransferase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heptosyltransferase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pectate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exo-pectate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pectin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PL12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heparin-sulfate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PL15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oligo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-alginate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PL22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oligogalacturonate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/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oligogalacturonide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PL31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endo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-β-1,4-glucuronan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PL33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hyaluronate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gellan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chondroitin sulfate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hyaluronate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chondroitin AC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xanthan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chondroitin ABC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pectate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exopolygalacturonate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thiopeptidoglycan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lyase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CBM13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galactose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residues-binding module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CBM14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chitin-binding function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CBM16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carbohydrate-binding module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cellulose-binding function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CBM26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Starch-binding function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CBM28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non-crystalline cellulose,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cellooligosaccharides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and β-(1,3)(1,4)-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glucans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-binding function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CBM32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galactose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and lactose-binding module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CBM34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granular starch-binding function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CBM35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Cellvibrio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xylan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-degrading enzymes binds module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CBM37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xylan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chitin, microcrystalline and phosphoric-acid swollen cellulose-binding module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CBM41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α-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glucans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amylose, amylopectin,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pullulan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and oligosaccharide fragments-binding module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cellulose and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xyloglucan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-binding module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CBM46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Cellulose-binding function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CBM48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glycogen-binding function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Chitin-binding module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Binding to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chitopentaose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CBM51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Binding to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galactose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CBM56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β-1,3-glucan binding function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The cellulose-binding function; bind β-1</w:t>
            </w:r>
            <w:proofErr w:type="gram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,3</w:t>
            </w:r>
            <w:proofErr w:type="gram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-glucan, β-1,3-1,4-glucan, and β-1,4-glucan.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CBM61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β-1,4-galactan binding function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CBM66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gram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targets</w:t>
            </w:r>
            <w:proofErr w:type="gram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the terminal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fructoside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residue of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fructans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CBM67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L-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rhamnose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binding activity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CBM68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Binding to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maltotriose</w:t>
            </w:r>
            <w:proofErr w:type="spellEnd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and </w:t>
            </w:r>
            <w:proofErr w:type="spellStart"/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maltotetraose</w:t>
            </w:r>
            <w:proofErr w:type="spellEnd"/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CBM73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Chitin-binding function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CBM85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cellulose-binding function</w:t>
            </w:r>
          </w:p>
        </w:tc>
      </w:tr>
      <w:tr w:rsidR="00FB76F6" w:rsidRPr="00D126C3" w:rsidTr="007E399E">
        <w:trPr>
          <w:trHeight w:val="227"/>
        </w:trPr>
        <w:tc>
          <w:tcPr>
            <w:tcW w:w="675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CBM9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hideMark/>
          </w:tcPr>
          <w:p w:rsidR="00FB76F6" w:rsidRPr="00D126C3" w:rsidRDefault="00FB76F6" w:rsidP="007E399E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126C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cellulose-binding function</w:t>
            </w:r>
          </w:p>
        </w:tc>
      </w:tr>
    </w:tbl>
    <w:p w:rsidR="00FB76F6" w:rsidRDefault="00FB76F6" w:rsidP="00FB76F6">
      <w:pPr>
        <w:rPr>
          <w:rFonts w:ascii="Times New Roman" w:hAnsi="Times New Roman" w:cs="Times New Roman"/>
        </w:rPr>
      </w:pPr>
    </w:p>
    <w:p w:rsidR="000563E0" w:rsidRDefault="000563E0">
      <w:pPr>
        <w:widowControl/>
        <w:jc w:val="left"/>
        <w:rPr>
          <w:rFonts w:ascii="Times New Roman" w:hAnsi="Times New Roman" w:cs="Times New Roman"/>
        </w:rPr>
        <w:sectPr w:rsidR="000563E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B76F6" w:rsidRDefault="00FB76F6" w:rsidP="00FB76F6">
      <w:pPr>
        <w:widowControl/>
        <w:rPr>
          <w:rFonts w:ascii="Times New Roman" w:eastAsia="等线" w:hAnsi="Times New Roman" w:cs="Times New Roman"/>
          <w:color w:val="000000"/>
          <w:kern w:val="0"/>
          <w:sz w:val="22"/>
        </w:rPr>
      </w:pPr>
      <w:r>
        <w:rPr>
          <w:rFonts w:ascii="Times New Roman" w:eastAsia="等线" w:hAnsi="Times New Roman" w:cs="Times New Roman"/>
          <w:b/>
          <w:color w:val="000000"/>
          <w:kern w:val="0"/>
          <w:szCs w:val="21"/>
        </w:rPr>
        <w:lastRenderedPageBreak/>
        <w:t>Table S7</w:t>
      </w:r>
      <w:r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. </w:t>
      </w:r>
      <w:proofErr w:type="gramStart"/>
      <w:r>
        <w:rPr>
          <w:rFonts w:ascii="Times New Roman" w:eastAsia="等线" w:hAnsi="Times New Roman" w:cs="Times New Roman"/>
          <w:color w:val="000000"/>
          <w:kern w:val="0"/>
          <w:szCs w:val="21"/>
        </w:rPr>
        <w:t>Significantly different metabolites in maize cellulose degradation products between different groups.</w:t>
      </w:r>
      <w:proofErr w:type="gramEnd"/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6"/>
        <w:gridCol w:w="3353"/>
        <w:gridCol w:w="650"/>
        <w:gridCol w:w="779"/>
        <w:gridCol w:w="850"/>
        <w:gridCol w:w="779"/>
        <w:gridCol w:w="2225"/>
      </w:tblGrid>
      <w:tr w:rsidR="00FB76F6" w:rsidTr="007E399E">
        <w:trPr>
          <w:trHeight w:hRule="exact" w:val="25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Ionization mode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Metabolite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F.value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P.value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LOG10(p)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FDR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Tukey's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HSD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Positive ionization mode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Tetrahydrodipicolinate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470.22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2.95E-14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13.531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1.05E-11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Urocanic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7.58E-12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1.35E-09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5-2-Hydroxyethyl-4-methylthiazole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115.68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7.66E-10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9.1161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9.11E-08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Putrescine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8.9677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9.61E-08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Deoxyguanosine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99.399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2.22E-09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8.6543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1.58E-07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10E,12Z-Octadecadienoic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75.782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1.44E-08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7.8412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8.58E-07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Tryptophanol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72.014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2.04E-08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7.6904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Histamine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63.298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4.87E-08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7.3122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2.17E-06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Acetylhistamine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53.636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1.46E-07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6.8343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5.81E-06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cis-9,10-Epoxystearic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51.481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1.92E-07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6.7174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6.70E-06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Cytidine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50.903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2.06E-07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6.6853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6.70E-06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L-3-Cyanoalanine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43.179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5.98E-07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6.2232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S-N-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Methylcoclaurine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39.925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9.84E-07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2.70E-05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2-Phenylethanol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39.371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5.9688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2.74E-05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Prostaglandin 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38.64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5.9177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2.88E-05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Isocorypalmine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2.75E-06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5.5612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6.13E-05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N6-Acetyl-L-lysine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3.01E-06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6.31E-05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3-Methylindole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29.349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6.53E-06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5.1853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Normetanephrine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29.045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6.95E-06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5.1583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Cyclopropanecarboxylate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26.858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4.9573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Eicosadienoic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26.518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4.9248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Acetylputrescine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25.407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1.53E-05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4.8167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Alpha-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Linolenic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25.247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1.58E-05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4.8009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Glycerophosphocholine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25.046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1.66E-05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4.7807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Indole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25.016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1.67E-05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4.7778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Chlorogenic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4.7488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3-Methyl-2-butenal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1.94E-05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4.7114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Oxalureate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23.397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2.45E-05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4.6114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Indoleacetaldehyde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23.382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2.46E-05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4.6099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Ornithine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23.377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2.46E-05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4.6093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Penicillin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2.77E-05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4.5569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Tryptamine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3.22E-05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4.4922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5-Methylcytosine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21.277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4.17E-05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4.3799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Lumichrome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20.624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4.95E-05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4.3051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2-Hydroxybutyric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5.16E-05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4.2873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Pyrimidodiazepine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20.431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5.22E-05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4.2827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Scolymoside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20.173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5.59E-05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4.2525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Cellobiose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7.00E-05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4.1551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Mesaconate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19.263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7.19E-05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4.1436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Piperidine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18.427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9.12E-05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4.0402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L-Threonine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17.93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3.9771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3D-3,5/4-Trihydroxycyclohexane-1,2-dione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17.821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3.9632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Serotonin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16.843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3.8348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Guanosine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2,3-cyclic phosphate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Formyl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>-L-glutamic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3.7039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Guanine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15.572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3.6601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L-erythro-4-Hydroxyglutamate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3.5551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0.002116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Cyclic AMP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3.5345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0.002173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Nicotinamide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riboside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3.5031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Geranyl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diphosphate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13.925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0.002721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Xanthoxic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13.487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3.3517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L-Glutamic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13.455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3.3467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Lombricine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3.3422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Hypoxanthine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Anatabine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3.3349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Perillyl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alcohol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3.3226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4-Guanidinobutanoic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3.3063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Indoleacetic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3.2789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Cholesterol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3.2336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2-Methylbenzoic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3.2251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Guanosine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3.1738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beta-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Alanyl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>-L-lysine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3.1271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0.004297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Trehalose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11.978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3.1086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0.004413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Estragole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11.892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3.0942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0.004457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2-Deoxyadenosine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3.0907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0.004457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beta-Alanine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0.004689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Phenylacetaldehyde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3.0555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0.004689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N-Acetyl-O-demethylpuromycin-5-phosphate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3.0193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0.005022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Coniferyl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aldehyde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2.9843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0.005365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DL-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Dopa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2.9739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0.005415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3-Methoxytyramine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Deoxycholic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2.8904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Saccharopine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2.8891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gamma-L-Glutamyl-L-2-aminobutyrate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2.8872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Ubiquinone-1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2.8809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Adenine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2.8759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Cadaverine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2.8655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Cytosine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2.8548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L-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Kynurenine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2.8504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Biotin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2.8265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5-KETE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2.8056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5-Hydroxyindolepyruvate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2.7986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D-Fructose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2.7869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0.007026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5-Hydroxyindoleacetic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2.7817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0.007026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Citraconic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0.007054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Indolepyruvate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2.7637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0.007054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3-Methoxyanthranilate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2.7632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0.007054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Cytisine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9.9996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2.7597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0.007054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D-Maltose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9.9499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2.7505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0.007089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Phthalic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9.9357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2.7478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0.007089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Leucodopachrome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9.8581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2.7333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15-Keto-prostaglandin F2a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9.6498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0.007851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Uracil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9.5947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0.002073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2.6835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0.007956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L-Isoleucine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9.4291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2.6518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0.008467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N-Acetyl-L-glutamate 5-semialdehyde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9.2315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0.002435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2.6136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0.009102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R-3-Hydroxybutyric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9.2196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0.002448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2.6112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0.009102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2S,5S-trans-Carboxymethylproline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9.0888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0.002596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2.5856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0.009555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Ribosyl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>-L-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homocysteine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0.002814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2.5508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0.010249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8.8391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0.002909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2.5363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Niacinamide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0.010823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Acetylserotonin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8.7278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0.010823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7-Aminomethyl-7-carbaguanine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8.7014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2.5087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0.010849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Butyryl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>-L-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homoserine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lactone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8.6031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2.4889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0.011245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Benzamide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8.5775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2.4837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0.011271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Geranic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8.5217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2.4724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0.011458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gamma-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Glutamylalanine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8.4651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2.4608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0.011656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Phosphoserine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8.4043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2.4484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0.011832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Phenylacetic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8.3935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2.4462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0.011832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trans-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Ferulic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8.2801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2.4229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Quercetin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8.2389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2.4144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Tetrahydrobiopterin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8.1268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0.004064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2.3911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Riboflavin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8.0267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0.004265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2.3701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0.013593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L-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Rhamnofuranose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0.004467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0.014112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1,2,3-Trihydroxybenzene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0.004679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2.3299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0.014419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4-Hydroxybutanoic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7.8339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0.004684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2.3294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0.014419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Xanthine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7.8331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0.004685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2.3293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0.014419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Acetylornithine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0.004972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2.3034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0.015172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Vanillin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7.5157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0.005481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2.2611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0.016546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Cyclic GMP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7.5033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0.005515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2.2584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0.016546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Pelargonin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7.4382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0.005698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2.2443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0.016952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Dopamine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7.3541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0.005944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2.2259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0.017453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Acetylserine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7.3474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0.005965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2.2244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0.017453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Octopine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7.3184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0.017568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Imidazoleacetic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7.2078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2.1937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0.018433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Pelletierine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7.1894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2.1896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0.018458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Sinapoyl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aldehyde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7.0712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2.1632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0.019456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Adenosylmethionine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6.8619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0.007654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2.1161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0.021515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1-Amino-1-deoxy-scyllo-inositol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6.8284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0.007789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2.1085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0.021724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1-Pyrroline-2-carboxylic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6.7833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0.007975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2.0983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0.022071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Vanillylmandelic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6.5879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0.008843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2.0534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0.024285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4-Hydroxy-2-oxoglutaric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6.4894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0.009321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2.0305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0.025401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8-Isoprostane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6.4182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0.009685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2.0139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0.026192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Oxoadipic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6.3775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2.0044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0.026573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Benzoate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6.1583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0.011155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1.9525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0.02972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N2-Succinyl-L-arginine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6.1364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0.011291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1.9473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0.029858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Phytosphingosine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1.9348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4-Hydroxystyrene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0.012054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1.9189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Anserine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5.9792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0.012316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1.9095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0.031861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Phenol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5.9564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0.012474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0.031954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trans-trans-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Muconic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5.9482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0.012531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0.031954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1H-Indole-3-acetamide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5.9073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0.012821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1.8921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0.032461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Ophthalmate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5.7782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0.013786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1.8606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0.034624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3,4-Dihydroxybenzaldehyde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5.7675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0.013869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0.034624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6-Hydroxymelatonin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5.6697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1.8339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0.036345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Epinephrine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5.6074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0.015191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1.8184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0.037156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trans-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Aconitic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5.6069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0.015195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1.8183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0.037156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Pipecolic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5.5406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0.015785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1.8018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0.038305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L-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Arabinonate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5.5301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0.038305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Anisic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5.4897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0.016254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0.038944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2-Amino-2-deoxy-D-gluconate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5.4603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0.016533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0.039348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5-Hydroxylysine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5.3989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0.017132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0.040504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8-Amino-7-oxononanoate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5.3662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0.017462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0.041012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trans-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Isopiperitenol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5.2429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0.018769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0.043546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4-Hydroxyphenylacetaldehyde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5.2415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0.018785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0.043546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L-Lysine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5.2103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0.019134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Coniferyl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alcohol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0.019227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Beta-D-Glucose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5.1317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0.020044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0.045445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Uric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0.020113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1.6965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0.045445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3S,5S-Carbapenam-3-carboxylic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5.0494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0.021052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1.6767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0.047267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Negative ionization mode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Stearic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3.20E-11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4.32E-09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3,4-Dihydroxyhydrocinnamic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134.45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2.64E-10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9.5781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L-Tryptophan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43.127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6.2199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2.71E-05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L-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Histidine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40.595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8.86E-07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2.99E-05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Malvidin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3-glucoside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3.82E-06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5.4175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Indolepyruvate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29.855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5.89E-06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5.2296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Isowertin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2-rhamnoside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28.681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7.49E-06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5.1257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Naringenin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20.929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4.57E-05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4.3403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Isovitexin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20.441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5.20E-05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4.2839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N6-Delta2-Isopentenyl-adenine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19.866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4.2161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Gluconic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19.522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6.69E-05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4.1749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Hesperetin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19.515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6.70E-05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4.1741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Adenosylmethioninamine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9.84E-05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Luteolin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17.622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3.9375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Chorismate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17.503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4-Hydroxycinnamyl alcohol 4-D-glucoside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17.283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3.8932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2-Pyrocatechuic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17.011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3.8572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Protoemetine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3.7387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cis-4-Hydroxy-D-proline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14.342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3.4818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0.002343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Metanephrine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3.3493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D-Glucurono-6,3-lactone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13.322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Sedoheptulose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3.2891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Sorbitol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3.2378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N-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Formyl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>-L-methionine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12.573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3.2067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Oxoglutaric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3.1124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0.004168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5-Methylthioadenosine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2.9424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0.005929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Isomaltose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3-O-Methylquercetin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2.8825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2-Aminobenzoic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2.8538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Norepinephrine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2.8364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3-Methylxanthine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2.8261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Mannitol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9.7273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2.7087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0.008251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4-Nitrophenol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9.1641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2.6004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0.010266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3-3,4-Dihydroxy-5-methoxy-2-propenoic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8.5689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2.4819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0.013089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4-Hydroxyphenylpyruvic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8.3457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2.4364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0.014008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Deoxyguanosine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8.3033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0.003736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2.4276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0.014008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5-Hydroxy-3-indoleaceacetate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7.9353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0.004458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2.3509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0.016264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Citric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7.5128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0.005489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2.2605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Divinyl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chlorophyllide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7.1324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2.1769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0.023033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Ribitol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6.8765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0.007596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2.1194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0.025635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Apiin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6.2962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0.010346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1.9852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0.034065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Ascorbate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6.1534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0.011186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1.9513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0.035954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Caffeine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1.9169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0.038019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Syringic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5.8248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0.013428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0.040384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Protochlorophyllide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5.7867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1.8627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0.040384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Pantetheine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4-phosphate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5.7814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0.013761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1.8614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0.040384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Aminoadipic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5.5195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0.015977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0.045892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12-Ethyl-8-isobutyl-3-vinylbacteriochlorophyllide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5.4494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0.016637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0.046337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Sinapic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5.4307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0.016819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0.046337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CK-BI-M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Gentisic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0.018364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0.049271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</w:t>
            </w:r>
          </w:p>
        </w:tc>
      </w:tr>
      <w:tr w:rsidR="00FB76F6" w:rsidTr="007E399E">
        <w:trPr>
          <w:trHeight w:hRule="exact" w:val="25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B76F6" w:rsidRDefault="00FB76F6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Itaconic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acid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5.2571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0.018614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0.049271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B76F6" w:rsidRDefault="00FB76F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BI-M-BI-D; CK-BI-D</w:t>
            </w:r>
          </w:p>
        </w:tc>
      </w:tr>
    </w:tbl>
    <w:p w:rsidR="00FB76F6" w:rsidRDefault="00FB76F6" w:rsidP="00FB76F6">
      <w:pPr>
        <w:rPr>
          <w:rFonts w:ascii="Times New Roman" w:hAnsi="Times New Roman" w:cs="Times New Roman"/>
        </w:rPr>
      </w:pPr>
    </w:p>
    <w:p w:rsidR="00FB76F6" w:rsidRPr="00FB76F6" w:rsidRDefault="00FB76F6">
      <w:pPr>
        <w:rPr>
          <w:rFonts w:ascii="Times New Roman" w:hAnsi="Times New Roman" w:cs="Times New Roman"/>
        </w:rPr>
      </w:pPr>
    </w:p>
    <w:sectPr w:rsidR="00FB76F6" w:rsidRPr="00FB76F6" w:rsidSect="000563E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E55" w:rsidRDefault="00AA1E55" w:rsidP="00157053">
      <w:r>
        <w:separator/>
      </w:r>
    </w:p>
  </w:endnote>
  <w:endnote w:type="continuationSeparator" w:id="0">
    <w:p w:rsidR="00AA1E55" w:rsidRDefault="00AA1E55" w:rsidP="0015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E55" w:rsidRDefault="00AA1E55" w:rsidP="00157053">
      <w:r>
        <w:separator/>
      </w:r>
    </w:p>
  </w:footnote>
  <w:footnote w:type="continuationSeparator" w:id="0">
    <w:p w:rsidR="00AA1E55" w:rsidRDefault="00AA1E55" w:rsidP="001570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1NTMwNzcxNjA3MDRW0lEKTi0uzszPAykwrgUABm4MMywAAAA="/>
  </w:docVars>
  <w:rsids>
    <w:rsidRoot w:val="00E604D7"/>
    <w:rsid w:val="00025F5B"/>
    <w:rsid w:val="000563E0"/>
    <w:rsid w:val="00157053"/>
    <w:rsid w:val="0025111B"/>
    <w:rsid w:val="00430830"/>
    <w:rsid w:val="004B5C58"/>
    <w:rsid w:val="00750B59"/>
    <w:rsid w:val="00781E60"/>
    <w:rsid w:val="007E399E"/>
    <w:rsid w:val="009B5D4E"/>
    <w:rsid w:val="009E00B2"/>
    <w:rsid w:val="00A3407A"/>
    <w:rsid w:val="00AA1E55"/>
    <w:rsid w:val="00AF79E6"/>
    <w:rsid w:val="00E604D7"/>
    <w:rsid w:val="00F57BA2"/>
    <w:rsid w:val="00F67464"/>
    <w:rsid w:val="00FB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70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70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70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7053"/>
    <w:rPr>
      <w:sz w:val="18"/>
      <w:szCs w:val="18"/>
    </w:rPr>
  </w:style>
  <w:style w:type="table" w:styleId="a5">
    <w:name w:val="Table Grid"/>
    <w:basedOn w:val="a1"/>
    <w:uiPriority w:val="39"/>
    <w:rsid w:val="00FB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F79E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F79E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70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70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70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7053"/>
    <w:rPr>
      <w:sz w:val="18"/>
      <w:szCs w:val="18"/>
    </w:rPr>
  </w:style>
  <w:style w:type="table" w:styleId="a5">
    <w:name w:val="Table Grid"/>
    <w:basedOn w:val="a1"/>
    <w:uiPriority w:val="39"/>
    <w:rsid w:val="00FB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F79E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F79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5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17</Pages>
  <Words>4254</Words>
  <Characters>24254</Characters>
  <Application>Microsoft Office Word</Application>
  <DocSecurity>0</DocSecurity>
  <Lines>202</Lines>
  <Paragraphs>56</Paragraphs>
  <ScaleCrop>false</ScaleCrop>
  <Company/>
  <LinksUpToDate>false</LinksUpToDate>
  <CharactersWithSpaces>28452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Yu-Xi Zhu</dc:creator>
  <cp:lastModifiedBy>Jun-Feng Li</cp:lastModifiedBy>
  <cp:revision>7</cp:revision>
  <dcterms:created xsi:type="dcterms:W3CDTF">2021-05-14T09:34:00Z</dcterms:created>
  <dcterms:modified xsi:type="dcterms:W3CDTF">2021-05-26T14:19:00Z</dcterms:modified>
</cp:coreProperties>
</file>