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6536" w:rsidRDefault="00000000">
      <w:pPr>
        <w:spacing w:line="240" w:lineRule="auto"/>
        <w:jc w:val="left"/>
        <w:rPr>
          <w:rFonts w:ascii="Times New Roman" w:eastAsia="仿宋" w:hAnsi="Times New Roman" w:cs="Times New Roman"/>
          <w:b/>
          <w:bCs/>
          <w:sz w:val="28"/>
          <w:szCs w:val="28"/>
        </w:rPr>
      </w:pPr>
      <w:bookmarkStart w:id="0" w:name="_Hlk115472231"/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 xml:space="preserve">Application effect of Standardized Nursing Process of abdominal drainage tube in 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cholelithiasis: a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 xml:space="preserve"> single-center retrospective cohort study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 xml:space="preserve"> </w:t>
      </w:r>
    </w:p>
    <w:p w:rsidR="00E56536" w:rsidRDefault="00000000">
      <w:pPr>
        <w:spacing w:line="240" w:lineRule="auto"/>
        <w:jc w:val="center"/>
        <w:rPr>
          <w:rFonts w:ascii="Times New Roman" w:eastAsia="仿宋" w:hAnsi="Times New Roman" w:cs="Times New Roman"/>
          <w:b/>
          <w:bCs/>
          <w:sz w:val="24"/>
          <w:szCs w:val="28"/>
        </w:rPr>
      </w:pPr>
      <w:r>
        <w:rPr>
          <w:rFonts w:ascii="Times New Roman" w:eastAsia="仿宋" w:hAnsi="Times New Roman" w:cs="Times New Roman"/>
          <w:b/>
          <w:bCs/>
          <w:sz w:val="24"/>
          <w:szCs w:val="28"/>
        </w:rPr>
        <w:t>Running title</w:t>
      </w:r>
      <w:r>
        <w:rPr>
          <w:rFonts w:ascii="Times New Roman" w:eastAsia="仿宋" w:hAnsi="Times New Roman" w:cs="Times New Roman" w:hint="eastAsia"/>
          <w:b/>
          <w:bCs/>
          <w:sz w:val="24"/>
          <w:szCs w:val="28"/>
        </w:rPr>
        <w:t>：</w:t>
      </w:r>
      <w:r>
        <w:rPr>
          <w:rFonts w:ascii="Times New Roman" w:eastAsia="仿宋" w:hAnsi="Times New Roman" w:cs="Times New Roman" w:hint="eastAsia"/>
          <w:b/>
          <w:bCs/>
          <w:sz w:val="24"/>
          <w:szCs w:val="28"/>
        </w:rPr>
        <w:t>standardized nursing process for cholelithiasis</w:t>
      </w:r>
    </w:p>
    <w:bookmarkEnd w:id="0"/>
    <w:p w:rsidR="00E56536" w:rsidRDefault="00E56536">
      <w:pPr>
        <w:rPr>
          <w:rFonts w:hint="eastAsia"/>
        </w:rPr>
      </w:pPr>
    </w:p>
    <w:p w:rsidR="00E56536" w:rsidRDefault="00E56536">
      <w:pPr>
        <w:rPr>
          <w:rFonts w:hint="eastAs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54"/>
        <w:gridCol w:w="2123"/>
        <w:gridCol w:w="1995"/>
        <w:gridCol w:w="1334"/>
      </w:tblGrid>
      <w:tr w:rsidR="00E56536">
        <w:trPr>
          <w:trHeight w:val="31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Table S1. 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C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haracteristics of hematological parameters before and after surgery </w:t>
            </w:r>
          </w:p>
        </w:tc>
      </w:tr>
      <w:tr w:rsidR="00E56536">
        <w:trPr>
          <w:trHeight w:val="320"/>
        </w:trPr>
        <w:tc>
          <w:tcPr>
            <w:tcW w:w="1755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Items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non-SNP (n=117)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SNP (n=147)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P Value</w:t>
            </w:r>
          </w:p>
        </w:tc>
      </w:tr>
      <w:tr w:rsidR="00E56536">
        <w:trPr>
          <w:trHeight w:val="850"/>
        </w:trPr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△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Leukocyte(10^9/L)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1.38 (1.02,1.76)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1.32 (0.97,1.81)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0.623</w:t>
            </w:r>
          </w:p>
        </w:tc>
      </w:tr>
      <w:tr w:rsidR="00E56536">
        <w:trPr>
          <w:trHeight w:val="300"/>
        </w:trPr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△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CRP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1.66 (0.72,2.52)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1.33 (0.56,2.28)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0.106</w:t>
            </w:r>
          </w:p>
        </w:tc>
      </w:tr>
      <w:tr w:rsidR="00E56536">
        <w:trPr>
          <w:trHeight w:val="300"/>
        </w:trPr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△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HBP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1.49 (0.97,2.3)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1.48 (0.85,2.41)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0.917</w:t>
            </w:r>
          </w:p>
        </w:tc>
      </w:tr>
      <w:tr w:rsidR="00E56536">
        <w:trPr>
          <w:trHeight w:val="570"/>
        </w:trPr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△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Neutrophil (%)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1.27±0.33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1.24±0.31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0.467</w:t>
            </w:r>
          </w:p>
        </w:tc>
      </w:tr>
      <w:tr w:rsidR="00E56536">
        <w:trPr>
          <w:trHeight w:val="300"/>
        </w:trPr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△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DB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1.33 (0.94,1.68)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1.26 (0.76,1.79)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</w:tr>
      <w:tr w:rsidR="00E56536">
        <w:trPr>
          <w:trHeight w:val="300"/>
        </w:trPr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△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TB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1.27 (0.93,1.66)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1.18 (0.68,1.74)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0.263</w:t>
            </w:r>
          </w:p>
        </w:tc>
      </w:tr>
      <w:tr w:rsidR="00E56536">
        <w:trPr>
          <w:trHeight w:val="300"/>
        </w:trPr>
        <w:tc>
          <w:tcPr>
            <w:tcW w:w="17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△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ALT</w:t>
            </w:r>
          </w:p>
        </w:tc>
        <w:tc>
          <w:tcPr>
            <w:tcW w:w="12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1.56 (1.08,2.43)</w:t>
            </w:r>
          </w:p>
        </w:tc>
        <w:tc>
          <w:tcPr>
            <w:tcW w:w="11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1.47 (0.86,2.28)</w:t>
            </w:r>
          </w:p>
        </w:tc>
        <w:tc>
          <w:tcPr>
            <w:tcW w:w="7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0.131</w:t>
            </w:r>
          </w:p>
        </w:tc>
      </w:tr>
      <w:tr w:rsidR="00E56536">
        <w:trPr>
          <w:trHeight w:val="310"/>
        </w:trPr>
        <w:tc>
          <w:tcPr>
            <w:tcW w:w="1755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△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AST</w:t>
            </w:r>
          </w:p>
        </w:tc>
        <w:tc>
          <w:tcPr>
            <w:tcW w:w="1280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1.56 (1.11,2.47)</w:t>
            </w:r>
          </w:p>
        </w:tc>
        <w:tc>
          <w:tcPr>
            <w:tcW w:w="1197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1.58 (1.08,2.21)</w:t>
            </w:r>
          </w:p>
        </w:tc>
        <w:tc>
          <w:tcPr>
            <w:tcW w:w="768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0.677</w:t>
            </w:r>
          </w:p>
        </w:tc>
      </w:tr>
      <w:tr w:rsidR="00E56536">
        <w:trPr>
          <w:trHeight w:val="31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△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the preoperative value divided by the postoperative value on day three was expressed; CRP, C-reactive protein; HBP, Heparin Binding Protein; DB, Direct bilirubin; TB, Total bilirubin; ALT, alanine transaminase; AST, Aspartate transaminase</w:t>
            </w:r>
          </w:p>
        </w:tc>
      </w:tr>
    </w:tbl>
    <w:p w:rsidR="00E56536" w:rsidRDefault="00E56536">
      <w:pPr>
        <w:rPr>
          <w:rFonts w:hint="eastAsia"/>
        </w:rPr>
      </w:pPr>
    </w:p>
    <w:p w:rsidR="00E56536" w:rsidRDefault="00000000">
      <w:pPr>
        <w:widowControl/>
        <w:spacing w:after="0" w:line="240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p w:rsidR="00E56536" w:rsidRDefault="00E56536">
      <w:pPr>
        <w:rPr>
          <w:rFonts w:hint="eastAsi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2"/>
        <w:gridCol w:w="1767"/>
        <w:gridCol w:w="1080"/>
        <w:gridCol w:w="1767"/>
        <w:gridCol w:w="1080"/>
      </w:tblGrid>
      <w:tr w:rsidR="00E56536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Table S2. Univariable and multivariable analysis for drainage tube outlet Leakage </w:t>
            </w:r>
          </w:p>
        </w:tc>
      </w:tr>
      <w:tr w:rsidR="00E56536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Items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Univariable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Multivariable</w:t>
            </w:r>
          </w:p>
        </w:tc>
      </w:tr>
      <w:tr w:rsidR="00E56536">
        <w:trPr>
          <w:trHeight w:val="30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56536" w:rsidRDefault="00E56536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OR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[95%CI]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OR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[95%CI]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 Value</w:t>
            </w:r>
          </w:p>
        </w:tc>
      </w:tr>
      <w:tr w:rsidR="00E5653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0.44[0.23,0.85]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 xml:space="preserve">0.014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0.48[0.25,0.93]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0.029</w:t>
            </w: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1.04[0.55,1.98]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[0.98,1.02]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0.967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1.01[0.99,1.04]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0.237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0.94[0.39,2.27]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D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0.83[0.30,2.27]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Surgeon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1.04[0.54,1.98]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2"/>
              </w:rPr>
              <w:t>Operating 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1.00[0.98,1.01]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Leukocyte(10^9/L)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0.99[0.96,1.03]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0.725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[1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,1.01]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0.491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[1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,1.01]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0.268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Neutrophil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[0.98,1.01]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0.679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0.96[0.91,1.02]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0.188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[0.9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,1.1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0.929</w:t>
            </w:r>
          </w:p>
        </w:tc>
      </w:tr>
      <w:tr w:rsidR="00E5653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0.98[0.95,1.01]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0.144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0.99[0.94,1.04]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0.617</w:t>
            </w:r>
          </w:p>
        </w:tc>
      </w:tr>
      <w:tr w:rsidR="00E5653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[0.99,1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0.171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[0.99,1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0.439</w:t>
            </w: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[0.99,1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0.283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6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Drainage tube Dislodged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0.79[0.09,6.68]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0.825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E56536">
        <w:trPr>
          <w:trHeight w:val="31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CRP,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C-reactive protein; HBP,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Heparin Binding Protein; DB,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Direct bilirubin; TB,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Total bilirubin;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ALT, alanine transaminase; AST,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Aspartate transaminase</w:t>
            </w:r>
          </w:p>
        </w:tc>
      </w:tr>
    </w:tbl>
    <w:p w:rsidR="00E56536" w:rsidRDefault="00E56536">
      <w:pPr>
        <w:rPr>
          <w:rFonts w:hint="eastAsia"/>
        </w:rPr>
      </w:pPr>
    </w:p>
    <w:p w:rsidR="00E56536" w:rsidRDefault="00E56536">
      <w:pPr>
        <w:rPr>
          <w:rFonts w:hint="eastAsia"/>
        </w:rPr>
      </w:pPr>
    </w:p>
    <w:p w:rsidR="00E56536" w:rsidRDefault="00000000">
      <w:pPr>
        <w:widowControl/>
        <w:spacing w:after="0" w:line="240" w:lineRule="auto"/>
        <w:jc w:val="left"/>
        <w:rPr>
          <w:rFonts w:hint="eastAsia"/>
        </w:rPr>
      </w:pPr>
      <w:r>
        <w:rPr>
          <w:rFonts w:hint="eastAsi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81"/>
        <w:gridCol w:w="1836"/>
        <w:gridCol w:w="1070"/>
        <w:gridCol w:w="1849"/>
        <w:gridCol w:w="1070"/>
      </w:tblGrid>
      <w:tr w:rsidR="00E56536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lastRenderedPageBreak/>
              <w:t>Table S3. Univariable and multivariable analysis for post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-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extubation leakage</w:t>
            </w:r>
          </w:p>
        </w:tc>
      </w:tr>
      <w:tr w:rsidR="00E56536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Items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Univariable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Multivariable</w:t>
            </w:r>
          </w:p>
        </w:tc>
      </w:tr>
      <w:tr w:rsidR="00E5653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E56536" w:rsidRDefault="00E56536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OR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[95%CI]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 Value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OR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[95%CI]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P Value</w:t>
            </w: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0.11[0.03,0.4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22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0.12[0.03,0.41]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i/>
                <w:iCs/>
                <w:kern w:val="0"/>
                <w:sz w:val="24"/>
                <w:szCs w:val="24"/>
              </w:rPr>
              <w:t>0.001</w:t>
            </w: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[0.79,5.6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0.48[0.17,1.36]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169</w:t>
            </w: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1.03[0.99,1.06]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1.02[0.99,1.06]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0.1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91</w:t>
            </w: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0.95[0.86,1.06]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1.27[0.40,3.98]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D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1.18[0.33,4.26]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>Surgeon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1.68[0.69,4.12]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360" w:lineRule="auto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2"/>
              </w:rPr>
              <w:t>Operating time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0.98[0.96,1.00]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0.98[0.96,1.00]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0.095</w:t>
            </w: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Leukocyte(10^9/L)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0.99[0.93,1.06]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CRP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[1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,1.01]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HBP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[0.99,1.01]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Neutrophil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[0.98,1.02]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DB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0.95[0.86,1.05]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TB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0.96[0.91,1.02]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[0.99,1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3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>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[0.99,1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.00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]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E5653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56536">
        <w:trPr>
          <w:trHeight w:val="56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</w:rPr>
              <w:t xml:space="preserve">Drainage tube Dislodged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1.97[0.23,17.22]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0.538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E56536">
        <w:trPr>
          <w:trHeight w:val="31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56536" w:rsidRDefault="00000000">
            <w:pPr>
              <w:widowControl/>
              <w:spacing w:after="0" w:line="240" w:lineRule="auto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CRP,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C-reactive protein; HBP,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Heparin Binding Protein; DB,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Direct bilirubin; TB,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Total bilirubin;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ALT, alanine transaminase; AST,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Aspartate transaminase</w:t>
            </w:r>
          </w:p>
        </w:tc>
      </w:tr>
    </w:tbl>
    <w:p w:rsidR="00E56536" w:rsidRDefault="00E56536">
      <w:pPr>
        <w:rPr>
          <w:rFonts w:hint="eastAsia"/>
        </w:rPr>
      </w:pPr>
    </w:p>
    <w:sectPr w:rsidR="00E56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830" w:rsidRDefault="00A1483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:rsidR="00A14830" w:rsidRDefault="00A1483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830" w:rsidRDefault="00A14830">
      <w:pPr>
        <w:spacing w:after="0"/>
        <w:rPr>
          <w:rFonts w:hint="eastAsia"/>
        </w:rPr>
      </w:pPr>
      <w:r>
        <w:separator/>
      </w:r>
    </w:p>
  </w:footnote>
  <w:footnote w:type="continuationSeparator" w:id="0">
    <w:p w:rsidR="00A14830" w:rsidRDefault="00A14830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23"/>
    <w:rsid w:val="00097B5F"/>
    <w:rsid w:val="00322741"/>
    <w:rsid w:val="00371FDC"/>
    <w:rsid w:val="004B4891"/>
    <w:rsid w:val="004F6523"/>
    <w:rsid w:val="00533F53"/>
    <w:rsid w:val="00567A9D"/>
    <w:rsid w:val="006F0949"/>
    <w:rsid w:val="007A4B85"/>
    <w:rsid w:val="00A14830"/>
    <w:rsid w:val="00A2495B"/>
    <w:rsid w:val="00BF4F56"/>
    <w:rsid w:val="00C620DE"/>
    <w:rsid w:val="00CB1467"/>
    <w:rsid w:val="00D205F1"/>
    <w:rsid w:val="00D469B3"/>
    <w:rsid w:val="00DB1AF0"/>
    <w:rsid w:val="00E56536"/>
    <w:rsid w:val="00FD17C6"/>
    <w:rsid w:val="33624007"/>
    <w:rsid w:val="6B9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EE3F6AA-D42A-461E-86BA-9EFE2DB2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56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unhideWhenUsed/>
    <w:rsid w:val="00CB146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CB146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B14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B146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B14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超波 chen</dc:creator>
  <cp:lastModifiedBy>超波 chen</cp:lastModifiedBy>
  <cp:revision>11</cp:revision>
  <dcterms:created xsi:type="dcterms:W3CDTF">2024-11-24T07:01:00Z</dcterms:created>
  <dcterms:modified xsi:type="dcterms:W3CDTF">2025-03-28T15:07:00Z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eyJoZGlkIjoiMzAxM2NmZTA1NzIzMjMyMzdkODExMWI4Njc0NzM2NDYiLCJ1c2VySWQiOiIzMDg0OTc4OTIifQ==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6D01A196625A4B35AC4DC997F133F9A7_12</vt:lpwstr>
  </property>
</Properties>
</file>