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leftChars="0" w:firstLine="0" w:firstLineChars="0"/>
        <w:jc w:val="both"/>
        <w:rPr>
          <w:rFonts w:hint="default" w:ascii="Times New Roman" w:hAnsi="Times New Roman" w:eastAsia="等线" w:cs="Times New Roman"/>
          <w:color w:val="000000"/>
          <w:kern w:val="0"/>
          <w:sz w:val="21"/>
          <w:szCs w:val="21"/>
          <w:highlight w:val="none"/>
          <w:lang w:val="en-US" w:eastAsia="zh-CN" w:bidi="ar"/>
        </w:rPr>
      </w:pPr>
      <w:bookmarkStart w:id="0" w:name="OLE_LINK29"/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Supple</w:t>
      </w:r>
      <w:bookmarkStart w:id="1" w:name="_GoBack"/>
      <w:bookmarkEnd w:id="1"/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mentary 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5</w:t>
      </w:r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.</w:t>
      </w:r>
      <w:bookmarkEnd w:id="0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highlight w:val="none"/>
          <w:lang w:val="en-US" w:eastAsia="zh-CN" w:bidi="ar"/>
        </w:rPr>
        <w:t>Comparison of blood pressure, heart rate and ion level before and after treatment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 </w:t>
      </w:r>
    </w:p>
    <w:tbl>
      <w:tblPr>
        <w:tblStyle w:val="2"/>
        <w:tblpPr w:leftFromText="180" w:rightFromText="180" w:vertAnchor="text" w:horzAnchor="page" w:tblpX="1142" w:tblpY="469"/>
        <w:tblOverlap w:val="never"/>
        <w:tblW w:w="100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13"/>
        <w:gridCol w:w="1219"/>
        <w:gridCol w:w="243"/>
        <w:gridCol w:w="1282"/>
        <w:gridCol w:w="1243"/>
        <w:gridCol w:w="913"/>
        <w:gridCol w:w="819"/>
        <w:gridCol w:w="831"/>
        <w:gridCol w:w="10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60" w:hRule="atLeast"/>
        </w:trPr>
        <w:tc>
          <w:tcPr>
            <w:tcW w:w="118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4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Control group</w:t>
            </w:r>
          </w:p>
        </w:tc>
        <w:tc>
          <w:tcPr>
            <w:tcW w:w="24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Dapagliflozin </w:t>
            </w:r>
          </w:p>
        </w:tc>
        <w:tc>
          <w:tcPr>
            <w:tcW w:w="91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a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a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b</w:t>
            </w:r>
          </w:p>
        </w:tc>
        <w:tc>
          <w:tcPr>
            <w:tcW w:w="105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8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2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91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81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SBP(mmHg)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122.24±15.78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120.55±18.00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121.51±12.35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128.65±11.94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1.008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-1.544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DBP(mmHg)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77.54±14.33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75.93±14.97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80.4±1.37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82.34±1.22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-1.208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Heart rate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79.28±12.39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78.03±11.80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79.6±15.37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79.85±13.79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1.153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0.251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-0.165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mmol/L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140.25 ± 2.86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140.13 ± 1.32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139.51 ± 3.97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141.39 ± 3.05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-2.315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0.072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-4.818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mmol/L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4.31±0.50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4.28±0.53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4.27±0.49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4.26±0.57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Cl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mmol/L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102.96±9.13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102.86±9.00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102.44±12.59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102.72±4.74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0.223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-0.267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Ca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mmol/L</w:t>
            </w:r>
            <w:r>
              <w:rPr>
                <w:rStyle w:val="4"/>
                <w:rFonts w:hint="eastAsia" w:ascii="Times New Roman" w:hAnsi="Times New Roman" w:cs="Times New Roman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2.28±0.17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2.33±0.11</w:t>
            </w:r>
          </w:p>
        </w:tc>
        <w:tc>
          <w:tcPr>
            <w:tcW w:w="2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2.14±0.23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2.24±0.11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-2.087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0.039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0.045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0.965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OGNmOTQ0Nzk1ODhhYzZjNDIxMzc5ZmMwN2Y4ZmMifQ=="/>
  </w:docVars>
  <w:rsids>
    <w:rsidRoot w:val="00000000"/>
    <w:rsid w:val="32721316"/>
    <w:rsid w:val="4B6C2B02"/>
    <w:rsid w:val="6634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ascii="等线" w:hAnsi="等线" w:eastAsia="等线" w:cs="等线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2025-01-17T15:26:05Z</dcterms:created>
  <dc:creator>67031</dc:creator>
  <cp:lastModifiedBy>黄佳佳</cp:lastModifiedBy>
  <dcterms:modified xsi:type="dcterms:W3CDTF">2025-01-17T15:26:41Z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7D11DD6A156747078DA783528FA8D85F_12</vt:lpwstr>
  </property>
</Properties>
</file>